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96F5" w14:textId="77777777" w:rsidR="0048691F" w:rsidRPr="00BF5889" w:rsidRDefault="0048691F" w:rsidP="0048691F">
      <w:pPr>
        <w:spacing w:line="0" w:lineRule="atLeast"/>
        <w:jc w:val="center"/>
        <w:rPr>
          <w:rFonts w:ascii="Tahoma" w:eastAsia="Garamond" w:hAnsi="Tahoma" w:cs="Tahoma"/>
          <w:b/>
          <w:sz w:val="23"/>
        </w:rPr>
      </w:pPr>
    </w:p>
    <w:p w14:paraId="2CCD253F"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551ABF79" w14:textId="77777777" w:rsidR="0048691F" w:rsidRPr="00BF5889" w:rsidRDefault="0048691F" w:rsidP="0048691F">
      <w:pPr>
        <w:spacing w:line="360" w:lineRule="auto"/>
        <w:jc w:val="center"/>
        <w:rPr>
          <w:rFonts w:ascii="Arial" w:eastAsia="Arial" w:hAnsi="Arial"/>
          <w:sz w:val="24"/>
          <w:szCs w:val="24"/>
          <w:lang w:val="pl"/>
        </w:rPr>
      </w:pPr>
    </w:p>
    <w:p w14:paraId="7E3059C6" w14:textId="77777777" w:rsidR="0048691F" w:rsidRPr="00BF5889" w:rsidRDefault="0048691F" w:rsidP="0048691F">
      <w:pPr>
        <w:spacing w:line="360" w:lineRule="auto"/>
        <w:jc w:val="center"/>
        <w:rPr>
          <w:rFonts w:ascii="Arial" w:eastAsia="Arial" w:hAnsi="Arial"/>
          <w:sz w:val="24"/>
          <w:szCs w:val="24"/>
          <w:lang w:val="pl"/>
        </w:rPr>
      </w:pPr>
    </w:p>
    <w:p w14:paraId="1FF0F273"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7991E071" w14:textId="77777777" w:rsidR="0048691F" w:rsidRPr="00BF5889" w:rsidRDefault="0048691F" w:rsidP="0048691F">
      <w:pPr>
        <w:spacing w:line="360" w:lineRule="auto"/>
        <w:jc w:val="center"/>
        <w:rPr>
          <w:rFonts w:ascii="Arial" w:eastAsia="Arial" w:hAnsi="Arial"/>
          <w:sz w:val="24"/>
          <w:szCs w:val="24"/>
          <w:lang w:val="pl"/>
        </w:rPr>
      </w:pPr>
    </w:p>
    <w:p w14:paraId="6C5C57DE" w14:textId="77777777" w:rsidR="0048691F" w:rsidRPr="00BF5889" w:rsidRDefault="0048691F" w:rsidP="0048691F">
      <w:pPr>
        <w:spacing w:line="360" w:lineRule="auto"/>
        <w:jc w:val="center"/>
        <w:rPr>
          <w:rFonts w:ascii="Arial" w:eastAsia="Arial" w:hAnsi="Arial"/>
          <w:sz w:val="24"/>
          <w:szCs w:val="24"/>
          <w:lang w:val="pl"/>
        </w:rPr>
      </w:pPr>
    </w:p>
    <w:p w14:paraId="2DA3D390" w14:textId="77777777" w:rsidR="0048691F" w:rsidRPr="00BF5889" w:rsidRDefault="0048691F" w:rsidP="0048691F">
      <w:pPr>
        <w:spacing w:line="360" w:lineRule="auto"/>
        <w:jc w:val="center"/>
        <w:rPr>
          <w:rFonts w:ascii="Arial" w:eastAsia="Arial" w:hAnsi="Arial"/>
          <w:sz w:val="24"/>
          <w:szCs w:val="24"/>
          <w:lang w:val="pl"/>
        </w:rPr>
      </w:pPr>
      <w:r>
        <w:rPr>
          <w:rFonts w:ascii="Arial" w:eastAsia="Arial" w:hAnsi="Arial"/>
          <w:bCs/>
          <w:sz w:val="24"/>
          <w:szCs w:val="24"/>
          <w:lang w:val="pl"/>
        </w:rPr>
        <w:t>Sukcesywna dostawa oleju opałowego dla Gminy Stężyca</w:t>
      </w:r>
    </w:p>
    <w:p w14:paraId="00F81528" w14:textId="543FE1EB"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Nr postępowania: WG.271.1.</w:t>
      </w:r>
      <w:r w:rsidR="00C604E6">
        <w:rPr>
          <w:rFonts w:ascii="Arial" w:eastAsia="Arial" w:hAnsi="Arial"/>
          <w:sz w:val="24"/>
          <w:szCs w:val="24"/>
          <w:lang w:val="pl"/>
        </w:rPr>
        <w:t>26</w:t>
      </w:r>
      <w:r w:rsidRPr="00BF5889">
        <w:rPr>
          <w:rFonts w:ascii="Arial" w:eastAsia="Arial" w:hAnsi="Arial"/>
          <w:sz w:val="24"/>
          <w:szCs w:val="24"/>
          <w:lang w:val="pl"/>
        </w:rPr>
        <w:t>.2023.WC</w:t>
      </w:r>
    </w:p>
    <w:p w14:paraId="48504AD7" w14:textId="77777777" w:rsidR="0048691F" w:rsidRPr="00BF5889" w:rsidRDefault="0048691F" w:rsidP="0048691F">
      <w:pPr>
        <w:spacing w:line="360" w:lineRule="auto"/>
        <w:jc w:val="center"/>
        <w:rPr>
          <w:rFonts w:ascii="Arial" w:eastAsia="Arial" w:hAnsi="Arial"/>
          <w:sz w:val="24"/>
          <w:szCs w:val="24"/>
          <w:lang w:val="pl"/>
        </w:rPr>
      </w:pPr>
    </w:p>
    <w:p w14:paraId="4B53F37F"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EB128D3" w14:textId="77777777" w:rsidR="0048691F" w:rsidRPr="00BF5889" w:rsidRDefault="0048691F" w:rsidP="0048691F">
      <w:pPr>
        <w:spacing w:line="360" w:lineRule="auto"/>
        <w:jc w:val="center"/>
        <w:rPr>
          <w:rFonts w:ascii="Arial" w:eastAsia="Arial" w:hAnsi="Arial"/>
          <w:sz w:val="24"/>
          <w:szCs w:val="24"/>
          <w:lang w:val="pl"/>
        </w:rPr>
      </w:pPr>
    </w:p>
    <w:p w14:paraId="22277762" w14:textId="77777777" w:rsidR="0048691F" w:rsidRPr="00BF5889" w:rsidRDefault="0048691F" w:rsidP="0048691F">
      <w:pPr>
        <w:spacing w:line="360" w:lineRule="auto"/>
        <w:jc w:val="center"/>
        <w:rPr>
          <w:rFonts w:ascii="Arial" w:eastAsia="Arial" w:hAnsi="Arial"/>
          <w:sz w:val="24"/>
          <w:szCs w:val="24"/>
          <w:lang w:val="pl"/>
        </w:rPr>
      </w:pPr>
    </w:p>
    <w:p w14:paraId="772AD320"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PRZYGOTOWALI:</w:t>
      </w:r>
    </w:p>
    <w:p w14:paraId="40F26199" w14:textId="77777777" w:rsidR="00FA4AAA" w:rsidRPr="00FA4AAA" w:rsidRDefault="00FA4AAA" w:rsidP="00FA4AAA">
      <w:pPr>
        <w:spacing w:line="360" w:lineRule="auto"/>
        <w:ind w:left="2832"/>
        <w:rPr>
          <w:rFonts w:ascii="Arial" w:eastAsia="Arial" w:hAnsi="Arial"/>
          <w:sz w:val="24"/>
          <w:szCs w:val="24"/>
          <w:lang w:val="pl"/>
        </w:rPr>
      </w:pPr>
      <w:r w:rsidRPr="00FA4AAA">
        <w:rPr>
          <w:rFonts w:ascii="Arial" w:eastAsia="Arial" w:hAnsi="Arial"/>
          <w:sz w:val="24"/>
          <w:szCs w:val="24"/>
          <w:lang w:val="pl"/>
        </w:rPr>
        <w:t>w zakresie przedmiotu zamówienia, warunków udziału w postępowaniu oraz warunków realizacji:</w:t>
      </w:r>
    </w:p>
    <w:p w14:paraId="2D96F570" w14:textId="77777777" w:rsidR="00FA4AAA" w:rsidRPr="00FA4AAA" w:rsidRDefault="00FA4AAA" w:rsidP="00FA4AAA">
      <w:pPr>
        <w:spacing w:line="360" w:lineRule="auto"/>
        <w:jc w:val="right"/>
        <w:rPr>
          <w:rFonts w:ascii="Arial" w:eastAsia="Arial" w:hAnsi="Arial"/>
          <w:sz w:val="24"/>
          <w:szCs w:val="24"/>
          <w:lang w:val="pl"/>
        </w:rPr>
      </w:pPr>
    </w:p>
    <w:p w14:paraId="13528EC6"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w:t>
      </w:r>
    </w:p>
    <w:p w14:paraId="613C0789" w14:textId="77777777" w:rsid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(data, podpis)</w:t>
      </w:r>
    </w:p>
    <w:p w14:paraId="5D77B070" w14:textId="77777777" w:rsidR="00FA4AAA" w:rsidRPr="00FA4AAA" w:rsidRDefault="00FA4AAA" w:rsidP="00FA4AAA">
      <w:pPr>
        <w:spacing w:line="360" w:lineRule="auto"/>
        <w:jc w:val="right"/>
        <w:rPr>
          <w:rFonts w:ascii="Arial" w:eastAsia="Arial" w:hAnsi="Arial"/>
          <w:sz w:val="24"/>
          <w:szCs w:val="24"/>
          <w:lang w:val="pl"/>
        </w:rPr>
      </w:pPr>
    </w:p>
    <w:p w14:paraId="513E1D12" w14:textId="77777777" w:rsidR="00FA4AAA" w:rsidRPr="00FA4AAA" w:rsidRDefault="00FA4AAA" w:rsidP="00FA4AAA">
      <w:pPr>
        <w:spacing w:line="360" w:lineRule="auto"/>
        <w:ind w:left="2124" w:firstLine="708"/>
        <w:rPr>
          <w:rFonts w:ascii="Arial" w:eastAsia="Arial" w:hAnsi="Arial"/>
          <w:sz w:val="24"/>
          <w:szCs w:val="24"/>
          <w:lang w:val="pl"/>
        </w:rPr>
      </w:pPr>
      <w:r w:rsidRPr="00FA4AAA">
        <w:rPr>
          <w:rFonts w:ascii="Arial" w:eastAsia="Arial" w:hAnsi="Arial"/>
          <w:sz w:val="24"/>
          <w:szCs w:val="24"/>
          <w:lang w:val="pl"/>
        </w:rPr>
        <w:t>w zakresie formalno-prawnej procedury postępowania:</w:t>
      </w:r>
    </w:p>
    <w:p w14:paraId="56EE17B3" w14:textId="77777777" w:rsidR="00FA4AAA" w:rsidRPr="00FA4AAA" w:rsidRDefault="00FA4AAA" w:rsidP="00FA4AAA">
      <w:pPr>
        <w:spacing w:line="360" w:lineRule="auto"/>
        <w:jc w:val="right"/>
        <w:rPr>
          <w:rFonts w:ascii="Arial" w:eastAsia="Arial" w:hAnsi="Arial"/>
          <w:sz w:val="24"/>
          <w:szCs w:val="24"/>
          <w:lang w:val="pl"/>
        </w:rPr>
      </w:pPr>
    </w:p>
    <w:p w14:paraId="071017E8"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w:t>
      </w:r>
    </w:p>
    <w:p w14:paraId="0F71C5A6"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(data, podpis)</w:t>
      </w:r>
    </w:p>
    <w:p w14:paraId="1AB824C8" w14:textId="77777777" w:rsidR="00FA4AAA" w:rsidRPr="00FA4AAA" w:rsidRDefault="00FA4AAA" w:rsidP="00FA4AAA">
      <w:pPr>
        <w:spacing w:line="360" w:lineRule="auto"/>
        <w:jc w:val="right"/>
        <w:rPr>
          <w:rFonts w:ascii="Arial" w:eastAsia="Arial" w:hAnsi="Arial"/>
          <w:sz w:val="24"/>
          <w:szCs w:val="24"/>
          <w:lang w:val="pl"/>
        </w:rPr>
      </w:pPr>
    </w:p>
    <w:p w14:paraId="2567DE54"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 xml:space="preserve">ZATWIERDZIŁ:         </w:t>
      </w:r>
    </w:p>
    <w:p w14:paraId="1CC915E8" w14:textId="77777777" w:rsidR="00FA4AAA" w:rsidRPr="00FA4AAA" w:rsidRDefault="00FA4AAA" w:rsidP="00FA4AAA">
      <w:pPr>
        <w:spacing w:line="360" w:lineRule="auto"/>
        <w:jc w:val="right"/>
        <w:rPr>
          <w:rFonts w:ascii="Arial" w:eastAsia="Arial" w:hAnsi="Arial"/>
          <w:sz w:val="24"/>
          <w:szCs w:val="24"/>
          <w:lang w:val="pl"/>
        </w:rPr>
      </w:pPr>
    </w:p>
    <w:p w14:paraId="695A3381" w14:textId="77777777" w:rsidR="00FA4AAA" w:rsidRPr="00FA4AAA"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w:t>
      </w:r>
    </w:p>
    <w:p w14:paraId="5F1BB813" w14:textId="4476CDFB" w:rsidR="0048691F" w:rsidRPr="00BF5889" w:rsidRDefault="00FA4AAA" w:rsidP="00FA4AAA">
      <w:pPr>
        <w:spacing w:line="360" w:lineRule="auto"/>
        <w:jc w:val="right"/>
        <w:rPr>
          <w:rFonts w:ascii="Arial" w:eastAsia="Arial" w:hAnsi="Arial"/>
          <w:sz w:val="24"/>
          <w:szCs w:val="24"/>
          <w:lang w:val="pl"/>
        </w:rPr>
      </w:pPr>
      <w:r w:rsidRPr="00FA4AAA">
        <w:rPr>
          <w:rFonts w:ascii="Arial" w:eastAsia="Arial" w:hAnsi="Arial"/>
          <w:sz w:val="24"/>
          <w:szCs w:val="24"/>
          <w:lang w:val="pl"/>
        </w:rPr>
        <w:t>(data i podpis)</w:t>
      </w:r>
    </w:p>
    <w:p w14:paraId="4899F6A1" w14:textId="77777777" w:rsidR="00FA4AAA" w:rsidRDefault="00FA4AAA" w:rsidP="00FA4AAA">
      <w:pPr>
        <w:spacing w:line="360" w:lineRule="auto"/>
        <w:jc w:val="right"/>
        <w:rPr>
          <w:rFonts w:ascii="Arial" w:eastAsia="Arial" w:hAnsi="Arial"/>
          <w:sz w:val="24"/>
          <w:szCs w:val="24"/>
          <w:lang w:val="pl"/>
        </w:rPr>
      </w:pPr>
    </w:p>
    <w:p w14:paraId="762FA181" w14:textId="2F9029A2" w:rsidR="0048691F" w:rsidRPr="00BF5889" w:rsidRDefault="0048691F" w:rsidP="0048691F">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1C53CC00" w14:textId="77777777" w:rsidR="0048691F" w:rsidRPr="00BF5889" w:rsidRDefault="0048691F" w:rsidP="0048691F">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6F3628F7" w14:textId="7A486318" w:rsidR="00FA4AAA" w:rsidRDefault="0048691F">
          <w:pPr>
            <w:pStyle w:val="Spistreci2"/>
            <w:tabs>
              <w:tab w:val="right" w:pos="9062"/>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49215633" w:history="1">
            <w:r w:rsidR="00FA4AAA" w:rsidRPr="00785160">
              <w:rPr>
                <w:rStyle w:val="Hipercze"/>
                <w:rFonts w:ascii="Arial" w:eastAsia="Arial" w:hAnsi="Arial"/>
                <w:noProof/>
                <w:lang w:val="pl"/>
              </w:rPr>
              <w:t>I. Dane Zamawiającego</w:t>
            </w:r>
            <w:r w:rsidR="00FA4AAA">
              <w:rPr>
                <w:noProof/>
                <w:webHidden/>
              </w:rPr>
              <w:tab/>
            </w:r>
            <w:r w:rsidR="00FA4AAA">
              <w:rPr>
                <w:noProof/>
                <w:webHidden/>
              </w:rPr>
              <w:fldChar w:fldCharType="begin"/>
            </w:r>
            <w:r w:rsidR="00FA4AAA">
              <w:rPr>
                <w:noProof/>
                <w:webHidden/>
              </w:rPr>
              <w:instrText xml:space="preserve"> PAGEREF _Toc149215633 \h </w:instrText>
            </w:r>
            <w:r w:rsidR="00FA4AAA">
              <w:rPr>
                <w:noProof/>
                <w:webHidden/>
              </w:rPr>
            </w:r>
            <w:r w:rsidR="00FA4AAA">
              <w:rPr>
                <w:noProof/>
                <w:webHidden/>
              </w:rPr>
              <w:fldChar w:fldCharType="separate"/>
            </w:r>
            <w:r w:rsidR="00FA4AAA">
              <w:rPr>
                <w:noProof/>
                <w:webHidden/>
              </w:rPr>
              <w:t>3</w:t>
            </w:r>
            <w:r w:rsidR="00FA4AAA">
              <w:rPr>
                <w:noProof/>
                <w:webHidden/>
              </w:rPr>
              <w:fldChar w:fldCharType="end"/>
            </w:r>
          </w:hyperlink>
        </w:p>
        <w:p w14:paraId="0BCE8D5C" w14:textId="280073EC"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34" w:history="1">
            <w:r w:rsidRPr="00785160">
              <w:rPr>
                <w:rStyle w:val="Hipercze"/>
                <w:rFonts w:ascii="Arial" w:eastAsia="Arial" w:hAnsi="Arial"/>
                <w:noProof/>
                <w:lang w:val="pl"/>
              </w:rPr>
              <w:t>II. Tryb udzielania zamówienia</w:t>
            </w:r>
            <w:r>
              <w:rPr>
                <w:noProof/>
                <w:webHidden/>
              </w:rPr>
              <w:tab/>
            </w:r>
            <w:r>
              <w:rPr>
                <w:noProof/>
                <w:webHidden/>
              </w:rPr>
              <w:fldChar w:fldCharType="begin"/>
            </w:r>
            <w:r>
              <w:rPr>
                <w:noProof/>
                <w:webHidden/>
              </w:rPr>
              <w:instrText xml:space="preserve"> PAGEREF _Toc149215634 \h </w:instrText>
            </w:r>
            <w:r>
              <w:rPr>
                <w:noProof/>
                <w:webHidden/>
              </w:rPr>
            </w:r>
            <w:r>
              <w:rPr>
                <w:noProof/>
                <w:webHidden/>
              </w:rPr>
              <w:fldChar w:fldCharType="separate"/>
            </w:r>
            <w:r>
              <w:rPr>
                <w:noProof/>
                <w:webHidden/>
              </w:rPr>
              <w:t>3</w:t>
            </w:r>
            <w:r>
              <w:rPr>
                <w:noProof/>
                <w:webHidden/>
              </w:rPr>
              <w:fldChar w:fldCharType="end"/>
            </w:r>
          </w:hyperlink>
        </w:p>
        <w:p w14:paraId="0E11BF31" w14:textId="2C4913A3"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35" w:history="1">
            <w:r w:rsidRPr="00785160">
              <w:rPr>
                <w:rStyle w:val="Hipercze"/>
                <w:rFonts w:ascii="Arial" w:eastAsia="Arial" w:hAnsi="Arial"/>
                <w:noProof/>
                <w:lang w:val="pl"/>
              </w:rPr>
              <w:t>III. Opis przedmiotu zamówienia</w:t>
            </w:r>
            <w:r>
              <w:rPr>
                <w:noProof/>
                <w:webHidden/>
              </w:rPr>
              <w:tab/>
            </w:r>
            <w:r>
              <w:rPr>
                <w:noProof/>
                <w:webHidden/>
              </w:rPr>
              <w:fldChar w:fldCharType="begin"/>
            </w:r>
            <w:r>
              <w:rPr>
                <w:noProof/>
                <w:webHidden/>
              </w:rPr>
              <w:instrText xml:space="preserve"> PAGEREF _Toc149215635 \h </w:instrText>
            </w:r>
            <w:r>
              <w:rPr>
                <w:noProof/>
                <w:webHidden/>
              </w:rPr>
            </w:r>
            <w:r>
              <w:rPr>
                <w:noProof/>
                <w:webHidden/>
              </w:rPr>
              <w:fldChar w:fldCharType="separate"/>
            </w:r>
            <w:r>
              <w:rPr>
                <w:noProof/>
                <w:webHidden/>
              </w:rPr>
              <w:t>4</w:t>
            </w:r>
            <w:r>
              <w:rPr>
                <w:noProof/>
                <w:webHidden/>
              </w:rPr>
              <w:fldChar w:fldCharType="end"/>
            </w:r>
          </w:hyperlink>
        </w:p>
        <w:p w14:paraId="59E07A30" w14:textId="65EF3C3B"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36" w:history="1">
            <w:r w:rsidRPr="00785160">
              <w:rPr>
                <w:rStyle w:val="Hipercze"/>
                <w:rFonts w:ascii="Arial" w:eastAsia="Arial" w:hAnsi="Arial"/>
                <w:noProof/>
                <w:lang w:val="pl"/>
              </w:rPr>
              <w:t>IV. Podwykonawstwo</w:t>
            </w:r>
            <w:r>
              <w:rPr>
                <w:noProof/>
                <w:webHidden/>
              </w:rPr>
              <w:tab/>
            </w:r>
            <w:r>
              <w:rPr>
                <w:noProof/>
                <w:webHidden/>
              </w:rPr>
              <w:fldChar w:fldCharType="begin"/>
            </w:r>
            <w:r>
              <w:rPr>
                <w:noProof/>
                <w:webHidden/>
              </w:rPr>
              <w:instrText xml:space="preserve"> PAGEREF _Toc149215636 \h </w:instrText>
            </w:r>
            <w:r>
              <w:rPr>
                <w:noProof/>
                <w:webHidden/>
              </w:rPr>
            </w:r>
            <w:r>
              <w:rPr>
                <w:noProof/>
                <w:webHidden/>
              </w:rPr>
              <w:fldChar w:fldCharType="separate"/>
            </w:r>
            <w:r>
              <w:rPr>
                <w:noProof/>
                <w:webHidden/>
              </w:rPr>
              <w:t>5</w:t>
            </w:r>
            <w:r>
              <w:rPr>
                <w:noProof/>
                <w:webHidden/>
              </w:rPr>
              <w:fldChar w:fldCharType="end"/>
            </w:r>
          </w:hyperlink>
        </w:p>
        <w:p w14:paraId="13BC76E8" w14:textId="17B108F9"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37" w:history="1">
            <w:r w:rsidRPr="00785160">
              <w:rPr>
                <w:rStyle w:val="Hipercze"/>
                <w:rFonts w:ascii="Arial" w:eastAsia="Arial" w:hAnsi="Arial"/>
                <w:noProof/>
                <w:lang w:val="pl"/>
              </w:rPr>
              <w:t>V. Okres realizacji zamówienia</w:t>
            </w:r>
            <w:r>
              <w:rPr>
                <w:noProof/>
                <w:webHidden/>
              </w:rPr>
              <w:tab/>
            </w:r>
            <w:r>
              <w:rPr>
                <w:noProof/>
                <w:webHidden/>
              </w:rPr>
              <w:fldChar w:fldCharType="begin"/>
            </w:r>
            <w:r>
              <w:rPr>
                <w:noProof/>
                <w:webHidden/>
              </w:rPr>
              <w:instrText xml:space="preserve"> PAGEREF _Toc149215637 \h </w:instrText>
            </w:r>
            <w:r>
              <w:rPr>
                <w:noProof/>
                <w:webHidden/>
              </w:rPr>
            </w:r>
            <w:r>
              <w:rPr>
                <w:noProof/>
                <w:webHidden/>
              </w:rPr>
              <w:fldChar w:fldCharType="separate"/>
            </w:r>
            <w:r>
              <w:rPr>
                <w:noProof/>
                <w:webHidden/>
              </w:rPr>
              <w:t>5</w:t>
            </w:r>
            <w:r>
              <w:rPr>
                <w:noProof/>
                <w:webHidden/>
              </w:rPr>
              <w:fldChar w:fldCharType="end"/>
            </w:r>
          </w:hyperlink>
        </w:p>
        <w:p w14:paraId="402A523C" w14:textId="301F05B1"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38" w:history="1">
            <w:r w:rsidRPr="00785160">
              <w:rPr>
                <w:rStyle w:val="Hipercze"/>
                <w:rFonts w:ascii="Arial" w:eastAsia="Arial" w:hAnsi="Arial"/>
                <w:noProof/>
                <w:lang w:val="pl"/>
              </w:rPr>
              <w:t>VI. Warunki udziału w postępowaniu</w:t>
            </w:r>
            <w:r>
              <w:rPr>
                <w:noProof/>
                <w:webHidden/>
              </w:rPr>
              <w:tab/>
            </w:r>
            <w:r>
              <w:rPr>
                <w:noProof/>
                <w:webHidden/>
              </w:rPr>
              <w:fldChar w:fldCharType="begin"/>
            </w:r>
            <w:r>
              <w:rPr>
                <w:noProof/>
                <w:webHidden/>
              </w:rPr>
              <w:instrText xml:space="preserve"> PAGEREF _Toc149215638 \h </w:instrText>
            </w:r>
            <w:r>
              <w:rPr>
                <w:noProof/>
                <w:webHidden/>
              </w:rPr>
            </w:r>
            <w:r>
              <w:rPr>
                <w:noProof/>
                <w:webHidden/>
              </w:rPr>
              <w:fldChar w:fldCharType="separate"/>
            </w:r>
            <w:r>
              <w:rPr>
                <w:noProof/>
                <w:webHidden/>
              </w:rPr>
              <w:t>5</w:t>
            </w:r>
            <w:r>
              <w:rPr>
                <w:noProof/>
                <w:webHidden/>
              </w:rPr>
              <w:fldChar w:fldCharType="end"/>
            </w:r>
          </w:hyperlink>
        </w:p>
        <w:p w14:paraId="32A1AB3A" w14:textId="3A10CABC"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39" w:history="1">
            <w:r w:rsidRPr="00785160">
              <w:rPr>
                <w:rStyle w:val="Hipercze"/>
                <w:rFonts w:ascii="Arial" w:eastAsia="Arial" w:hAnsi="Arial"/>
                <w:noProof/>
                <w:lang w:val="pl"/>
              </w:rPr>
              <w:t>VII. Podstawy wykluczenia z postępowania</w:t>
            </w:r>
            <w:r>
              <w:rPr>
                <w:noProof/>
                <w:webHidden/>
              </w:rPr>
              <w:tab/>
            </w:r>
            <w:r>
              <w:rPr>
                <w:noProof/>
                <w:webHidden/>
              </w:rPr>
              <w:fldChar w:fldCharType="begin"/>
            </w:r>
            <w:r>
              <w:rPr>
                <w:noProof/>
                <w:webHidden/>
              </w:rPr>
              <w:instrText xml:space="preserve"> PAGEREF _Toc149215639 \h </w:instrText>
            </w:r>
            <w:r>
              <w:rPr>
                <w:noProof/>
                <w:webHidden/>
              </w:rPr>
            </w:r>
            <w:r>
              <w:rPr>
                <w:noProof/>
                <w:webHidden/>
              </w:rPr>
              <w:fldChar w:fldCharType="separate"/>
            </w:r>
            <w:r>
              <w:rPr>
                <w:noProof/>
                <w:webHidden/>
              </w:rPr>
              <w:t>8</w:t>
            </w:r>
            <w:r>
              <w:rPr>
                <w:noProof/>
                <w:webHidden/>
              </w:rPr>
              <w:fldChar w:fldCharType="end"/>
            </w:r>
          </w:hyperlink>
        </w:p>
        <w:p w14:paraId="7F32AB54" w14:textId="40F7665B"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40" w:history="1">
            <w:r w:rsidRPr="00785160">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Pr>
                <w:noProof/>
                <w:webHidden/>
              </w:rPr>
              <w:tab/>
            </w:r>
            <w:r>
              <w:rPr>
                <w:noProof/>
                <w:webHidden/>
              </w:rPr>
              <w:fldChar w:fldCharType="begin"/>
            </w:r>
            <w:r>
              <w:rPr>
                <w:noProof/>
                <w:webHidden/>
              </w:rPr>
              <w:instrText xml:space="preserve"> PAGEREF _Toc149215640 \h </w:instrText>
            </w:r>
            <w:r>
              <w:rPr>
                <w:noProof/>
                <w:webHidden/>
              </w:rPr>
            </w:r>
            <w:r>
              <w:rPr>
                <w:noProof/>
                <w:webHidden/>
              </w:rPr>
              <w:fldChar w:fldCharType="separate"/>
            </w:r>
            <w:r>
              <w:rPr>
                <w:noProof/>
                <w:webHidden/>
              </w:rPr>
              <w:t>9</w:t>
            </w:r>
            <w:r>
              <w:rPr>
                <w:noProof/>
                <w:webHidden/>
              </w:rPr>
              <w:fldChar w:fldCharType="end"/>
            </w:r>
          </w:hyperlink>
        </w:p>
        <w:p w14:paraId="55E3BEDC" w14:textId="2267C663"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41" w:history="1">
            <w:r w:rsidRPr="00785160">
              <w:rPr>
                <w:rStyle w:val="Hipercze"/>
                <w:rFonts w:ascii="Arial" w:eastAsia="Arial" w:hAnsi="Arial"/>
                <w:noProof/>
                <w:lang w:val="pl"/>
              </w:rPr>
              <w:t>IX.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_Toc149215641 \h </w:instrText>
            </w:r>
            <w:r>
              <w:rPr>
                <w:noProof/>
                <w:webHidden/>
              </w:rPr>
            </w:r>
            <w:r>
              <w:rPr>
                <w:noProof/>
                <w:webHidden/>
              </w:rPr>
              <w:fldChar w:fldCharType="separate"/>
            </w:r>
            <w:r>
              <w:rPr>
                <w:noProof/>
                <w:webHidden/>
              </w:rPr>
              <w:t>10</w:t>
            </w:r>
            <w:r>
              <w:rPr>
                <w:noProof/>
                <w:webHidden/>
              </w:rPr>
              <w:fldChar w:fldCharType="end"/>
            </w:r>
          </w:hyperlink>
        </w:p>
        <w:p w14:paraId="1D1DD5D1" w14:textId="6841D782"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42" w:history="1">
            <w:r w:rsidRPr="00785160">
              <w:rPr>
                <w:rStyle w:val="Hipercze"/>
                <w:rFonts w:ascii="Arial" w:eastAsia="Arial" w:hAnsi="Arial"/>
                <w:noProof/>
                <w:lang w:val="pl"/>
              </w:rPr>
              <w:t>X. Opis sposobu przygotowania ofert, sposób, miejsce oraz termin składania:</w:t>
            </w:r>
            <w:r>
              <w:rPr>
                <w:noProof/>
                <w:webHidden/>
              </w:rPr>
              <w:tab/>
            </w:r>
            <w:r>
              <w:rPr>
                <w:noProof/>
                <w:webHidden/>
              </w:rPr>
              <w:fldChar w:fldCharType="begin"/>
            </w:r>
            <w:r>
              <w:rPr>
                <w:noProof/>
                <w:webHidden/>
              </w:rPr>
              <w:instrText xml:space="preserve"> PAGEREF _Toc149215642 \h </w:instrText>
            </w:r>
            <w:r>
              <w:rPr>
                <w:noProof/>
                <w:webHidden/>
              </w:rPr>
            </w:r>
            <w:r>
              <w:rPr>
                <w:noProof/>
                <w:webHidden/>
              </w:rPr>
              <w:fldChar w:fldCharType="separate"/>
            </w:r>
            <w:r>
              <w:rPr>
                <w:noProof/>
                <w:webHidden/>
              </w:rPr>
              <w:t>13</w:t>
            </w:r>
            <w:r>
              <w:rPr>
                <w:noProof/>
                <w:webHidden/>
              </w:rPr>
              <w:fldChar w:fldCharType="end"/>
            </w:r>
          </w:hyperlink>
        </w:p>
        <w:p w14:paraId="1CA068E0" w14:textId="2814A896"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43" w:history="1">
            <w:r w:rsidRPr="00785160">
              <w:rPr>
                <w:rStyle w:val="Hipercze"/>
                <w:rFonts w:ascii="Arial" w:eastAsia="Arial" w:hAnsi="Arial"/>
                <w:noProof/>
                <w:lang w:val="pl"/>
              </w:rPr>
              <w:t xml:space="preserve">XI. </w:t>
            </w:r>
            <w:r w:rsidRPr="00785160">
              <w:rPr>
                <w:rStyle w:val="Hipercze"/>
                <w:rFonts w:ascii="Arial" w:hAnsi="Arial"/>
                <w:noProof/>
                <w:lang w:val="pl"/>
              </w:rPr>
              <w:t>Otwarcie ofert</w:t>
            </w:r>
            <w:r>
              <w:rPr>
                <w:noProof/>
                <w:webHidden/>
              </w:rPr>
              <w:tab/>
            </w:r>
            <w:r>
              <w:rPr>
                <w:noProof/>
                <w:webHidden/>
              </w:rPr>
              <w:fldChar w:fldCharType="begin"/>
            </w:r>
            <w:r>
              <w:rPr>
                <w:noProof/>
                <w:webHidden/>
              </w:rPr>
              <w:instrText xml:space="preserve"> PAGEREF _Toc149215643 \h </w:instrText>
            </w:r>
            <w:r>
              <w:rPr>
                <w:noProof/>
                <w:webHidden/>
              </w:rPr>
            </w:r>
            <w:r>
              <w:rPr>
                <w:noProof/>
                <w:webHidden/>
              </w:rPr>
              <w:fldChar w:fldCharType="separate"/>
            </w:r>
            <w:r>
              <w:rPr>
                <w:noProof/>
                <w:webHidden/>
              </w:rPr>
              <w:t>19</w:t>
            </w:r>
            <w:r>
              <w:rPr>
                <w:noProof/>
                <w:webHidden/>
              </w:rPr>
              <w:fldChar w:fldCharType="end"/>
            </w:r>
          </w:hyperlink>
        </w:p>
        <w:p w14:paraId="50E42AD2" w14:textId="43E3AEDB"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44" w:history="1">
            <w:r w:rsidRPr="00785160">
              <w:rPr>
                <w:rStyle w:val="Hipercze"/>
                <w:rFonts w:ascii="Arial" w:eastAsia="Arial" w:hAnsi="Arial"/>
                <w:noProof/>
                <w:lang w:val="pl"/>
              </w:rPr>
              <w:t>XII. Sposób obliczania ceny oferty</w:t>
            </w:r>
            <w:r>
              <w:rPr>
                <w:noProof/>
                <w:webHidden/>
              </w:rPr>
              <w:tab/>
            </w:r>
            <w:r>
              <w:rPr>
                <w:noProof/>
                <w:webHidden/>
              </w:rPr>
              <w:fldChar w:fldCharType="begin"/>
            </w:r>
            <w:r>
              <w:rPr>
                <w:noProof/>
                <w:webHidden/>
              </w:rPr>
              <w:instrText xml:space="preserve"> PAGEREF _Toc149215644 \h </w:instrText>
            </w:r>
            <w:r>
              <w:rPr>
                <w:noProof/>
                <w:webHidden/>
              </w:rPr>
            </w:r>
            <w:r>
              <w:rPr>
                <w:noProof/>
                <w:webHidden/>
              </w:rPr>
              <w:fldChar w:fldCharType="separate"/>
            </w:r>
            <w:r>
              <w:rPr>
                <w:noProof/>
                <w:webHidden/>
              </w:rPr>
              <w:t>19</w:t>
            </w:r>
            <w:r>
              <w:rPr>
                <w:noProof/>
                <w:webHidden/>
              </w:rPr>
              <w:fldChar w:fldCharType="end"/>
            </w:r>
          </w:hyperlink>
        </w:p>
        <w:p w14:paraId="5C4BA523" w14:textId="7877416C"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45" w:history="1">
            <w:r w:rsidRPr="00785160">
              <w:rPr>
                <w:rStyle w:val="Hipercze"/>
                <w:rFonts w:ascii="Arial" w:eastAsia="Arial" w:hAnsi="Arial"/>
                <w:noProof/>
                <w:lang w:val="pl"/>
              </w:rPr>
              <w:t>XIII. Wymagania dotyczące wadium</w:t>
            </w:r>
            <w:r>
              <w:rPr>
                <w:noProof/>
                <w:webHidden/>
              </w:rPr>
              <w:tab/>
            </w:r>
            <w:r>
              <w:rPr>
                <w:noProof/>
                <w:webHidden/>
              </w:rPr>
              <w:fldChar w:fldCharType="begin"/>
            </w:r>
            <w:r>
              <w:rPr>
                <w:noProof/>
                <w:webHidden/>
              </w:rPr>
              <w:instrText xml:space="preserve"> PAGEREF _Toc149215645 \h </w:instrText>
            </w:r>
            <w:r>
              <w:rPr>
                <w:noProof/>
                <w:webHidden/>
              </w:rPr>
            </w:r>
            <w:r>
              <w:rPr>
                <w:noProof/>
                <w:webHidden/>
              </w:rPr>
              <w:fldChar w:fldCharType="separate"/>
            </w:r>
            <w:r>
              <w:rPr>
                <w:noProof/>
                <w:webHidden/>
              </w:rPr>
              <w:t>22</w:t>
            </w:r>
            <w:r>
              <w:rPr>
                <w:noProof/>
                <w:webHidden/>
              </w:rPr>
              <w:fldChar w:fldCharType="end"/>
            </w:r>
          </w:hyperlink>
        </w:p>
        <w:p w14:paraId="5D0B0A4D" w14:textId="6992D388"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46" w:history="1">
            <w:r w:rsidRPr="00785160">
              <w:rPr>
                <w:rStyle w:val="Hipercze"/>
                <w:rFonts w:ascii="Arial" w:eastAsia="Arial" w:hAnsi="Arial"/>
                <w:noProof/>
                <w:lang w:val="pl"/>
              </w:rPr>
              <w:t>XIV. Termin związania ofertą</w:t>
            </w:r>
            <w:r>
              <w:rPr>
                <w:noProof/>
                <w:webHidden/>
              </w:rPr>
              <w:tab/>
            </w:r>
            <w:r>
              <w:rPr>
                <w:noProof/>
                <w:webHidden/>
              </w:rPr>
              <w:fldChar w:fldCharType="begin"/>
            </w:r>
            <w:r>
              <w:rPr>
                <w:noProof/>
                <w:webHidden/>
              </w:rPr>
              <w:instrText xml:space="preserve"> PAGEREF _Toc149215646 \h </w:instrText>
            </w:r>
            <w:r>
              <w:rPr>
                <w:noProof/>
                <w:webHidden/>
              </w:rPr>
            </w:r>
            <w:r>
              <w:rPr>
                <w:noProof/>
                <w:webHidden/>
              </w:rPr>
              <w:fldChar w:fldCharType="separate"/>
            </w:r>
            <w:r>
              <w:rPr>
                <w:noProof/>
                <w:webHidden/>
              </w:rPr>
              <w:t>24</w:t>
            </w:r>
            <w:r>
              <w:rPr>
                <w:noProof/>
                <w:webHidden/>
              </w:rPr>
              <w:fldChar w:fldCharType="end"/>
            </w:r>
          </w:hyperlink>
        </w:p>
        <w:p w14:paraId="0B971CF8" w14:textId="2109C23C"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47" w:history="1">
            <w:r w:rsidRPr="00785160">
              <w:rPr>
                <w:rStyle w:val="Hipercze"/>
                <w:rFonts w:ascii="Arial" w:eastAsia="Arial" w:hAnsi="Arial"/>
                <w:noProof/>
                <w:lang w:val="pl"/>
              </w:rPr>
              <w:t>XV. Opis kryteriów oceny ofert z podaniem wag i sposobu oceny ofert</w:t>
            </w:r>
            <w:r>
              <w:rPr>
                <w:noProof/>
                <w:webHidden/>
              </w:rPr>
              <w:tab/>
            </w:r>
            <w:r>
              <w:rPr>
                <w:noProof/>
                <w:webHidden/>
              </w:rPr>
              <w:fldChar w:fldCharType="begin"/>
            </w:r>
            <w:r>
              <w:rPr>
                <w:noProof/>
                <w:webHidden/>
              </w:rPr>
              <w:instrText xml:space="preserve"> PAGEREF _Toc149215647 \h </w:instrText>
            </w:r>
            <w:r>
              <w:rPr>
                <w:noProof/>
                <w:webHidden/>
              </w:rPr>
            </w:r>
            <w:r>
              <w:rPr>
                <w:noProof/>
                <w:webHidden/>
              </w:rPr>
              <w:fldChar w:fldCharType="separate"/>
            </w:r>
            <w:r>
              <w:rPr>
                <w:noProof/>
                <w:webHidden/>
              </w:rPr>
              <w:t>24</w:t>
            </w:r>
            <w:r>
              <w:rPr>
                <w:noProof/>
                <w:webHidden/>
              </w:rPr>
              <w:fldChar w:fldCharType="end"/>
            </w:r>
          </w:hyperlink>
        </w:p>
        <w:p w14:paraId="3F3F0646" w14:textId="103E2A48"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48" w:history="1">
            <w:r w:rsidRPr="00785160">
              <w:rPr>
                <w:rStyle w:val="Hipercze"/>
                <w:rFonts w:ascii="Arial" w:eastAsia="Arial" w:hAnsi="Arial"/>
                <w:noProof/>
                <w:lang w:val="pl"/>
              </w:rPr>
              <w:t>XVI.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_Toc149215648 \h </w:instrText>
            </w:r>
            <w:r>
              <w:rPr>
                <w:noProof/>
                <w:webHidden/>
              </w:rPr>
            </w:r>
            <w:r>
              <w:rPr>
                <w:noProof/>
                <w:webHidden/>
              </w:rPr>
              <w:fldChar w:fldCharType="separate"/>
            </w:r>
            <w:r>
              <w:rPr>
                <w:noProof/>
                <w:webHidden/>
              </w:rPr>
              <w:t>25</w:t>
            </w:r>
            <w:r>
              <w:rPr>
                <w:noProof/>
                <w:webHidden/>
              </w:rPr>
              <w:fldChar w:fldCharType="end"/>
            </w:r>
          </w:hyperlink>
        </w:p>
        <w:p w14:paraId="6FE07D66" w14:textId="6C628C22"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49" w:history="1">
            <w:r w:rsidRPr="00785160">
              <w:rPr>
                <w:rStyle w:val="Hipercze"/>
                <w:rFonts w:ascii="Arial" w:eastAsia="Arial" w:hAnsi="Arial"/>
                <w:noProof/>
                <w:lang w:val="pl"/>
              </w:rPr>
              <w:t>XVII. Wymagania dotyczące zabezpieczenia należytego wykonania umowy</w:t>
            </w:r>
            <w:r>
              <w:rPr>
                <w:noProof/>
                <w:webHidden/>
              </w:rPr>
              <w:tab/>
            </w:r>
            <w:r>
              <w:rPr>
                <w:noProof/>
                <w:webHidden/>
              </w:rPr>
              <w:fldChar w:fldCharType="begin"/>
            </w:r>
            <w:r>
              <w:rPr>
                <w:noProof/>
                <w:webHidden/>
              </w:rPr>
              <w:instrText xml:space="preserve"> PAGEREF _Toc149215649 \h </w:instrText>
            </w:r>
            <w:r>
              <w:rPr>
                <w:noProof/>
                <w:webHidden/>
              </w:rPr>
            </w:r>
            <w:r>
              <w:rPr>
                <w:noProof/>
                <w:webHidden/>
              </w:rPr>
              <w:fldChar w:fldCharType="separate"/>
            </w:r>
            <w:r>
              <w:rPr>
                <w:noProof/>
                <w:webHidden/>
              </w:rPr>
              <w:t>26</w:t>
            </w:r>
            <w:r>
              <w:rPr>
                <w:noProof/>
                <w:webHidden/>
              </w:rPr>
              <w:fldChar w:fldCharType="end"/>
            </w:r>
          </w:hyperlink>
        </w:p>
        <w:p w14:paraId="1237A752" w14:textId="6A6ED1E4"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50" w:history="1">
            <w:r w:rsidRPr="00785160">
              <w:rPr>
                <w:rStyle w:val="Hipercze"/>
                <w:rFonts w:ascii="Arial" w:eastAsia="Arial" w:hAnsi="Arial"/>
                <w:noProof/>
                <w:lang w:val="pl"/>
              </w:rPr>
              <w:t>XVIII. Informacje o treści zawieranej umowy oraz możliwości jej zmiany</w:t>
            </w:r>
            <w:r>
              <w:rPr>
                <w:noProof/>
                <w:webHidden/>
              </w:rPr>
              <w:tab/>
            </w:r>
            <w:r>
              <w:rPr>
                <w:noProof/>
                <w:webHidden/>
              </w:rPr>
              <w:fldChar w:fldCharType="begin"/>
            </w:r>
            <w:r>
              <w:rPr>
                <w:noProof/>
                <w:webHidden/>
              </w:rPr>
              <w:instrText xml:space="preserve"> PAGEREF _Toc149215650 \h </w:instrText>
            </w:r>
            <w:r>
              <w:rPr>
                <w:noProof/>
                <w:webHidden/>
              </w:rPr>
            </w:r>
            <w:r>
              <w:rPr>
                <w:noProof/>
                <w:webHidden/>
              </w:rPr>
              <w:fldChar w:fldCharType="separate"/>
            </w:r>
            <w:r>
              <w:rPr>
                <w:noProof/>
                <w:webHidden/>
              </w:rPr>
              <w:t>26</w:t>
            </w:r>
            <w:r>
              <w:rPr>
                <w:noProof/>
                <w:webHidden/>
              </w:rPr>
              <w:fldChar w:fldCharType="end"/>
            </w:r>
          </w:hyperlink>
        </w:p>
        <w:p w14:paraId="7C1AB29A" w14:textId="4A356FD9"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51" w:history="1">
            <w:r w:rsidRPr="00785160">
              <w:rPr>
                <w:rStyle w:val="Hipercze"/>
                <w:rFonts w:ascii="Arial" w:eastAsia="Arial" w:hAnsi="Arial"/>
                <w:noProof/>
                <w:lang w:val="pl"/>
              </w:rPr>
              <w:t>XIX. Ochrona danych osobowych</w:t>
            </w:r>
            <w:r>
              <w:rPr>
                <w:noProof/>
                <w:webHidden/>
              </w:rPr>
              <w:tab/>
            </w:r>
            <w:r>
              <w:rPr>
                <w:noProof/>
                <w:webHidden/>
              </w:rPr>
              <w:fldChar w:fldCharType="begin"/>
            </w:r>
            <w:r>
              <w:rPr>
                <w:noProof/>
                <w:webHidden/>
              </w:rPr>
              <w:instrText xml:space="preserve"> PAGEREF _Toc149215651 \h </w:instrText>
            </w:r>
            <w:r>
              <w:rPr>
                <w:noProof/>
                <w:webHidden/>
              </w:rPr>
            </w:r>
            <w:r>
              <w:rPr>
                <w:noProof/>
                <w:webHidden/>
              </w:rPr>
              <w:fldChar w:fldCharType="separate"/>
            </w:r>
            <w:r>
              <w:rPr>
                <w:noProof/>
                <w:webHidden/>
              </w:rPr>
              <w:t>26</w:t>
            </w:r>
            <w:r>
              <w:rPr>
                <w:noProof/>
                <w:webHidden/>
              </w:rPr>
              <w:fldChar w:fldCharType="end"/>
            </w:r>
          </w:hyperlink>
        </w:p>
        <w:p w14:paraId="2742B888" w14:textId="3E74458B"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52" w:history="1">
            <w:r w:rsidRPr="00785160">
              <w:rPr>
                <w:rStyle w:val="Hipercze"/>
                <w:rFonts w:ascii="Arial" w:eastAsia="Arial" w:hAnsi="Arial"/>
                <w:noProof/>
                <w:lang w:val="pl"/>
              </w:rPr>
              <w:t>XX. Pouczenie o środkach ochrony prawnej przysługujących Wykonawcy</w:t>
            </w:r>
            <w:r>
              <w:rPr>
                <w:noProof/>
                <w:webHidden/>
              </w:rPr>
              <w:tab/>
            </w:r>
            <w:r>
              <w:rPr>
                <w:noProof/>
                <w:webHidden/>
              </w:rPr>
              <w:fldChar w:fldCharType="begin"/>
            </w:r>
            <w:r>
              <w:rPr>
                <w:noProof/>
                <w:webHidden/>
              </w:rPr>
              <w:instrText xml:space="preserve"> PAGEREF _Toc149215652 \h </w:instrText>
            </w:r>
            <w:r>
              <w:rPr>
                <w:noProof/>
                <w:webHidden/>
              </w:rPr>
            </w:r>
            <w:r>
              <w:rPr>
                <w:noProof/>
                <w:webHidden/>
              </w:rPr>
              <w:fldChar w:fldCharType="separate"/>
            </w:r>
            <w:r>
              <w:rPr>
                <w:noProof/>
                <w:webHidden/>
              </w:rPr>
              <w:t>28</w:t>
            </w:r>
            <w:r>
              <w:rPr>
                <w:noProof/>
                <w:webHidden/>
              </w:rPr>
              <w:fldChar w:fldCharType="end"/>
            </w:r>
          </w:hyperlink>
        </w:p>
        <w:p w14:paraId="45ADF32D" w14:textId="53310339"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53" w:history="1">
            <w:r w:rsidRPr="00785160">
              <w:rPr>
                <w:rStyle w:val="Hipercze"/>
                <w:rFonts w:ascii="Arial" w:eastAsia="Arial" w:hAnsi="Arial"/>
                <w:noProof/>
                <w:lang w:val="pl"/>
              </w:rPr>
              <w:t>XXI. Spis załączników</w:t>
            </w:r>
            <w:r>
              <w:rPr>
                <w:noProof/>
                <w:webHidden/>
              </w:rPr>
              <w:tab/>
            </w:r>
            <w:r>
              <w:rPr>
                <w:noProof/>
                <w:webHidden/>
              </w:rPr>
              <w:fldChar w:fldCharType="begin"/>
            </w:r>
            <w:r>
              <w:rPr>
                <w:noProof/>
                <w:webHidden/>
              </w:rPr>
              <w:instrText xml:space="preserve"> PAGEREF _Toc149215653 \h </w:instrText>
            </w:r>
            <w:r>
              <w:rPr>
                <w:noProof/>
                <w:webHidden/>
              </w:rPr>
            </w:r>
            <w:r>
              <w:rPr>
                <w:noProof/>
                <w:webHidden/>
              </w:rPr>
              <w:fldChar w:fldCharType="separate"/>
            </w:r>
            <w:r>
              <w:rPr>
                <w:noProof/>
                <w:webHidden/>
              </w:rPr>
              <w:t>29</w:t>
            </w:r>
            <w:r>
              <w:rPr>
                <w:noProof/>
                <w:webHidden/>
              </w:rPr>
              <w:fldChar w:fldCharType="end"/>
            </w:r>
          </w:hyperlink>
        </w:p>
        <w:p w14:paraId="3D56E0E9" w14:textId="5B4C48B9" w:rsidR="00FA4AAA" w:rsidRDefault="00FA4AAA">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49215654" w:history="1">
            <w:r w:rsidRPr="00785160">
              <w:rPr>
                <w:rStyle w:val="Hipercze"/>
                <w:rFonts w:ascii="Arial" w:eastAsia="Arial" w:hAnsi="Arial"/>
                <w:noProof/>
                <w:lang w:val="pl"/>
              </w:rPr>
              <w:t>XXII. Postanowienia końcowe</w:t>
            </w:r>
            <w:r>
              <w:rPr>
                <w:noProof/>
                <w:webHidden/>
              </w:rPr>
              <w:tab/>
            </w:r>
            <w:r>
              <w:rPr>
                <w:noProof/>
                <w:webHidden/>
              </w:rPr>
              <w:fldChar w:fldCharType="begin"/>
            </w:r>
            <w:r>
              <w:rPr>
                <w:noProof/>
                <w:webHidden/>
              </w:rPr>
              <w:instrText xml:space="preserve"> PAGEREF _Toc149215654 \h </w:instrText>
            </w:r>
            <w:r>
              <w:rPr>
                <w:noProof/>
                <w:webHidden/>
              </w:rPr>
            </w:r>
            <w:r>
              <w:rPr>
                <w:noProof/>
                <w:webHidden/>
              </w:rPr>
              <w:fldChar w:fldCharType="separate"/>
            </w:r>
            <w:r>
              <w:rPr>
                <w:noProof/>
                <w:webHidden/>
              </w:rPr>
              <w:t>29</w:t>
            </w:r>
            <w:r>
              <w:rPr>
                <w:noProof/>
                <w:webHidden/>
              </w:rPr>
              <w:fldChar w:fldCharType="end"/>
            </w:r>
          </w:hyperlink>
        </w:p>
        <w:p w14:paraId="4CFF1203" w14:textId="48FF2322" w:rsidR="0048691F" w:rsidRPr="00BF5889" w:rsidRDefault="0048691F" w:rsidP="0048691F">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7062DF9E" w14:textId="77777777" w:rsidR="0048691F" w:rsidRPr="00BF5889" w:rsidRDefault="0048691F" w:rsidP="0048691F">
      <w:pPr>
        <w:spacing w:line="360" w:lineRule="auto"/>
        <w:rPr>
          <w:rFonts w:ascii="Arial" w:eastAsia="Arial" w:hAnsi="Arial"/>
          <w:sz w:val="24"/>
          <w:szCs w:val="24"/>
          <w:lang w:val="pl"/>
        </w:rPr>
      </w:pPr>
    </w:p>
    <w:p w14:paraId="1C29AB22" w14:textId="77777777" w:rsidR="0048691F" w:rsidRPr="00BF5889" w:rsidRDefault="0048691F" w:rsidP="0048691F">
      <w:pPr>
        <w:spacing w:line="360" w:lineRule="auto"/>
        <w:rPr>
          <w:rFonts w:ascii="Arial" w:eastAsia="Arial" w:hAnsi="Arial"/>
          <w:sz w:val="24"/>
          <w:szCs w:val="24"/>
          <w:lang w:val="pl"/>
        </w:rPr>
      </w:pPr>
    </w:p>
    <w:p w14:paraId="0596FF36" w14:textId="77777777" w:rsidR="0048691F" w:rsidRPr="00BF5889" w:rsidRDefault="0048691F" w:rsidP="0048691F">
      <w:pPr>
        <w:spacing w:line="360" w:lineRule="auto"/>
        <w:rPr>
          <w:rFonts w:ascii="Arial" w:eastAsia="Arial" w:hAnsi="Arial"/>
          <w:sz w:val="24"/>
          <w:szCs w:val="24"/>
          <w:lang w:val="pl"/>
        </w:rPr>
      </w:pPr>
    </w:p>
    <w:p w14:paraId="0CC97584" w14:textId="77777777" w:rsidR="0048691F" w:rsidRPr="00BF5889" w:rsidRDefault="0048691F" w:rsidP="0048691F">
      <w:pPr>
        <w:spacing w:line="360" w:lineRule="auto"/>
        <w:rPr>
          <w:rFonts w:ascii="Arial" w:eastAsia="Arial" w:hAnsi="Arial"/>
          <w:sz w:val="24"/>
          <w:szCs w:val="24"/>
          <w:lang w:val="pl"/>
        </w:rPr>
      </w:pPr>
    </w:p>
    <w:p w14:paraId="27ADF397" w14:textId="77777777" w:rsidR="0048691F" w:rsidRPr="00BF5889" w:rsidRDefault="0048691F" w:rsidP="0048691F">
      <w:pPr>
        <w:spacing w:line="360" w:lineRule="auto"/>
        <w:rPr>
          <w:rFonts w:ascii="Arial" w:eastAsia="Arial" w:hAnsi="Arial"/>
          <w:sz w:val="24"/>
          <w:szCs w:val="24"/>
          <w:lang w:val="pl"/>
        </w:rPr>
      </w:pPr>
    </w:p>
    <w:p w14:paraId="5766A8E4" w14:textId="77777777" w:rsidR="0048691F" w:rsidRPr="00BF5889" w:rsidRDefault="0048691F" w:rsidP="0048691F">
      <w:pPr>
        <w:spacing w:line="360" w:lineRule="auto"/>
        <w:rPr>
          <w:rFonts w:ascii="Arial" w:eastAsia="Arial" w:hAnsi="Arial"/>
          <w:sz w:val="24"/>
          <w:szCs w:val="24"/>
          <w:lang w:val="pl"/>
        </w:rPr>
      </w:pPr>
    </w:p>
    <w:p w14:paraId="186A2625" w14:textId="77777777" w:rsidR="0048691F" w:rsidRPr="00BF5889" w:rsidRDefault="0048691F" w:rsidP="0048691F">
      <w:pPr>
        <w:spacing w:line="360" w:lineRule="auto"/>
        <w:rPr>
          <w:rFonts w:ascii="Arial" w:eastAsia="Arial" w:hAnsi="Arial"/>
          <w:sz w:val="24"/>
          <w:szCs w:val="24"/>
          <w:lang w:val="pl"/>
        </w:rPr>
      </w:pPr>
    </w:p>
    <w:p w14:paraId="3B4621D3" w14:textId="77777777" w:rsidR="0048691F" w:rsidRPr="00BF5889" w:rsidRDefault="0048691F" w:rsidP="0048691F">
      <w:pPr>
        <w:spacing w:line="360" w:lineRule="auto"/>
        <w:rPr>
          <w:rFonts w:ascii="Arial" w:eastAsia="Arial" w:hAnsi="Arial"/>
          <w:sz w:val="24"/>
          <w:szCs w:val="24"/>
          <w:lang w:val="pl"/>
        </w:rPr>
      </w:pPr>
    </w:p>
    <w:p w14:paraId="0C8C60F7" w14:textId="77777777" w:rsidR="0048691F" w:rsidRDefault="0048691F" w:rsidP="0048691F">
      <w:pPr>
        <w:spacing w:line="360" w:lineRule="auto"/>
        <w:rPr>
          <w:rFonts w:ascii="Arial" w:eastAsia="Arial" w:hAnsi="Arial"/>
          <w:sz w:val="24"/>
          <w:szCs w:val="24"/>
          <w:lang w:val="pl"/>
        </w:rPr>
      </w:pPr>
    </w:p>
    <w:p w14:paraId="50499E2F" w14:textId="77777777" w:rsidR="00FA4AAA" w:rsidRPr="00BF5889" w:rsidRDefault="00FA4AAA" w:rsidP="0048691F">
      <w:pPr>
        <w:spacing w:line="360" w:lineRule="auto"/>
        <w:rPr>
          <w:rFonts w:ascii="Arial" w:eastAsia="Arial" w:hAnsi="Arial"/>
          <w:sz w:val="24"/>
          <w:szCs w:val="24"/>
          <w:lang w:val="pl"/>
        </w:rPr>
      </w:pPr>
    </w:p>
    <w:p w14:paraId="007097E3"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0" w:name="_Toc149215633"/>
      <w:r w:rsidRPr="00BF5889">
        <w:rPr>
          <w:rFonts w:ascii="Arial" w:eastAsia="Arial" w:hAnsi="Arial"/>
          <w:sz w:val="24"/>
          <w:szCs w:val="24"/>
          <w:lang w:val="pl"/>
        </w:rPr>
        <w:lastRenderedPageBreak/>
        <w:t>I. Dane Zamawiającego</w:t>
      </w:r>
      <w:bookmarkEnd w:id="0"/>
    </w:p>
    <w:p w14:paraId="7A7F7CC2"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07E21F82"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08DF7501"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F98525E"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119CEA65"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4BD8DD1D"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9A772C2"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07EA526C"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4368B9D3"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3AD9D29" w14:textId="77777777" w:rsidR="0048691F" w:rsidRPr="003B03BA" w:rsidRDefault="0048691F" w:rsidP="0048691F">
      <w:pPr>
        <w:spacing w:line="360" w:lineRule="auto"/>
        <w:jc w:val="both"/>
        <w:rPr>
          <w:rFonts w:ascii="Arial" w:eastAsia="Arial" w:hAnsi="Arial"/>
          <w:sz w:val="16"/>
          <w:szCs w:val="16"/>
          <w:lang w:val="pl"/>
        </w:rPr>
      </w:pPr>
    </w:p>
    <w:p w14:paraId="5672E8A3" w14:textId="77777777" w:rsidR="0048691F" w:rsidRPr="00BF5889" w:rsidRDefault="0048691F" w:rsidP="0048691F">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11539EA4" w14:textId="77777777" w:rsidR="0048691F" w:rsidRPr="00BF5889" w:rsidRDefault="00FA4AAA" w:rsidP="0048691F">
      <w:pPr>
        <w:spacing w:line="360" w:lineRule="auto"/>
        <w:jc w:val="both"/>
        <w:rPr>
          <w:rFonts w:ascii="Arial" w:eastAsia="Arial" w:hAnsi="Arial"/>
          <w:sz w:val="24"/>
          <w:szCs w:val="24"/>
          <w:lang w:val="pl"/>
        </w:rPr>
      </w:pPr>
      <w:hyperlink r:id="rId8" w:history="1">
        <w:r w:rsidR="0048691F" w:rsidRPr="00BF5889">
          <w:rPr>
            <w:rFonts w:ascii="Arial" w:eastAsia="Arial" w:hAnsi="Arial"/>
            <w:sz w:val="24"/>
            <w:szCs w:val="24"/>
            <w:u w:val="single"/>
            <w:lang w:val="pl"/>
          </w:rPr>
          <w:t>https://platformazakupowa.pl/pn/gminastezyca/</w:t>
        </w:r>
      </w:hyperlink>
    </w:p>
    <w:p w14:paraId="4FF9C2DB" w14:textId="77777777" w:rsidR="0048691F" w:rsidRPr="00BF5889" w:rsidRDefault="0048691F" w:rsidP="0048691F">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3BB53E20" w14:textId="77777777" w:rsidR="0048691F" w:rsidRPr="003B03BA" w:rsidRDefault="0048691F" w:rsidP="0048691F">
      <w:pPr>
        <w:autoSpaceDE w:val="0"/>
        <w:autoSpaceDN w:val="0"/>
        <w:adjustRightInd w:val="0"/>
        <w:spacing w:line="360" w:lineRule="auto"/>
        <w:jc w:val="both"/>
        <w:rPr>
          <w:rFonts w:ascii="Arial" w:eastAsia="Arial" w:hAnsi="Arial"/>
          <w:sz w:val="16"/>
          <w:szCs w:val="16"/>
        </w:rPr>
      </w:pPr>
    </w:p>
    <w:p w14:paraId="331D210D" w14:textId="77777777" w:rsidR="0048691F" w:rsidRPr="00BF5889" w:rsidRDefault="0048691F" w:rsidP="0048691F">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F89B7E0" w14:textId="77777777" w:rsidR="0048691F" w:rsidRPr="00BF5889" w:rsidRDefault="00FA4AAA" w:rsidP="0048691F">
      <w:pPr>
        <w:spacing w:line="360" w:lineRule="auto"/>
        <w:jc w:val="both"/>
        <w:rPr>
          <w:rFonts w:ascii="Arial" w:eastAsia="Arial" w:hAnsi="Arial"/>
          <w:sz w:val="24"/>
          <w:szCs w:val="24"/>
          <w:lang w:val="pl"/>
        </w:rPr>
      </w:pPr>
      <w:hyperlink r:id="rId9" w:history="1">
        <w:r w:rsidR="0048691F" w:rsidRPr="00BF5889">
          <w:rPr>
            <w:rFonts w:ascii="Arial" w:eastAsia="Arial" w:hAnsi="Arial"/>
            <w:sz w:val="24"/>
            <w:szCs w:val="24"/>
            <w:u w:val="single"/>
            <w:lang w:val="pl"/>
          </w:rPr>
          <w:t>https://platformazakupowa.pl/pn/gminastezyca/</w:t>
        </w:r>
      </w:hyperlink>
    </w:p>
    <w:p w14:paraId="61600981" w14:textId="77777777" w:rsidR="0048691F" w:rsidRPr="003B03BA" w:rsidRDefault="0048691F" w:rsidP="0048691F">
      <w:pPr>
        <w:spacing w:line="360" w:lineRule="auto"/>
        <w:jc w:val="both"/>
        <w:rPr>
          <w:rFonts w:ascii="Arial" w:eastAsia="Arial" w:hAnsi="Arial"/>
          <w:sz w:val="16"/>
          <w:szCs w:val="16"/>
          <w:lang w:val="pl"/>
        </w:rPr>
      </w:pPr>
    </w:p>
    <w:p w14:paraId="3C5980E4"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 w:name="_Toc149215634"/>
      <w:r w:rsidRPr="00BF5889">
        <w:rPr>
          <w:rFonts w:ascii="Arial" w:eastAsia="Arial" w:hAnsi="Arial"/>
          <w:sz w:val="24"/>
          <w:szCs w:val="24"/>
          <w:lang w:val="pl"/>
        </w:rPr>
        <w:t>II. Tryb udzielania zamówienia</w:t>
      </w:r>
      <w:bookmarkEnd w:id="1"/>
    </w:p>
    <w:p w14:paraId="50B27B4D"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6A3115F5"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782441CD"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21FD4199"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0BCA4242" w14:textId="77777777" w:rsidR="0048691F"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695C8FE0" w14:textId="77777777" w:rsidR="0048691F" w:rsidRPr="00093540" w:rsidRDefault="0048691F" w:rsidP="0048691F">
      <w:pPr>
        <w:numPr>
          <w:ilvl w:val="0"/>
          <w:numId w:val="19"/>
        </w:numPr>
        <w:spacing w:line="360" w:lineRule="auto"/>
        <w:ind w:left="567" w:hanging="425"/>
        <w:jc w:val="both"/>
        <w:rPr>
          <w:rFonts w:ascii="Arial" w:eastAsia="Arial" w:hAnsi="Arial"/>
          <w:sz w:val="24"/>
          <w:szCs w:val="24"/>
          <w:lang w:val="pl"/>
        </w:rPr>
      </w:pPr>
      <w:r>
        <w:rPr>
          <w:rFonts w:ascii="Arial" w:eastAsia="Arial" w:hAnsi="Arial"/>
          <w:sz w:val="24"/>
          <w:szCs w:val="24"/>
          <w:lang w:val="pl"/>
        </w:rPr>
        <w:t xml:space="preserve">Wymagania </w:t>
      </w:r>
      <w:r w:rsidRPr="00093540">
        <w:rPr>
          <w:rFonts w:ascii="Arial" w:eastAsia="Arial" w:hAnsi="Arial"/>
          <w:sz w:val="24"/>
          <w:szCs w:val="24"/>
          <w:lang w:val="pl"/>
        </w:rPr>
        <w:t xml:space="preserve">związane z realizacją zamówienia w zakresie zatrudnienia na podstawie stosunku pracy, w okolicznościach, o których mowa w art. 95 </w:t>
      </w:r>
      <w:proofErr w:type="spellStart"/>
      <w:r w:rsidRPr="00093540">
        <w:rPr>
          <w:rFonts w:ascii="Arial" w:eastAsia="Arial" w:hAnsi="Arial"/>
          <w:sz w:val="24"/>
          <w:szCs w:val="24"/>
          <w:lang w:val="pl"/>
        </w:rPr>
        <w:t>Pzp</w:t>
      </w:r>
      <w:proofErr w:type="spellEnd"/>
      <w:r w:rsidRPr="00093540">
        <w:rPr>
          <w:rFonts w:ascii="Arial" w:eastAsia="Arial" w:hAnsi="Arial"/>
          <w:sz w:val="24"/>
          <w:szCs w:val="24"/>
          <w:lang w:val="pl"/>
        </w:rPr>
        <w:t xml:space="preserve">. </w:t>
      </w:r>
      <w:r>
        <w:rPr>
          <w:rFonts w:ascii="Arial" w:eastAsia="Arial" w:hAnsi="Arial"/>
          <w:sz w:val="24"/>
          <w:szCs w:val="24"/>
          <w:lang w:val="pl"/>
        </w:rPr>
        <w:t>Zamawiający nie stawia takich wymagań.</w:t>
      </w:r>
    </w:p>
    <w:p w14:paraId="1F088388" w14:textId="77777777" w:rsidR="0048691F" w:rsidRPr="00BF5889" w:rsidRDefault="0048691F" w:rsidP="0048691F">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lastRenderedPageBreak/>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24AAB540" w14:textId="77777777" w:rsidR="0048691F" w:rsidRPr="00BF5889" w:rsidRDefault="0048691F" w:rsidP="0048691F">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oraz dokonaną zmianę SWZ Zamawiający udostępnia na stronie internetowej prowadzonego postępowania w zakładce dedykowanej postępowaniu.</w:t>
      </w:r>
    </w:p>
    <w:p w14:paraId="43F81E9C" w14:textId="77777777" w:rsidR="0048691F" w:rsidRPr="00BF5889" w:rsidRDefault="0048691F" w:rsidP="0048691F">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20BB0FA7"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2" w:name="_Toc149215635"/>
      <w:r w:rsidRPr="00BF5889">
        <w:rPr>
          <w:rFonts w:ascii="Arial" w:eastAsia="Arial" w:hAnsi="Arial"/>
          <w:sz w:val="24"/>
          <w:szCs w:val="24"/>
          <w:lang w:val="pl"/>
        </w:rPr>
        <w:t>III. Opis przedmiotu zamówienia</w:t>
      </w:r>
      <w:bookmarkEnd w:id="2"/>
    </w:p>
    <w:p w14:paraId="149BB955" w14:textId="4780B139" w:rsidR="0048691F" w:rsidRPr="003B03BA" w:rsidRDefault="0048691F" w:rsidP="003B03BA">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Przedmiotem zamówienia jest </w:t>
      </w:r>
      <w:r>
        <w:rPr>
          <w:rFonts w:ascii="Arial" w:eastAsia="Arial" w:hAnsi="Arial"/>
          <w:sz w:val="24"/>
          <w:szCs w:val="24"/>
          <w:lang w:val="pl"/>
        </w:rPr>
        <w:t>Sukcesywna dostawa oleju opałowego dla Gminy Stężyca.</w:t>
      </w:r>
      <w:r w:rsidR="003B03BA">
        <w:rPr>
          <w:rFonts w:ascii="Arial" w:eastAsia="Arial" w:hAnsi="Arial"/>
          <w:sz w:val="24"/>
          <w:szCs w:val="24"/>
          <w:lang w:val="pl"/>
        </w:rPr>
        <w:t xml:space="preserve"> </w:t>
      </w:r>
      <w:r w:rsidRPr="003B03BA">
        <w:rPr>
          <w:rFonts w:ascii="Arial" w:eastAsia="Arial" w:hAnsi="Arial"/>
          <w:bCs/>
          <w:sz w:val="24"/>
          <w:szCs w:val="24"/>
          <w:lang w:val="pl"/>
        </w:rPr>
        <w:t xml:space="preserve">Zadanie polega na </w:t>
      </w:r>
      <w:r w:rsidRPr="003B03BA">
        <w:rPr>
          <w:rFonts w:ascii="Arial" w:eastAsia="Garamond" w:hAnsi="Arial"/>
          <w:bCs/>
          <w:sz w:val="24"/>
          <w:szCs w:val="24"/>
          <w:lang w:val="pl"/>
        </w:rPr>
        <w:t xml:space="preserve">dostawie oleju opałowego </w:t>
      </w:r>
      <w:r w:rsidRPr="003B03BA">
        <w:rPr>
          <w:rFonts w:ascii="Arial" w:hAnsi="Arial"/>
          <w:bCs/>
          <w:sz w:val="24"/>
          <w:szCs w:val="24"/>
          <w:lang w:eastAsia="ar-SA"/>
        </w:rPr>
        <w:t xml:space="preserve">lekkiego (oleju napędowego do celów grzewczych) w ilości szacunkowej łącznie: </w:t>
      </w:r>
      <w:r w:rsidR="001E1023">
        <w:rPr>
          <w:rFonts w:ascii="Arial" w:hAnsi="Arial"/>
          <w:bCs/>
          <w:sz w:val="24"/>
          <w:szCs w:val="24"/>
          <w:lang w:eastAsia="ar-SA"/>
        </w:rPr>
        <w:t xml:space="preserve">40.000 </w:t>
      </w:r>
      <w:r w:rsidRPr="003B03BA">
        <w:rPr>
          <w:rFonts w:ascii="Arial" w:hAnsi="Arial"/>
          <w:bCs/>
          <w:sz w:val="24"/>
          <w:szCs w:val="24"/>
          <w:lang w:eastAsia="ar-SA"/>
        </w:rPr>
        <w:t xml:space="preserve">litrów, </w:t>
      </w:r>
      <w:r w:rsidRPr="003B03BA">
        <w:rPr>
          <w:rFonts w:ascii="Arial" w:hAnsi="Arial"/>
          <w:sz w:val="24"/>
          <w:szCs w:val="24"/>
          <w:lang w:eastAsia="ar-SA"/>
        </w:rPr>
        <w:t>na wskazane przez Zamawiającego miejsce, sukcesywnie, według potrzeb, w terminach, ilościach i miejscach wyznaczonych - na podstawie zamówienia zgłoszonego drogą elektroniczną lub telefonicznie.</w:t>
      </w:r>
    </w:p>
    <w:p w14:paraId="3521B88A" w14:textId="77777777" w:rsidR="0048691F" w:rsidRPr="00BF5889" w:rsidRDefault="0048691F" w:rsidP="0048691F">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w:t>
      </w:r>
      <w:r>
        <w:rPr>
          <w:rFonts w:ascii="Arial" w:eastAsia="Arial" w:hAnsi="Arial"/>
          <w:sz w:val="24"/>
          <w:szCs w:val="24"/>
          <w:lang w:val="pl"/>
        </w:rPr>
        <w:t xml:space="preserve">w </w:t>
      </w:r>
      <w:r w:rsidRPr="00BF5889">
        <w:rPr>
          <w:rFonts w:ascii="Arial" w:eastAsia="Arial" w:hAnsi="Arial"/>
          <w:sz w:val="24"/>
          <w:szCs w:val="24"/>
          <w:lang w:val="pl"/>
        </w:rPr>
        <w:t xml:space="preserve">SWZ i załącznikach. </w:t>
      </w:r>
    </w:p>
    <w:p w14:paraId="69B1449F" w14:textId="77777777" w:rsidR="0048691F" w:rsidRPr="00BF5889" w:rsidRDefault="0048691F" w:rsidP="0048691F">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50A27455" w14:textId="77777777" w:rsidR="0048691F" w:rsidRPr="00BF5889" w:rsidRDefault="0048691F" w:rsidP="0048691F">
      <w:pPr>
        <w:tabs>
          <w:tab w:val="left" w:pos="3855"/>
        </w:tabs>
        <w:spacing w:line="360" w:lineRule="auto"/>
        <w:ind w:left="567"/>
        <w:jc w:val="both"/>
        <w:rPr>
          <w:rFonts w:ascii="Arial" w:eastAsia="Arial" w:hAnsi="Arial"/>
          <w:sz w:val="24"/>
          <w:szCs w:val="24"/>
          <w:lang w:val="pl"/>
        </w:rPr>
      </w:pPr>
      <w:r>
        <w:rPr>
          <w:rFonts w:ascii="Arial" w:eastAsia="Arial" w:hAnsi="Arial"/>
          <w:sz w:val="24"/>
          <w:szCs w:val="24"/>
          <w:lang w:val="pl"/>
        </w:rPr>
        <w:t>09135100-5 – Olej opałowy.</w:t>
      </w:r>
    </w:p>
    <w:p w14:paraId="0355C24A" w14:textId="17F5A951" w:rsidR="0048691F" w:rsidRPr="00BF5889" w:rsidRDefault="0048691F" w:rsidP="0048691F">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WG.271.1.</w:t>
      </w:r>
      <w:r w:rsidR="00C604E6">
        <w:rPr>
          <w:rFonts w:ascii="Arial" w:eastAsia="Times New Roman" w:hAnsi="Arial"/>
          <w:sz w:val="24"/>
          <w:szCs w:val="24"/>
        </w:rPr>
        <w:t>26</w:t>
      </w:r>
      <w:r w:rsidRPr="00BF5889">
        <w:rPr>
          <w:rFonts w:ascii="Arial" w:eastAsia="Times New Roman" w:hAnsi="Arial"/>
          <w:sz w:val="24"/>
          <w:szCs w:val="24"/>
        </w:rPr>
        <w:t>.2023.WC</w:t>
      </w:r>
    </w:p>
    <w:p w14:paraId="0C0B4975" w14:textId="77777777" w:rsidR="0048691F" w:rsidRPr="00BF5889" w:rsidRDefault="0048691F" w:rsidP="0048691F">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280DC64D" w14:textId="77777777" w:rsidR="0048691F" w:rsidRPr="00BF5889" w:rsidRDefault="0048691F" w:rsidP="0048691F">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337D45AD" w14:textId="77777777" w:rsidR="0048691F" w:rsidRPr="00BF5889" w:rsidRDefault="0048691F" w:rsidP="0048691F">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67E6BF2F" w14:textId="77777777" w:rsidR="0048691F" w:rsidRPr="00BF5889" w:rsidRDefault="0048691F" w:rsidP="0048691F">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7 i 8 PZP: powtórzenie podobnych </w:t>
      </w:r>
      <w:r>
        <w:rPr>
          <w:rFonts w:ascii="Arial" w:eastAsia="Arial" w:hAnsi="Arial"/>
          <w:sz w:val="24"/>
          <w:szCs w:val="24"/>
          <w:lang w:val="pl"/>
        </w:rPr>
        <w:t>dostaw</w:t>
      </w:r>
      <w:r w:rsidRPr="00BF5889">
        <w:rPr>
          <w:rFonts w:ascii="Arial" w:eastAsia="Arial" w:hAnsi="Arial"/>
          <w:sz w:val="24"/>
          <w:szCs w:val="24"/>
          <w:lang w:val="pl"/>
        </w:rPr>
        <w:t xml:space="preserve">. Zamawiający przewiduje realizację zamówień polegających na powtórzeniu podobnych </w:t>
      </w:r>
      <w:r>
        <w:rPr>
          <w:rFonts w:ascii="Arial" w:eastAsia="Arial" w:hAnsi="Arial"/>
          <w:sz w:val="24"/>
          <w:szCs w:val="24"/>
          <w:lang w:val="pl"/>
        </w:rPr>
        <w:t>dostaw</w:t>
      </w:r>
      <w:r w:rsidRPr="00BF5889">
        <w:rPr>
          <w:rFonts w:ascii="Arial" w:eastAsia="Arial" w:hAnsi="Arial"/>
          <w:sz w:val="24"/>
          <w:szCs w:val="24"/>
          <w:lang w:val="pl"/>
        </w:rPr>
        <w:t xml:space="preserve">. Zakres zmówienia nie przekroczy 50% wartości zamówienia podstawowego i polegać będzie na wykonaniu podobnych </w:t>
      </w:r>
      <w:r>
        <w:rPr>
          <w:rFonts w:ascii="Arial" w:eastAsia="Arial" w:hAnsi="Arial"/>
          <w:sz w:val="24"/>
          <w:szCs w:val="24"/>
          <w:lang w:val="pl"/>
        </w:rPr>
        <w:t>dostaw</w:t>
      </w:r>
      <w:r w:rsidRPr="00BF5889">
        <w:rPr>
          <w:rFonts w:ascii="Arial" w:eastAsia="Arial" w:hAnsi="Arial"/>
          <w:sz w:val="24"/>
          <w:szCs w:val="24"/>
          <w:lang w:val="pl"/>
        </w:rPr>
        <w:t xml:space="preserve"> objętych zamówieniem podstawowym, </w:t>
      </w:r>
      <w:r w:rsidRPr="00BF5889">
        <w:rPr>
          <w:rFonts w:ascii="Arial" w:eastAsia="Arial" w:hAnsi="Arial"/>
          <w:sz w:val="24"/>
          <w:szCs w:val="24"/>
          <w:lang w:val="pl"/>
        </w:rPr>
        <w:lastRenderedPageBreak/>
        <w:t xml:space="preserve">zgodnych co do przedmiotu, w szczególności: </w:t>
      </w:r>
      <w:r>
        <w:rPr>
          <w:rFonts w:ascii="Arial" w:eastAsia="Arial" w:hAnsi="Arial"/>
          <w:sz w:val="24"/>
          <w:szCs w:val="24"/>
          <w:lang w:val="pl"/>
        </w:rPr>
        <w:t>dostawa oleju opałowego.</w:t>
      </w:r>
      <w:r w:rsidRPr="00BF5889">
        <w:rPr>
          <w:rFonts w:ascii="Arial" w:eastAsia="Arial" w:hAnsi="Arial"/>
          <w:sz w:val="24"/>
          <w:szCs w:val="24"/>
          <w:lang w:val="pl"/>
        </w:rPr>
        <w:t xml:space="preserve"> Zamawiający udzieli zamówienia pod warunkiem zaistnienia potrzeby po stronie Zamawiającego oraz pod warunkiem zapewnienia środków finansowych na ten cel, po przeprowadzeniu negocjacji z Wykonawcą.</w:t>
      </w:r>
    </w:p>
    <w:p w14:paraId="1A4156E7" w14:textId="77777777" w:rsidR="0048691F" w:rsidRPr="00BF5889" w:rsidRDefault="0048691F" w:rsidP="0048691F">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57AF93D0"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3" w:name="_Toc149215636"/>
      <w:r w:rsidRPr="00BF5889">
        <w:rPr>
          <w:rFonts w:ascii="Arial" w:eastAsia="Arial" w:hAnsi="Arial"/>
          <w:sz w:val="24"/>
          <w:szCs w:val="24"/>
          <w:lang w:val="pl"/>
        </w:rPr>
        <w:t>IV. Podwykonawstwo</w:t>
      </w:r>
      <w:bookmarkEnd w:id="3"/>
    </w:p>
    <w:p w14:paraId="05C67FBD" w14:textId="77777777"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2B1F1BBA" w14:textId="650BC11C"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w:t>
      </w:r>
      <w:r w:rsidR="001E1023">
        <w:rPr>
          <w:rFonts w:ascii="Arial" w:eastAsia="Arial" w:hAnsi="Arial"/>
          <w:sz w:val="24"/>
          <w:szCs w:val="24"/>
          <w:lang w:val="pl"/>
        </w:rPr>
        <w:t xml:space="preserve"> /</w:t>
      </w:r>
      <w:r w:rsidRPr="00BF5889">
        <w:rPr>
          <w:rFonts w:ascii="Arial" w:eastAsia="Arial" w:hAnsi="Arial"/>
          <w:sz w:val="24"/>
          <w:szCs w:val="24"/>
          <w:lang w:val="pl"/>
        </w:rPr>
        <w:t xml:space="preserve">podwykonawcom. Zamawiający nie zastrzega obowiązku osobistego wykonania przez Wykonawcę kluczowych części zamówienia. </w:t>
      </w:r>
    </w:p>
    <w:p w14:paraId="63776C89" w14:textId="77777777" w:rsidR="0048691F" w:rsidRPr="00BF5889" w:rsidRDefault="0048691F" w:rsidP="0048691F">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78BA5EC"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4" w:name="_Toc149215637"/>
      <w:r w:rsidRPr="00BF5889">
        <w:rPr>
          <w:rFonts w:ascii="Arial" w:eastAsia="Arial" w:hAnsi="Arial"/>
          <w:sz w:val="24"/>
          <w:szCs w:val="24"/>
          <w:lang w:val="pl"/>
        </w:rPr>
        <w:t>V. Okres realizacji zamówienia</w:t>
      </w:r>
      <w:bookmarkEnd w:id="4"/>
    </w:p>
    <w:p w14:paraId="43694CFD" w14:textId="77777777" w:rsidR="0048691F" w:rsidRPr="00BF5889" w:rsidRDefault="0048691F" w:rsidP="0048691F">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Pr>
          <w:rFonts w:ascii="Arial" w:eastAsia="Arial" w:hAnsi="Arial"/>
          <w:sz w:val="24"/>
          <w:szCs w:val="24"/>
          <w:lang w:val="pl"/>
        </w:rPr>
        <w:t>12</w:t>
      </w:r>
      <w:r w:rsidRPr="00BF5889">
        <w:rPr>
          <w:rFonts w:ascii="Arial" w:eastAsia="Arial" w:hAnsi="Arial"/>
          <w:sz w:val="24"/>
          <w:szCs w:val="24"/>
          <w:lang w:val="pl"/>
        </w:rPr>
        <w:t xml:space="preserve"> miesi</w:t>
      </w:r>
      <w:r w:rsidR="00522B43">
        <w:rPr>
          <w:rFonts w:ascii="Arial" w:eastAsia="Arial" w:hAnsi="Arial"/>
          <w:sz w:val="24"/>
          <w:szCs w:val="24"/>
          <w:lang w:val="pl"/>
        </w:rPr>
        <w:t>ę</w:t>
      </w:r>
      <w:r w:rsidRPr="00BF5889">
        <w:rPr>
          <w:rFonts w:ascii="Arial" w:eastAsia="Arial" w:hAnsi="Arial"/>
          <w:sz w:val="24"/>
          <w:szCs w:val="24"/>
          <w:lang w:val="pl"/>
        </w:rPr>
        <w:t>c</w:t>
      </w:r>
      <w:r>
        <w:rPr>
          <w:rFonts w:ascii="Arial" w:eastAsia="Arial" w:hAnsi="Arial"/>
          <w:sz w:val="24"/>
          <w:szCs w:val="24"/>
          <w:lang w:val="pl"/>
        </w:rPr>
        <w:t>y</w:t>
      </w:r>
      <w:r w:rsidRPr="00BF5889">
        <w:rPr>
          <w:rFonts w:ascii="Arial" w:eastAsia="Arial" w:hAnsi="Arial"/>
          <w:sz w:val="24"/>
          <w:szCs w:val="24"/>
          <w:lang w:val="pl"/>
        </w:rPr>
        <w:t xml:space="preserve"> od daty zawarcia umowy.</w:t>
      </w:r>
    </w:p>
    <w:p w14:paraId="39BB624C" w14:textId="752EDDC7" w:rsidR="0048691F" w:rsidRPr="00BF5889" w:rsidRDefault="0048691F" w:rsidP="0048691F">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Szczegółowe zagadnienia dotyczące terminu realizacji umowy uregulowane są we wzorze umowy stanowiącym załącznik nr </w:t>
      </w:r>
      <w:r w:rsidR="003B03BA">
        <w:rPr>
          <w:rFonts w:ascii="Arial" w:eastAsia="Arial" w:hAnsi="Arial"/>
          <w:sz w:val="24"/>
          <w:szCs w:val="24"/>
          <w:lang w:val="pl"/>
        </w:rPr>
        <w:t>5</w:t>
      </w:r>
      <w:r w:rsidRPr="00BF5889">
        <w:rPr>
          <w:rFonts w:ascii="Arial" w:eastAsia="Arial" w:hAnsi="Arial"/>
          <w:sz w:val="24"/>
          <w:szCs w:val="24"/>
          <w:lang w:val="pl"/>
        </w:rPr>
        <w:t xml:space="preserve"> do SWZ.</w:t>
      </w:r>
    </w:p>
    <w:p w14:paraId="64B6D606" w14:textId="77777777" w:rsidR="0048691F" w:rsidRPr="00BF5889" w:rsidRDefault="0048691F" w:rsidP="0048691F">
      <w:pPr>
        <w:keepNext/>
        <w:keepLines/>
        <w:tabs>
          <w:tab w:val="left" w:pos="0"/>
        </w:tabs>
        <w:spacing w:line="360" w:lineRule="auto"/>
        <w:outlineLvl w:val="1"/>
        <w:rPr>
          <w:rFonts w:ascii="Arial" w:eastAsia="Arial" w:hAnsi="Arial"/>
          <w:sz w:val="24"/>
          <w:szCs w:val="24"/>
          <w:lang w:val="pl"/>
        </w:rPr>
      </w:pPr>
      <w:bookmarkStart w:id="5" w:name="_Toc149215638"/>
      <w:r w:rsidRPr="00BF5889">
        <w:rPr>
          <w:rFonts w:ascii="Arial" w:eastAsia="Arial" w:hAnsi="Arial"/>
          <w:sz w:val="24"/>
          <w:szCs w:val="24"/>
          <w:lang w:val="pl"/>
        </w:rPr>
        <w:t>VI. Warunki udziału w postępowaniu</w:t>
      </w:r>
      <w:bookmarkEnd w:id="5"/>
    </w:p>
    <w:p w14:paraId="553D8AE8" w14:textId="77777777" w:rsidR="0048691F" w:rsidRPr="00BF5889" w:rsidRDefault="0048691F" w:rsidP="0048691F">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506C13F" w14:textId="77777777" w:rsidR="0048691F" w:rsidRPr="00BF5889" w:rsidRDefault="0048691F" w:rsidP="0048691F">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5F3054FE" w14:textId="3959D855" w:rsidR="0048691F" w:rsidRPr="00BF5889" w:rsidRDefault="0048691F" w:rsidP="0048691F">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w:t>
      </w:r>
      <w:r>
        <w:rPr>
          <w:rFonts w:ascii="Arial" w:eastAsia="Arial" w:hAnsi="Arial"/>
          <w:sz w:val="24"/>
          <w:szCs w:val="24"/>
          <w:lang w:val="pl"/>
        </w:rPr>
        <w:t xml:space="preserve">: warunek ten zostanie spełniony, jeżeli Wykonawca wykaże, iż posiada aktualną koncesję na </w:t>
      </w:r>
      <w:r>
        <w:rPr>
          <w:rFonts w:ascii="Arial" w:eastAsia="Arial" w:hAnsi="Arial"/>
          <w:sz w:val="24"/>
          <w:szCs w:val="24"/>
          <w:lang w:val="pl"/>
        </w:rPr>
        <w:lastRenderedPageBreak/>
        <w:t>prowadzenie działalności w zakresie objętym zamówieniem, czyli obrotem paliwami ciekłymi udzieloną na podstawie ustawy z dnia 10 kwietnia 1997 r. Prawo energetyczne (tj. Dz. U. z 202</w:t>
      </w:r>
      <w:r w:rsidR="001E1023">
        <w:rPr>
          <w:rFonts w:ascii="Arial" w:eastAsia="Arial" w:hAnsi="Arial"/>
          <w:sz w:val="24"/>
          <w:szCs w:val="24"/>
          <w:lang w:val="pl"/>
        </w:rPr>
        <w:t>2</w:t>
      </w:r>
      <w:r>
        <w:rPr>
          <w:rFonts w:ascii="Arial" w:eastAsia="Arial" w:hAnsi="Arial"/>
          <w:sz w:val="24"/>
          <w:szCs w:val="24"/>
          <w:lang w:val="pl"/>
        </w:rPr>
        <w:t xml:space="preserve"> r. poz. 1385 z </w:t>
      </w:r>
      <w:proofErr w:type="spellStart"/>
      <w:r>
        <w:rPr>
          <w:rFonts w:ascii="Arial" w:eastAsia="Arial" w:hAnsi="Arial"/>
          <w:sz w:val="24"/>
          <w:szCs w:val="24"/>
          <w:lang w:val="pl"/>
        </w:rPr>
        <w:t>późn</w:t>
      </w:r>
      <w:proofErr w:type="spellEnd"/>
      <w:r>
        <w:rPr>
          <w:rFonts w:ascii="Arial" w:eastAsia="Arial" w:hAnsi="Arial"/>
          <w:sz w:val="24"/>
          <w:szCs w:val="24"/>
          <w:lang w:val="pl"/>
        </w:rPr>
        <w:t>. zm.)</w:t>
      </w:r>
    </w:p>
    <w:p w14:paraId="5C397C92" w14:textId="77777777" w:rsidR="0048691F" w:rsidRPr="00BF5889" w:rsidRDefault="0048691F" w:rsidP="0048691F">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sytuacji ekonomicznej lub finansowej: Zamawiający nie precyzuje warunku w tym zakresie.</w:t>
      </w:r>
    </w:p>
    <w:p w14:paraId="246CE740" w14:textId="77777777" w:rsidR="0048691F" w:rsidRPr="00330250" w:rsidRDefault="0048691F" w:rsidP="0048691F">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technicznej lub zawodowej.</w:t>
      </w:r>
      <w:r>
        <w:rPr>
          <w:rFonts w:ascii="Arial" w:eastAsia="Arial" w:hAnsi="Arial"/>
          <w:sz w:val="24"/>
          <w:szCs w:val="24"/>
          <w:lang w:val="pl"/>
        </w:rPr>
        <w:t xml:space="preserve"> Zamawiający nie precyzuje warunku w tym zakresie.</w:t>
      </w:r>
    </w:p>
    <w:p w14:paraId="00F03F8C" w14:textId="77777777" w:rsidR="0048691F" w:rsidRPr="00BF5889" w:rsidRDefault="0048691F" w:rsidP="0048691F">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1BC2814E"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FE73D98"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32AE4C"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4557309"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D2B052A"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4671D2E1"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17B3EB8A" w14:textId="77777777" w:rsidR="0048691F" w:rsidRPr="00BF5889" w:rsidRDefault="0048691F" w:rsidP="0048691F">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 xml:space="preserve">czy i w jakim zakresie podmiot udostępniający zasoby, na zdolnościach którego wykonawca polega w odniesieniu do warunków udziału w </w:t>
      </w:r>
      <w:r w:rsidRPr="00BF5889">
        <w:rPr>
          <w:rFonts w:ascii="Arial" w:eastAsia="Times New Roman" w:hAnsi="Arial"/>
          <w:sz w:val="24"/>
          <w:szCs w:val="24"/>
          <w:lang w:val="pl"/>
        </w:rPr>
        <w:lastRenderedPageBreak/>
        <w:t>postępowaniu dotyczących wykształcenia, kwalifikacji zawodowych lub doświadczenia, zrealizuje zakres, których wskazane zdolności dotyczą.</w:t>
      </w:r>
    </w:p>
    <w:p w14:paraId="6C5FD2E4"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32A52CA"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9B6E0D4" w14:textId="77777777" w:rsidR="0048691F" w:rsidRPr="00BF5889" w:rsidRDefault="0048691F" w:rsidP="0048691F">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77DC0FDC" w14:textId="77777777" w:rsidR="0048691F" w:rsidRPr="00BF5889" w:rsidRDefault="0048691F" w:rsidP="0048691F">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50596C06" w14:textId="77777777" w:rsidR="0048691F" w:rsidRPr="00BF5889" w:rsidRDefault="0048691F" w:rsidP="0048691F">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1191FAD3" w14:textId="77777777" w:rsidR="0048691F" w:rsidRPr="00BF5889" w:rsidRDefault="0048691F" w:rsidP="0048691F">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8501F8F" w14:textId="77777777" w:rsidR="0048691F" w:rsidRPr="00BF5889" w:rsidRDefault="0048691F" w:rsidP="0048691F">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24D77F8D"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Wykonawcy, którzy wspólnie ubiegają się o zamówienie, ustanawiają pełnomocnika do reprezentowania ich w postępowaniu o udzielenie zamówienia </w:t>
      </w:r>
      <w:r w:rsidRPr="00BF5889">
        <w:rPr>
          <w:rFonts w:ascii="Arial" w:eastAsia="Arial" w:hAnsi="Arial"/>
          <w:sz w:val="24"/>
          <w:szCs w:val="24"/>
          <w:lang w:val="pl"/>
        </w:rPr>
        <w:lastRenderedPageBreak/>
        <w:t>publicznego, albo reprezentowania w postępowaniu i zawarcia umowy. Pełnomocnictwo należy złożyć wraz z ofertą.</w:t>
      </w:r>
    </w:p>
    <w:p w14:paraId="7A450C73"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45FB9BE0"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przypadku Wykonawców wspólnie ubiegających się o udzielenie zamówienia, oświadczenia, o których mowa w pkt. VIII </w:t>
      </w:r>
      <w:proofErr w:type="spellStart"/>
      <w:r w:rsidRPr="00BF5889">
        <w:rPr>
          <w:rFonts w:ascii="Arial" w:eastAsia="Arial" w:hAnsi="Arial"/>
          <w:sz w:val="24"/>
          <w:szCs w:val="24"/>
          <w:lang w:val="pl"/>
        </w:rPr>
        <w:t>ppkt</w:t>
      </w:r>
      <w:proofErr w:type="spellEnd"/>
      <w:r w:rsidRPr="00BF5889">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6097C334"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3928922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647AFFEF"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6" w:name="_Toc149215639"/>
      <w:r w:rsidRPr="00BF5889">
        <w:rPr>
          <w:rFonts w:ascii="Arial" w:eastAsia="Arial" w:hAnsi="Arial"/>
          <w:sz w:val="24"/>
          <w:szCs w:val="24"/>
          <w:lang w:val="pl"/>
        </w:rPr>
        <w:t>VII. Podstawy wykluczenia z postępowania</w:t>
      </w:r>
      <w:bookmarkEnd w:id="6"/>
    </w:p>
    <w:p w14:paraId="5DB96F01"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w:t>
      </w:r>
    </w:p>
    <w:p w14:paraId="2DE46AE2"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2EE51AB2"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263DFA27" w14:textId="77777777" w:rsidR="0048691F" w:rsidRPr="00BF5889" w:rsidRDefault="0048691F" w:rsidP="0048691F">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32B27BB1"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w:t>
      </w:r>
      <w:r w:rsidRPr="00BF5889">
        <w:rPr>
          <w:rFonts w:ascii="Arial" w:eastAsia="Arial" w:hAnsi="Arial"/>
          <w:sz w:val="24"/>
          <w:szCs w:val="24"/>
          <w:lang w:val="pl"/>
        </w:rPr>
        <w:lastRenderedPageBreak/>
        <w:t>rozwiązaniach w zakresie przeciwdziałania wspieraniu agresji na Ukrainę oraz służących ochronie bezpieczeństwa narodowego (Dz.U. z 2022 r. poz. 835 z zm.). Na potwierdzenie powyższego, Wykonawca zobowiązany jest złożyć oświadczenie, o treści określonej w załączniku nr 2 cz. III.</w:t>
      </w:r>
    </w:p>
    <w:p w14:paraId="044000C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2669C295"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425A9922"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7" w:name="_Toc149215640"/>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7"/>
    </w:p>
    <w:p w14:paraId="28B18060" w14:textId="77777777" w:rsidR="0048691F" w:rsidRPr="00BF5889" w:rsidRDefault="0048691F" w:rsidP="0048691F">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3C96A03E" w14:textId="77777777" w:rsidR="0048691F" w:rsidRPr="00BF5889" w:rsidRDefault="0048691F" w:rsidP="0048691F">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798E3B4B" w14:textId="77777777" w:rsidR="0048691F" w:rsidRPr="00BF5889" w:rsidRDefault="0048691F" w:rsidP="0048691F">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w:t>
      </w:r>
      <w:r w:rsidRPr="00BF5889">
        <w:rPr>
          <w:rFonts w:ascii="Arial" w:eastAsia="Arial" w:hAnsi="Arial"/>
          <w:sz w:val="24"/>
          <w:szCs w:val="24"/>
          <w:lang w:val="pl"/>
        </w:rPr>
        <w:lastRenderedPageBreak/>
        <w:t>informacjami potwierdzającymi przygotowanie oferty, oferty częściowej lub wniosku o dopuszczenie do udziału w postępowaniu niezależnie od innego wykonawcy należącego do tej samej grupy kapitałowej – załącznik nr 4 do SWZ;</w:t>
      </w:r>
    </w:p>
    <w:p w14:paraId="6085A51B" w14:textId="0EFC37DA" w:rsidR="0048691F" w:rsidRPr="00B84A57" w:rsidRDefault="0048691F" w:rsidP="0048691F">
      <w:pPr>
        <w:numPr>
          <w:ilvl w:val="2"/>
          <w:numId w:val="15"/>
        </w:numPr>
        <w:spacing w:line="360" w:lineRule="auto"/>
        <w:ind w:left="993" w:hanging="426"/>
        <w:jc w:val="both"/>
        <w:rPr>
          <w:rFonts w:ascii="Arial" w:eastAsia="Times New Roman" w:hAnsi="Arial"/>
          <w:sz w:val="24"/>
          <w:szCs w:val="24"/>
        </w:rPr>
      </w:pPr>
      <w:r>
        <w:rPr>
          <w:rFonts w:ascii="Arial" w:eastAsia="Times New Roman" w:hAnsi="Arial"/>
          <w:sz w:val="24"/>
          <w:szCs w:val="24"/>
        </w:rPr>
        <w:t xml:space="preserve">w celu potwierdzenia spełnienia przez Wykonawcę warunków udziału w postepowaniu: dokument potwierdzający, że Wykonawca posiada koncesję na obrót paliwami ciekłymi, o której mowa w ustawie z dnia 10 kwietnia 1997 r. – Prawo energetyczne (tj. Dz. U. z 2022 r. poz. 1385 z </w:t>
      </w:r>
      <w:proofErr w:type="spellStart"/>
      <w:r>
        <w:rPr>
          <w:rFonts w:ascii="Arial" w:eastAsia="Times New Roman" w:hAnsi="Arial"/>
          <w:sz w:val="24"/>
          <w:szCs w:val="24"/>
        </w:rPr>
        <w:t>późn</w:t>
      </w:r>
      <w:proofErr w:type="spellEnd"/>
      <w:r>
        <w:rPr>
          <w:rFonts w:ascii="Arial" w:eastAsia="Times New Roman" w:hAnsi="Arial"/>
          <w:sz w:val="24"/>
          <w:szCs w:val="24"/>
        </w:rPr>
        <w:t>. zm.)</w:t>
      </w:r>
    </w:p>
    <w:p w14:paraId="021BD634" w14:textId="77777777" w:rsidR="0048691F" w:rsidRPr="00BF5889" w:rsidRDefault="0048691F" w:rsidP="0048691F">
      <w:pPr>
        <w:spacing w:line="360" w:lineRule="auto"/>
        <w:ind w:left="567"/>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00F530C2" w14:textId="77777777" w:rsidR="0048691F" w:rsidRPr="00BF5889" w:rsidRDefault="0048691F" w:rsidP="0048691F">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595C27DE"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8" w:name="_Toc149215641"/>
      <w:r w:rsidRPr="00BF5889">
        <w:rPr>
          <w:rFonts w:ascii="Arial" w:eastAsia="Arial" w:hAnsi="Arial"/>
          <w:sz w:val="24"/>
          <w:szCs w:val="24"/>
          <w:lang w:val="pl"/>
        </w:rPr>
        <w:t>IX. Informacje o sposobie porozumiewania się zamawiającego z Wykonawcami oraz przekazywania oświadczeń lub dokumentów</w:t>
      </w:r>
      <w:bookmarkEnd w:id="8"/>
    </w:p>
    <w:p w14:paraId="3F7252A0"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1FD888D6" w14:textId="77777777" w:rsidR="0048691F" w:rsidRPr="00BF5889" w:rsidRDefault="0048691F" w:rsidP="0048691F">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510642DF" w14:textId="77777777" w:rsidR="0048691F" w:rsidRPr="00BF5889" w:rsidRDefault="0048691F" w:rsidP="0048691F">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784049A3"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5555F03E"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5CEE6871"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lastRenderedPageBreak/>
        <w:t>przesyłania wniosków, informacji, oświadczeń Wykonawcy;</w:t>
      </w:r>
    </w:p>
    <w:p w14:paraId="4129A2CC" w14:textId="77777777" w:rsidR="0048691F" w:rsidRPr="00BF5889" w:rsidRDefault="0048691F" w:rsidP="001E1023">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75574D97" w14:textId="77777777" w:rsidR="0048691F" w:rsidRPr="00BF5889" w:rsidRDefault="0048691F" w:rsidP="0048691F">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31487FC2"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455A1084" w14:textId="77777777" w:rsidR="0048691F" w:rsidRPr="00BF5889" w:rsidRDefault="0048691F" w:rsidP="0048691F">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86608"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2DAEFEB9"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D6ED36E"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w:t>
      </w:r>
      <w:r w:rsidRPr="00BF5889">
        <w:rPr>
          <w:rFonts w:ascii="Arial" w:eastAsia="Times New Roman" w:hAnsi="Arial"/>
          <w:sz w:val="24"/>
          <w:szCs w:val="24"/>
          <w:lang w:val="pl"/>
        </w:rPr>
        <w:lastRenderedPageBreak/>
        <w:t>Pracy i Technologii z dnia 23 grudnia 2020 r. w sprawie podmiotowych środków dowodowych oraz innych dokumentów lub oświadczeń, jakich może żądać zamawiający od wykonawcy (Dz. U. z 2020 poz. 2415).</w:t>
      </w:r>
    </w:p>
    <w:p w14:paraId="0FB1DCBC"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356DCD7F"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507159A0"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27883CD2"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30921B22"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027AED5"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3D6B0628"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4DD81235" w14:textId="77777777" w:rsidR="0048691F" w:rsidRPr="00BF5889" w:rsidRDefault="0048691F" w:rsidP="0048691F">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753F67BF"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1C7C0B31" w14:textId="77777777" w:rsidR="0048691F" w:rsidRPr="00BF5889" w:rsidRDefault="0048691F" w:rsidP="0048691F">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r>
        <w:rPr>
          <w:rFonts w:ascii="Arial" w:eastAsia="Times New Roman" w:hAnsi="Arial"/>
          <w:sz w:val="24"/>
          <w:szCs w:val="24"/>
          <w:u w:val="single"/>
        </w:rPr>
        <w:t>.</w:t>
      </w:r>
    </w:p>
    <w:p w14:paraId="5DC61391" w14:textId="77777777" w:rsidR="0048691F" w:rsidRPr="00BF5889" w:rsidRDefault="0048691F" w:rsidP="0048691F">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12E9876E"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xml:space="preserve">, w </w:t>
      </w:r>
      <w:r w:rsidRPr="00BF5889">
        <w:rPr>
          <w:rFonts w:ascii="Arial" w:eastAsia="Arial" w:hAnsi="Arial"/>
          <w:sz w:val="24"/>
          <w:szCs w:val="24"/>
          <w:lang w:val="pl"/>
        </w:rPr>
        <w:lastRenderedPageBreak/>
        <w:t>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23FD5410" w14:textId="77777777" w:rsidR="0048691F" w:rsidRPr="00BF5889" w:rsidRDefault="0048691F" w:rsidP="0048691F">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488EC021" w14:textId="77777777" w:rsidR="0048691F" w:rsidRPr="00BF5889" w:rsidRDefault="0048691F" w:rsidP="0048691F">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276D956C" w14:textId="77777777" w:rsidR="0048691F" w:rsidRPr="00BF5889" w:rsidRDefault="0048691F" w:rsidP="0048691F">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20A0523"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9" w:name="_Toc149215642"/>
      <w:r w:rsidRPr="00BF5889">
        <w:rPr>
          <w:rFonts w:ascii="Arial" w:eastAsia="Arial" w:hAnsi="Arial"/>
          <w:sz w:val="24"/>
          <w:szCs w:val="24"/>
          <w:lang w:val="pl"/>
        </w:rPr>
        <w:t>X. Opis sposobu przygotowania ofert, sposób, miejsce oraz termin składania:</w:t>
      </w:r>
      <w:bookmarkEnd w:id="9"/>
    </w:p>
    <w:p w14:paraId="4573CC55"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0672B0B3"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8F17201" w14:textId="53B8ECF4" w:rsidR="0048691F" w:rsidRPr="001E1023"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1E1023" w:rsidRPr="001E1023">
        <w:rPr>
          <w:rFonts w:ascii="Arial" w:eastAsia="Arial" w:hAnsi="Arial"/>
          <w:sz w:val="24"/>
          <w:szCs w:val="24"/>
          <w:lang w:val="pl"/>
        </w:rPr>
        <w:t xml:space="preserve">07 listopada 2023 r. </w:t>
      </w:r>
      <w:r w:rsidRPr="001E1023">
        <w:rPr>
          <w:rFonts w:ascii="Arial" w:eastAsia="Arial" w:hAnsi="Arial"/>
          <w:sz w:val="24"/>
          <w:szCs w:val="24"/>
          <w:lang w:val="pl"/>
        </w:rPr>
        <w:t>o godzinie 12:00.</w:t>
      </w:r>
    </w:p>
    <w:p w14:paraId="61AF8C4B"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26A603DF"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9EF47B2"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7B9E4EA7"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Zamawiający zaleca, aby ofertę sporządzić na formularzu stanowiącym załącznik nr 1 do SWZ „Formularz oferty”.</w:t>
      </w:r>
    </w:p>
    <w:p w14:paraId="033C5874"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3D1A1050" w14:textId="77777777" w:rsidR="0048691F" w:rsidRPr="00BF5889" w:rsidRDefault="0048691F" w:rsidP="0048691F">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2BF0B36B" w14:textId="77777777" w:rsidR="0048691F" w:rsidRPr="00BF5889" w:rsidRDefault="0048691F" w:rsidP="0048691F">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4C1FDEFF" w14:textId="77777777" w:rsidR="0048691F" w:rsidRPr="00BF5889" w:rsidRDefault="0048691F" w:rsidP="0048691F">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7DBAAF47"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 podpis zaufany lub elektronicznym podpis osobisty Wykonawca składa bezpośrednio na dokumencie, który następnie przesyła do systemu.</w:t>
      </w:r>
      <w:bookmarkStart w:id="10" w:name="_21eeoojwb3nb" w:colFirst="0" w:colLast="0"/>
      <w:bookmarkEnd w:id="10"/>
    </w:p>
    <w:p w14:paraId="7DE34467"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12C42F50"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0B57C856"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41AD4E87"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w:t>
      </w:r>
      <w:r w:rsidRPr="00BF5889">
        <w:rPr>
          <w:rFonts w:ascii="Arial" w:eastAsia="Times New Roman" w:hAnsi="Arial"/>
          <w:sz w:val="24"/>
          <w:szCs w:val="24"/>
        </w:rPr>
        <w:lastRenderedPageBreak/>
        <w:t xml:space="preserve">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30AA6F3B"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579EA47"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 xml:space="preserve">Formularz ofertowy (Załącznik nr 1), </w:t>
      </w:r>
    </w:p>
    <w:p w14:paraId="011D4FFB"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C920DC6"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6A274A9B"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00661446" w14:textId="77777777" w:rsidR="0048691F" w:rsidRPr="00BF5889" w:rsidRDefault="0048691F" w:rsidP="001E1023">
      <w:pPr>
        <w:numPr>
          <w:ilvl w:val="0"/>
          <w:numId w:val="25"/>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67246D7C"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7B8926C1"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57A0BA3D"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4C15A760"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75C2F952"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53E3AAC3"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01ACAF0"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7EE839B1"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2DFA39B5"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738498B6" w14:textId="77777777" w:rsidR="0048691F" w:rsidRPr="00BF5889" w:rsidRDefault="0048691F" w:rsidP="0048691F">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40E374A7"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0FF124B"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046DA91B"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7DFD2CF9" w14:textId="77777777" w:rsidR="0048691F" w:rsidRPr="00BF5889" w:rsidRDefault="0048691F" w:rsidP="0048691F">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4B34730"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 xml:space="preserve">Rozporządzenie określa rodzaje podmiotowych środków dowodowych oraz </w:t>
      </w:r>
      <w:r w:rsidRPr="00BF5889">
        <w:rPr>
          <w:rFonts w:ascii="Arial" w:eastAsia="Times New Roman" w:hAnsi="Arial"/>
          <w:sz w:val="24"/>
          <w:szCs w:val="24"/>
        </w:rPr>
        <w:lastRenderedPageBreak/>
        <w:t>innych dokumentów lub oświadczeń, jakich może żądać zamawiający od wykonawcy, okres ich ważności oraz formy, w jakich mogą być one składane.</w:t>
      </w:r>
    </w:p>
    <w:p w14:paraId="1CBEEAA9" w14:textId="77777777" w:rsidR="0048691F" w:rsidRPr="00BF5889" w:rsidRDefault="0048691F" w:rsidP="0048691F">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633D105C"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38A997C0"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D2F8407" w14:textId="77777777" w:rsidR="0048691F" w:rsidRPr="00BF5889" w:rsidRDefault="0048691F" w:rsidP="001E1023">
      <w:pPr>
        <w:numPr>
          <w:ilvl w:val="2"/>
          <w:numId w:val="22"/>
        </w:numPr>
        <w:spacing w:line="360" w:lineRule="auto"/>
        <w:ind w:left="709" w:hanging="142"/>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02E8F43C" w14:textId="77777777" w:rsidR="0048691F" w:rsidRPr="00BF5889" w:rsidRDefault="0048691F" w:rsidP="0048691F">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DEE66A8"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4"/>
      </w:r>
    </w:p>
    <w:p w14:paraId="7DE51219"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Podpisy kwalifikowane wykorzystywane przez Wykonawców do podpisywania wszelkich plików muszą spełniać wymogi „Rozporządzenia Parlamentu </w:t>
      </w:r>
      <w:r w:rsidRPr="00BF5889">
        <w:rPr>
          <w:rFonts w:ascii="Arial" w:eastAsia="Arial" w:hAnsi="Arial"/>
          <w:sz w:val="24"/>
          <w:szCs w:val="24"/>
          <w:lang w:val="pl"/>
        </w:rPr>
        <w:lastRenderedPageBreak/>
        <w:t>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57F43C78"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C0BD4E" w14:textId="77777777" w:rsidR="0048691F" w:rsidRPr="00BF5889" w:rsidRDefault="0048691F" w:rsidP="0048691F">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2020 r. poz. 1913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02B40E3"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06651F5B"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70A632"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A4B896" w14:textId="77777777" w:rsidR="0048691F" w:rsidRPr="00BF5889" w:rsidRDefault="0048691F" w:rsidP="0048691F">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Maksymalny rozmiar jednego pliku przesyłanego za pośrednictwem dedykowanych formularzy do: złożenia, zmiany, wycofania oferty wynosi 150 MB natomiast przy komunikacji wielkość pliku to maksymalnie 500 MB.</w:t>
      </w:r>
    </w:p>
    <w:p w14:paraId="464A260A" w14:textId="77777777" w:rsidR="0048691F" w:rsidRPr="00BF5889" w:rsidRDefault="0048691F" w:rsidP="0048691F">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5A2156B"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1" w:name="_Toc149215643"/>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561C5DCC" w14:textId="4F59BB62"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 xml:space="preserve">Otwarcie ofert nastąpi w dniu: </w:t>
      </w:r>
      <w:r w:rsidR="001E1023">
        <w:rPr>
          <w:rFonts w:ascii="Arial" w:hAnsi="Arial"/>
          <w:sz w:val="24"/>
          <w:szCs w:val="24"/>
        </w:rPr>
        <w:t>07 li</w:t>
      </w:r>
      <w:r w:rsidR="00FA4AAA">
        <w:rPr>
          <w:rFonts w:ascii="Arial" w:hAnsi="Arial"/>
          <w:sz w:val="24"/>
          <w:szCs w:val="24"/>
        </w:rPr>
        <w:t>stopada 2023 r</w:t>
      </w:r>
      <w:r w:rsidR="00FA4AAA" w:rsidRPr="00FA4AAA">
        <w:rPr>
          <w:rFonts w:ascii="Arial" w:hAnsi="Arial"/>
          <w:sz w:val="24"/>
          <w:szCs w:val="24"/>
        </w:rPr>
        <w:t xml:space="preserve">. </w:t>
      </w:r>
      <w:r w:rsidRPr="00FA4AAA">
        <w:rPr>
          <w:rFonts w:ascii="Arial" w:hAnsi="Arial"/>
          <w:sz w:val="24"/>
          <w:szCs w:val="24"/>
        </w:rPr>
        <w:t>o godzinie: 12:15</w:t>
      </w:r>
    </w:p>
    <w:p w14:paraId="1947303B"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5B120818"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5DCD778E" w14:textId="77777777" w:rsidR="0048691F" w:rsidRPr="00BF5889" w:rsidRDefault="0048691F" w:rsidP="0048691F">
      <w:pPr>
        <w:numPr>
          <w:ilvl w:val="3"/>
          <w:numId w:val="33"/>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2E705F93"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280F4DD7"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6E29F6DC"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5AF05A3E" w14:textId="77777777" w:rsidR="0048691F" w:rsidRPr="00BF5889" w:rsidRDefault="0048691F" w:rsidP="0048691F">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51C2F455" w14:textId="77777777" w:rsidR="0048691F" w:rsidRPr="00BF5889" w:rsidRDefault="0048691F" w:rsidP="0048691F">
      <w:pPr>
        <w:keepNext/>
        <w:keepLines/>
        <w:spacing w:line="360" w:lineRule="auto"/>
        <w:outlineLvl w:val="1"/>
        <w:rPr>
          <w:rFonts w:ascii="Arial" w:eastAsia="Arial" w:hAnsi="Arial"/>
          <w:sz w:val="32"/>
          <w:szCs w:val="32"/>
          <w:lang w:val="pl"/>
        </w:rPr>
      </w:pPr>
      <w:bookmarkStart w:id="12" w:name="_Toc149215644"/>
      <w:r w:rsidRPr="00BF5889">
        <w:rPr>
          <w:rFonts w:ascii="Arial" w:eastAsia="Arial" w:hAnsi="Arial"/>
          <w:sz w:val="24"/>
          <w:szCs w:val="24"/>
          <w:lang w:val="pl"/>
        </w:rPr>
        <w:t>XII. Sposób obliczania ceny oferty</w:t>
      </w:r>
      <w:bookmarkEnd w:id="12"/>
    </w:p>
    <w:p w14:paraId="3F244BBA"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Cena ofertowa brutto musi uwzględniać wszystkie koszty związane z realizacją przedmiotu zamówienia. Cena ofertowa jest ceną niepodlegającą negocjacji i </w:t>
      </w:r>
      <w:r w:rsidRPr="00BF5889">
        <w:rPr>
          <w:rFonts w:ascii="Arial" w:eastAsia="Arial" w:hAnsi="Arial"/>
          <w:sz w:val="24"/>
          <w:szCs w:val="24"/>
          <w:lang w:val="pl"/>
        </w:rPr>
        <w:lastRenderedPageBreak/>
        <w:t>wyczerpującą wszelkie należności Wykonawcy wobec Zamawiającego związane z realizacją przedmiotu zamówienia.</w:t>
      </w:r>
    </w:p>
    <w:p w14:paraId="6E79F928"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58586486"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52153F39" w14:textId="77777777" w:rsidR="0048691F" w:rsidRPr="0018731E"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14273FAE"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Pr>
          <w:rFonts w:ascii="Arial" w:eastAsia="Arial" w:hAnsi="Arial" w:cs="Calibri"/>
          <w:sz w:val="24"/>
          <w:szCs w:val="24"/>
          <w:lang w:val="pl"/>
        </w:rPr>
        <w:t xml:space="preserve">Rozliczenia odbywają się na podstawie ceny bazowej opublikowanej przez producenta z dnia złożenia zamówienia na dostawę (zlecenie złożone telefonicznie lub drogą elektroniczną) z uwzględnieniem zaoferowanego upustu i rzeczywistych ilości dostarczonego oleju. </w:t>
      </w:r>
    </w:p>
    <w:p w14:paraId="40C2C51C" w14:textId="74604FD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Pr>
          <w:rFonts w:ascii="Arial" w:eastAsia="Arial" w:hAnsi="Arial"/>
          <w:sz w:val="24"/>
          <w:szCs w:val="24"/>
          <w:lang w:val="pl"/>
        </w:rPr>
        <w:t xml:space="preserve">Na potrzeby wyliczenia ceny oferty Wykonawca w ofercie podaje cenę producenta za 1 litr oleju opałowego z dnia </w:t>
      </w:r>
      <w:r w:rsidR="00FA4AAA">
        <w:rPr>
          <w:rFonts w:ascii="Arial" w:eastAsia="Arial" w:hAnsi="Arial"/>
          <w:sz w:val="24"/>
          <w:szCs w:val="24"/>
          <w:lang w:val="pl"/>
        </w:rPr>
        <w:t xml:space="preserve">26-10-2023 r. </w:t>
      </w:r>
      <w:r>
        <w:rPr>
          <w:rFonts w:ascii="Arial" w:eastAsia="Arial" w:hAnsi="Arial"/>
          <w:sz w:val="24"/>
          <w:szCs w:val="24"/>
          <w:lang w:val="pl"/>
        </w:rPr>
        <w:t xml:space="preserve">publikowaną na oficjalnej stronie producenta oraz upust Wykonawcy. Zaoferowany upust jest stały w okresie trwania umowy, niezmienny, nie podlega waloryzacji. </w:t>
      </w:r>
      <w:r w:rsidRPr="00BF5889">
        <w:rPr>
          <w:rFonts w:ascii="Arial" w:eastAsia="Arial" w:hAnsi="Arial"/>
          <w:sz w:val="24"/>
          <w:szCs w:val="24"/>
          <w:lang w:val="pl"/>
        </w:rPr>
        <w:t xml:space="preserve">Cenę oferty należy wyliczyć na podstawie Opisu przedmiotu zamówienia oraz warunków realizacji określonych w SWZ i załącznikach. Szczegółowy opis przedmiotu zamówienia został zawarty w załączniku A do SWZ.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p>
    <w:p w14:paraId="0B10A748"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Na etapie obliczania ceny oferty Wykonawca powinien sporządzić k</w:t>
      </w:r>
      <w:r>
        <w:rPr>
          <w:rFonts w:ascii="Arial" w:eastAsia="Arial" w:hAnsi="Arial"/>
          <w:sz w:val="24"/>
          <w:szCs w:val="24"/>
          <w:lang w:val="pl"/>
        </w:rPr>
        <w:t>alkulację ceny oferty</w:t>
      </w:r>
      <w:r w:rsidRPr="00BF5889">
        <w:rPr>
          <w:rFonts w:ascii="Arial" w:eastAsia="Arial" w:hAnsi="Arial"/>
          <w:sz w:val="24"/>
          <w:szCs w:val="24"/>
          <w:lang w:val="pl"/>
        </w:rPr>
        <w:t xml:space="preserve">. </w:t>
      </w:r>
      <w:r>
        <w:rPr>
          <w:rFonts w:ascii="Arial" w:eastAsia="Arial" w:hAnsi="Arial"/>
          <w:sz w:val="24"/>
          <w:szCs w:val="24"/>
          <w:lang w:val="pl"/>
        </w:rPr>
        <w:t>Dla zachowania porównywalności ofert zamawiający przygotował formularz oferty zawierający kalkulację do uzupełnienia (Załącznik nr 1 do SWZ).</w:t>
      </w:r>
    </w:p>
    <w:p w14:paraId="18EE1C0C" w14:textId="77777777" w:rsidR="0048691F" w:rsidRPr="00BF5889" w:rsidRDefault="0048691F" w:rsidP="0048691F">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01B6B641" w14:textId="77777777"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normalne ryzyko związane z okolicznościami, których nie można przewidzieć w chwili zawarcia umowy, związane z faktem prowadzenia działalności gospodarczej,</w:t>
      </w:r>
    </w:p>
    <w:p w14:paraId="597A9070" w14:textId="77777777"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4E03F4B4" w14:textId="77777777" w:rsidR="0048691F" w:rsidRDefault="0048691F" w:rsidP="0048691F">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lastRenderedPageBreak/>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2011 r. Nr 177, poz. 1054 z </w:t>
      </w:r>
      <w:proofErr w:type="spellStart"/>
      <w:r w:rsidRPr="00BF5889">
        <w:rPr>
          <w:rFonts w:ascii="Arial" w:eastAsia="Times New Roman" w:hAnsi="Arial"/>
          <w:sz w:val="24"/>
          <w:szCs w:val="24"/>
        </w:rPr>
        <w:t>późn</w:t>
      </w:r>
      <w:proofErr w:type="spellEnd"/>
      <w:r w:rsidRPr="00BF5889">
        <w:rPr>
          <w:rFonts w:ascii="Arial" w:eastAsia="Times New Roman" w:hAnsi="Arial"/>
          <w:sz w:val="24"/>
          <w:szCs w:val="24"/>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08CF69F9" w14:textId="77777777" w:rsidR="0048691F" w:rsidRPr="00BF5889" w:rsidRDefault="0048691F" w:rsidP="0048691F">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 xml:space="preserve">koszty obsługi zamówienia przez cały okres trwania umowy, wszelkie pozostałe koszty związane z realizacją zamówienia. </w:t>
      </w:r>
    </w:p>
    <w:p w14:paraId="285256BD" w14:textId="77777777" w:rsidR="00FA4AAA" w:rsidRDefault="00FA4AAA" w:rsidP="00FA4AAA">
      <w:pPr>
        <w:numPr>
          <w:ilvl w:val="0"/>
          <w:numId w:val="4"/>
        </w:numPr>
        <w:suppressAutoHyphens/>
        <w:spacing w:line="360" w:lineRule="auto"/>
        <w:ind w:left="567" w:hanging="425"/>
        <w:jc w:val="both"/>
        <w:rPr>
          <w:rFonts w:ascii="Arial" w:hAnsi="Arial"/>
          <w:sz w:val="24"/>
          <w:szCs w:val="24"/>
          <w:lang w:eastAsia="ar-SA"/>
        </w:rPr>
      </w:pPr>
      <w:r w:rsidRPr="00805554">
        <w:rPr>
          <w:rFonts w:ascii="Arial" w:hAnsi="Arial"/>
          <w:sz w:val="24"/>
          <w:szCs w:val="24"/>
          <w:lang w:eastAsia="ar-SA"/>
        </w:rPr>
        <w:t>Wymieniona ilość oleju opałowego została ustalona w sposób szacunkowy i może ulec zwiększeniu lub zmniejszeniu w zależności od zapotrzebowania. Wartość zamówienia może zostać zmniejszona maksymalnie o 30% lub zwiększona maksymalnie o 10%. Zmiany ilości mogą być uzależnione w szczególności od warunków atmosferycznych panujących w sezonie grzewczym.</w:t>
      </w:r>
      <w:r>
        <w:rPr>
          <w:rFonts w:ascii="Arial" w:hAnsi="Arial"/>
          <w:sz w:val="24"/>
          <w:szCs w:val="24"/>
          <w:lang w:eastAsia="ar-SA"/>
        </w:rPr>
        <w:t xml:space="preserve"> </w:t>
      </w:r>
      <w:r w:rsidRPr="00FA4AAA">
        <w:rPr>
          <w:rFonts w:ascii="Arial" w:eastAsia="Times New Roman" w:hAnsi="Arial"/>
          <w:sz w:val="24"/>
          <w:szCs w:val="24"/>
        </w:rPr>
        <w:t>W takim przypadku wynagrodzenie zostanie pomniejszone o wartość niedostarczonych litrów według cen zawartych w kalkulacji ceny oferty.</w:t>
      </w:r>
    </w:p>
    <w:p w14:paraId="27095A59" w14:textId="77777777" w:rsidR="00FA4AAA" w:rsidRDefault="0048691F" w:rsidP="00FA4AAA">
      <w:pPr>
        <w:numPr>
          <w:ilvl w:val="0"/>
          <w:numId w:val="4"/>
        </w:numPr>
        <w:suppressAutoHyphens/>
        <w:spacing w:line="360" w:lineRule="auto"/>
        <w:ind w:left="567" w:hanging="425"/>
        <w:jc w:val="both"/>
        <w:rPr>
          <w:rFonts w:ascii="Arial" w:hAnsi="Arial"/>
          <w:sz w:val="24"/>
          <w:szCs w:val="24"/>
          <w:lang w:eastAsia="ar-SA"/>
        </w:rPr>
      </w:pPr>
      <w:r w:rsidRPr="00FA4AAA">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 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5"/>
      </w:r>
      <w:r w:rsidRPr="00FA4AAA">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w:t>
      </w:r>
      <w:r w:rsidRPr="00FA4AAA">
        <w:rPr>
          <w:rFonts w:ascii="Arial" w:eastAsia="Times New Roman" w:hAnsi="Arial"/>
          <w:sz w:val="24"/>
          <w:szCs w:val="24"/>
        </w:rPr>
        <w:lastRenderedPageBreak/>
        <w:t xml:space="preserve">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93E33DD" w14:textId="01E771E7" w:rsidR="0048691F" w:rsidRPr="00FA4AAA" w:rsidRDefault="0048691F" w:rsidP="00FA4AAA">
      <w:pPr>
        <w:numPr>
          <w:ilvl w:val="0"/>
          <w:numId w:val="4"/>
        </w:numPr>
        <w:suppressAutoHyphens/>
        <w:spacing w:line="360" w:lineRule="auto"/>
        <w:ind w:left="567" w:hanging="425"/>
        <w:jc w:val="both"/>
        <w:rPr>
          <w:rFonts w:ascii="Arial" w:hAnsi="Arial"/>
          <w:sz w:val="24"/>
          <w:szCs w:val="24"/>
          <w:lang w:eastAsia="ar-SA"/>
        </w:rPr>
      </w:pPr>
      <w:r w:rsidRPr="00FA4AAA">
        <w:rPr>
          <w:rFonts w:ascii="Arial" w:eastAsia="Times New Roman" w:hAnsi="Arial"/>
          <w:sz w:val="24"/>
          <w:szCs w:val="24"/>
        </w:rPr>
        <w:t>W odniesieniu do sposobu obliczenia ceny oferty, Zamawiający odrzuci ofertę między innymi w następujących przypadkach:</w:t>
      </w:r>
    </w:p>
    <w:p w14:paraId="42587A8E" w14:textId="77777777" w:rsidR="0048691F" w:rsidRPr="00BF5889" w:rsidRDefault="0048691F" w:rsidP="0048691F">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5762682F" w14:textId="77777777" w:rsidR="0048691F" w:rsidRPr="00BF5889" w:rsidRDefault="0048691F" w:rsidP="0048691F">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543C1AA"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3" w:name="_Toc149215645"/>
      <w:r w:rsidRPr="00BF5889">
        <w:rPr>
          <w:rFonts w:ascii="Arial" w:eastAsia="Arial" w:hAnsi="Arial"/>
          <w:sz w:val="24"/>
          <w:szCs w:val="24"/>
          <w:lang w:val="pl"/>
        </w:rPr>
        <w:t>XIII. Wymagania dotyczące wadium</w:t>
      </w:r>
      <w:bookmarkEnd w:id="13"/>
    </w:p>
    <w:p w14:paraId="43699ADB" w14:textId="77777777" w:rsidR="0048691F" w:rsidRPr="00BF5889" w:rsidRDefault="0048691F" w:rsidP="0048691F">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Pr>
          <w:rFonts w:ascii="Arial" w:hAnsi="Arial"/>
          <w:sz w:val="24"/>
          <w:szCs w:val="24"/>
          <w:lang w:eastAsia="en-US"/>
        </w:rPr>
        <w:t>2</w:t>
      </w:r>
      <w:r w:rsidRPr="00BF5889">
        <w:rPr>
          <w:rFonts w:ascii="Arial" w:hAnsi="Arial"/>
          <w:sz w:val="24"/>
          <w:szCs w:val="24"/>
          <w:lang w:eastAsia="en-US"/>
        </w:rPr>
        <w:t xml:space="preserve">.000 zł (słownie: </w:t>
      </w:r>
      <w:r>
        <w:rPr>
          <w:rFonts w:ascii="Arial" w:hAnsi="Arial"/>
          <w:sz w:val="24"/>
          <w:szCs w:val="24"/>
          <w:lang w:eastAsia="en-US"/>
        </w:rPr>
        <w:t>dwa</w:t>
      </w:r>
      <w:r w:rsidRPr="00BF5889">
        <w:rPr>
          <w:rFonts w:ascii="Arial" w:hAnsi="Arial"/>
          <w:sz w:val="24"/>
          <w:szCs w:val="24"/>
          <w:lang w:eastAsia="en-US"/>
        </w:rPr>
        <w:t xml:space="preserve"> tysiące złotych). Wykonawca wnosi wadium w jednej lub kilku następujących formach:</w:t>
      </w:r>
    </w:p>
    <w:p w14:paraId="4566A664" w14:textId="77777777" w:rsidR="0048691F" w:rsidRPr="00BF5889" w:rsidRDefault="0048691F" w:rsidP="00FA4AAA">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0E0A1436" w14:textId="77777777" w:rsidR="0048691F" w:rsidRPr="00BF5889" w:rsidRDefault="0048691F" w:rsidP="00FA4AAA">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33B612D7" w14:textId="77777777" w:rsidR="0048691F" w:rsidRPr="00BF5889" w:rsidRDefault="0048691F" w:rsidP="00FA4AAA">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6AFD96EC" w14:textId="77777777" w:rsidR="0048691F" w:rsidRPr="00BF5889" w:rsidRDefault="0048691F" w:rsidP="00FA4AAA">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 6b ust. 5 pkt.2 ustawy z dnia 9 listopada 2000 r. o utworzeniu Polskiej Agencji Rozwoju Przedsiębiorczości.</w:t>
      </w:r>
    </w:p>
    <w:p w14:paraId="1D93CD41"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4A35F148"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1276399D" w14:textId="466D4A36"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Wadium wnoszone w pieniądzu wpłaca się przelewem na rachunek bankowy: 62 8328 0007 2001 0008 3957 0003 Bank Spółdzielczy Kościerzyna. Na przelewie należy umieścić adnotację o znaku sprawy np. „Wadium, Znak sprawy: </w:t>
      </w:r>
      <w:r w:rsidRPr="00BF5889">
        <w:rPr>
          <w:rFonts w:ascii="Arial" w:hAnsi="Arial"/>
          <w:sz w:val="24"/>
          <w:szCs w:val="24"/>
          <w:lang w:eastAsia="en-US"/>
        </w:rPr>
        <w:lastRenderedPageBreak/>
        <w:t>WG.271.</w:t>
      </w:r>
      <w:r>
        <w:rPr>
          <w:rFonts w:ascii="Arial" w:hAnsi="Arial"/>
          <w:sz w:val="24"/>
          <w:szCs w:val="24"/>
          <w:lang w:eastAsia="en-US"/>
        </w:rPr>
        <w:t>1.</w:t>
      </w:r>
      <w:r w:rsidR="00C604E6">
        <w:rPr>
          <w:rFonts w:ascii="Arial" w:hAnsi="Arial"/>
          <w:sz w:val="24"/>
          <w:szCs w:val="24"/>
          <w:lang w:eastAsia="en-US"/>
        </w:rPr>
        <w:t>2</w:t>
      </w:r>
      <w:r>
        <w:rPr>
          <w:rFonts w:ascii="Arial" w:hAnsi="Arial"/>
          <w:sz w:val="24"/>
          <w:szCs w:val="24"/>
          <w:lang w:eastAsia="en-US"/>
        </w:rPr>
        <w:t>6</w:t>
      </w:r>
      <w:r w:rsidRPr="00BF5889">
        <w:rPr>
          <w:rFonts w:ascii="Arial" w:hAnsi="Arial"/>
          <w:sz w:val="24"/>
          <w:szCs w:val="24"/>
          <w:lang w:eastAsia="en-US"/>
        </w:rPr>
        <w:t>.2023.WC” Datą wniesienia wadium jest data uznania rachunku Zamawiającego, a nie data wydania dyspozycji przelewu.</w:t>
      </w:r>
    </w:p>
    <w:p w14:paraId="5C8D096F"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29AFD984"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5A386FE6"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4229A751"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304A352"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73FA52E8"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654B917B"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1F18F79F" w14:textId="77777777" w:rsidR="0048691F" w:rsidRPr="00BF5889" w:rsidRDefault="0048691F" w:rsidP="0048691F">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1BE063BC" w14:textId="77777777" w:rsidR="0048691F" w:rsidRPr="00BF5889" w:rsidRDefault="0048691F" w:rsidP="0048691F">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A5ED607" w14:textId="77777777" w:rsidR="0048691F" w:rsidRPr="00BF5889" w:rsidRDefault="0048691F" w:rsidP="0048691F">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73457CE4"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Poręczenie/gwarancja o treści niezgodnej z postanowieniami SWZ lub zawierająca postanowienia ograniczające odpowiedzialność Gwaranta wobec </w:t>
      </w:r>
      <w:r w:rsidRPr="00BF5889">
        <w:rPr>
          <w:rFonts w:ascii="Arial" w:hAnsi="Arial"/>
          <w:sz w:val="24"/>
          <w:szCs w:val="24"/>
          <w:lang w:eastAsia="en-US"/>
        </w:rPr>
        <w:lastRenderedPageBreak/>
        <w:t>Beneficjenta jest równoznaczne z nie wniesieniem wadium i skutkuje odrzuceniem oferty.</w:t>
      </w:r>
    </w:p>
    <w:p w14:paraId="4BD5396E" w14:textId="77777777" w:rsidR="0048691F" w:rsidRPr="00BF5889" w:rsidRDefault="0048691F" w:rsidP="0048691F">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4E08FB84" w14:textId="77777777" w:rsidR="0048691F" w:rsidRPr="00BF5889" w:rsidRDefault="0048691F" w:rsidP="0048691F">
      <w:pPr>
        <w:keepNext/>
        <w:keepLines/>
        <w:spacing w:line="360" w:lineRule="auto"/>
        <w:outlineLvl w:val="1"/>
        <w:rPr>
          <w:rFonts w:ascii="Arial" w:eastAsia="Arial" w:hAnsi="Arial"/>
          <w:sz w:val="24"/>
          <w:szCs w:val="24"/>
          <w:lang w:val="pl"/>
        </w:rPr>
      </w:pPr>
      <w:bookmarkStart w:id="14" w:name="_Toc149215646"/>
      <w:r w:rsidRPr="00BF5889">
        <w:rPr>
          <w:rFonts w:ascii="Arial" w:eastAsia="Arial" w:hAnsi="Arial"/>
          <w:sz w:val="24"/>
          <w:szCs w:val="24"/>
          <w:lang w:val="pl"/>
        </w:rPr>
        <w:t>XIV. Termin związania ofertą</w:t>
      </w:r>
      <w:bookmarkEnd w:id="14"/>
    </w:p>
    <w:p w14:paraId="49A5C687" w14:textId="5411389C" w:rsidR="0048691F" w:rsidRPr="00FA4AAA" w:rsidRDefault="0048691F" w:rsidP="0048691F">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FA4AAA" w:rsidRPr="00FA4AAA">
        <w:rPr>
          <w:rFonts w:ascii="Arial" w:eastAsia="Arial" w:hAnsi="Arial"/>
          <w:sz w:val="24"/>
          <w:szCs w:val="24"/>
          <w:lang w:val="pl"/>
        </w:rPr>
        <w:t>07 listopada 2023 r.</w:t>
      </w:r>
      <w:r w:rsidRPr="00FA4AAA">
        <w:rPr>
          <w:rFonts w:ascii="Arial" w:eastAsia="Arial" w:hAnsi="Arial"/>
          <w:sz w:val="24"/>
          <w:szCs w:val="24"/>
          <w:lang w:val="pl"/>
        </w:rPr>
        <w:t xml:space="preserve">, termin związania ofertą upływa </w:t>
      </w:r>
      <w:r w:rsidR="00FA4AAA" w:rsidRPr="00FA4AAA">
        <w:rPr>
          <w:rFonts w:ascii="Arial" w:eastAsia="Arial" w:hAnsi="Arial"/>
          <w:sz w:val="24"/>
          <w:szCs w:val="24"/>
          <w:lang w:val="pl"/>
        </w:rPr>
        <w:t xml:space="preserve">06 grudnia </w:t>
      </w:r>
      <w:r w:rsidRPr="00FA4AAA">
        <w:rPr>
          <w:rFonts w:ascii="Arial" w:eastAsia="Arial" w:hAnsi="Arial"/>
          <w:sz w:val="24"/>
          <w:szCs w:val="24"/>
          <w:lang w:val="pl"/>
        </w:rPr>
        <w:t>2023 r.</w:t>
      </w:r>
    </w:p>
    <w:p w14:paraId="77BDFF22" w14:textId="77777777" w:rsidR="0048691F" w:rsidRPr="00BF5889" w:rsidRDefault="0048691F" w:rsidP="0048691F">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4EF1B03D"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15" w:name="_Toc149215647"/>
      <w:r w:rsidRPr="00BF5889">
        <w:rPr>
          <w:rFonts w:ascii="Arial" w:eastAsia="Arial" w:hAnsi="Arial"/>
          <w:sz w:val="24"/>
          <w:szCs w:val="24"/>
          <w:lang w:val="pl"/>
        </w:rPr>
        <w:t>XV. Opis kryteriów oceny ofert z podaniem wag i sposobu oceny ofert</w:t>
      </w:r>
      <w:bookmarkEnd w:id="15"/>
      <w:r w:rsidRPr="00BF5889">
        <w:rPr>
          <w:rFonts w:ascii="Arial" w:eastAsia="Arial" w:hAnsi="Arial"/>
          <w:sz w:val="24"/>
          <w:szCs w:val="24"/>
          <w:lang w:val="pl"/>
        </w:rPr>
        <w:t xml:space="preserve"> </w:t>
      </w:r>
    </w:p>
    <w:p w14:paraId="2902FBCA"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Przy wyborze najkorzystniejszej oferty Zamawiający będzie się kierował następującymi kryteriami oceny: cena – znaczenie </w:t>
      </w:r>
      <w:r>
        <w:rPr>
          <w:rFonts w:ascii="Arial" w:eastAsia="Arial" w:hAnsi="Arial"/>
          <w:sz w:val="24"/>
          <w:szCs w:val="24"/>
          <w:lang w:val="pl"/>
        </w:rPr>
        <w:t>100%</w:t>
      </w:r>
    </w:p>
    <w:p w14:paraId="72822FE0" w14:textId="77777777" w:rsidR="0048691F" w:rsidRPr="001137D2"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077386C2" w14:textId="77777777" w:rsidR="0048691F" w:rsidRDefault="0048691F" w:rsidP="0048691F">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760586FB" w14:textId="77777777" w:rsidR="0048691F" w:rsidRPr="00FA4AAA" w:rsidRDefault="0048691F" w:rsidP="0048691F">
      <w:pPr>
        <w:spacing w:line="360" w:lineRule="auto"/>
        <w:jc w:val="both"/>
        <w:rPr>
          <w:rFonts w:ascii="Arial" w:eastAsia="Arial" w:hAnsi="Arial"/>
          <w:sz w:val="16"/>
          <w:szCs w:val="16"/>
          <w:lang w:val="pl"/>
        </w:rPr>
      </w:pPr>
    </w:p>
    <w:p w14:paraId="4D184877" w14:textId="77777777" w:rsidR="0048691F" w:rsidRPr="00BF5889" w:rsidRDefault="0048691F" w:rsidP="0048691F">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37A0CBAE" w14:textId="77777777" w:rsidR="0048691F" w:rsidRPr="00BF5889" w:rsidRDefault="0048691F" w:rsidP="0048691F">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ml:space="preserve">------------------------------------------------------------------------------- x </w:t>
      </w:r>
      <w:r>
        <w:rPr>
          <w:rFonts w:ascii="Arial" w:eastAsia="Arial" w:hAnsi="Arial"/>
          <w:sz w:val="24"/>
          <w:szCs w:val="24"/>
          <w:lang w:val="pl"/>
        </w:rPr>
        <w:t>100</w:t>
      </w:r>
    </w:p>
    <w:p w14:paraId="2EB2B2DF" w14:textId="77777777" w:rsidR="0048691F" w:rsidRDefault="0048691F" w:rsidP="0048691F">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1884D4A1" w14:textId="77777777" w:rsidR="0048691F" w:rsidRPr="00FA4AAA" w:rsidRDefault="0048691F" w:rsidP="0048691F">
      <w:pPr>
        <w:spacing w:line="360" w:lineRule="auto"/>
        <w:ind w:left="1440"/>
        <w:jc w:val="both"/>
        <w:rPr>
          <w:rFonts w:ascii="Arial" w:eastAsia="Arial" w:hAnsi="Arial"/>
          <w:sz w:val="16"/>
          <w:szCs w:val="16"/>
          <w:lang w:val="pl"/>
        </w:rPr>
      </w:pPr>
    </w:p>
    <w:p w14:paraId="3ADDE022" w14:textId="77777777" w:rsidR="0048691F" w:rsidRPr="00BF5889" w:rsidRDefault="0048691F" w:rsidP="0048691F">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r>
        <w:rPr>
          <w:rFonts w:ascii="Arial" w:eastAsia="Arial" w:hAnsi="Arial"/>
          <w:sz w:val="24"/>
          <w:szCs w:val="24"/>
          <w:lang w:val="pl"/>
        </w:rPr>
        <w:t>.</w:t>
      </w:r>
    </w:p>
    <w:p w14:paraId="6CEC424E" w14:textId="77777777" w:rsidR="0048691F" w:rsidRPr="00BF5889" w:rsidRDefault="0048691F" w:rsidP="0048691F">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3EB88EE4" w14:textId="77777777" w:rsidR="0048691F" w:rsidRPr="00BF5889" w:rsidRDefault="0048691F" w:rsidP="0048691F">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w:t>
      </w:r>
      <w:r w:rsidRPr="00BF5889">
        <w:rPr>
          <w:rFonts w:ascii="Arial" w:eastAsia="Times New Roman" w:hAnsi="Arial"/>
          <w:sz w:val="24"/>
          <w:szCs w:val="24"/>
        </w:rPr>
        <w:lastRenderedPageBreak/>
        <w:t>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494E91AD"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6637734F"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784F9941" w14:textId="77777777" w:rsidR="0048691F" w:rsidRPr="00BF5889" w:rsidRDefault="0048691F" w:rsidP="0048691F">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20B7409C"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16" w:name="_Toc149215648"/>
      <w:r w:rsidRPr="00BF5889">
        <w:rPr>
          <w:rFonts w:ascii="Arial" w:eastAsia="Arial" w:hAnsi="Arial"/>
          <w:sz w:val="24"/>
          <w:szCs w:val="24"/>
          <w:lang w:val="pl"/>
        </w:rPr>
        <w:t>XVI. Informacje o formalnościach, jakie powinny być dopełnione po wyborze oferty w celu zawarcia umowy</w:t>
      </w:r>
      <w:bookmarkEnd w:id="16"/>
    </w:p>
    <w:p w14:paraId="31366D06"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10015C8B"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1F48006A"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84493AA" w14:textId="77777777" w:rsidR="0048691F" w:rsidRDefault="0048691F" w:rsidP="0048691F">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69E19A3A" w14:textId="77777777" w:rsidR="0048691F" w:rsidRPr="00BF5889" w:rsidRDefault="0048691F" w:rsidP="0048691F">
      <w:pPr>
        <w:numPr>
          <w:ilvl w:val="0"/>
          <w:numId w:val="6"/>
        </w:numPr>
        <w:spacing w:line="360" w:lineRule="auto"/>
        <w:ind w:left="567" w:hanging="425"/>
        <w:jc w:val="both"/>
        <w:rPr>
          <w:rFonts w:ascii="Arial" w:eastAsia="Arial" w:hAnsi="Arial"/>
          <w:sz w:val="24"/>
          <w:szCs w:val="24"/>
          <w:lang w:val="pl"/>
        </w:rPr>
      </w:pPr>
      <w:r>
        <w:rPr>
          <w:rFonts w:ascii="Arial" w:eastAsia="Arial" w:hAnsi="Arial"/>
          <w:sz w:val="24"/>
          <w:szCs w:val="24"/>
          <w:lang w:val="pl"/>
        </w:rPr>
        <w:t>Wystąpienie którejkolwiek okoliczności związanej z działaniem lub zaniechaniem działania Wykonawcy polegającej np. na odmowie podpisania umowy na warunkach opisanych o ofercie, niestawieniu się w celu zawarcia umowy w wyznaczonym miejscu i terminie lub nie wypełnieniu obowiązków wynikających z pkt 22, traktowane będzie jako brak możliwości zawarcia umowy z przyczyn leżących po stronie Wykonawcy i skutkuje utratą wadium.</w:t>
      </w:r>
    </w:p>
    <w:p w14:paraId="1493E5C1" w14:textId="0341AA21" w:rsidR="00FA4AAA" w:rsidRDefault="0048691F" w:rsidP="0048691F">
      <w:pPr>
        <w:keepNext/>
        <w:keepLines/>
        <w:spacing w:line="360" w:lineRule="auto"/>
        <w:jc w:val="both"/>
        <w:outlineLvl w:val="1"/>
        <w:rPr>
          <w:rFonts w:ascii="Arial" w:eastAsia="Arial" w:hAnsi="Arial"/>
          <w:sz w:val="24"/>
          <w:szCs w:val="24"/>
          <w:lang w:val="pl"/>
        </w:rPr>
      </w:pPr>
      <w:bookmarkStart w:id="17" w:name="_Toc149215649"/>
      <w:r w:rsidRPr="00BF5889">
        <w:rPr>
          <w:rFonts w:ascii="Arial" w:eastAsia="Arial" w:hAnsi="Arial"/>
          <w:sz w:val="24"/>
          <w:szCs w:val="24"/>
          <w:lang w:val="pl"/>
        </w:rPr>
        <w:lastRenderedPageBreak/>
        <w:t>XVII. Wymagania dotyczące zabezpieczenia należytego wykonania umowy</w:t>
      </w:r>
      <w:bookmarkEnd w:id="17"/>
    </w:p>
    <w:p w14:paraId="16D3358C" w14:textId="77777777" w:rsidR="00FA4AAA" w:rsidRPr="00FA4AAA" w:rsidRDefault="00FA4AAA" w:rsidP="00FA4AAA">
      <w:pPr>
        <w:spacing w:line="360" w:lineRule="auto"/>
        <w:ind w:left="284"/>
        <w:jc w:val="both"/>
        <w:rPr>
          <w:rFonts w:ascii="Arial" w:hAnsi="Arial"/>
          <w:sz w:val="24"/>
          <w:szCs w:val="24"/>
          <w:lang w:val="pl"/>
        </w:rPr>
      </w:pPr>
      <w:r w:rsidRPr="00FA4AAA">
        <w:rPr>
          <w:rFonts w:ascii="Arial" w:hAnsi="Arial"/>
          <w:sz w:val="24"/>
          <w:szCs w:val="24"/>
          <w:lang w:val="pl"/>
        </w:rPr>
        <w:t>Zamawiający nie wymaga wniesienia zabezpieczenia należytego wykonania umowy.</w:t>
      </w:r>
    </w:p>
    <w:p w14:paraId="28B110FF" w14:textId="4EC0F7A5" w:rsidR="0048691F" w:rsidRPr="00BF5889" w:rsidRDefault="0048691F" w:rsidP="0048691F">
      <w:pPr>
        <w:keepNext/>
        <w:keepLines/>
        <w:spacing w:line="360" w:lineRule="auto"/>
        <w:jc w:val="both"/>
        <w:outlineLvl w:val="1"/>
        <w:rPr>
          <w:rFonts w:ascii="Arial" w:eastAsia="Arial" w:hAnsi="Arial"/>
          <w:sz w:val="24"/>
          <w:szCs w:val="24"/>
          <w:lang w:val="pl"/>
        </w:rPr>
      </w:pPr>
      <w:bookmarkStart w:id="18" w:name="_Toc149215650"/>
      <w:r w:rsidRPr="00BF5889">
        <w:rPr>
          <w:rFonts w:ascii="Arial" w:eastAsia="Arial" w:hAnsi="Arial"/>
          <w:sz w:val="24"/>
          <w:szCs w:val="24"/>
          <w:lang w:val="pl"/>
        </w:rPr>
        <w:t>XVIII. Informacje o treści zawieranej umowy oraz możliwości jej zmiany</w:t>
      </w:r>
      <w:bookmarkEnd w:id="18"/>
    </w:p>
    <w:p w14:paraId="2BE5C534" w14:textId="77777777" w:rsidR="0048691F" w:rsidRPr="00BF5889" w:rsidRDefault="0048691F" w:rsidP="0048691F">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 xml:space="preserve">Projektowane postanowienia umowy w sprawie zamówienia publicznego, które zostaną wprowadzone do treści tej umowy: wzór umowy stanowi załącznik nr </w:t>
      </w:r>
      <w:r>
        <w:rPr>
          <w:rFonts w:ascii="Arial" w:eastAsia="Arial" w:hAnsi="Arial"/>
          <w:sz w:val="24"/>
          <w:szCs w:val="24"/>
          <w:lang w:val="pl"/>
        </w:rPr>
        <w:t>5</w:t>
      </w:r>
      <w:r w:rsidRPr="00BF5889">
        <w:rPr>
          <w:rFonts w:ascii="Arial" w:eastAsia="Arial" w:hAnsi="Arial"/>
          <w:sz w:val="24"/>
          <w:szCs w:val="24"/>
          <w:lang w:val="pl"/>
        </w:rPr>
        <w:t xml:space="preserve">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28CB2912"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19" w:name="_Toc149215651"/>
      <w:r w:rsidRPr="00BF5889">
        <w:rPr>
          <w:rFonts w:ascii="Arial" w:eastAsia="Arial" w:hAnsi="Arial"/>
          <w:sz w:val="24"/>
          <w:szCs w:val="24"/>
          <w:lang w:val="pl"/>
        </w:rPr>
        <w:t>XIX. Ochrona danych osobowych</w:t>
      </w:r>
      <w:bookmarkEnd w:id="19"/>
    </w:p>
    <w:p w14:paraId="14F34E77" w14:textId="77777777" w:rsidR="0048691F" w:rsidRPr="00BF5889" w:rsidRDefault="0048691F" w:rsidP="0048691F">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515E42D"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43DF6DFC"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D8B3C01"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1189DBF1"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70C75D7A"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2B5A029D"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obowiązek podania przez Panią/Pana danych osobowych bezpośrednio Pani/Pana dotyczących jest wymogiem ustawowym określonym w przepisach ustawy PZP, związanym z udziałem w postępowaniu o udzielenie zamówienia publicznego.</w:t>
      </w:r>
    </w:p>
    <w:p w14:paraId="37230D17"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56B9ECD7"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35BFEADE"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A21CAB"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C3293AD"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B583F98" w14:textId="77777777" w:rsidR="0048691F" w:rsidRPr="00BF5889" w:rsidRDefault="0048691F" w:rsidP="00FA4AAA">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138C8BB4" w14:textId="77777777" w:rsidR="0048691F" w:rsidRPr="00BF5889" w:rsidRDefault="0048691F" w:rsidP="00FA4AAA">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11D837EF" w14:textId="77777777" w:rsidR="0048691F" w:rsidRPr="00BF5889" w:rsidRDefault="0048691F" w:rsidP="00FA4AAA">
      <w:pPr>
        <w:numPr>
          <w:ilvl w:val="0"/>
          <w:numId w:val="18"/>
        </w:numPr>
        <w:spacing w:line="360" w:lineRule="auto"/>
        <w:ind w:left="1276" w:hanging="425"/>
        <w:jc w:val="both"/>
        <w:rPr>
          <w:rFonts w:ascii="Arial" w:eastAsia="Arial" w:hAnsi="Arial"/>
          <w:sz w:val="24"/>
          <w:szCs w:val="24"/>
          <w:lang w:val="pl"/>
        </w:rPr>
      </w:pPr>
      <w:r w:rsidRPr="00BF5889">
        <w:rPr>
          <w:rFonts w:ascii="Arial" w:eastAsia="Arial" w:hAnsi="Arial"/>
          <w:sz w:val="24"/>
          <w:szCs w:val="24"/>
          <w:lang w:val="pl"/>
        </w:rPr>
        <w:lastRenderedPageBreak/>
        <w:t>w związku z art. 17 ust. 3 lit. b, d lub e RODO prawo do usunięcia danych osobowych;</w:t>
      </w:r>
    </w:p>
    <w:p w14:paraId="2EE68080" w14:textId="77777777" w:rsidR="0048691F" w:rsidRPr="00BF5889" w:rsidRDefault="0048691F" w:rsidP="00FA4AAA">
      <w:pPr>
        <w:numPr>
          <w:ilvl w:val="0"/>
          <w:numId w:val="18"/>
        </w:numPr>
        <w:spacing w:line="360" w:lineRule="auto"/>
        <w:ind w:left="1276" w:hanging="425"/>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5BDC7C93" w14:textId="77777777" w:rsidR="0048691F" w:rsidRPr="00BF5889" w:rsidRDefault="0048691F" w:rsidP="00FA4AAA">
      <w:pPr>
        <w:numPr>
          <w:ilvl w:val="0"/>
          <w:numId w:val="18"/>
        </w:numPr>
        <w:spacing w:line="360" w:lineRule="auto"/>
        <w:ind w:left="1276" w:hanging="425"/>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34A3F795" w14:textId="77777777" w:rsidR="0048691F" w:rsidRPr="00BF5889" w:rsidRDefault="0048691F" w:rsidP="0048691F">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5DE35A"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20" w:name="_Toc149215652"/>
      <w:r w:rsidRPr="00BF5889">
        <w:rPr>
          <w:rFonts w:ascii="Arial" w:eastAsia="Arial" w:hAnsi="Arial"/>
          <w:sz w:val="24"/>
          <w:szCs w:val="24"/>
          <w:lang w:val="pl"/>
        </w:rPr>
        <w:t>XX. Pouczenie o środkach ochrony prawnej przysługujących Wykonawcy</w:t>
      </w:r>
      <w:bookmarkEnd w:id="20"/>
    </w:p>
    <w:p w14:paraId="59E7AD77"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7F689CB"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811093D"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009C307F"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2FD289F"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450BFCE2" w14:textId="77777777" w:rsidR="0048691F" w:rsidRPr="00BF5889" w:rsidRDefault="0048691F" w:rsidP="0048691F">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7F13403"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7B655ABC"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7A56E40A"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Odwołanie wnosi się w terminie:</w:t>
      </w:r>
    </w:p>
    <w:p w14:paraId="72775CAD" w14:textId="77777777" w:rsidR="0048691F" w:rsidRPr="00BF5889" w:rsidRDefault="0048691F" w:rsidP="0048691F">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682B3B3A" w14:textId="77777777" w:rsidR="0048691F" w:rsidRPr="00BF5889" w:rsidRDefault="0048691F" w:rsidP="0048691F">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5D8C0CF1"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0D95077" w14:textId="77777777" w:rsidR="0048691F" w:rsidRPr="00BF5889" w:rsidRDefault="0048691F" w:rsidP="0048691F">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0BF0DA0C" w14:textId="77777777" w:rsidR="0048691F" w:rsidRPr="00BF5889" w:rsidRDefault="0048691F" w:rsidP="0048691F">
      <w:pPr>
        <w:keepNext/>
        <w:keepLines/>
        <w:spacing w:line="360" w:lineRule="auto"/>
        <w:jc w:val="both"/>
        <w:outlineLvl w:val="1"/>
        <w:rPr>
          <w:rFonts w:ascii="Arial" w:eastAsia="Arial" w:hAnsi="Arial"/>
          <w:sz w:val="24"/>
          <w:szCs w:val="24"/>
          <w:lang w:val="pl"/>
        </w:rPr>
      </w:pPr>
      <w:bookmarkStart w:id="21" w:name="_Toc149215653"/>
      <w:r w:rsidRPr="00BF5889">
        <w:rPr>
          <w:rFonts w:ascii="Arial" w:eastAsia="Arial" w:hAnsi="Arial"/>
          <w:sz w:val="24"/>
          <w:szCs w:val="24"/>
          <w:lang w:val="pl"/>
        </w:rPr>
        <w:t>XXI. Spis załączników</w:t>
      </w:r>
      <w:bookmarkEnd w:id="21"/>
    </w:p>
    <w:p w14:paraId="31E9B8A8"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6E5DC4A5"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E4DCFF3"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2A2F673C" w14:textId="77777777" w:rsidR="0048691F" w:rsidRPr="00BF5889" w:rsidRDefault="0048691F" w:rsidP="0048691F">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18B19447" w14:textId="41B4215D" w:rsidR="0048691F" w:rsidRPr="00BF5889" w:rsidRDefault="0048691F" w:rsidP="0048691F">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 xml:space="preserve">Załącznik nr </w:t>
      </w:r>
      <w:r w:rsidR="00C604E6">
        <w:rPr>
          <w:rFonts w:ascii="Arial" w:eastAsia="Times New Roman" w:hAnsi="Arial"/>
          <w:sz w:val="24"/>
          <w:szCs w:val="24"/>
        </w:rPr>
        <w:t>5</w:t>
      </w:r>
      <w:r w:rsidRPr="00BF5889">
        <w:rPr>
          <w:rFonts w:ascii="Arial" w:eastAsia="Times New Roman" w:hAnsi="Arial"/>
          <w:sz w:val="24"/>
          <w:szCs w:val="24"/>
        </w:rPr>
        <w:t xml:space="preserve"> - Wzór umowy</w:t>
      </w:r>
    </w:p>
    <w:p w14:paraId="6F9225D5" w14:textId="725DC8C0" w:rsidR="0048691F" w:rsidRPr="00BF5889" w:rsidRDefault="0048691F" w:rsidP="0048691F">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A - Opis przedmiotu zamówienia</w:t>
      </w:r>
    </w:p>
    <w:p w14:paraId="54C24581" w14:textId="77777777" w:rsidR="0048691F" w:rsidRPr="00BF5889" w:rsidRDefault="0048691F" w:rsidP="0048691F">
      <w:pPr>
        <w:keepNext/>
        <w:keepLines/>
        <w:spacing w:line="360" w:lineRule="auto"/>
        <w:jc w:val="both"/>
        <w:outlineLvl w:val="1"/>
        <w:rPr>
          <w:rFonts w:ascii="Arial" w:eastAsia="Arial" w:hAnsi="Arial"/>
          <w:sz w:val="32"/>
          <w:szCs w:val="32"/>
          <w:lang w:val="pl"/>
        </w:rPr>
      </w:pPr>
      <w:bookmarkStart w:id="22" w:name="_Toc149215654"/>
      <w:r w:rsidRPr="00BF5889">
        <w:rPr>
          <w:rFonts w:ascii="Arial" w:eastAsia="Arial" w:hAnsi="Arial"/>
          <w:sz w:val="24"/>
          <w:szCs w:val="24"/>
          <w:lang w:val="pl"/>
        </w:rPr>
        <w:t>XXII. Postanowienia końcowe</w:t>
      </w:r>
      <w:bookmarkEnd w:id="22"/>
    </w:p>
    <w:p w14:paraId="3BF139B5" w14:textId="77777777" w:rsidR="0048691F" w:rsidRPr="00BF5889" w:rsidRDefault="0048691F" w:rsidP="0048691F">
      <w:pPr>
        <w:tabs>
          <w:tab w:val="left" w:pos="567"/>
        </w:tabs>
        <w:spacing w:before="60" w:after="60"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303FB869" w14:textId="77777777" w:rsidR="0048691F" w:rsidRPr="00BF5889" w:rsidRDefault="0048691F" w:rsidP="0048691F">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17925DF4" w14:textId="77777777" w:rsidR="0048691F" w:rsidRPr="00BF5889" w:rsidRDefault="0048691F" w:rsidP="0048691F">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3F276F22" w14:textId="67782B8D" w:rsidR="00794633" w:rsidRPr="00C604E6" w:rsidRDefault="0048691F" w:rsidP="00C604E6">
      <w:pPr>
        <w:numPr>
          <w:ilvl w:val="1"/>
          <w:numId w:val="32"/>
        </w:numPr>
        <w:spacing w:before="60" w:after="60"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obowiązujące w zakresie przedmiotowym, w szczególności ustawy Prawo </w:t>
      </w:r>
      <w:r w:rsidR="00C604E6">
        <w:rPr>
          <w:rFonts w:ascii="Arial" w:eastAsia="Arial" w:hAnsi="Arial"/>
          <w:sz w:val="24"/>
          <w:szCs w:val="24"/>
          <w:lang w:val="pl"/>
        </w:rPr>
        <w:t>energetyczne</w:t>
      </w:r>
      <w:r w:rsidRPr="00BF5889">
        <w:rPr>
          <w:rFonts w:ascii="Arial" w:eastAsia="Arial" w:hAnsi="Arial"/>
          <w:sz w:val="24"/>
          <w:szCs w:val="24"/>
          <w:lang w:val="pl"/>
        </w:rPr>
        <w:t xml:space="preserve"> oraz aktów prawnych wydanych na jej podstawie.</w:t>
      </w:r>
    </w:p>
    <w:sectPr w:rsidR="00794633" w:rsidRPr="00C604E6">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699D" w14:textId="77777777" w:rsidR="00FD291F" w:rsidRDefault="00FD291F" w:rsidP="0048691F">
      <w:r>
        <w:separator/>
      </w:r>
    </w:p>
  </w:endnote>
  <w:endnote w:type="continuationSeparator" w:id="0">
    <w:p w14:paraId="69493BE0" w14:textId="77777777" w:rsidR="00FD291F" w:rsidRDefault="00FD291F" w:rsidP="0048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576013"/>
      <w:docPartObj>
        <w:docPartGallery w:val="Page Numbers (Bottom of Page)"/>
        <w:docPartUnique/>
      </w:docPartObj>
    </w:sdtPr>
    <w:sdtEndPr/>
    <w:sdtContent>
      <w:p w14:paraId="240106AF" w14:textId="77777777" w:rsidR="000932A3" w:rsidRDefault="000932A3">
        <w:pPr>
          <w:pStyle w:val="Stopka"/>
          <w:jc w:val="right"/>
        </w:pPr>
        <w:r>
          <w:fldChar w:fldCharType="begin"/>
        </w:r>
        <w:r>
          <w:instrText>PAGE   \* MERGEFORMAT</w:instrText>
        </w:r>
        <w:r>
          <w:fldChar w:fldCharType="separate"/>
        </w:r>
        <w:r>
          <w:t>2</w:t>
        </w:r>
        <w:r>
          <w:fldChar w:fldCharType="end"/>
        </w:r>
      </w:p>
    </w:sdtContent>
  </w:sdt>
  <w:p w14:paraId="566A1B33" w14:textId="77777777" w:rsidR="000932A3" w:rsidRDefault="000932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3621" w14:textId="77777777" w:rsidR="00FD291F" w:rsidRDefault="00FD291F" w:rsidP="0048691F">
      <w:r>
        <w:separator/>
      </w:r>
    </w:p>
  </w:footnote>
  <w:footnote w:type="continuationSeparator" w:id="0">
    <w:p w14:paraId="707CE952" w14:textId="77777777" w:rsidR="00FD291F" w:rsidRDefault="00FD291F" w:rsidP="0048691F">
      <w:r>
        <w:continuationSeparator/>
      </w:r>
    </w:p>
  </w:footnote>
  <w:footnote w:id="1">
    <w:p w14:paraId="59B18B42" w14:textId="77777777" w:rsidR="0048691F" w:rsidRDefault="0048691F" w:rsidP="0048691F">
      <w:pPr>
        <w:jc w:val="both"/>
        <w:rPr>
          <w:sz w:val="16"/>
          <w:szCs w:val="16"/>
        </w:rPr>
      </w:pPr>
      <w:r>
        <w:rPr>
          <w:vertAlign w:val="superscript"/>
        </w:rPr>
        <w:footnoteRef/>
      </w:r>
      <w:r>
        <w:rPr>
          <w:sz w:val="16"/>
          <w:szCs w:val="16"/>
        </w:rPr>
        <w:t xml:space="preserve"> Przepis określa obligatoryjne podstawy wykluczenia. </w:t>
      </w:r>
    </w:p>
  </w:footnote>
  <w:footnote w:id="2">
    <w:p w14:paraId="0B384E0D" w14:textId="77777777" w:rsidR="0048691F" w:rsidRDefault="0048691F" w:rsidP="0048691F">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3">
    <w:p w14:paraId="0A1711DB" w14:textId="77777777" w:rsidR="0048691F" w:rsidRDefault="0048691F" w:rsidP="0048691F">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4">
    <w:p w14:paraId="3214BCD3" w14:textId="77777777" w:rsidR="0048691F" w:rsidRDefault="0048691F" w:rsidP="0048691F">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5">
    <w:p w14:paraId="609CC251" w14:textId="77777777" w:rsidR="0048691F" w:rsidRDefault="0048691F" w:rsidP="0048691F">
      <w:pPr>
        <w:rPr>
          <w:sz w:val="16"/>
          <w:szCs w:val="16"/>
        </w:rPr>
      </w:pPr>
      <w:r>
        <w:rPr>
          <w:vertAlign w:val="superscript"/>
        </w:rPr>
        <w:footnoteRef/>
      </w:r>
      <w:r>
        <w:rPr>
          <w:sz w:val="16"/>
          <w:szCs w:val="16"/>
        </w:rPr>
        <w:t xml:space="preserve"> Zgodnie z art. 225 PZP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D657B9"/>
    <w:multiLevelType w:val="hybridMultilevel"/>
    <w:tmpl w:val="7F68529C"/>
    <w:lvl w:ilvl="0" w:tplc="B1022E0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7"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9"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DF0683F"/>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64334413">
    <w:abstractNumId w:val="34"/>
  </w:num>
  <w:num w:numId="2" w16cid:durableId="130365024">
    <w:abstractNumId w:val="1"/>
  </w:num>
  <w:num w:numId="3" w16cid:durableId="849223810">
    <w:abstractNumId w:val="2"/>
  </w:num>
  <w:num w:numId="4" w16cid:durableId="1463235608">
    <w:abstractNumId w:val="8"/>
  </w:num>
  <w:num w:numId="5" w16cid:durableId="728963203">
    <w:abstractNumId w:val="10"/>
  </w:num>
  <w:num w:numId="6" w16cid:durableId="203909576">
    <w:abstractNumId w:val="25"/>
  </w:num>
  <w:num w:numId="7" w16cid:durableId="1933970914">
    <w:abstractNumId w:val="15"/>
  </w:num>
  <w:num w:numId="8" w16cid:durableId="1036002892">
    <w:abstractNumId w:val="5"/>
  </w:num>
  <w:num w:numId="9" w16cid:durableId="1994408485">
    <w:abstractNumId w:val="3"/>
  </w:num>
  <w:num w:numId="10" w16cid:durableId="1365330071">
    <w:abstractNumId w:val="4"/>
  </w:num>
  <w:num w:numId="11" w16cid:durableId="39284742">
    <w:abstractNumId w:val="31"/>
  </w:num>
  <w:num w:numId="12" w16cid:durableId="2017687442">
    <w:abstractNumId w:val="23"/>
  </w:num>
  <w:num w:numId="13" w16cid:durableId="1945067274">
    <w:abstractNumId w:val="0"/>
  </w:num>
  <w:num w:numId="14" w16cid:durableId="1317228186">
    <w:abstractNumId w:val="30"/>
  </w:num>
  <w:num w:numId="15" w16cid:durableId="549536366">
    <w:abstractNumId w:val="13"/>
  </w:num>
  <w:num w:numId="16" w16cid:durableId="905410525">
    <w:abstractNumId w:val="28"/>
  </w:num>
  <w:num w:numId="17" w16cid:durableId="1003623916">
    <w:abstractNumId w:val="33"/>
  </w:num>
  <w:num w:numId="18" w16cid:durableId="1087577557">
    <w:abstractNumId w:val="12"/>
  </w:num>
  <w:num w:numId="19" w16cid:durableId="590361388">
    <w:abstractNumId w:val="29"/>
  </w:num>
  <w:num w:numId="20" w16cid:durableId="1783302393">
    <w:abstractNumId w:val="17"/>
  </w:num>
  <w:num w:numId="21" w16cid:durableId="1524395955">
    <w:abstractNumId w:val="16"/>
  </w:num>
  <w:num w:numId="22" w16cid:durableId="65610544">
    <w:abstractNumId w:val="14"/>
  </w:num>
  <w:num w:numId="23" w16cid:durableId="311100993">
    <w:abstractNumId w:val="22"/>
  </w:num>
  <w:num w:numId="24" w16cid:durableId="549534553">
    <w:abstractNumId w:val="18"/>
  </w:num>
  <w:num w:numId="25" w16cid:durableId="214127193">
    <w:abstractNumId w:val="24"/>
  </w:num>
  <w:num w:numId="26" w16cid:durableId="1739396119">
    <w:abstractNumId w:val="21"/>
  </w:num>
  <w:num w:numId="27" w16cid:durableId="1966541007">
    <w:abstractNumId w:val="26"/>
  </w:num>
  <w:num w:numId="28" w16cid:durableId="739598691">
    <w:abstractNumId w:val="7"/>
  </w:num>
  <w:num w:numId="29" w16cid:durableId="1837842490">
    <w:abstractNumId w:val="19"/>
  </w:num>
  <w:num w:numId="30" w16cid:durableId="1005130113">
    <w:abstractNumId w:val="9"/>
  </w:num>
  <w:num w:numId="31" w16cid:durableId="1122187452">
    <w:abstractNumId w:val="27"/>
  </w:num>
  <w:num w:numId="32" w16cid:durableId="1206605635">
    <w:abstractNumId w:val="6"/>
  </w:num>
  <w:num w:numId="33" w16cid:durableId="1610041424">
    <w:abstractNumId w:val="11"/>
  </w:num>
  <w:num w:numId="34" w16cid:durableId="1762987573">
    <w:abstractNumId w:val="20"/>
  </w:num>
  <w:num w:numId="35" w16cid:durableId="23097098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1F"/>
    <w:rsid w:val="000932A3"/>
    <w:rsid w:val="001E1023"/>
    <w:rsid w:val="003A05EE"/>
    <w:rsid w:val="003B03BA"/>
    <w:rsid w:val="0048691F"/>
    <w:rsid w:val="00522B43"/>
    <w:rsid w:val="00794633"/>
    <w:rsid w:val="00C604E6"/>
    <w:rsid w:val="00F46AAF"/>
    <w:rsid w:val="00FA4AAA"/>
    <w:rsid w:val="00FD2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6C2F"/>
  <w15:chartTrackingRefBased/>
  <w15:docId w15:val="{391C4FD4-1EA6-4A3A-AF73-8673271F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691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8691F"/>
    <w:rPr>
      <w:color w:val="0563C1" w:themeColor="hyperlink"/>
      <w:u w:val="single"/>
    </w:rPr>
  </w:style>
  <w:style w:type="paragraph" w:styleId="Spistreci2">
    <w:name w:val="toc 2"/>
    <w:basedOn w:val="Normalny"/>
    <w:next w:val="Normalny"/>
    <w:autoRedefine/>
    <w:uiPriority w:val="39"/>
    <w:unhideWhenUsed/>
    <w:rsid w:val="0048691F"/>
    <w:pPr>
      <w:spacing w:after="100"/>
      <w:ind w:left="200"/>
    </w:pPr>
  </w:style>
  <w:style w:type="paragraph" w:styleId="Nagwek">
    <w:name w:val="header"/>
    <w:basedOn w:val="Normalny"/>
    <w:link w:val="NagwekZnak"/>
    <w:uiPriority w:val="99"/>
    <w:unhideWhenUsed/>
    <w:rsid w:val="000932A3"/>
    <w:pPr>
      <w:tabs>
        <w:tab w:val="center" w:pos="4536"/>
        <w:tab w:val="right" w:pos="9072"/>
      </w:tabs>
    </w:pPr>
  </w:style>
  <w:style w:type="character" w:customStyle="1" w:styleId="NagwekZnak">
    <w:name w:val="Nagłówek Znak"/>
    <w:basedOn w:val="Domylnaczcionkaakapitu"/>
    <w:link w:val="Nagwek"/>
    <w:uiPriority w:val="99"/>
    <w:rsid w:val="000932A3"/>
    <w:rPr>
      <w:rFonts w:ascii="Calibri" w:eastAsia="Calibri" w:hAnsi="Calibri" w:cs="Arial"/>
      <w:sz w:val="20"/>
      <w:szCs w:val="20"/>
      <w:lang w:eastAsia="pl-PL"/>
    </w:rPr>
  </w:style>
  <w:style w:type="paragraph" w:styleId="Stopka">
    <w:name w:val="footer"/>
    <w:basedOn w:val="Normalny"/>
    <w:link w:val="StopkaZnak"/>
    <w:uiPriority w:val="99"/>
    <w:unhideWhenUsed/>
    <w:rsid w:val="000932A3"/>
    <w:pPr>
      <w:tabs>
        <w:tab w:val="center" w:pos="4536"/>
        <w:tab w:val="right" w:pos="9072"/>
      </w:tabs>
    </w:pPr>
  </w:style>
  <w:style w:type="character" w:customStyle="1" w:styleId="StopkaZnak">
    <w:name w:val="Stopka Znak"/>
    <w:basedOn w:val="Domylnaczcionkaakapitu"/>
    <w:link w:val="Stopka"/>
    <w:uiPriority w:val="99"/>
    <w:rsid w:val="000932A3"/>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21D99-17AC-4381-91DE-5B52E4C1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29</Pages>
  <Words>8543</Words>
  <Characters>51262</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Szulfer</dc:creator>
  <cp:keywords/>
  <dc:description/>
  <cp:lastModifiedBy>Weronika Ciachowska</cp:lastModifiedBy>
  <cp:revision>7</cp:revision>
  <cp:lastPrinted>2023-10-26T10:27:00Z</cp:lastPrinted>
  <dcterms:created xsi:type="dcterms:W3CDTF">2023-02-27T11:44:00Z</dcterms:created>
  <dcterms:modified xsi:type="dcterms:W3CDTF">2023-10-26T10:28:00Z</dcterms:modified>
</cp:coreProperties>
</file>