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02" w:rsidRPr="00D04986" w:rsidRDefault="00CE7002" w:rsidP="00CE7002">
      <w:pPr>
        <w:pStyle w:val="Standard"/>
        <w:rPr>
          <w:rFonts w:eastAsia="Times New Roman" w:cs="Times New Roman"/>
          <w:b/>
          <w:sz w:val="8"/>
        </w:rPr>
      </w:pPr>
    </w:p>
    <w:p w:rsidR="00CE7002" w:rsidRDefault="00CE7002" w:rsidP="00CE7002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Pakiet 4 :   Aparat  USG  z  wyposażeniem – 1 szt.</w:t>
      </w:r>
    </w:p>
    <w:p w:rsidR="00CE7002" w:rsidRDefault="00CE7002" w:rsidP="00CE7002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CE7002" w:rsidRDefault="003945BA" w:rsidP="00CE7002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CE7002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CE7002" w:rsidRDefault="00CE7002" w:rsidP="00CE7002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CE7002" w:rsidRDefault="00CE7002" w:rsidP="00CE7002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CE7002" w:rsidRPr="00397021" w:rsidRDefault="00CE7002" w:rsidP="00CE7002">
      <w:pPr>
        <w:widowControl/>
        <w:ind w:left="-1416"/>
        <w:rPr>
          <w:sz w:val="16"/>
          <w:szCs w:val="16"/>
        </w:rPr>
      </w:pPr>
    </w:p>
    <w:tbl>
      <w:tblPr>
        <w:tblW w:w="10478" w:type="dxa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97"/>
        <w:gridCol w:w="1275"/>
        <w:gridCol w:w="2410"/>
      </w:tblGrid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CE7002" w:rsidRPr="00F25FF9" w:rsidRDefault="00CE7002" w:rsidP="00261C57">
            <w:pPr>
              <w:pStyle w:val="Zawartotabeli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CE7002" w:rsidRPr="00F25FF9" w:rsidRDefault="00CE7002" w:rsidP="00261C57">
            <w:pPr>
              <w:pStyle w:val="Zawartotabeli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E7002" w:rsidRPr="00F25FF9" w:rsidRDefault="00CE7002" w:rsidP="00261C57">
            <w:pPr>
              <w:pStyle w:val="Zawartotabeli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CE7002" w:rsidTr="00CE7002">
        <w:trPr>
          <w:cantSplit/>
        </w:trPr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E7002" w:rsidRDefault="00CE7002" w:rsidP="00261C57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0" w:line="100" w:lineRule="atLeast"/>
              <w:ind w:left="1080"/>
            </w:pPr>
            <w:proofErr w:type="spellStart"/>
            <w:r>
              <w:rPr>
                <w:b/>
                <w:sz w:val="22"/>
                <w:szCs w:val="22"/>
              </w:rPr>
              <w:t>Ogólne</w:t>
            </w:r>
            <w:proofErr w:type="spellEnd"/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b/>
                <w:sz w:val="22"/>
                <w:szCs w:val="22"/>
              </w:rPr>
              <w:t>Wymagania funkcjonalne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Zasilanie 230 V , 50Hz oraz z wbudowanego akumulatora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W pełni cyfrowy szerokopasmowy układ formowania wiązki ultradźwiękowej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Aparat mobilny w formie laptopa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Praca w zakresie min. od 2 MHz do 16 MHz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Dynamika systemu co najmniej 180dB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 -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Możliwość pracy na wbudowanej baterii minimum 70 minut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Czas całkowitego ładowania akumulatorów max. 3 godziny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Aparat wyposażony w monitor LED o przekątnej min. 15” i rozdzielczości min 1024x768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Waga aparatu wraz z baterią poniżej 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Start systemu z trybu czuwania w czasie poniżej 6 sekund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 xml:space="preserve">TAK / podać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Start systemu od momentu pełnego uruchomienia urządzenia poniżej 25 sekund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Czas wyłączenia systemu poniżej 15 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Dwa aktywne porty do głowic wbudowane w aparat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Możliwość jednoczesnego podłączenia do aparatu co najmniej 4 głowic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rPr>
                <w:rStyle w:val="Domylnaczcionkaakapitu1"/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Zainstalowane w oferowanym aparacie oprogramowanie do badań: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ortopedycznych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naczyniowych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brzusznych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urologicznych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ginekologiczno-położniczych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małych narządów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kardiologicznych</w:t>
            </w:r>
          </w:p>
          <w:p w:rsidR="00CE7002" w:rsidRDefault="00CE7002" w:rsidP="00261C57">
            <w:pPr>
              <w:snapToGrid w:val="0"/>
              <w:rPr>
                <w:rStyle w:val="Domylnaczcionkaakapitu1"/>
              </w:rPr>
            </w:pPr>
            <w:r>
              <w:rPr>
                <w:rStyle w:val="Domylnaczcionkaakapitu1"/>
                <w:sz w:val="22"/>
                <w:szCs w:val="22"/>
              </w:rPr>
              <w:t>- medycyny ratunkowej</w:t>
            </w:r>
          </w:p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- anestezjologicznych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rPr>
                <w:kern w:val="2"/>
              </w:rPr>
            </w:pPr>
            <w:r>
              <w:rPr>
                <w:sz w:val="22"/>
                <w:szCs w:val="22"/>
              </w:rPr>
              <w:t>Dedykowany do aparatu wózek o wadze nieprzekraczającej 25 kg wyposażony w:</w:t>
            </w:r>
          </w:p>
          <w:p w:rsidR="00CE7002" w:rsidRDefault="00CE7002" w:rsidP="00261C57">
            <w:pPr>
              <w:snapToGrid w:val="0"/>
            </w:pPr>
            <w:r>
              <w:rPr>
                <w:sz w:val="22"/>
                <w:szCs w:val="22"/>
              </w:rPr>
              <w:t>- 4 koła skrętne z możliwością ich blokowania o średnicy min. 125 mm</w:t>
            </w:r>
          </w:p>
          <w:p w:rsidR="00CE7002" w:rsidRDefault="00CE7002" w:rsidP="00261C57">
            <w:pPr>
              <w:snapToGrid w:val="0"/>
            </w:pPr>
            <w:r>
              <w:rPr>
                <w:sz w:val="22"/>
                <w:szCs w:val="22"/>
              </w:rPr>
              <w:t>- uchwyty na głowice i żel</w:t>
            </w:r>
          </w:p>
          <w:p w:rsidR="00CE7002" w:rsidRDefault="00CE7002" w:rsidP="00261C57">
            <w:pPr>
              <w:snapToGrid w:val="0"/>
            </w:pPr>
            <w:r>
              <w:rPr>
                <w:sz w:val="22"/>
                <w:szCs w:val="22"/>
              </w:rPr>
              <w:t xml:space="preserve">- zabezpieczenie przed odłączeniem aparatu od wózka przez </w:t>
            </w:r>
            <w:r>
              <w:rPr>
                <w:sz w:val="22"/>
                <w:szCs w:val="22"/>
              </w:rPr>
              <w:lastRenderedPageBreak/>
              <w:t>niepowołane osoby</w:t>
            </w:r>
          </w:p>
          <w:p w:rsidR="00CE7002" w:rsidRDefault="00CE7002" w:rsidP="00261C57">
            <w:pPr>
              <w:snapToGrid w:val="0"/>
            </w:pPr>
            <w:r>
              <w:rPr>
                <w:sz w:val="22"/>
                <w:szCs w:val="22"/>
              </w:rPr>
              <w:t>- możliwość regulacji wysokości min 20 cm</w:t>
            </w:r>
          </w:p>
          <w:p w:rsidR="00CE7002" w:rsidRDefault="00CE7002" w:rsidP="00261C57">
            <w:pPr>
              <w:snapToGrid w:val="0"/>
            </w:pPr>
            <w:r>
              <w:rPr>
                <w:sz w:val="22"/>
                <w:szCs w:val="22"/>
              </w:rPr>
              <w:t xml:space="preserve">- dedykowane miejsce na </w:t>
            </w:r>
            <w:proofErr w:type="spellStart"/>
            <w:r>
              <w:rPr>
                <w:sz w:val="22"/>
                <w:szCs w:val="22"/>
              </w:rPr>
              <w:t>videoprinter</w:t>
            </w:r>
            <w:proofErr w:type="spellEnd"/>
          </w:p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- dodatkowa półka na akcesoria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lastRenderedPageBreak/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b/>
                <w:sz w:val="22"/>
                <w:szCs w:val="22"/>
              </w:rPr>
              <w:t>Tryb pracy aparatu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18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B-</w:t>
            </w:r>
            <w:proofErr w:type="spellStart"/>
            <w:r>
              <w:rPr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19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Kolor Doppler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20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sz w:val="22"/>
                <w:szCs w:val="22"/>
              </w:rPr>
              <w:t>Power Doppler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21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Tryb M-</w:t>
            </w:r>
            <w:proofErr w:type="spellStart"/>
            <w:r>
              <w:rPr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22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Tryb Dopplera kierunkowego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Regulowana głębokość penetracji w trybie 2D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351537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 xml:space="preserve">Zakres głębokości penetracji </w:t>
            </w:r>
            <w:r>
              <w:t>≥ (1 ÷ 30) cm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351537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 xml:space="preserve">Zmiana głębokości penetracji co </w:t>
            </w:r>
            <w:r>
              <w:t>≤ 1 cm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351537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 xml:space="preserve">Zakres regulacji siły akustycznej </w:t>
            </w:r>
            <w:r>
              <w:t>≥ (10 ÷ 100) %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351537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27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Liczba ustawień różnych prędkości prezentacji w trybie M-</w:t>
            </w:r>
            <w:proofErr w:type="spellStart"/>
            <w:r>
              <w:rPr>
                <w:sz w:val="22"/>
                <w:szCs w:val="22"/>
              </w:rPr>
              <w:t>mode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≥ 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351537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28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Obrazowanie harmoniczne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29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Obrazowanie w trybie skrzyżowanych ultradźwięków w trybie nadawania i odbioru z maksymalną ilością linii min. 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30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Technologia redukcji plamek ultrasonograficznych z jednoczesnym podkreśleniem granic tkanek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31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Automatyczna optymalizacja obrazu za pomocą jednego przycisku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32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F45D85">
              <w:rPr>
                <w:sz w:val="22"/>
                <w:szCs w:val="22"/>
              </w:rPr>
              <w:t>Automatyczne ustawienie obszaru zainteresowania ROI na badanym naczyniu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F45D85">
              <w:rPr>
                <w:sz w:val="22"/>
                <w:szCs w:val="22"/>
              </w:rPr>
              <w:t>Automatyczne ustawienie kąta bramki w trybie PW i Kolor Doppler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Automatyczny dobór wielkości bramki i jej pozycji w trybie PW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Liczba obrazów pamięci dynamicznej; min. 40 000 obrazów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Pamięć dynamiczna min. 200 sek.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37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Zakres prędkości Dopplera Kolorowego (CD) min.: 4,0 m/sek.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38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Możliwość przełączania widoku do trybu pełnoekranowego za pomocą jednego przycisku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39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rPr>
                <w:kern w:val="2"/>
              </w:rPr>
            </w:pPr>
            <w:r>
              <w:rPr>
                <w:sz w:val="22"/>
                <w:szCs w:val="22"/>
              </w:rPr>
              <w:t>Kombinacje prezentowanych obrazów min:</w:t>
            </w:r>
          </w:p>
          <w:p w:rsidR="00CE7002" w:rsidRDefault="00CE7002" w:rsidP="00261C5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- B, B + B, 4 B</w:t>
            </w:r>
          </w:p>
          <w:p w:rsidR="00CE7002" w:rsidRDefault="00CE7002" w:rsidP="00261C5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M</w:t>
            </w:r>
          </w:p>
          <w:p w:rsidR="00CE7002" w:rsidRDefault="00CE7002" w:rsidP="00261C5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B + M</w:t>
            </w:r>
          </w:p>
          <w:p w:rsidR="00CE7002" w:rsidRDefault="00CE7002" w:rsidP="00261C5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D</w:t>
            </w:r>
          </w:p>
          <w:p w:rsidR="00CE7002" w:rsidRDefault="00CE7002" w:rsidP="00261C5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B + D</w:t>
            </w:r>
          </w:p>
          <w:p w:rsidR="00CE7002" w:rsidRDefault="00CE7002" w:rsidP="00261C5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B + C (Color Doppler)</w:t>
            </w:r>
          </w:p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  <w:lang w:val="en-US"/>
              </w:rPr>
              <w:t>- B + PD (Power Doppler)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  <w:lang w:val="en-US"/>
              </w:rPr>
            </w:pPr>
            <w:r>
              <w:rPr>
                <w:rStyle w:val="Domylnaczcionkaakapitu1"/>
                <w:sz w:val="22"/>
                <w:szCs w:val="22"/>
                <w:lang w:val="en-US"/>
              </w:rPr>
              <w:t xml:space="preserve">TAK / </w:t>
            </w:r>
            <w:proofErr w:type="spellStart"/>
            <w:r>
              <w:rPr>
                <w:rStyle w:val="Domylnaczcionkaakapitu1"/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  <w:lang w:val="en-US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40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Odświeżanie obrazu dla trybu B: min. 400 obrotów/sek.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41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Odświeżanie obrazu B + kolor (CD): min. 100 obrotów/sek.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42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Szerokopasmowe obrazowanie harmoniczne min. 2 zakresy częstotliwości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Obrazowanie w trybie Dopplera Pulsacyjnego PWD oraz HPRF PWD (o wysokiej częstotliwości powtarzania)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 xml:space="preserve">TAK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rPr>
                <w:kern w:val="2"/>
              </w:rPr>
            </w:pPr>
            <w:r>
              <w:rPr>
                <w:sz w:val="22"/>
                <w:szCs w:val="22"/>
              </w:rPr>
              <w:t>Zakres prędkości Dopplera pulsacyjnego (PWD)</w:t>
            </w:r>
          </w:p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Min.: 9,0 m/</w:t>
            </w:r>
            <w:proofErr w:type="spellStart"/>
            <w:r>
              <w:rPr>
                <w:sz w:val="22"/>
                <w:szCs w:val="22"/>
              </w:rPr>
              <w:t>sek</w:t>
            </w:r>
            <w:proofErr w:type="spellEnd"/>
            <w:r>
              <w:rPr>
                <w:sz w:val="22"/>
                <w:szCs w:val="22"/>
              </w:rPr>
              <w:t xml:space="preserve"> (przy zerowym kącie bramki)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lastRenderedPageBreak/>
              <w:t>45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Regulacja bramki dopplerowskiej w trybie Dopplera Pulsacyjnego w zakresie: min. od 1 mm do 30 mm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Możliwość odchylenia wiązki Dopplerowskiej dla głowic liniowych w zakresie: min. +/- 30 stopni z możliwością zmiany odchylenia ze skokiem co 1 stopień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rPr>
          <w:trHeight w:val="39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47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CD2FF9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CD2FF9">
              <w:rPr>
                <w:sz w:val="22"/>
                <w:szCs w:val="22"/>
              </w:rPr>
              <w:t>Możliwość korekcji kąta bramki dopplerowskiej w zakresie: min. +/- 59 stopni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F45D85"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48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CD2FF9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CD2FF9">
              <w:rPr>
                <w:sz w:val="22"/>
                <w:szCs w:val="22"/>
              </w:rPr>
              <w:t xml:space="preserve">M – </w:t>
            </w:r>
            <w:proofErr w:type="spellStart"/>
            <w:r w:rsidRPr="00CD2FF9">
              <w:rPr>
                <w:sz w:val="22"/>
                <w:szCs w:val="22"/>
              </w:rPr>
              <w:t>mode</w:t>
            </w:r>
            <w:proofErr w:type="spellEnd"/>
            <w:r w:rsidRPr="00CD2FF9">
              <w:rPr>
                <w:sz w:val="22"/>
                <w:szCs w:val="22"/>
              </w:rPr>
              <w:t xml:space="preserve"> anatomiczny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49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Automatyczny pomiar IMT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50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Kolorowy i Spektralny Doppler Tkankowy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51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52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Powiększenie obrazu min. 10x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F45D85"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CD2FF9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CD2FF9">
              <w:rPr>
                <w:sz w:val="22"/>
                <w:szCs w:val="22"/>
              </w:rPr>
              <w:t>Regulacja wzmocnienia TGC min. 8 segmentów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A429CA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CD2FF9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CD2FF9">
              <w:rPr>
                <w:sz w:val="22"/>
                <w:szCs w:val="22"/>
              </w:rPr>
              <w:t>Regulacja wzmocnienia LGC min. 2 segmenty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A429CA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CD2FF9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CD2FF9">
              <w:rPr>
                <w:sz w:val="22"/>
                <w:szCs w:val="22"/>
              </w:rPr>
              <w:t>Wbudowany adapter Wi-Fi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Możliwość rozszerzenia konfiguracji o wbudowany adapter łączności sieciowej typu 3G lub nowszej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b/>
                <w:sz w:val="22"/>
                <w:szCs w:val="22"/>
              </w:rPr>
              <w:t>Dodatkowe oprogramowanie zainstalowane w aparacie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57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Oprogramowanie do obrazowania igły biopsyjnej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b/>
                <w:sz w:val="22"/>
                <w:szCs w:val="22"/>
              </w:rPr>
              <w:t>Głowice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58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 xml:space="preserve">Głowice wyposażone w </w:t>
            </w:r>
            <w:proofErr w:type="spellStart"/>
            <w:r>
              <w:rPr>
                <w:sz w:val="22"/>
                <w:szCs w:val="22"/>
              </w:rPr>
              <w:t>bezpinowe</w:t>
            </w:r>
            <w:proofErr w:type="spellEnd"/>
            <w:r>
              <w:rPr>
                <w:sz w:val="22"/>
                <w:szCs w:val="22"/>
              </w:rPr>
              <w:t xml:space="preserve"> złącza nowej generacji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b/>
                <w:sz w:val="22"/>
                <w:szCs w:val="22"/>
              </w:rPr>
              <w:t>Szerokopasmowa elektroniczna głowica typu liniowego do badań naczyniowych, małych narządów, mięśniowo-szkieletowych, nerwów, pediatrycznych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59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Zakres częstotliwości głowicy minimum 3-14 MHz +/- 1 MHz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F45D85"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60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Ilość kryształów piezoelektrycznych – minimum 192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61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Szerokość pola min 38 mm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62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Głębokość skanowania w zakresie co najmniej 1 -12 cm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F45D85"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Możliwość pracy z przystawką biopsyjną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3200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F45D85">
              <w:rPr>
                <w:b/>
                <w:sz w:val="22"/>
                <w:szCs w:val="22"/>
              </w:rPr>
              <w:t xml:space="preserve">Głowica sektorowa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F45D85">
              <w:rPr>
                <w:sz w:val="22"/>
                <w:szCs w:val="22"/>
              </w:rPr>
              <w:t>Zakres częstotliwości głowicy minimum 5-1 MHz +/- 1MHz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677FF5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F45D85">
              <w:rPr>
                <w:sz w:val="22"/>
                <w:szCs w:val="22"/>
              </w:rPr>
              <w:t>Ilość kryształów piezoelektrycznych – minimum 64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677FF5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F45D85">
              <w:rPr>
                <w:sz w:val="22"/>
                <w:szCs w:val="22"/>
              </w:rPr>
              <w:t>Pole widzenia co najmniej 90</w:t>
            </w:r>
            <w:r w:rsidRPr="00F45D85">
              <w:rPr>
                <w:rStyle w:val="Domylnaczcionkaakapitu2"/>
              </w:rPr>
              <w:t xml:space="preserve"> </w:t>
            </w:r>
            <w:r w:rsidRPr="00F45D85">
              <w:rPr>
                <w:rStyle w:val="ilfuvd"/>
              </w:rPr>
              <w:t>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677FF5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67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 w:rsidRPr="00F45D85">
              <w:rPr>
                <w:sz w:val="22"/>
                <w:szCs w:val="22"/>
              </w:rPr>
              <w:t>Głębokość skanowania w zakresie co najmniej 3 – 30 cm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677FF5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Pr="00F45D85" w:rsidRDefault="00CE7002" w:rsidP="0032009F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F45D85">
              <w:rPr>
                <w:b/>
                <w:sz w:val="22"/>
                <w:szCs w:val="22"/>
              </w:rPr>
              <w:t xml:space="preserve">Głowicę </w:t>
            </w:r>
            <w:bookmarkStart w:id="0" w:name="_GoBack"/>
            <w:bookmarkEnd w:id="0"/>
            <w:r w:rsidRPr="00F45D85">
              <w:rPr>
                <w:b/>
                <w:sz w:val="22"/>
                <w:szCs w:val="22"/>
              </w:rPr>
              <w:t>do badań brzusznych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Zakres częstotliwości głowicy minimum 5-2 MHz +/- 1 MHz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8E32BB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69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Ilość kryształów piezoelektrycznych – minimum 128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8E32BB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70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Kąt pola skanowania minimum 54</w:t>
            </w:r>
            <w:r>
              <w:rPr>
                <w:rStyle w:val="Domylnaczcionkaakapitu2"/>
              </w:rPr>
              <w:t xml:space="preserve"> </w:t>
            </w:r>
            <w:r>
              <w:rPr>
                <w:rStyle w:val="ilfuvd"/>
              </w:rPr>
              <w:t>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8E32BB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71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Szerokość minimum 50 mm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8E32BB">
              <w:t xml:space="preserve">TAK / </w:t>
            </w:r>
            <w:r w:rsidRPr="008E32BB">
              <w:lastRenderedPageBreak/>
              <w:t>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lastRenderedPageBreak/>
              <w:t>72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Głębokość skanowania w zakresie co najmniej 3 – 30 cm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r w:rsidRPr="008E32BB"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b/>
                <w:sz w:val="22"/>
                <w:szCs w:val="22"/>
              </w:rPr>
              <w:t>System archiwizacji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Wbudowany dysk SSD o pojemności minimum 240 GB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Zapis obrazów na zewnętrzne nośniki poprzez złącze USB – minimum 2 porty USB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 / podać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Złącze Ethernet – minimum 1 port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Złącze HDMI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77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Złącze Ethernet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78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Dedykowane złącze EKG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79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DICOM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80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Możliwość archiwizacji w „chmurze”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>
              <w:t>81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rStyle w:val="Domylnaczcionkaakapitu1"/>
                <w:kern w:val="2"/>
              </w:rPr>
            </w:pPr>
            <w:r>
              <w:rPr>
                <w:b/>
                <w:sz w:val="22"/>
                <w:szCs w:val="22"/>
              </w:rPr>
              <w:t>Menu w języku polskim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82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b/>
                <w:sz w:val="22"/>
                <w:szCs w:val="22"/>
              </w:rPr>
              <w:t>Pomiary podstawowe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83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Odległość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84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Objętość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85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CE7002" w:rsidTr="00CE7002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t>86</w:t>
            </w:r>
          </w:p>
        </w:tc>
        <w:tc>
          <w:tcPr>
            <w:tcW w:w="6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002" w:rsidRDefault="00CE7002" w:rsidP="00261C57">
            <w:pPr>
              <w:snapToGrid w:val="0"/>
              <w:spacing w:line="100" w:lineRule="atLeast"/>
              <w:rPr>
                <w:rStyle w:val="Domylnaczcionkaakapitu1"/>
                <w:kern w:val="2"/>
              </w:rPr>
            </w:pPr>
            <w:r>
              <w:rPr>
                <w:sz w:val="22"/>
                <w:szCs w:val="22"/>
              </w:rPr>
              <w:t>Kąt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002" w:rsidRDefault="00CE7002" w:rsidP="00261C5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rStyle w:val="Domylnaczcionkaakapitu1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2" w:rsidRDefault="00CE7002" w:rsidP="00261C57">
            <w:pPr>
              <w:snapToGrid w:val="0"/>
              <w:spacing w:line="100" w:lineRule="atLeast"/>
              <w:rPr>
                <w:kern w:val="2"/>
              </w:rPr>
            </w:pPr>
          </w:p>
        </w:tc>
      </w:tr>
    </w:tbl>
    <w:p w:rsidR="00CE7002" w:rsidRDefault="00CE7002" w:rsidP="00CE7002">
      <w:pPr>
        <w:rPr>
          <w:kern w:val="2"/>
          <w:szCs w:val="20"/>
        </w:rPr>
      </w:pPr>
    </w:p>
    <w:p w:rsidR="00CE7002" w:rsidRPr="0056222F" w:rsidRDefault="00CE7002" w:rsidP="00CE7002">
      <w:pPr>
        <w:pStyle w:val="Tekstpodstawowy21"/>
        <w:rPr>
          <w:bCs w:val="0"/>
          <w:sz w:val="22"/>
          <w:szCs w:val="22"/>
        </w:rPr>
      </w:pPr>
      <w:r w:rsidRPr="0056222F">
        <w:rPr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CE7002" w:rsidRPr="0056222F" w:rsidRDefault="00CE7002" w:rsidP="00CE7002">
      <w:pPr>
        <w:pStyle w:val="Tekstpodstawowy21"/>
        <w:rPr>
          <w:bCs w:val="0"/>
          <w:sz w:val="22"/>
          <w:szCs w:val="22"/>
        </w:rPr>
      </w:pPr>
      <w:r w:rsidRPr="0056222F">
        <w:rPr>
          <w:bCs w:val="0"/>
          <w:sz w:val="22"/>
          <w:szCs w:val="22"/>
        </w:rPr>
        <w:t>Proszę podać ( wymienić) listę podmiotów upoważnionych przez wytwórcę lub autoryzowanych przedstawicieli do wykonywania czynności serwisowych: ………………………………..…………</w:t>
      </w:r>
    </w:p>
    <w:p w:rsidR="00CE7002" w:rsidRPr="0056222F" w:rsidRDefault="00CE7002" w:rsidP="00CE7002">
      <w:pPr>
        <w:pStyle w:val="Tekstpodstawowy21"/>
        <w:rPr>
          <w:bCs w:val="0"/>
          <w:sz w:val="22"/>
          <w:szCs w:val="22"/>
        </w:rPr>
      </w:pPr>
      <w:r w:rsidRPr="0056222F">
        <w:rPr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CE7002" w:rsidRPr="0056222F" w:rsidRDefault="00CE7002" w:rsidP="00CE7002">
      <w:pPr>
        <w:pStyle w:val="Tekstpodstawowy21"/>
        <w:rPr>
          <w:bCs w:val="0"/>
          <w:sz w:val="22"/>
          <w:szCs w:val="22"/>
        </w:rPr>
      </w:pPr>
      <w:r w:rsidRPr="0056222F">
        <w:rPr>
          <w:bCs w:val="0"/>
          <w:sz w:val="22"/>
          <w:szCs w:val="22"/>
        </w:rPr>
        <w:t xml:space="preserve">UWAGA: </w:t>
      </w:r>
    </w:p>
    <w:p w:rsidR="00CE7002" w:rsidRPr="0056222F" w:rsidRDefault="00CE7002" w:rsidP="00CE7002">
      <w:pPr>
        <w:pStyle w:val="Tekstpodstawowy21"/>
        <w:rPr>
          <w:bCs w:val="0"/>
          <w:sz w:val="22"/>
          <w:szCs w:val="22"/>
        </w:rPr>
      </w:pPr>
      <w:r w:rsidRPr="0056222F">
        <w:rPr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CE7002" w:rsidRPr="0056222F" w:rsidRDefault="00CE7002" w:rsidP="00CE7002">
      <w:pPr>
        <w:pStyle w:val="Tekstpodstawowy21"/>
        <w:rPr>
          <w:bCs w:val="0"/>
          <w:sz w:val="22"/>
          <w:szCs w:val="22"/>
        </w:rPr>
      </w:pPr>
      <w:r w:rsidRPr="0056222F">
        <w:rPr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CE7002" w:rsidRPr="00CC1CD5" w:rsidRDefault="00CE7002" w:rsidP="00CE7002">
      <w:pPr>
        <w:pStyle w:val="Tekstpodstawowy21"/>
        <w:rPr>
          <w:sz w:val="22"/>
          <w:szCs w:val="22"/>
        </w:rPr>
      </w:pPr>
    </w:p>
    <w:p w:rsidR="006A7803" w:rsidRPr="00B5241A" w:rsidRDefault="006A7803" w:rsidP="00B5241A"/>
    <w:sectPr w:rsidR="006A7803" w:rsidRPr="00B5241A" w:rsidSect="00CE700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02" w:rsidRDefault="00CE7002" w:rsidP="00112A64">
      <w:r>
        <w:separator/>
      </w:r>
    </w:p>
  </w:endnote>
  <w:endnote w:type="continuationSeparator" w:id="0">
    <w:p w:rsidR="00CE7002" w:rsidRDefault="00CE7002" w:rsidP="0011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02" w:rsidRDefault="00CE7002" w:rsidP="00112A64">
      <w:r>
        <w:separator/>
      </w:r>
    </w:p>
  </w:footnote>
  <w:footnote w:type="continuationSeparator" w:id="0">
    <w:p w:rsidR="00CE7002" w:rsidRDefault="00CE7002" w:rsidP="0011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5472BC8C" wp14:editId="50B82F9C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002"/>
    <w:rsid w:val="00112A64"/>
    <w:rsid w:val="002C5713"/>
    <w:rsid w:val="0032009F"/>
    <w:rsid w:val="0032126C"/>
    <w:rsid w:val="003945BA"/>
    <w:rsid w:val="006A7803"/>
    <w:rsid w:val="00722B59"/>
    <w:rsid w:val="00B5241A"/>
    <w:rsid w:val="00C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CE7002"/>
  </w:style>
  <w:style w:type="paragraph" w:customStyle="1" w:styleId="Zawartotabeli">
    <w:name w:val="Zawartość tabeli"/>
    <w:basedOn w:val="Normalny"/>
    <w:rsid w:val="00CE7002"/>
    <w:pPr>
      <w:suppressLineNumbers/>
    </w:pPr>
  </w:style>
  <w:style w:type="paragraph" w:customStyle="1" w:styleId="Standard">
    <w:name w:val="Standard"/>
    <w:rsid w:val="00CE7002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E7002"/>
    <w:pPr>
      <w:widowControl/>
      <w:suppressAutoHyphens w:val="0"/>
      <w:spacing w:after="200" w:line="276" w:lineRule="auto"/>
      <w:ind w:left="720"/>
    </w:pPr>
    <w:rPr>
      <w:rFonts w:ascii="Arial" w:eastAsia="Calibri" w:hAnsi="Arial"/>
      <w:sz w:val="20"/>
      <w:szCs w:val="20"/>
      <w:lang w:val="en-US"/>
    </w:rPr>
  </w:style>
  <w:style w:type="paragraph" w:customStyle="1" w:styleId="Tekstpodstawowy21">
    <w:name w:val="Tekst podstawowy 21"/>
    <w:basedOn w:val="Normalny"/>
    <w:rsid w:val="00CE7002"/>
    <w:pPr>
      <w:widowControl/>
    </w:pPr>
    <w:rPr>
      <w:rFonts w:eastAsia="Times New Roman"/>
      <w:b/>
      <w:bCs/>
      <w:kern w:val="2"/>
    </w:rPr>
  </w:style>
  <w:style w:type="character" w:customStyle="1" w:styleId="Domylnaczcionkaakapitu2">
    <w:name w:val="Domyślna czcionka akapitu2"/>
    <w:rsid w:val="00CE7002"/>
  </w:style>
  <w:style w:type="character" w:customStyle="1" w:styleId="ilfuvd">
    <w:name w:val="ilfuvd"/>
    <w:rsid w:val="00CE7002"/>
  </w:style>
  <w:style w:type="paragraph" w:customStyle="1" w:styleId="Default">
    <w:name w:val="Default"/>
    <w:rsid w:val="00CE70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4</cp:revision>
  <dcterms:created xsi:type="dcterms:W3CDTF">2019-03-28T07:38:00Z</dcterms:created>
  <dcterms:modified xsi:type="dcterms:W3CDTF">2019-04-04T06:15:00Z</dcterms:modified>
</cp:coreProperties>
</file>