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CC" w:rsidRPr="00B2482D" w:rsidRDefault="00B12623" w:rsidP="00B12623">
      <w:pPr>
        <w:jc w:val="right"/>
        <w:rPr>
          <w:rFonts w:ascii="Times New Roman" w:hAnsi="Times New Roman" w:cs="Times New Roman"/>
        </w:rPr>
      </w:pPr>
      <w:r w:rsidRPr="00B2482D">
        <w:rPr>
          <w:rFonts w:ascii="Times New Roman" w:hAnsi="Times New Roman" w:cs="Times New Roman"/>
        </w:rPr>
        <w:t>Załącznik nr 1</w:t>
      </w:r>
    </w:p>
    <w:p w:rsidR="00B12623" w:rsidRPr="00B2482D" w:rsidRDefault="00B12623" w:rsidP="00B12623">
      <w:pPr>
        <w:jc w:val="right"/>
        <w:rPr>
          <w:rFonts w:ascii="Times New Roman" w:hAnsi="Times New Roman" w:cs="Times New Roman"/>
        </w:rPr>
      </w:pPr>
    </w:p>
    <w:p w:rsidR="00B12623" w:rsidRPr="00B2482D" w:rsidRDefault="00B2482D" w:rsidP="00B12623">
      <w:pPr>
        <w:jc w:val="center"/>
        <w:rPr>
          <w:rFonts w:ascii="Times New Roman" w:hAnsi="Times New Roman" w:cs="Times New Roman"/>
          <w:b/>
        </w:rPr>
      </w:pPr>
      <w:r w:rsidRPr="00B2482D">
        <w:rPr>
          <w:rFonts w:ascii="Times New Roman" w:hAnsi="Times New Roman" w:cs="Times New Roman"/>
          <w:b/>
        </w:rPr>
        <w:t xml:space="preserve">Opis przedmiotu </w:t>
      </w:r>
      <w:r w:rsidR="00DB5922">
        <w:rPr>
          <w:rFonts w:ascii="Times New Roman" w:hAnsi="Times New Roman" w:cs="Times New Roman"/>
          <w:b/>
        </w:rPr>
        <w:t>zamówienia</w:t>
      </w:r>
    </w:p>
    <w:p w:rsidR="00B12623" w:rsidRPr="00B2482D" w:rsidRDefault="00B12623" w:rsidP="00B12623">
      <w:pPr>
        <w:jc w:val="center"/>
        <w:rPr>
          <w:rFonts w:ascii="Times New Roman" w:hAnsi="Times New Roman" w:cs="Times New Roman"/>
        </w:rPr>
      </w:pPr>
    </w:p>
    <w:p w:rsidR="00B12623" w:rsidRPr="00B2482D" w:rsidRDefault="00B2482D" w:rsidP="00B12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naprawa agregatu prądotwórczego: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Marka: SDMO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Typ: JS120IVK w wykonaniu EUROSILENT nr seryjny JS120K02010400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 xml:space="preserve">Silnik John </w:t>
      </w:r>
      <w:proofErr w:type="spellStart"/>
      <w:r w:rsidRPr="00FB3579">
        <w:rPr>
          <w:rFonts w:ascii="Times New Roman" w:hAnsi="Times New Roman" w:cs="Times New Roman"/>
          <w:color w:val="000000"/>
        </w:rPr>
        <w:t>Deere</w:t>
      </w:r>
      <w:proofErr w:type="spellEnd"/>
      <w:r w:rsidRPr="00FB3579">
        <w:rPr>
          <w:rFonts w:ascii="Times New Roman" w:hAnsi="Times New Roman" w:cs="Times New Roman"/>
          <w:color w:val="000000"/>
        </w:rPr>
        <w:t xml:space="preserve"> nr seryjny CD6068T723717.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Tablica TELYS MISC , wersja oprogramowania 1,2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Adres zainstalowanego agregatu: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Komenda Wojewódzka Policji w Lublinie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 xml:space="preserve">ul. Narutowicza 73 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20-019 Lublin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Osoby kontaktowe w KWP w Lublinie: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1. Paweł Winiarczyk</w:t>
      </w:r>
      <w:r w:rsidRPr="00FB3579">
        <w:rPr>
          <w:rFonts w:ascii="Times New Roman" w:hAnsi="Times New Roman" w:cs="Times New Roman"/>
          <w:color w:val="000000"/>
        </w:rPr>
        <w:tab/>
        <w:t xml:space="preserve"> tel. 604-911-707</w:t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2. Karol Szyba</w:t>
      </w:r>
      <w:r w:rsidRPr="00FB3579">
        <w:rPr>
          <w:rFonts w:ascii="Times New Roman" w:hAnsi="Times New Roman" w:cs="Times New Roman"/>
          <w:color w:val="000000"/>
        </w:rPr>
        <w:tab/>
      </w:r>
      <w:r w:rsidRPr="00FB3579">
        <w:rPr>
          <w:rFonts w:ascii="Times New Roman" w:hAnsi="Times New Roman" w:cs="Times New Roman"/>
          <w:color w:val="000000"/>
        </w:rPr>
        <w:tab/>
        <w:t xml:space="preserve"> tel. 886-634-637</w:t>
      </w:r>
      <w:r w:rsidRPr="00FB3579">
        <w:rPr>
          <w:rFonts w:ascii="Times New Roman" w:hAnsi="Times New Roman" w:cs="Times New Roman"/>
          <w:color w:val="000000"/>
        </w:rPr>
        <w:br/>
      </w:r>
    </w:p>
    <w:p w:rsidR="00FB3579" w:rsidRPr="00FB3579" w:rsidRDefault="00FB3579" w:rsidP="00FB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579">
        <w:rPr>
          <w:rFonts w:ascii="Times New Roman" w:hAnsi="Times New Roman" w:cs="Times New Roman"/>
          <w:color w:val="000000"/>
        </w:rPr>
        <w:t>Stwierdzenie uszkodzenia agregatu:</w:t>
      </w:r>
    </w:p>
    <w:p w:rsidR="00B2482D" w:rsidRPr="00FB3579" w:rsidRDefault="00FB3579" w:rsidP="00FB3579">
      <w:pPr>
        <w:jc w:val="both"/>
        <w:rPr>
          <w:rFonts w:ascii="Times New Roman" w:hAnsi="Times New Roman" w:cs="Times New Roman"/>
        </w:rPr>
      </w:pPr>
      <w:r w:rsidRPr="00FB3579">
        <w:rPr>
          <w:rFonts w:ascii="Times New Roman" w:hAnsi="Times New Roman" w:cs="Times New Roman"/>
          <w:color w:val="000000"/>
        </w:rPr>
        <w:t>Awaria tablicy sterowniczej TELYS MISC objawiająca się brakiem mo</w:t>
      </w:r>
      <w:r>
        <w:rPr>
          <w:rFonts w:ascii="Times New Roman" w:hAnsi="Times New Roman" w:cs="Times New Roman"/>
          <w:color w:val="000000"/>
        </w:rPr>
        <w:t>żliwości sterowania załączeniem</w:t>
      </w:r>
      <w:r w:rsidRPr="00FB3579">
        <w:rPr>
          <w:rFonts w:ascii="Times New Roman" w:hAnsi="Times New Roman" w:cs="Times New Roman"/>
          <w:color w:val="000000"/>
        </w:rPr>
        <w:t>, wyłączaniem agregatu oraz wykonywania czynności kontrolno</w:t>
      </w:r>
      <w:r>
        <w:rPr>
          <w:rFonts w:ascii="Times New Roman" w:hAnsi="Times New Roman" w:cs="Times New Roman"/>
          <w:color w:val="000000"/>
        </w:rPr>
        <w:t>-</w:t>
      </w:r>
      <w:r w:rsidRPr="00FB3579">
        <w:rPr>
          <w:rFonts w:ascii="Times New Roman" w:hAnsi="Times New Roman" w:cs="Times New Roman"/>
          <w:color w:val="000000"/>
        </w:rPr>
        <w:t>pomiarowych. Brak grzania bloku silnika, grzałka sprawna. Konieczność wymiany wyłącznika awaryjnego umieszczonego na agregacie z uwagi na bezpieczeństwo obsługi agregatu, niezawodność pracy, warunki atmosferyczne i długoletnią pracę.</w:t>
      </w:r>
      <w:bookmarkStart w:id="0" w:name="_GoBack"/>
      <w:bookmarkEnd w:id="0"/>
    </w:p>
    <w:p w:rsidR="004B1638" w:rsidRPr="00B2482D" w:rsidRDefault="00B2482D" w:rsidP="00B12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udzieli co najmniej </w:t>
      </w:r>
      <w:r w:rsidR="00DB592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miesięcy gwarancji na wymienione elementy agregatu i usługę naprawy w tym zakresie.</w:t>
      </w:r>
    </w:p>
    <w:p w:rsidR="004B1638" w:rsidRPr="00B2482D" w:rsidRDefault="004B1638" w:rsidP="00B12623">
      <w:pPr>
        <w:jc w:val="both"/>
        <w:rPr>
          <w:rFonts w:ascii="Times New Roman" w:hAnsi="Times New Roman" w:cs="Times New Roman"/>
        </w:rPr>
      </w:pPr>
    </w:p>
    <w:p w:rsidR="007710E5" w:rsidRDefault="007710E5" w:rsidP="007C7AC1">
      <w:pPr>
        <w:spacing w:after="0"/>
        <w:jc w:val="both"/>
        <w:rPr>
          <w:rFonts w:ascii="Times New Roman" w:hAnsi="Times New Roman" w:cs="Times New Roman"/>
          <w:b/>
        </w:rPr>
      </w:pPr>
    </w:p>
    <w:p w:rsidR="007825F5" w:rsidRPr="00B2482D" w:rsidRDefault="007C7AC1" w:rsidP="007C7AC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82D">
        <w:rPr>
          <w:rFonts w:ascii="Times New Roman" w:hAnsi="Times New Roman" w:cs="Times New Roman"/>
          <w:b/>
        </w:rPr>
        <w:t xml:space="preserve">ZAMAWIAJĄCY: </w:t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</w:r>
      <w:r w:rsidRPr="00B2482D">
        <w:rPr>
          <w:rFonts w:ascii="Times New Roman" w:hAnsi="Times New Roman" w:cs="Times New Roman"/>
          <w:b/>
        </w:rPr>
        <w:tab/>
        <w:t>WYKONAWCA:</w:t>
      </w:r>
    </w:p>
    <w:sectPr w:rsidR="007825F5" w:rsidRPr="00B2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C46"/>
    <w:multiLevelType w:val="hybridMultilevel"/>
    <w:tmpl w:val="4A62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23"/>
    <w:rsid w:val="004B1638"/>
    <w:rsid w:val="007145C3"/>
    <w:rsid w:val="007710E5"/>
    <w:rsid w:val="007825F5"/>
    <w:rsid w:val="007C7AC1"/>
    <w:rsid w:val="00B12623"/>
    <w:rsid w:val="00B2482D"/>
    <w:rsid w:val="00CF33CC"/>
    <w:rsid w:val="00DB5922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AFEA-F6B0-4A1B-BE75-C3246E5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623"/>
    <w:pPr>
      <w:ind w:left="720"/>
      <w:contextualSpacing/>
    </w:pPr>
  </w:style>
  <w:style w:type="table" w:styleId="Tabela-Siatka">
    <w:name w:val="Table Grid"/>
    <w:basedOn w:val="Standardowy"/>
    <w:uiPriority w:val="39"/>
    <w:rsid w:val="0071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5</cp:revision>
  <cp:lastPrinted>2018-12-06T10:25:00Z</cp:lastPrinted>
  <dcterms:created xsi:type="dcterms:W3CDTF">2017-12-19T09:47:00Z</dcterms:created>
  <dcterms:modified xsi:type="dcterms:W3CDTF">2018-12-06T10:25:00Z</dcterms:modified>
</cp:coreProperties>
</file>