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9A" w:rsidRDefault="0057699A" w:rsidP="005769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57699A" w:rsidRPr="004B419F" w:rsidRDefault="0057699A" w:rsidP="005769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57699A" w:rsidRPr="0057699A" w:rsidRDefault="0057699A" w:rsidP="005769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57699A">
        <w:rPr>
          <w:rFonts w:ascii="Arial" w:hAnsi="Arial" w:cs="Arial"/>
          <w:b/>
          <w:bCs/>
          <w:color w:val="000000"/>
          <w:sz w:val="24"/>
          <w:szCs w:val="20"/>
        </w:rPr>
        <w:t xml:space="preserve">ZESTAWIENIE WARUNKÓW I PARAMETRÓW TECHNICZNYCH </w:t>
      </w:r>
    </w:p>
    <w:p w:rsidR="0057699A" w:rsidRPr="004B419F" w:rsidRDefault="0057699A" w:rsidP="005769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699A" w:rsidRPr="00581FBD" w:rsidRDefault="0057699A" w:rsidP="0057699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57699A" w:rsidRPr="0057699A" w:rsidRDefault="0057699A" w:rsidP="0057699A">
      <w:pPr>
        <w:pStyle w:val="western"/>
        <w:shd w:val="clear" w:color="auto" w:fill="FFFFFF"/>
        <w:spacing w:after="0"/>
        <w:jc w:val="center"/>
        <w:rPr>
          <w:rFonts w:ascii="Arial" w:hAnsi="Arial" w:cs="Arial"/>
          <w:u w:val="single"/>
        </w:rPr>
      </w:pPr>
      <w:r w:rsidRPr="0057699A">
        <w:rPr>
          <w:rFonts w:ascii="Arial" w:hAnsi="Arial" w:cs="Arial"/>
          <w:b/>
          <w:bCs/>
          <w:sz w:val="20"/>
          <w:szCs w:val="20"/>
          <w:u w:val="single"/>
        </w:rPr>
        <w:t>STERYLIZATOR PAROWY 6 JEDNOSTEK WSADOWYCH – SZT. 1</w:t>
      </w:r>
    </w:p>
    <w:p w:rsidR="0057699A" w:rsidRPr="004B419F" w:rsidRDefault="0057699A" w:rsidP="005769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7699A" w:rsidRPr="00EC3B18" w:rsidTr="00320448">
        <w:tc>
          <w:tcPr>
            <w:tcW w:w="817" w:type="dxa"/>
            <w:shd w:val="clear" w:color="auto" w:fill="D9D9D9" w:themeFill="background1" w:themeFillShade="D9"/>
          </w:tcPr>
          <w:p w:rsidR="0057699A" w:rsidRPr="00360D12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7699A" w:rsidRPr="00360D12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699A" w:rsidRPr="00360D12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699A" w:rsidRPr="00360D12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oferowanego aparatu</w:t>
            </w:r>
          </w:p>
          <w:p w:rsidR="0057699A" w:rsidRPr="00360D12" w:rsidRDefault="0057699A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PODAĆ/OPISAĆ</w:t>
            </w:r>
          </w:p>
        </w:tc>
      </w:tr>
      <w:tr w:rsidR="0057699A" w:rsidRPr="00EC3B18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fabrycznie nowe, rok produkcji 2022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7699A" w:rsidRPr="00EC3B18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Typ/model, producent, kraj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699A" w:rsidRPr="00360D12" w:rsidRDefault="0057699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7699A" w:rsidTr="00360D12">
        <w:tc>
          <w:tcPr>
            <w:tcW w:w="817" w:type="dxa"/>
            <w:shd w:val="clear" w:color="auto" w:fill="D9D9D9" w:themeFill="background1" w:themeFillShade="D9"/>
          </w:tcPr>
          <w:p w:rsidR="0057699A" w:rsidRPr="00360D12" w:rsidRDefault="0057699A" w:rsidP="00360D12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57699A" w:rsidRPr="00360D12" w:rsidRDefault="0057699A" w:rsidP="00360D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0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4A4B1B" w:rsidTr="00360D12">
        <w:trPr>
          <w:trHeight w:val="753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Konstrukcja sterylizatora musi umożliwiać przeprowadzenie procedury walidacyjnej zgodnie z obowiązującymi normami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Maksymalne wymiary zewnętrzne (sz. x wys. x gł.) 1000 x 2000 x 1400 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Dostęp serwisowy z boku urządzenia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Urządzenie wyposażone w przelotową komorę o pojemności min. 440l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Pojemność komory – 6 koszy sterylizacyjnych o wym. 600x300x300 mm (STE)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425DE0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Dwudrzwiowy (przelotowy) - do zabudowania w ścianę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Całkowita moc urządzenia min 38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 max 50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komory (szer. x wys. x gł.)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. 680 x 680 x 1000 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Lekka konstrukcja komory sterylizacyjnej umożliwiająca szybkie nagrzewanie o grubości 4-5 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Komora wykonana ze stali kwasoodpornej minimum klasy AISI 316L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Orurowanie wykonane ze stali kwasoodpornej minimum klasy AISI 316L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Wewnętrzne powierzchnie komory szlifowane, polerowane Ra ≤2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μ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m, bez przewężeń świtała komory.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Wewnętrzne krawędzie komory zaokrąglone, dno komory nachylone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Komora z pełnym płaszczem grzewczym w celu równomiernej dystrybucji temperatury w komorze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Komora wyposażona w port walidacyjny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Orurowanie połączone z sobą w sposób higieniczny, za pomocą klamer zapewniających całkowitą szczelność.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Komora wykonana w sposób umożliwiający łatwe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przeprowadzenie czynności konserwacyjnych i utrzymanie czystości. Brak przewężenia światła komory przez kanał uszczelki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Pomiar ciśnienia w komorze niezależny od ciśnienia atmosferycznego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Komora wyposażona w 2 niezależne czujniki ciśnienia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Wytwornica pary wykonana ze stali kwasoodpornej klasy min. AISI 316L. Wytwornica pary kontrolowana poprzez przetwornik ciśnienia. Poziom wody w wytwornicy pary kontrolowany niezależnie od przewodności wody zasilającej oraz wizualnie przez użytkownika poprzez wodowskaz widoczny na panelu czołowym sterylizatora po stronie załadowczej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Wytwornica pary wyposażona w układ jej automatycznego oczyszczana oraz inteligentny system napełniania wodą wytwornicy pary. Ilość wody zgodna z zadanym programem sterylizacyjnym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Inteligentny system sterowania wytwornicą pary, umożliwiający w przypadku awarii wytwornicy zasilanie drugiego sterylizatora.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Próżnia w komorze wytwarzana za pomocą wbudowanej w sterylizator mechanicznego układu próżniowego z uszczelnieniem wodnym, bez konieczności stosowania mechanicznej pompy próżniowej, głośność układu do 60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Urządzenie wyposażone w niezależne zbiorniki wody z systemem odzysku ciepła z kondensatu do wstępnego ogrzania wody w wytwornicy w celu zmniejszenia zużycia energii elektrycznej.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Urządzenie wyposażone w system kontrolujący poziom gazów niekondensowanych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Drzwi przesuwne w płaszczyźnie pionowej w dół, wykonane ze stali kwasoodpornej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Drzwi komory sterowane pneumatycznie, wyposażone w mechanizm zatrzymujący ruch w momencie natrafienia na przeszkodę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Zabezpieczenie przed otwarciem drzwi, do momentu w którym ciśnienie w komorze nie osiągnie ciśnienia atmosferycznego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Pneumatyczny zawór uniemożliwiający wpust pary do komory, jeśli jedne drzwi są otwarte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Wszystkie zawory procesowe sterowane pneumatycznie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Zawory i armatura wykonane ze stali kwasoodpornej klasy min AISI 304, - oddzielne zawory bezpieczeństwa dla płaszcza, komory i wytwornicy.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Powietrze dostające się do komory filtrowane filtrem absolutnym zapewniającym usunięcie min.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99,999% zanieczyszczeń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Uszczelka drzwi nie wymagająca smarowania o trwałości min. 3000 cykli sterylizacji,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Procesy sterylizacyjne realizowane automatycznie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5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zwalidowanych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 fabrycznie programów sterylizacyjnych w tym cykl dla pojemników sterylizacyjnych „kontenerów” nie przekraczający 60 min.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Minimum dodatkowe 2 programy do sterylizacji cieczy w temp. 121°C (odpowietrzanie i chłodzenie grawitacyjne)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Minimum 2 programy testowe (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Bowie&amp;Dick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, test próżni)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Automatyczne wyłączanie urządzenia po zakończonym ostatnim procesie w danym dniu pracy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Urządzenie wyposażone w 2 manometry na panelu czołowym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spacing w:before="23" w:before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Sterownik mikroprocesorowy wyposażony w złącze umożliwiające podłączenie urządzenia zewnętrznego systemu komputerowego do monitorowania procesów sterylizacji oraz ewidencji narzędzi, a także wyliczania kosztów obróbki narzędzi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Dane w sterowniku zabezpieczone przed utratą na skutek awarii zasilania elektrycznego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Sterownik umożliwiający zapisanie danych min. 1000 cykli historycznych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Sterownik wyposażony w port USB do zgrywania danych. Port USB umieszczony na panelu czołowym zabezpieczony prze wpływem czynników zewnętrznych. 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Dostęp do sterownika zabezpieczony kodem. Min. 3 poziomy dostępu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Możliwość zdalnego nadzoru serwisu, diagnozowania usterek, wgrywania nowego oprogramowania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System chłodzenia kondensatu, temperatura odprowadzanych ścieków nie może przekraczać 60°C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Panel operatorski umieszczony z boku komory sterylizatora po stronie załadowczej na ergonomicznej wysokości.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Panel operatorski po stronie wyładowczej sterylizatora. 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Wszystkie komunikaty wyświetlane w języku polskim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Optyczna i dźwiękowa sygnalizacja alarmu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Rejestracja parametrów w języku polskim, wydruk parametrów cyklu na wbudowanej w sterylizator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drukarce (drukarka zamontowana po stronie załadowczej z boku komory sterylizatora), wydruk wartości ciśnienia w komorze (dwa niezależne czujniki ciśnienia), temperatury w komorze (dwa niezależne czujniki temperatury)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Wydruk musi zawierać co najmniej informacje o: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. seryjnym autoklawu; </w:t>
            </w:r>
            <w:proofErr w:type="spellStart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. wkładu; nazwie cyklu; wersji oprogramowania; czasie; temperaturze, ciśnieniu i czasie sterylizacji; czasie suszenia; alarmach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99A" w:rsidRPr="00F76606" w:rsidTr="00360D12">
        <w:trPr>
          <w:trHeight w:val="308"/>
        </w:trPr>
        <w:tc>
          <w:tcPr>
            <w:tcW w:w="817" w:type="dxa"/>
            <w:shd w:val="clear" w:color="auto" w:fill="D9D9D9" w:themeFill="background1" w:themeFillShade="D9"/>
          </w:tcPr>
          <w:p w:rsidR="0057699A" w:rsidRPr="00360D12" w:rsidRDefault="0057699A" w:rsidP="00360D12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57699A" w:rsidRPr="00360D12" w:rsidRDefault="0057699A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sz w:val="18"/>
                <w:szCs w:val="18"/>
              </w:rPr>
              <w:t>Wyposażenie dodatkowe</w:t>
            </w:r>
          </w:p>
        </w:tc>
      </w:tr>
      <w:tr w:rsidR="004A4B1B" w:rsidTr="00360D12">
        <w:trPr>
          <w:trHeight w:val="339"/>
        </w:trPr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Wózek wsadowy, dwupoziomowy o pojemności 6 jednostek STE – 1 szt.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Wózek transportowy do załadunku wózków wsadowych – 2 szt.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Kosze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 xml:space="preserve"> sterylizacyjne1/1 STE – 12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360D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Kosze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sterylizacyjne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 xml:space="preserve"> ½ STE – 24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60D12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7699A" w:rsidRDefault="0057699A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52EE" w:rsidRDefault="001452EE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52EE" w:rsidRDefault="001452EE" w:rsidP="001452EE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52EE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MYJNIA DEZYNFEKTOR DO NARZĘDZI 12 TAC </w:t>
      </w:r>
      <w:r w:rsidR="00320448">
        <w:rPr>
          <w:rFonts w:ascii="Arial" w:hAnsi="Arial" w:cs="Arial"/>
          <w:b/>
          <w:bCs/>
          <w:sz w:val="20"/>
          <w:szCs w:val="20"/>
          <w:u w:val="single"/>
        </w:rPr>
        <w:t>– 2  szt.</w:t>
      </w:r>
    </w:p>
    <w:p w:rsidR="00320448" w:rsidRPr="001452EE" w:rsidRDefault="00320448" w:rsidP="001452EE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a) </w:t>
      </w:r>
      <w:r w:rsidRPr="00320448">
        <w:rPr>
          <w:rFonts w:ascii="Arial" w:hAnsi="Arial" w:cs="Arial"/>
          <w:b/>
          <w:bCs/>
          <w:sz w:val="18"/>
          <w:szCs w:val="20"/>
          <w:u w:val="single"/>
        </w:rPr>
        <w:t>MYJNIA DEZYNFEKTOR DO NARZĘDZI 12 TAC</w:t>
      </w:r>
    </w:p>
    <w:p w:rsidR="001452EE" w:rsidRPr="004B419F" w:rsidRDefault="001452EE" w:rsidP="001452E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1452EE" w:rsidRPr="00EC3B18" w:rsidTr="00320448">
        <w:tc>
          <w:tcPr>
            <w:tcW w:w="817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oferowanego aparatu</w:t>
            </w:r>
          </w:p>
          <w:p w:rsidR="001452EE" w:rsidRPr="00360D12" w:rsidRDefault="001452EE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PODAĆ/OPISAĆ</w:t>
            </w:r>
          </w:p>
        </w:tc>
      </w:tr>
      <w:tr w:rsidR="004A4B1B" w:rsidRPr="00EC3B18" w:rsidTr="001F33D9">
        <w:trPr>
          <w:trHeight w:val="234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1452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fabrycznie nowe, rok produkcji min. 2021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4B1B" w:rsidRPr="00EC3B18" w:rsidTr="001F33D9">
        <w:trPr>
          <w:trHeight w:val="234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1452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Typ/model, producent, kraj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52EE" w:rsidTr="00320448">
        <w:tc>
          <w:tcPr>
            <w:tcW w:w="817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452EE" w:rsidRPr="00360D12" w:rsidRDefault="00320448" w:rsidP="0032044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0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urządzenia</w:t>
            </w:r>
          </w:p>
        </w:tc>
      </w:tr>
      <w:tr w:rsidR="004A4B1B" w:rsidTr="00360D12">
        <w:trPr>
          <w:trHeight w:val="345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Komora dwudrzwiowa, przelotowa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Drzwi w pełni przeszklone otwierane ręcznie w dół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Ze względu na ograniczenia architektoniczne szerokość myjni nie przekraczająca 690 mm i wysokości 2100 mm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Pojemność komory pozwalająca na umieszczenie 12 tac zgodnych ze standardem DIN 1/1 o wym. 480x250x50 mm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zasilane i ogrzewane elektrycznie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425DE0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Zasilanie elektryczne 400V, zasilanie w wodę ¾” (możliwość podłączenia wody zimnej, ciepłej, demineralizowanej), odpływ kanalizacyjny 50 mm, maksymalna moc urządzenia 16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Drzwi komory myjącej wykonane z podwójnego hartowanego szkła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Napęd drzwi elektryczny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Zabezpieczenie przed jednoczesnym otwarciem obu drzwi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Ergonomiczna wysokość załadowcza urządzenia – 750mm ±30mm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Powierzchnia czołowa myjni wykonana w sposób łatwy do utrzymania w czystości i możliwa do dezynfekcji, bez wystających śrub i innych wystających elementów, których mycie jest utrudnione.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Komora myjni, elementy funkcjonalne (ramiona spryskujące, przewody rurowe, elementy grzejne), obudowa – wykonanie ze stali kwasoodpornej klasy min. AISI 316L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Energooszczędne oświetlenie wnętrza komory za pomocą diod LED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Myjnia wyposażona w wydajną pompę cyrkulacyjną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Końcowe płukanie wodą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demineralizowaną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Trójstopniowy system mechanicznych filtrów wody zużytej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Dwie pompy środków chemicznych wyposażone w przepływomierze, z możliwością określenia </w:t>
            </w: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dozowania środka bezpośrednio z panelu sterującego dla każdego programu zawartego w sterowniku.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Ilość pojemników na detergenty do umieszczenia wewnątrz urządzenia – min. 4 pojemniki po 5 l każdy.</w:t>
            </w:r>
            <w:r w:rsidR="00360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D12">
              <w:rPr>
                <w:rFonts w:ascii="Arial" w:hAnsi="Arial" w:cs="Arial"/>
                <w:sz w:val="18"/>
                <w:szCs w:val="18"/>
              </w:rPr>
              <w:t xml:space="preserve">Możliwość stosowania środków chemicznych różnych producentów dopuszczonych do obrotu na rynku polskim. 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Automatyczne odmierzanie i dozowanie środków myjących i dezynfekujących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Kontrola poziomu środków chemicznych w zbiornikach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Sterowanie i kontrola pracy urządzenia za pomocą sterownika mikroprocesorowego.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Optyczna i akustyczna informacja o błędach i awariach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Sterownik wyposażony w złącze umożliwiające podłączenie urządzenia do systemu komputerowego do monitorowania procesów sterylizacji, mycia, dezynfekcji oraz ewidencji narzędzi.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Procesy realizowane automatycznie bez potrzeby ingerencji ze strony użytkownika.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Panel operatorski urządzenia wyposażony w czytelny system parametrów i wizualizacji procesów mycia i dezynfekcji po obu stronach urządzenia.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Wbudowana drukarka parametrów cyklu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Temperatura mycia i dezynfekcji regulowana w zakresie do 93ºC, pomiar temperatury monitorowany za pomocą dwóch, niezależnych czujników temperatury.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Komunikaty wyświetlane na monitorze w języku polskim w postaci tekstowej.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Sterownik mikroprocesorowy wyposażony w złącze umożliwiające podłączenie</w:t>
            </w:r>
            <w:r w:rsidR="00360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urządzenia zewnętrznego systemu komputerowego do monitorowania procesów mycia i dezynfekcji.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Programy mycia i dezynfekcji termicznej i termiczno-chemicznej.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Liczba programów mycia –dezynfekcji minimum 40 w tym min. 4 programy wybierane bezpośrednio z panelu sterownia bez konieczności przewijania listy programów.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System suszenia gorącym powietrzem z możliwością nastawienia temperatury i czasu. Dwustopniowy system filtrów powietrza używanego do suszenia, w tym drugi stopień filtr absolutny HEPA klasy min. H14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Automatyczne monitorowanie różnicy ciśnień filtra jałowego – sygnalizacja stanu awaryjnego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Długość cyklu standardowego dezynfekcji </w:t>
            </w: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termicznej nie przekraczająca 55 min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Maksymalny poziom wytwarzanego hałasu &lt; 60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Wbudowany włącznik główny urządzenia po stronie załadowczej.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Wbudowane przyciski bezpieczeństwa po stronie załadowczej i rozładowczej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Maksymalne zużycie wody 15 l na fazę cyklu przy stosowaniu wózka wsadowego na 5 poziomów mycia.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Zużycie wody kontrolowane przez przepływomierze umieszczone na wlotach wody zimnej oraz zdemineralizowanej.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Masa urządzenia netto nie przekraczająca 240 kg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20448">
        <w:tc>
          <w:tcPr>
            <w:tcW w:w="817" w:type="dxa"/>
          </w:tcPr>
          <w:p w:rsidR="004A4B1B" w:rsidRPr="00360D12" w:rsidRDefault="004A4B1B" w:rsidP="001452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Dostęp serwisowy od frontu urządzenia</w:t>
            </w:r>
          </w:p>
        </w:tc>
        <w:tc>
          <w:tcPr>
            <w:tcW w:w="2303" w:type="dxa"/>
            <w:vAlign w:val="center"/>
          </w:tcPr>
          <w:p w:rsidR="004A4B1B" w:rsidRPr="00360D12" w:rsidRDefault="004A4B1B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204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2EE" w:rsidRPr="00F76606" w:rsidTr="00320448">
        <w:trPr>
          <w:trHeight w:val="308"/>
        </w:trPr>
        <w:tc>
          <w:tcPr>
            <w:tcW w:w="817" w:type="dxa"/>
            <w:shd w:val="clear" w:color="auto" w:fill="D9D9D9" w:themeFill="background1" w:themeFillShade="D9"/>
          </w:tcPr>
          <w:p w:rsidR="001452EE" w:rsidRPr="00360D12" w:rsidRDefault="001452EE" w:rsidP="00320448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sz w:val="18"/>
                <w:szCs w:val="18"/>
              </w:rPr>
              <w:t xml:space="preserve">Wyposażenie </w:t>
            </w:r>
          </w:p>
        </w:tc>
      </w:tr>
      <w:tr w:rsidR="001452EE" w:rsidTr="00320448">
        <w:trPr>
          <w:trHeight w:val="339"/>
        </w:trPr>
        <w:tc>
          <w:tcPr>
            <w:tcW w:w="817" w:type="dxa"/>
          </w:tcPr>
          <w:p w:rsidR="001452EE" w:rsidRPr="00360D12" w:rsidRDefault="001452EE" w:rsidP="0032044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452EE" w:rsidRPr="00360D12" w:rsidRDefault="00320448" w:rsidP="00320448">
            <w:pPr>
              <w:pStyle w:val="western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Wózek wykonany ze stali nierdzewnej do załadunku 10 szt. tac DIN 1/1 480x250x50 mm lub min. 4 pojemniki sterylizacyjne o wym. 600 x 300 x 150 mm, zdejmowanymi wszystkimi poziomami poza ostatnim dolnym poziomem umożliwiający mycie przedmiotów o większych gabarytach. Wózek wyposażony w ramię natryskowe na każdym poziomie możliwe do demontażu. Ramiona natryskowe z zdejmowanymi zakończeniami w celu przelotowego płukania.</w:t>
            </w:r>
          </w:p>
        </w:tc>
        <w:tc>
          <w:tcPr>
            <w:tcW w:w="2303" w:type="dxa"/>
            <w:vAlign w:val="center"/>
          </w:tcPr>
          <w:p w:rsidR="001452EE" w:rsidRPr="00360D12" w:rsidRDefault="001452EE" w:rsidP="00320448">
            <w:pPr>
              <w:pStyle w:val="western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1452EE" w:rsidRPr="00360D12" w:rsidRDefault="001452EE" w:rsidP="00320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20448" w:rsidRDefault="00320448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0448" w:rsidRPr="001452EE" w:rsidRDefault="001F33D9" w:rsidP="00320448">
      <w:pPr>
        <w:pStyle w:val="western"/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b</w:t>
      </w:r>
      <w:r w:rsidR="00320448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 w:rsidR="00320448" w:rsidRPr="00320448">
        <w:rPr>
          <w:rFonts w:ascii="Arial" w:hAnsi="Arial" w:cs="Arial"/>
          <w:b/>
          <w:bCs/>
          <w:sz w:val="18"/>
          <w:szCs w:val="20"/>
          <w:u w:val="single"/>
        </w:rPr>
        <w:t>MYJNIA DEZYNFEKTOR DO NARZĘDZI 12 TAC</w:t>
      </w:r>
    </w:p>
    <w:p w:rsidR="00320448" w:rsidRPr="004B419F" w:rsidRDefault="00320448" w:rsidP="0032044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4A4B1B" w:rsidRPr="00EC3B18" w:rsidTr="00360D12">
        <w:tc>
          <w:tcPr>
            <w:tcW w:w="817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oferowanego aparatu</w:t>
            </w:r>
          </w:p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PODAĆ/OPISAĆ</w:t>
            </w:r>
          </w:p>
        </w:tc>
      </w:tr>
      <w:tr w:rsidR="004A4B1B" w:rsidRPr="00EC3B18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fabrycznie nowe, rok produkcji min. 2021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4B1B" w:rsidRPr="00EC3B18" w:rsidTr="00360D12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Typ/model, producent, kraj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4A4B1B" w:rsidRPr="00360D12" w:rsidRDefault="004A4B1B" w:rsidP="00360D1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0D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urządzenia</w:t>
            </w:r>
          </w:p>
        </w:tc>
      </w:tr>
      <w:tr w:rsidR="004A4B1B" w:rsidTr="00360D12">
        <w:trPr>
          <w:trHeight w:val="326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Komora dwudrzwiowa, przelotowa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Drzwi w pełni przeszklone otwierane ręcznie w dół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Ze względu na ograniczenia architektoniczne szerokość myjni nie przekraczająca 690 mm i wysokości 2100 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Pojemność komory pozwalająca na umieszczenie 12 tac zgodnych ze standardem DIN 1/1 o wym. 480x250x50 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zasilane i ogrzewane elektrycznie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425DE0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Zasilanie elektryczne 400V, zasilanie w wodę ¾” (możliwość podłączenia wody zimnej, ciepłej, demineralizowanej), odpływ kanalizacyjny 50 mm, maksymalna moc urządzenia 16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Drzwi komory myjącej wykonane z podwójnego hartowanego szkła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Napęd drzwi elektryczny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Zabezpieczenie przed jednoczesnym otwarciem obu drzwi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Ergonomiczna wysokość załadowcza urządzenia – 750mm ±30mm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Powierzchnia czołowa myjni wykonana w sposób łatwy do utrzymania w czystości i możliwa do dezynfekcji, bez wystających śrub i innych wystających elementów, których mycie jest utrudnione.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Komora myjni, elementy funkcjonalne (ramiona spryskujące, przewody rurowe, elementy grzejne), obudowa – wykonanie ze stali kwasoodpornej klasy min. AISI 316L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Energooszczędne oświetlenie wnętrza komory za pomocą diod LED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Myjnia wyposażona w wydajną pompę cyrkulacyjną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Końcowe płukanie wodą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demineralizowaną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Trójstopniowy system mechanicznych filtrów wody zużytej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Dwie pompy środków chemicznych wyposażone w przepływomierze, z możliwością określenia dozowania środka bezpośrednio z panelu sterującego dla każdego programu zawartego w </w:t>
            </w: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sterowniku.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Ilość pojemników na detergenty do umieszczenia wewnątrz urządzenia – min. 4 pojemniki po 5 l każdy.</w:t>
            </w:r>
            <w:r w:rsidR="00360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D12">
              <w:rPr>
                <w:rFonts w:ascii="Arial" w:hAnsi="Arial" w:cs="Arial"/>
                <w:sz w:val="18"/>
                <w:szCs w:val="18"/>
              </w:rPr>
              <w:t xml:space="preserve">Możliwość stosowania środków chemicznych różnych producentów dopuszczonych do obrotu na rynku polskim. 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Automatyczne odmierzanie i dozowanie środków myjących i dezynfekujących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Kontrola poziomu środków chemicznych w zbiornikach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Sterowanie i kontrola pracy urządzenia za pomocą sterownika mikroprocesorowego.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Optyczna i akustyczna informacja o błędach i awariach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Sterownik wyposażony w złącze umożliwiające podłączenie urządzenia do systemu komputerowego do monitorowania procesów sterylizacji, mycia, dezynfekcji oraz ewidencji narzędzi.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Procesy realizowane automatycznie bez potrzeby ingerencji ze strony użytkownika.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Panel operatorski urządzenia wyposażony w czytelny system parametrów i wizualizacji procesów mycia i dezynfekcji po obu stronach urządzenia.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Wbudowana drukarka parametrów cyklu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Temperatura mycia i dezynfekcji regulowana w zakresie do 93ºC, pomiar temperatury monitorowany za pomocą dwóch, niezależnych czujników temperatury.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Komunikaty wyświetlane na monitorze w języku polskim w postaci tekstowej.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Sterownik mikroprocesorowy wyposażony w złącze umożliwiające podłączenie</w:t>
            </w:r>
            <w:r w:rsidR="00360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urządzenia zewnętrznego systemu komputerowego do monitorowania procesów mycia i dezynfekcji.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Programy mycia i dezynfekcji termicznej i termiczno-chemicznej.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Liczba programów mycia –dezynfekcji minimum 40 w tym min. 4 programy wybierane bezpośrednio z panelu sterownia bez konieczności przewijania listy programów.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System suszenia gorącym powietrzem z możliwością nastawienia temperatury i czasu. Dwustopniowy system filtrów powietrza używanego do suszenia, w tym drugi stopień filtr absolutny HEPA klasy min. H14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Automatyczne monitorowanie różnicy ciśnień filtra jałowego – sygnalizacja stanu awaryjnego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Długość cyklu standardowego dezynfekcji termicznej nie przekraczająca 55 min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Maksymalny poziom wytwarzanego hałasu &lt; 60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dB</w:t>
            </w:r>
            <w:proofErr w:type="spellEnd"/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Wbudowany włącznik główny urządzenia po stronie załadowczej.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Wbudowane przyciski bezpieczeństwa po stronie załadowczej i rozładowczej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Maksymalne zużycie wody 15 l na fazę cyklu przy stosowaniu wózka wsadowego na 5 poziomów mycia.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Zużycie wody kontrolowane przez przepływomierze umieszczone na wlotach wody zimnej oraz zdemineralizowanej.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Masa urządzenia netto nie przekraczająca 240 kg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Dostęp serwisowy od frontu urządzenia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0448" w:rsidRPr="00F76606" w:rsidTr="00360D12">
        <w:trPr>
          <w:trHeight w:val="308"/>
        </w:trPr>
        <w:tc>
          <w:tcPr>
            <w:tcW w:w="817" w:type="dxa"/>
            <w:shd w:val="clear" w:color="auto" w:fill="D9D9D9" w:themeFill="background1" w:themeFillShade="D9"/>
          </w:tcPr>
          <w:p w:rsidR="00320448" w:rsidRPr="00360D12" w:rsidRDefault="00320448" w:rsidP="00360D12">
            <w:pPr>
              <w:pStyle w:val="Akapitzlist"/>
              <w:autoSpaceDE w:val="0"/>
              <w:autoSpaceDN w:val="0"/>
              <w:adjustRightInd w:val="0"/>
              <w:ind w:left="714" w:right="5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320448" w:rsidRPr="00360D12" w:rsidRDefault="00320448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sz w:val="18"/>
                <w:szCs w:val="18"/>
              </w:rPr>
              <w:t xml:space="preserve">Wyposażenie </w:t>
            </w:r>
          </w:p>
        </w:tc>
      </w:tr>
      <w:tr w:rsidR="00320448" w:rsidTr="00360D12">
        <w:trPr>
          <w:trHeight w:val="339"/>
        </w:trPr>
        <w:tc>
          <w:tcPr>
            <w:tcW w:w="817" w:type="dxa"/>
          </w:tcPr>
          <w:p w:rsidR="00320448" w:rsidRPr="00360D12" w:rsidRDefault="00320448" w:rsidP="00360D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20448" w:rsidRPr="00360D12" w:rsidRDefault="00320448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Wózek wykonany ze stali nierdzewnej do załadunku 10 szt. tac DIN 1/1 480x250x50 mm lub min. 4 pojemniki sterylizacyjne o wym. 600 x 300 x 150 mm, zdejmowanymi wszystkimi poziomami poza ostatnim dolnym poziomem umożliwiający mycie przedmiotów o większych gabarytach. Wózek wyposażony w ramię natryskowe na każdym poziomie możliwe do demontażu. Ramiona natryskowe z zdejmowanymi zakończeniami w celu przelotowego płukania.</w:t>
            </w:r>
          </w:p>
        </w:tc>
        <w:tc>
          <w:tcPr>
            <w:tcW w:w="2303" w:type="dxa"/>
          </w:tcPr>
          <w:p w:rsidR="00320448" w:rsidRPr="00360D12" w:rsidRDefault="00320448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20448" w:rsidRPr="00360D12" w:rsidRDefault="00320448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0448" w:rsidTr="00360D12">
        <w:trPr>
          <w:trHeight w:val="339"/>
        </w:trPr>
        <w:tc>
          <w:tcPr>
            <w:tcW w:w="817" w:type="dxa"/>
          </w:tcPr>
          <w:p w:rsidR="00320448" w:rsidRPr="00360D12" w:rsidRDefault="00320448" w:rsidP="00360D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20448" w:rsidRPr="00360D12" w:rsidRDefault="001F33D9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Wózek wsadowy anestezjologiczny: Pojemność: 6 przyłączy do rur anestezjologicznych, 6 dysz do worków oddechowych, 10 dysz do rur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tracheostomijnych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</w:rPr>
              <w:t>, 7 masek oddechowych</w:t>
            </w:r>
          </w:p>
        </w:tc>
        <w:tc>
          <w:tcPr>
            <w:tcW w:w="2303" w:type="dxa"/>
          </w:tcPr>
          <w:p w:rsidR="00320448" w:rsidRPr="00360D12" w:rsidRDefault="001F33D9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20448" w:rsidRPr="00360D12" w:rsidRDefault="00320448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3D9" w:rsidTr="00360D12">
        <w:trPr>
          <w:trHeight w:val="339"/>
        </w:trPr>
        <w:tc>
          <w:tcPr>
            <w:tcW w:w="817" w:type="dxa"/>
          </w:tcPr>
          <w:p w:rsidR="001F33D9" w:rsidRPr="00360D12" w:rsidRDefault="001F33D9" w:rsidP="00360D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1F33D9" w:rsidRPr="00360D12" w:rsidRDefault="001F33D9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Wózek transportowy do załadunku wózków wsadowych szt. 2</w:t>
            </w:r>
          </w:p>
        </w:tc>
        <w:tc>
          <w:tcPr>
            <w:tcW w:w="2303" w:type="dxa"/>
          </w:tcPr>
          <w:p w:rsidR="001F33D9" w:rsidRPr="00360D12" w:rsidRDefault="001F33D9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1F33D9" w:rsidRPr="00360D12" w:rsidRDefault="001F33D9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Tr="00360D12">
        <w:trPr>
          <w:trHeight w:val="339"/>
        </w:trPr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Osprzęt dodatkowy do myjni (typu wózki) - kompatybilny ze sprzętem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20448" w:rsidRDefault="00320448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320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699A" w:rsidRDefault="004A4B1B" w:rsidP="004A4B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STACJA UZDATNIANIA WODY</w:t>
      </w:r>
      <w:r w:rsidRPr="004A4B1B">
        <w:rPr>
          <w:rFonts w:ascii="Arial" w:hAnsi="Arial" w:cs="Arial"/>
          <w:b/>
          <w:bCs/>
          <w:sz w:val="20"/>
          <w:szCs w:val="20"/>
          <w:u w:val="single"/>
        </w:rPr>
        <w:t xml:space="preserve"> – SZT. 1</w:t>
      </w:r>
    </w:p>
    <w:p w:rsidR="004A4B1B" w:rsidRPr="004A4B1B" w:rsidRDefault="004A4B1B" w:rsidP="004A4B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4B1B">
        <w:rPr>
          <w:rFonts w:ascii="Arial" w:hAnsi="Arial" w:cs="Arial"/>
          <w:b/>
          <w:sz w:val="20"/>
          <w:szCs w:val="20"/>
        </w:rPr>
        <w:t xml:space="preserve">Stacja dostosowana do wielkością urządzeń w Centralnej </w:t>
      </w:r>
      <w:proofErr w:type="spellStart"/>
      <w:r w:rsidRPr="004A4B1B">
        <w:rPr>
          <w:rFonts w:ascii="Arial" w:hAnsi="Arial" w:cs="Arial"/>
          <w:b/>
          <w:sz w:val="20"/>
          <w:szCs w:val="20"/>
        </w:rPr>
        <w:t>Sterylizatorrni</w:t>
      </w:r>
      <w:proofErr w:type="spellEnd"/>
      <w:r w:rsidRPr="004A4B1B">
        <w:rPr>
          <w:rFonts w:ascii="Arial" w:hAnsi="Arial" w:cs="Arial"/>
          <w:b/>
          <w:sz w:val="20"/>
          <w:szCs w:val="20"/>
        </w:rPr>
        <w:t xml:space="preserve"> PCZ Żnin - wyposażona w zbiornik, dostarczająca wodę uzdatnioną i demineralizowaną zgodnie z Normą PN-EN 285</w:t>
      </w:r>
    </w:p>
    <w:p w:rsidR="0057699A" w:rsidRDefault="0057699A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4A4B1B" w:rsidRPr="00DF2BDB" w:rsidTr="00360D12">
        <w:tc>
          <w:tcPr>
            <w:tcW w:w="817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pStyle w:val="western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pStyle w:val="western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</w:rPr>
              <w:t>Wymagane warunki/parametry graniczne techniczne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pStyle w:val="western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</w:rPr>
              <w:t>Wymogi graniczne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A4B1B" w:rsidRPr="00360D12" w:rsidRDefault="004A4B1B" w:rsidP="00360D12">
            <w:pPr>
              <w:pStyle w:val="western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</w:rPr>
              <w:t>Opis oferowanego parametru</w:t>
            </w:r>
          </w:p>
        </w:tc>
      </w:tr>
      <w:tr w:rsidR="004A4B1B" w:rsidRPr="00DF2BDB" w:rsidTr="00360D12">
        <w:trPr>
          <w:trHeight w:val="243"/>
        </w:trPr>
        <w:tc>
          <w:tcPr>
            <w:tcW w:w="817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fabrycznie nowe, rok produkcji 2022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303" w:type="dxa"/>
            <w:shd w:val="clear" w:color="auto" w:fill="FFFFFF" w:themeFill="background1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Wydajność systemu uzdatniania -minimum określone przez producenta zasilanych urządzeń, o przewodności poniżej 5uS.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Kompletny system zaopatrzony w system odwróconej osmozy ze zbiornikiem wody o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min,objętości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</w:rPr>
              <w:t xml:space="preserve"> wskazanej przez producenta zasilanych urządzeń, układem filtracji na węglu aktywnym oraz zmiękczania wody, system dezynfekcji promieniami UV lub równoważnym.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Przewodnictwo wody oczyszczanej min.5uS/cm z możliwością regulacji wartości przewodnictwa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Ciśnienie filtratu ( wody uzdatnionej) – 3 bar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425DE0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Praca urządzenia automatyczna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Automatyczne zatrzymanie pracy systemu przy pełnym zbiorniku lub zakręconym zaworze filtratu.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System przeznaczony do zasilania zimną wodą: 5-35st.C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 xml:space="preserve">Pobór mocy urządzenia </w:t>
            </w:r>
            <w:proofErr w:type="spellStart"/>
            <w:r w:rsidRPr="00360D1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360D12">
              <w:rPr>
                <w:rFonts w:ascii="Arial" w:hAnsi="Arial" w:cs="Arial"/>
                <w:sz w:val="18"/>
                <w:szCs w:val="18"/>
              </w:rPr>
              <w:t>. 2000 W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Zasilanie: 230 V/ 50Hz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Odbudowa systemu odwróconej osmozy z nierdzewnej stali kwasoodpornej lub tworzywa.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B1B" w:rsidRPr="00DF2BDB" w:rsidTr="00360D12">
        <w:tc>
          <w:tcPr>
            <w:tcW w:w="817" w:type="dxa"/>
          </w:tcPr>
          <w:p w:rsidR="004A4B1B" w:rsidRPr="00360D12" w:rsidRDefault="004A4B1B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Urządzenie wyposażone jest w automatykę z systemem kontrolno-pomiarowym posiadającym wyświetlacz z polskim menu.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4A4B1B" w:rsidRPr="00360D12" w:rsidRDefault="004A4B1B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Konduktometr dokonujący pomiaru przewodnictwa wody oczyszczonej.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Alarm informujący o przekroczonej przewodności wody uzdatnionej w formie wizualnej i dźwiękowej.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Zmiękczacz wody dwukolumnowy ( lub równoważny)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Tak/Podać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Menu w języku polskim na wyświetlaczu urządzenia.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Wbudowane złącze do komunikacji z min.2 stanowiskami komputerowymi poprzez sieć wewnętrzną szpitala.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1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4B1B" w:rsidRDefault="004A4B1B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8E6" w:rsidRDefault="009C58E6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0D12" w:rsidRPr="00360D12" w:rsidRDefault="00360D12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60D1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WARUNKI GWARANCJI I SERWISU</w:t>
      </w:r>
    </w:p>
    <w:p w:rsidR="004A4B1B" w:rsidRDefault="004A4B1B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a-Siatka"/>
        <w:tblW w:w="9676" w:type="dxa"/>
        <w:tblLook w:val="04A0"/>
      </w:tblPr>
      <w:tblGrid>
        <w:gridCol w:w="809"/>
        <w:gridCol w:w="8"/>
        <w:gridCol w:w="4247"/>
        <w:gridCol w:w="6"/>
        <w:gridCol w:w="2303"/>
        <w:gridCol w:w="2303"/>
      </w:tblGrid>
      <w:tr w:rsidR="00360D12" w:rsidTr="00360D12">
        <w:tc>
          <w:tcPr>
            <w:tcW w:w="817" w:type="dxa"/>
            <w:gridSpan w:val="2"/>
            <w:shd w:val="clear" w:color="auto" w:fill="BFBFBF" w:themeFill="background1" w:themeFillShade="BF"/>
          </w:tcPr>
          <w:p w:rsidR="00360D12" w:rsidRPr="00360D12" w:rsidRDefault="00360D12" w:rsidP="00360D12">
            <w:pPr>
              <w:pStyle w:val="western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360D12" w:rsidRPr="00360D12" w:rsidRDefault="00360D12" w:rsidP="00360D12">
            <w:pPr>
              <w:pStyle w:val="wester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Warunki gwarancji i serwisu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360D12" w:rsidRPr="00360D12" w:rsidRDefault="00360D12" w:rsidP="00360D12">
            <w:pPr>
              <w:pStyle w:val="western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Parametr wymagany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360D12" w:rsidRPr="00360D12" w:rsidRDefault="00360D12" w:rsidP="00360D12">
            <w:pPr>
              <w:pStyle w:val="western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Parametr oferowany</w:t>
            </w:r>
          </w:p>
        </w:tc>
      </w:tr>
      <w:tr w:rsidR="00360D12" w:rsidRPr="00DF2BDB" w:rsidTr="00360D12">
        <w:trPr>
          <w:trHeight w:val="753"/>
        </w:trPr>
        <w:tc>
          <w:tcPr>
            <w:tcW w:w="817" w:type="dxa"/>
            <w:gridSpan w:val="2"/>
            <w:shd w:val="clear" w:color="auto" w:fill="FFFFFF" w:themeFill="background1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360D12" w:rsidRPr="00360D12" w:rsidRDefault="00360D12" w:rsidP="00744037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 xml:space="preserve">Gwarancja </w:t>
            </w:r>
            <w:r w:rsidR="0074403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36</w:t>
            </w:r>
            <w:r w:rsidR="007440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4037" w:rsidRPr="0074403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miesięcy</w:t>
            </w:r>
            <w:r w:rsidR="007440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przy czym czas gwarancji będzie się liczył od dnia przekazania protokołem zdawczo-odbiorczym</w:t>
            </w:r>
          </w:p>
        </w:tc>
        <w:tc>
          <w:tcPr>
            <w:tcW w:w="2303" w:type="dxa"/>
            <w:shd w:val="clear" w:color="auto" w:fill="FFFFFF" w:themeFill="background1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2303" w:type="dxa"/>
            <w:shd w:val="clear" w:color="auto" w:fill="FFFFFF" w:themeFill="background1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  <w:gridSpan w:val="2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Przeglądy wg zaleceń producenta w trakcie trwania gwarancji na koszt Wykonawcy.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Tak, podać liczbę wymaganych dla bezpiecznej pracy urządzeń przeglądów okresowych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817" w:type="dxa"/>
            <w:gridSpan w:val="2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right="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Wykonawca gwarantuje sprzedaż części zamiennych przez okres 10 lat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303" w:type="dxa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D12" w:rsidRPr="00DF2BDB" w:rsidTr="00360D12">
        <w:tc>
          <w:tcPr>
            <w:tcW w:w="9676" w:type="dxa"/>
            <w:gridSpan w:val="6"/>
          </w:tcPr>
          <w:p w:rsidR="00360D12" w:rsidRPr="00360D12" w:rsidRDefault="00360D12" w:rsidP="00360D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D1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</w:tr>
      <w:tr w:rsidR="00360D12" w:rsidRPr="00DF2BDB" w:rsidTr="00360D12">
        <w:tc>
          <w:tcPr>
            <w:tcW w:w="809" w:type="dxa"/>
          </w:tcPr>
          <w:p w:rsidR="00360D12" w:rsidRPr="00360D12" w:rsidRDefault="00360D12" w:rsidP="00360D1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5" w:type="dxa"/>
            <w:gridSpan w:val="2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Instrukcja obsługi w języku polskim (dostarczyć wraz z urządzeniem)</w:t>
            </w:r>
          </w:p>
        </w:tc>
        <w:tc>
          <w:tcPr>
            <w:tcW w:w="4612" w:type="dxa"/>
            <w:gridSpan w:val="3"/>
          </w:tcPr>
          <w:p w:rsidR="00360D12" w:rsidRPr="00360D12" w:rsidRDefault="00360D12" w:rsidP="00360D12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0D1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</w:tr>
    </w:tbl>
    <w:p w:rsidR="00360D12" w:rsidRPr="00360D12" w:rsidRDefault="00360D12" w:rsidP="00360D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60D12" w:rsidRDefault="00360D12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C58E6" w:rsidRDefault="009C58E6" w:rsidP="00360D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0D12" w:rsidRPr="00360D12" w:rsidRDefault="00360D12" w:rsidP="00360D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60D12" w:rsidRDefault="00360D12" w:rsidP="00360D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699A" w:rsidRPr="00327B79" w:rsidRDefault="0057699A" w:rsidP="005769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57699A" w:rsidRPr="00327B79" w:rsidRDefault="0057699A" w:rsidP="005769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57699A" w:rsidRPr="00327B79" w:rsidRDefault="0057699A" w:rsidP="005769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57699A" w:rsidRPr="00327B79" w:rsidRDefault="0057699A" w:rsidP="005769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57699A" w:rsidRDefault="0057699A" w:rsidP="0057699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57699A" w:rsidRDefault="0057699A" w:rsidP="0057699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29D6" w:rsidRPr="00923356" w:rsidRDefault="006629D6" w:rsidP="0057699A">
      <w:pPr>
        <w:jc w:val="center"/>
        <w:rPr>
          <w:b/>
          <w:i/>
          <w:u w:val="single"/>
        </w:rPr>
      </w:pPr>
    </w:p>
    <w:sectPr w:rsidR="006629D6" w:rsidRPr="00923356" w:rsidSect="006629D6">
      <w:headerReference w:type="even" r:id="rId7"/>
      <w:headerReference w:type="default" r:id="rId8"/>
      <w:footerReference w:type="default" r:id="rId9"/>
      <w:pgSz w:w="11906" w:h="16838" w:code="9"/>
      <w:pgMar w:top="1418" w:right="1134" w:bottom="1508" w:left="1134" w:header="708" w:footer="97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ED" w:rsidRDefault="00006CED" w:rsidP="00610784">
      <w:pPr>
        <w:spacing w:after="0" w:line="240" w:lineRule="auto"/>
      </w:pPr>
      <w:r>
        <w:separator/>
      </w:r>
    </w:p>
  </w:endnote>
  <w:endnote w:type="continuationSeparator" w:id="0">
    <w:p w:rsidR="00006CED" w:rsidRDefault="00006CED" w:rsidP="006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1B" w:rsidRDefault="004A4B1B">
    <w:pPr>
      <w:pStyle w:val="NormalnyWeb1"/>
      <w:spacing w:before="0" w:after="0"/>
      <w:ind w:left="709"/>
      <w:jc w:val="both"/>
      <w:rPr>
        <w:noProof/>
      </w:rPr>
    </w:pPr>
  </w:p>
  <w:p w:rsidR="004A4B1B" w:rsidRDefault="004A4B1B">
    <w:pPr>
      <w:framePr w:hSpace="180" w:wrap="auto" w:vAnchor="text" w:hAnchor="text" w:x="-34" w:y="76"/>
      <w:rPr>
        <w:noProof/>
      </w:rPr>
    </w:pPr>
    <w:r>
      <w:rPr>
        <w:noProof/>
        <w:sz w:val="20"/>
        <w:lang w:eastAsia="pl-PL"/>
      </w:rPr>
      <w:drawing>
        <wp:inline distT="0" distB="0" distL="0" distR="0">
          <wp:extent cx="428625" cy="2762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B1B" w:rsidRDefault="004A4B1B">
    <w:pPr>
      <w:pStyle w:val="NormalnyWeb1"/>
      <w:spacing w:before="0" w:after="0"/>
      <w:ind w:left="709"/>
      <w:jc w:val="both"/>
      <w:rPr>
        <w:kern w:val="2"/>
        <w:sz w:val="12"/>
      </w:rPr>
    </w:pPr>
  </w:p>
  <w:p w:rsidR="004A4B1B" w:rsidRDefault="004A4B1B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wysokość </w:t>
    </w:r>
    <w:r w:rsidRPr="00F7545F">
      <w:rPr>
        <w:i/>
        <w:sz w:val="16"/>
      </w:rPr>
      <w:t>kapitału zakładowego : 3 745 000,00 zł, wpłacony: 2.7</w:t>
    </w:r>
    <w:r>
      <w:rPr>
        <w:i/>
        <w:sz w:val="16"/>
      </w:rPr>
      <w:t>05.000,00 zł</w:t>
    </w:r>
    <w:r>
      <w:rPr>
        <w:i/>
        <w:iCs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ED" w:rsidRDefault="00006CED" w:rsidP="00610784">
      <w:pPr>
        <w:spacing w:after="0" w:line="240" w:lineRule="auto"/>
      </w:pPr>
      <w:r>
        <w:separator/>
      </w:r>
    </w:p>
  </w:footnote>
  <w:footnote w:type="continuationSeparator" w:id="0">
    <w:p w:rsidR="00006CED" w:rsidRDefault="00006CED" w:rsidP="006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1B" w:rsidRPr="00925BEF" w:rsidRDefault="004A4B1B">
    <w:pPr>
      <w:pStyle w:val="Nagwek"/>
      <w:rPr>
        <w:b/>
      </w:rPr>
    </w:pPr>
    <w:r w:rsidRPr="00925BEF">
      <w:rPr>
        <w:b/>
      </w:rPr>
      <w:t>PCZ/</w:t>
    </w:r>
    <w:proofErr w:type="spellStart"/>
    <w:r w:rsidRPr="00925BEF">
      <w:rPr>
        <w:b/>
      </w:rPr>
      <w:t>II-ZP</w:t>
    </w:r>
    <w:proofErr w:type="spellEnd"/>
    <w:r w:rsidRPr="00925BEF">
      <w:rPr>
        <w:b/>
      </w:rPr>
      <w:t>/16/2019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1B" w:rsidRDefault="004A4B1B" w:rsidP="00923356">
    <w:pPr>
      <w:framePr w:hSpace="180" w:wrap="auto" w:vAnchor="text" w:hAnchor="page" w:x="1083" w:y="151"/>
      <w:rPr>
        <w:noProof/>
      </w:rPr>
    </w:pPr>
    <w:r>
      <w:rPr>
        <w:noProof/>
        <w:sz w:val="20"/>
        <w:lang w:eastAsia="pl-PL"/>
      </w:rPr>
      <w:drawing>
        <wp:inline distT="0" distB="0" distL="0" distR="0">
          <wp:extent cx="7524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B1B" w:rsidRDefault="004A4B1B">
    <w:pPr>
      <w:pStyle w:val="NormalnyWeb1"/>
      <w:spacing w:before="0" w:after="0" w:line="100" w:lineRule="atLeast"/>
      <w:ind w:left="709" w:firstLine="425"/>
      <w:rPr>
        <w:noProof/>
      </w:rPr>
    </w:pPr>
  </w:p>
  <w:p w:rsidR="004A4B1B" w:rsidRDefault="004A4B1B">
    <w:pPr>
      <w:pStyle w:val="NormalnyWeb1"/>
      <w:spacing w:before="0" w:after="0" w:line="100" w:lineRule="atLeast"/>
      <w:ind w:left="709" w:firstLine="425"/>
      <w:rPr>
        <w:b/>
        <w:color w:val="000080"/>
        <w:sz w:val="22"/>
      </w:rPr>
    </w:pPr>
    <w:r>
      <w:rPr>
        <w:b/>
        <w:color w:val="000080"/>
        <w:sz w:val="22"/>
      </w:rPr>
      <w:t xml:space="preserve"> </w:t>
    </w: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 SPÓŁKA Z OGRANICZONĄ ODPOWIEDZIALNOŚCIĄ</w:t>
    </w:r>
  </w:p>
  <w:p w:rsidR="004A4B1B" w:rsidRDefault="004A4B1B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4A4B1B" w:rsidRDefault="004A4B1B" w:rsidP="006629D6">
    <w:pPr>
      <w:pStyle w:val="NormalnyWeb1"/>
      <w:spacing w:before="0" w:after="0" w:line="100" w:lineRule="atLeast"/>
      <w:ind w:left="1134"/>
      <w:rPr>
        <w:kern w:val="2"/>
        <w:sz w:val="12"/>
      </w:rPr>
    </w:pPr>
    <w:r>
      <w:rPr>
        <w:b/>
        <w:color w:val="000080"/>
        <w:sz w:val="14"/>
      </w:rPr>
      <w:t xml:space="preserve">  </w:t>
    </w:r>
    <w:r w:rsidRPr="003C3636">
      <w:rPr>
        <w:color w:val="000080"/>
        <w:kern w:val="2"/>
        <w:sz w:val="16"/>
      </w:rPr>
      <w:t xml:space="preserve">88-400 Żnin, ul. Szpitalna 30, tel. 52 3031341, </w:t>
    </w:r>
    <w:proofErr w:type="spellStart"/>
    <w:r w:rsidRPr="003C3636">
      <w:rPr>
        <w:color w:val="000080"/>
        <w:kern w:val="2"/>
        <w:sz w:val="16"/>
      </w:rPr>
      <w:t>fax</w:t>
    </w:r>
    <w:proofErr w:type="spellEnd"/>
    <w:r w:rsidRPr="003C3636">
      <w:rPr>
        <w:color w:val="000080"/>
        <w:kern w:val="2"/>
        <w:sz w:val="16"/>
      </w:rPr>
      <w:t xml:space="preserve"> 52 3031344, www</w:t>
    </w:r>
    <w:r w:rsidRPr="003C3636">
      <w:rPr>
        <w:color w:val="0000FF"/>
        <w:kern w:val="2"/>
        <w:sz w:val="16"/>
        <w:u w:val="single"/>
      </w:rPr>
      <w:t xml:space="preserve">.szpitalznin.pl </w:t>
    </w:r>
    <w:r w:rsidRPr="003C3636">
      <w:rPr>
        <w:color w:val="000080"/>
        <w:kern w:val="2"/>
        <w:sz w:val="16"/>
      </w:rPr>
      <w:t xml:space="preserve">, e-mail: </w:t>
    </w:r>
    <w:r w:rsidRPr="003C3636">
      <w:rPr>
        <w:color w:val="000080"/>
        <w:kern w:val="2"/>
        <w:sz w:val="16"/>
        <w:u w:val="single"/>
      </w:rPr>
      <w:t>szpitalznin</w:t>
    </w:r>
    <w:r w:rsidRPr="003C3636">
      <w:rPr>
        <w:color w:val="0000FF"/>
        <w:kern w:val="2"/>
        <w:sz w:val="16"/>
        <w:u w:val="single"/>
      </w:rPr>
      <w:t>@szpitalznin.pl,</w:t>
    </w:r>
    <w:r w:rsidRPr="003C3636">
      <w:rPr>
        <w:color w:val="0000FF"/>
        <w:kern w:val="2"/>
        <w:sz w:val="16"/>
        <w:u w:val="single"/>
      </w:rPr>
      <w:br/>
    </w:r>
    <w:r w:rsidRPr="003C3636">
      <w:rPr>
        <w:kern w:val="2"/>
        <w:sz w:val="16"/>
      </w:rPr>
      <w:t xml:space="preserve"> NIP: 562-16-88-969   REGON   093213309  BDO: 000059768</w:t>
    </w:r>
  </w:p>
  <w:p w:rsidR="004A4B1B" w:rsidRPr="00FF0E36" w:rsidRDefault="004A4B1B">
    <w:pPr>
      <w:pStyle w:val="NormalnyWeb1"/>
      <w:spacing w:before="0" w:after="0" w:line="100" w:lineRule="atLeast"/>
      <w:ind w:left="1134"/>
      <w:rPr>
        <w:kern w:val="2"/>
        <w:sz w:val="12"/>
      </w:rPr>
    </w:pPr>
    <w:r>
      <w:rPr>
        <w:rFonts w:ascii="Arial" w:hAnsi="Arial" w:cs="Arial"/>
        <w:sz w:val="22"/>
        <w:szCs w:val="22"/>
      </w:rPr>
      <w:t>PCZ/</w:t>
    </w:r>
    <w:proofErr w:type="spellStart"/>
    <w:r>
      <w:rPr>
        <w:rFonts w:ascii="Arial" w:hAnsi="Arial" w:cs="Arial"/>
        <w:sz w:val="22"/>
        <w:szCs w:val="22"/>
      </w:rPr>
      <w:t>II-ZP</w:t>
    </w:r>
    <w:proofErr w:type="spellEnd"/>
    <w:r>
      <w:rPr>
        <w:rFonts w:ascii="Arial" w:hAnsi="Arial" w:cs="Arial"/>
        <w:sz w:val="22"/>
        <w:szCs w:val="22"/>
      </w:rPr>
      <w:t>/19</w:t>
    </w:r>
    <w:r w:rsidRPr="00FF0E36">
      <w:rPr>
        <w:rFonts w:ascii="Arial" w:hAnsi="Arial" w:cs="Arial"/>
        <w:sz w:val="22"/>
        <w:szCs w:val="22"/>
      </w:rPr>
      <w:t>/2022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Załącznik nr 7 do SWZ</w:t>
    </w:r>
  </w:p>
  <w:p w:rsidR="004A4B1B" w:rsidRDefault="004A4B1B">
    <w:pPr>
      <w:pStyle w:val="NormalnyWeb1"/>
      <w:spacing w:before="0" w:after="0" w:line="100" w:lineRule="atLeast"/>
      <w:ind w:left="1134"/>
      <w:rPr>
        <w:kern w:val="2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2DC11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363BF"/>
    <w:multiLevelType w:val="hybridMultilevel"/>
    <w:tmpl w:val="359E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EE7"/>
    <w:multiLevelType w:val="hybridMultilevel"/>
    <w:tmpl w:val="BC1C0C3C"/>
    <w:lvl w:ilvl="0" w:tplc="CD3E4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35DA"/>
    <w:multiLevelType w:val="hybridMultilevel"/>
    <w:tmpl w:val="6F546914"/>
    <w:lvl w:ilvl="0" w:tplc="D90E8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9BA"/>
    <w:multiLevelType w:val="hybridMultilevel"/>
    <w:tmpl w:val="EAD0E824"/>
    <w:lvl w:ilvl="0" w:tplc="D10C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09E4"/>
    <w:multiLevelType w:val="hybridMultilevel"/>
    <w:tmpl w:val="64E4E90A"/>
    <w:lvl w:ilvl="0" w:tplc="F536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1AD0"/>
    <w:multiLevelType w:val="hybridMultilevel"/>
    <w:tmpl w:val="70B43B66"/>
    <w:lvl w:ilvl="0" w:tplc="8332B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C15F7"/>
    <w:multiLevelType w:val="hybridMultilevel"/>
    <w:tmpl w:val="AF1AF624"/>
    <w:lvl w:ilvl="0" w:tplc="935E1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377B"/>
    <w:multiLevelType w:val="hybridMultilevel"/>
    <w:tmpl w:val="48BA7366"/>
    <w:lvl w:ilvl="0" w:tplc="069CE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470B4"/>
    <w:multiLevelType w:val="hybridMultilevel"/>
    <w:tmpl w:val="F816E826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>
    <w:nsid w:val="2F43488B"/>
    <w:multiLevelType w:val="hybridMultilevel"/>
    <w:tmpl w:val="76D2D452"/>
    <w:lvl w:ilvl="0" w:tplc="2066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63F7"/>
    <w:multiLevelType w:val="hybridMultilevel"/>
    <w:tmpl w:val="76D2D452"/>
    <w:lvl w:ilvl="0" w:tplc="2066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41359"/>
    <w:multiLevelType w:val="hybridMultilevel"/>
    <w:tmpl w:val="C728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8249D"/>
    <w:multiLevelType w:val="hybridMultilevel"/>
    <w:tmpl w:val="B8A4F4CA"/>
    <w:lvl w:ilvl="0" w:tplc="3432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53D15"/>
    <w:multiLevelType w:val="hybridMultilevel"/>
    <w:tmpl w:val="3D207B92"/>
    <w:lvl w:ilvl="0" w:tplc="CA38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871B5"/>
    <w:multiLevelType w:val="hybridMultilevel"/>
    <w:tmpl w:val="0EC29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4E43F4"/>
    <w:multiLevelType w:val="hybridMultilevel"/>
    <w:tmpl w:val="574207A0"/>
    <w:lvl w:ilvl="0" w:tplc="C0A0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1628B"/>
    <w:multiLevelType w:val="hybridMultilevel"/>
    <w:tmpl w:val="5008B8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B893EC7"/>
    <w:multiLevelType w:val="hybridMultilevel"/>
    <w:tmpl w:val="432A1B8E"/>
    <w:lvl w:ilvl="0" w:tplc="6380B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35698"/>
    <w:multiLevelType w:val="hybridMultilevel"/>
    <w:tmpl w:val="83887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9"/>
  </w:num>
  <w:num w:numId="5">
    <w:abstractNumId w:val="18"/>
  </w:num>
  <w:num w:numId="6">
    <w:abstractNumId w:val="6"/>
  </w:num>
  <w:num w:numId="7">
    <w:abstractNumId w:val="16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9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10"/>
  </w:num>
  <w:num w:numId="19">
    <w:abstractNumId w:val="20"/>
  </w:num>
  <w:num w:numId="20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54A"/>
    <w:rsid w:val="00006CED"/>
    <w:rsid w:val="00032B05"/>
    <w:rsid w:val="00036CE7"/>
    <w:rsid w:val="00051F74"/>
    <w:rsid w:val="000572C1"/>
    <w:rsid w:val="000576E8"/>
    <w:rsid w:val="000A1D69"/>
    <w:rsid w:val="000A585F"/>
    <w:rsid w:val="000A6864"/>
    <w:rsid w:val="000B74C0"/>
    <w:rsid w:val="000C1283"/>
    <w:rsid w:val="000D3EA0"/>
    <w:rsid w:val="000D771F"/>
    <w:rsid w:val="000F3B93"/>
    <w:rsid w:val="000F5B8A"/>
    <w:rsid w:val="001036A2"/>
    <w:rsid w:val="0011280A"/>
    <w:rsid w:val="00124820"/>
    <w:rsid w:val="001452EE"/>
    <w:rsid w:val="00183A50"/>
    <w:rsid w:val="001B171B"/>
    <w:rsid w:val="001B4299"/>
    <w:rsid w:val="001C31EA"/>
    <w:rsid w:val="001F33D9"/>
    <w:rsid w:val="001F3ACB"/>
    <w:rsid w:val="001F49A3"/>
    <w:rsid w:val="002009CA"/>
    <w:rsid w:val="00205546"/>
    <w:rsid w:val="00213BC8"/>
    <w:rsid w:val="002D618A"/>
    <w:rsid w:val="002E7398"/>
    <w:rsid w:val="00313751"/>
    <w:rsid w:val="00320448"/>
    <w:rsid w:val="0032117D"/>
    <w:rsid w:val="00360D12"/>
    <w:rsid w:val="00362152"/>
    <w:rsid w:val="00374921"/>
    <w:rsid w:val="003A38C4"/>
    <w:rsid w:val="003B1AAC"/>
    <w:rsid w:val="00404338"/>
    <w:rsid w:val="00412540"/>
    <w:rsid w:val="00417D9C"/>
    <w:rsid w:val="0042205A"/>
    <w:rsid w:val="0043314F"/>
    <w:rsid w:val="00434A07"/>
    <w:rsid w:val="0044345D"/>
    <w:rsid w:val="00474FD1"/>
    <w:rsid w:val="004A4B1B"/>
    <w:rsid w:val="004C3C9B"/>
    <w:rsid w:val="004F30FB"/>
    <w:rsid w:val="00521BBB"/>
    <w:rsid w:val="00523030"/>
    <w:rsid w:val="00536EE9"/>
    <w:rsid w:val="0054054A"/>
    <w:rsid w:val="0057699A"/>
    <w:rsid w:val="0058352A"/>
    <w:rsid w:val="005B29FF"/>
    <w:rsid w:val="005C048B"/>
    <w:rsid w:val="005D0C78"/>
    <w:rsid w:val="00610784"/>
    <w:rsid w:val="006159F7"/>
    <w:rsid w:val="006216D5"/>
    <w:rsid w:val="006341CB"/>
    <w:rsid w:val="006629D6"/>
    <w:rsid w:val="00671033"/>
    <w:rsid w:val="006858EE"/>
    <w:rsid w:val="006B4B7D"/>
    <w:rsid w:val="006C0764"/>
    <w:rsid w:val="006C3E04"/>
    <w:rsid w:val="006E23BD"/>
    <w:rsid w:val="006F054A"/>
    <w:rsid w:val="006F6944"/>
    <w:rsid w:val="0070205A"/>
    <w:rsid w:val="00722444"/>
    <w:rsid w:val="00744037"/>
    <w:rsid w:val="00751143"/>
    <w:rsid w:val="007809C0"/>
    <w:rsid w:val="0078324B"/>
    <w:rsid w:val="007E73BF"/>
    <w:rsid w:val="00822683"/>
    <w:rsid w:val="00862DDD"/>
    <w:rsid w:val="008B7E47"/>
    <w:rsid w:val="008D4CCA"/>
    <w:rsid w:val="00923356"/>
    <w:rsid w:val="00930011"/>
    <w:rsid w:val="00965EA3"/>
    <w:rsid w:val="00966D1C"/>
    <w:rsid w:val="00972D7E"/>
    <w:rsid w:val="00992FE8"/>
    <w:rsid w:val="00997643"/>
    <w:rsid w:val="009A05C6"/>
    <w:rsid w:val="009A51AD"/>
    <w:rsid w:val="009B74B7"/>
    <w:rsid w:val="009C58E6"/>
    <w:rsid w:val="009E5AC4"/>
    <w:rsid w:val="00A37E23"/>
    <w:rsid w:val="00A769C5"/>
    <w:rsid w:val="00AA7BDC"/>
    <w:rsid w:val="00AF1A11"/>
    <w:rsid w:val="00B01FEC"/>
    <w:rsid w:val="00B33F28"/>
    <w:rsid w:val="00B41F26"/>
    <w:rsid w:val="00B41F47"/>
    <w:rsid w:val="00B455B9"/>
    <w:rsid w:val="00B80C48"/>
    <w:rsid w:val="00BB5A25"/>
    <w:rsid w:val="00BE699D"/>
    <w:rsid w:val="00C00F51"/>
    <w:rsid w:val="00C07184"/>
    <w:rsid w:val="00C35C8A"/>
    <w:rsid w:val="00C414F8"/>
    <w:rsid w:val="00C80725"/>
    <w:rsid w:val="00CA08F3"/>
    <w:rsid w:val="00D25DA3"/>
    <w:rsid w:val="00D512C0"/>
    <w:rsid w:val="00D76601"/>
    <w:rsid w:val="00D832D8"/>
    <w:rsid w:val="00DB6454"/>
    <w:rsid w:val="00DD355E"/>
    <w:rsid w:val="00DD69EB"/>
    <w:rsid w:val="00DE1271"/>
    <w:rsid w:val="00DF2116"/>
    <w:rsid w:val="00E71E23"/>
    <w:rsid w:val="00EB4DEA"/>
    <w:rsid w:val="00EC3127"/>
    <w:rsid w:val="00F15D7A"/>
    <w:rsid w:val="00F1654B"/>
    <w:rsid w:val="00F26F1B"/>
    <w:rsid w:val="00F65575"/>
    <w:rsid w:val="00F66922"/>
    <w:rsid w:val="00FD3D92"/>
    <w:rsid w:val="00F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6F054A"/>
    <w:pPr>
      <w:suppressAutoHyphens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F054A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6F054A"/>
  </w:style>
  <w:style w:type="paragraph" w:styleId="Nagwek">
    <w:name w:val="header"/>
    <w:basedOn w:val="Normalny"/>
    <w:link w:val="NagwekZnak"/>
    <w:uiPriority w:val="99"/>
    <w:semiHidden/>
    <w:unhideWhenUsed/>
    <w:rsid w:val="006F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54A"/>
  </w:style>
  <w:style w:type="character" w:styleId="Hipercze">
    <w:name w:val="Hyperlink"/>
    <w:basedOn w:val="Domylnaczcionkaakapitu"/>
    <w:rsid w:val="006F05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4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54A"/>
  </w:style>
  <w:style w:type="paragraph" w:styleId="Bezodstpw">
    <w:name w:val="No Spacing"/>
    <w:uiPriority w:val="1"/>
    <w:qFormat/>
    <w:rsid w:val="0092335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7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99A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western">
    <w:name w:val="western"/>
    <w:basedOn w:val="Normalny"/>
    <w:rsid w:val="0057699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1">
    <w:name w:val="western1"/>
    <w:basedOn w:val="Normalny"/>
    <w:rsid w:val="004A4B1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2747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2022-11-21T11:44:00Z</cp:lastPrinted>
  <dcterms:created xsi:type="dcterms:W3CDTF">2022-12-05T08:02:00Z</dcterms:created>
  <dcterms:modified xsi:type="dcterms:W3CDTF">2022-12-05T08:02:00Z</dcterms:modified>
</cp:coreProperties>
</file>