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66D5" w14:textId="77777777" w:rsidR="00D63517" w:rsidRDefault="00D63517">
      <w:pPr>
        <w:pStyle w:val="Standard"/>
        <w:tabs>
          <w:tab w:val="center" w:pos="7020"/>
        </w:tabs>
        <w:rPr>
          <w:rFonts w:ascii="Calibri Light" w:hAnsi="Calibri Light" w:cs="Calibri Light"/>
          <w:b/>
          <w:sz w:val="22"/>
          <w:szCs w:val="22"/>
        </w:rPr>
      </w:pPr>
    </w:p>
    <w:tbl>
      <w:tblPr>
        <w:tblW w:w="9072" w:type="dxa"/>
        <w:tblInd w:w="-15" w:type="dxa"/>
        <w:tblLayout w:type="fixed"/>
        <w:tblCellMar>
          <w:left w:w="10" w:type="dxa"/>
          <w:right w:w="10" w:type="dxa"/>
        </w:tblCellMar>
        <w:tblLook w:val="0000" w:firstRow="0" w:lastRow="0" w:firstColumn="0" w:lastColumn="0" w:noHBand="0" w:noVBand="0"/>
      </w:tblPr>
      <w:tblGrid>
        <w:gridCol w:w="1989"/>
        <w:gridCol w:w="7083"/>
      </w:tblGrid>
      <w:tr w:rsidR="00D63517" w14:paraId="52CA4BD5" w14:textId="77777777">
        <w:tc>
          <w:tcPr>
            <w:tcW w:w="90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53B819" w14:textId="7EAC1135" w:rsidR="00D63517" w:rsidRDefault="00EA186D">
            <w:pPr>
              <w:pStyle w:val="pkt"/>
              <w:spacing w:before="0" w:after="0"/>
              <w:ind w:left="0" w:firstLine="0"/>
            </w:pPr>
            <w:r>
              <w:rPr>
                <w:rFonts w:ascii="Calibri" w:hAnsi="Calibri" w:cs="Calibri"/>
                <w:iCs/>
                <w:sz w:val="22"/>
                <w:szCs w:val="22"/>
              </w:rPr>
              <w:t>Zamawiający</w:t>
            </w:r>
            <w:r w:rsidR="007C4EBD">
              <w:rPr>
                <w:rFonts w:ascii="Calibri" w:hAnsi="Calibri" w:cs="Calibri"/>
                <w:iCs/>
                <w:sz w:val="22"/>
                <w:szCs w:val="22"/>
              </w:rPr>
              <w:t xml:space="preserve">                 </w:t>
            </w:r>
            <w:r w:rsidR="007C4EBD" w:rsidRPr="007C4EBD">
              <w:rPr>
                <w:rFonts w:ascii="Calibri" w:hAnsi="Calibri" w:cs="Calibri"/>
                <w:b/>
                <w:bCs/>
                <w:iCs/>
                <w:sz w:val="22"/>
                <w:szCs w:val="22"/>
              </w:rPr>
              <w:t>Gmina Oława</w:t>
            </w:r>
            <w:r w:rsidR="007C4EBD">
              <w:rPr>
                <w:rFonts w:ascii="Calibri" w:hAnsi="Calibri" w:cs="Calibri"/>
                <w:iCs/>
                <w:sz w:val="22"/>
                <w:szCs w:val="22"/>
              </w:rPr>
              <w:t xml:space="preserve"> </w:t>
            </w:r>
          </w:p>
        </w:tc>
      </w:tr>
      <w:tr w:rsidR="00D63517" w14:paraId="5E4EBBD7" w14:textId="77777777">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CBFF6C" w14:textId="77777777" w:rsidR="00D63517" w:rsidRDefault="00EA186D">
            <w:pPr>
              <w:pStyle w:val="pkt"/>
              <w:spacing w:before="0" w:after="0"/>
              <w:ind w:left="0" w:firstLine="0"/>
              <w:rPr>
                <w:rFonts w:ascii="Calibri" w:hAnsi="Calibri" w:cs="Calibri"/>
                <w:iCs/>
                <w:sz w:val="22"/>
                <w:szCs w:val="22"/>
              </w:rPr>
            </w:pPr>
            <w:r>
              <w:rPr>
                <w:rFonts w:ascii="Calibri" w:hAnsi="Calibri" w:cs="Calibri"/>
                <w:iCs/>
                <w:sz w:val="22"/>
                <w:szCs w:val="22"/>
              </w:rPr>
              <w:t>Kod i Miejscowość</w:t>
            </w:r>
          </w:p>
        </w:tc>
        <w:tc>
          <w:tcPr>
            <w:tcW w:w="7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E12B24A" w14:textId="17C91D05" w:rsidR="00D63517" w:rsidRDefault="007C4EBD">
            <w:pPr>
              <w:pStyle w:val="pkt"/>
              <w:spacing w:before="0" w:after="0"/>
              <w:ind w:left="0" w:firstLine="0"/>
              <w:rPr>
                <w:rFonts w:ascii="Calibri" w:hAnsi="Calibri" w:cs="Calibri"/>
                <w:iCs/>
                <w:sz w:val="22"/>
                <w:szCs w:val="22"/>
              </w:rPr>
            </w:pPr>
            <w:r>
              <w:rPr>
                <w:rFonts w:ascii="Calibri" w:hAnsi="Calibri" w:cs="Calibri"/>
                <w:iCs/>
                <w:sz w:val="22"/>
                <w:szCs w:val="22"/>
              </w:rPr>
              <w:t>55-200 Oława</w:t>
            </w:r>
          </w:p>
        </w:tc>
      </w:tr>
      <w:tr w:rsidR="00D63517" w14:paraId="691AACBA" w14:textId="77777777">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D8903CC" w14:textId="77777777" w:rsidR="00D63517" w:rsidRDefault="00EA186D">
            <w:pPr>
              <w:pStyle w:val="pkt"/>
              <w:spacing w:before="0" w:after="0"/>
              <w:ind w:left="0" w:firstLine="0"/>
              <w:rPr>
                <w:rFonts w:ascii="Calibri" w:hAnsi="Calibri" w:cs="Calibri"/>
                <w:iCs/>
                <w:sz w:val="22"/>
                <w:szCs w:val="22"/>
              </w:rPr>
            </w:pPr>
            <w:r>
              <w:rPr>
                <w:rFonts w:ascii="Calibri" w:hAnsi="Calibri" w:cs="Calibri"/>
                <w:iCs/>
                <w:sz w:val="22"/>
                <w:szCs w:val="22"/>
              </w:rPr>
              <w:t>Adres</w:t>
            </w:r>
          </w:p>
        </w:tc>
        <w:tc>
          <w:tcPr>
            <w:tcW w:w="7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6350AC" w14:textId="0FB4C82D" w:rsidR="00D63517" w:rsidRDefault="00EA186D">
            <w:pPr>
              <w:pStyle w:val="pkt"/>
              <w:spacing w:before="0" w:after="0"/>
              <w:ind w:left="0" w:firstLine="0"/>
              <w:rPr>
                <w:rFonts w:ascii="Calibri" w:hAnsi="Calibri" w:cs="Calibri"/>
                <w:iCs/>
                <w:sz w:val="22"/>
                <w:szCs w:val="22"/>
              </w:rPr>
            </w:pPr>
            <w:r>
              <w:rPr>
                <w:rFonts w:ascii="Calibri" w:hAnsi="Calibri" w:cs="Calibri"/>
                <w:iCs/>
                <w:sz w:val="22"/>
                <w:szCs w:val="22"/>
              </w:rPr>
              <w:t>Piłsudskiego 2</w:t>
            </w:r>
            <w:r w:rsidR="007C4EBD">
              <w:rPr>
                <w:rFonts w:ascii="Calibri" w:hAnsi="Calibri" w:cs="Calibri"/>
                <w:iCs/>
                <w:sz w:val="22"/>
                <w:szCs w:val="22"/>
              </w:rPr>
              <w:t>8</w:t>
            </w:r>
          </w:p>
        </w:tc>
      </w:tr>
      <w:tr w:rsidR="00D63517" w14:paraId="578D7B7D" w14:textId="77777777">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F613808" w14:textId="77777777" w:rsidR="00D63517" w:rsidRDefault="00EA186D">
            <w:pPr>
              <w:pStyle w:val="pkt"/>
              <w:spacing w:before="0" w:after="0"/>
              <w:ind w:left="0" w:firstLine="0"/>
              <w:rPr>
                <w:rFonts w:ascii="Calibri" w:hAnsi="Calibri" w:cs="Calibri"/>
                <w:iCs/>
                <w:sz w:val="22"/>
                <w:szCs w:val="22"/>
              </w:rPr>
            </w:pPr>
            <w:r>
              <w:rPr>
                <w:rFonts w:ascii="Calibri" w:hAnsi="Calibri" w:cs="Calibri"/>
                <w:iCs/>
                <w:sz w:val="22"/>
                <w:szCs w:val="22"/>
              </w:rPr>
              <w:t>NIP</w:t>
            </w:r>
          </w:p>
        </w:tc>
        <w:tc>
          <w:tcPr>
            <w:tcW w:w="7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AF6A4B" w14:textId="2D8B8F59" w:rsidR="00D63517" w:rsidRDefault="007C4EBD">
            <w:pPr>
              <w:pStyle w:val="pkt"/>
              <w:spacing w:before="0" w:after="0"/>
              <w:ind w:left="0" w:firstLine="0"/>
              <w:rPr>
                <w:rFonts w:ascii="Calibri" w:hAnsi="Calibri" w:cs="Calibri"/>
                <w:iCs/>
                <w:sz w:val="22"/>
                <w:szCs w:val="22"/>
              </w:rPr>
            </w:pPr>
            <w:r w:rsidRPr="007C4EBD">
              <w:rPr>
                <w:rFonts w:ascii="Calibri" w:hAnsi="Calibri" w:cs="Calibri"/>
                <w:iCs/>
                <w:sz w:val="22"/>
                <w:szCs w:val="22"/>
              </w:rPr>
              <w:t>9121715754</w:t>
            </w:r>
          </w:p>
        </w:tc>
      </w:tr>
      <w:tr w:rsidR="00D63517" w14:paraId="49ECA8F0" w14:textId="77777777">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C745BF" w14:textId="77777777" w:rsidR="00D63517" w:rsidRDefault="00EA186D">
            <w:pPr>
              <w:pStyle w:val="pkt"/>
              <w:spacing w:before="0" w:after="0"/>
              <w:ind w:left="0" w:firstLine="0"/>
              <w:rPr>
                <w:rFonts w:ascii="Calibri" w:hAnsi="Calibri" w:cs="Calibri"/>
                <w:iCs/>
                <w:sz w:val="22"/>
                <w:szCs w:val="22"/>
              </w:rPr>
            </w:pPr>
            <w:r>
              <w:rPr>
                <w:rFonts w:ascii="Calibri" w:hAnsi="Calibri" w:cs="Calibri"/>
                <w:iCs/>
                <w:sz w:val="22"/>
                <w:szCs w:val="22"/>
              </w:rPr>
              <w:t>Strona internetowa</w:t>
            </w:r>
          </w:p>
        </w:tc>
        <w:tc>
          <w:tcPr>
            <w:tcW w:w="7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CB9A56" w14:textId="2D6BE403" w:rsidR="00D63517" w:rsidRDefault="007C4EBD">
            <w:pPr>
              <w:pStyle w:val="pkt"/>
              <w:spacing w:before="0" w:after="0"/>
              <w:ind w:left="0" w:firstLine="0"/>
              <w:rPr>
                <w:rFonts w:ascii="Calibri" w:hAnsi="Calibri" w:cs="Calibri"/>
                <w:iCs/>
                <w:sz w:val="22"/>
                <w:szCs w:val="22"/>
              </w:rPr>
            </w:pPr>
            <w:r w:rsidRPr="007C4EBD">
              <w:rPr>
                <w:rFonts w:ascii="Calibri" w:hAnsi="Calibri" w:cs="Calibri"/>
                <w:iCs/>
                <w:sz w:val="22"/>
                <w:szCs w:val="22"/>
              </w:rPr>
              <w:t>https://www.bip.gminaolawa.pl/</w:t>
            </w:r>
          </w:p>
        </w:tc>
      </w:tr>
    </w:tbl>
    <w:p w14:paraId="51E1C3F7" w14:textId="77777777" w:rsidR="007C4EBD" w:rsidRDefault="007C4EBD">
      <w:pPr>
        <w:pStyle w:val="Standard"/>
        <w:rPr>
          <w:rFonts w:ascii="Calibri Light" w:hAnsi="Calibri Light" w:cs="Calibri Light"/>
          <w:b/>
          <w:lang w:eastAsia="en-US"/>
        </w:rPr>
      </w:pPr>
    </w:p>
    <w:p w14:paraId="2336995D" w14:textId="1F1709DA" w:rsidR="00D63517" w:rsidRDefault="00EA186D">
      <w:pPr>
        <w:pStyle w:val="Standard"/>
        <w:rPr>
          <w:rFonts w:ascii="Calibri Light" w:hAnsi="Calibri Light" w:cs="Calibri Light"/>
          <w:b/>
          <w:lang w:eastAsia="en-US"/>
        </w:rPr>
      </w:pPr>
      <w:r>
        <w:rPr>
          <w:rFonts w:ascii="Calibri Light" w:hAnsi="Calibri Light" w:cs="Calibri Light"/>
          <w:b/>
          <w:lang w:eastAsia="en-US"/>
        </w:rPr>
        <w:t>Nazwa zamówienia:</w:t>
      </w:r>
    </w:p>
    <w:p w14:paraId="16EAA0B7" w14:textId="6564D605" w:rsidR="007C4EBD" w:rsidRDefault="00EA186D">
      <w:pPr>
        <w:pStyle w:val="Standard"/>
        <w:rPr>
          <w:rFonts w:ascii="Calibri Light" w:hAnsi="Calibri Light" w:cs="Calibri Light"/>
          <w:b/>
          <w:caps/>
          <w:color w:val="943634"/>
          <w:spacing w:val="10"/>
          <w:lang w:eastAsia="en-US"/>
        </w:rPr>
      </w:pPr>
      <w:r>
        <w:rPr>
          <w:rFonts w:ascii="Calibri Light" w:hAnsi="Calibri Light" w:cs="Calibri Light"/>
          <w:b/>
          <w:caps/>
          <w:color w:val="943634"/>
          <w:spacing w:val="10"/>
          <w:lang w:eastAsia="en-US"/>
        </w:rPr>
        <w:t>ZAKUP ENERGII ELEKTRYCZNEJ</w:t>
      </w:r>
      <w:r w:rsidR="00F4429E">
        <w:rPr>
          <w:rFonts w:ascii="Calibri Light" w:hAnsi="Calibri Light" w:cs="Calibri Light"/>
          <w:b/>
          <w:caps/>
          <w:color w:val="943634"/>
          <w:spacing w:val="10"/>
          <w:lang w:eastAsia="en-US"/>
        </w:rPr>
        <w:t xml:space="preserve"> dla obiektów </w:t>
      </w:r>
      <w:r>
        <w:rPr>
          <w:rFonts w:ascii="Calibri Light" w:hAnsi="Calibri Light" w:cs="Calibri Light"/>
          <w:b/>
          <w:caps/>
          <w:color w:val="943634"/>
          <w:spacing w:val="10"/>
          <w:lang w:eastAsia="en-US"/>
        </w:rPr>
        <w:t xml:space="preserve">GMINY </w:t>
      </w:r>
      <w:r w:rsidR="007C4EBD">
        <w:rPr>
          <w:rFonts w:ascii="Calibri Light" w:hAnsi="Calibri Light" w:cs="Calibri Light"/>
          <w:b/>
          <w:caps/>
          <w:color w:val="943634"/>
          <w:spacing w:val="10"/>
          <w:lang w:eastAsia="en-US"/>
        </w:rPr>
        <w:t>OŁAWA</w:t>
      </w:r>
      <w:r>
        <w:rPr>
          <w:rFonts w:ascii="Calibri Light" w:hAnsi="Calibri Light" w:cs="Calibri Light"/>
          <w:b/>
          <w:caps/>
          <w:color w:val="943634"/>
          <w:spacing w:val="10"/>
          <w:lang w:eastAsia="en-US"/>
        </w:rPr>
        <w:t xml:space="preserve">                       </w:t>
      </w:r>
    </w:p>
    <w:p w14:paraId="052EFABD" w14:textId="77777777" w:rsidR="007C4EBD" w:rsidRDefault="007C4EBD">
      <w:pPr>
        <w:pStyle w:val="Standard"/>
        <w:rPr>
          <w:rFonts w:ascii="Calibri Light" w:hAnsi="Calibri Light" w:cs="Calibri Light"/>
          <w:b/>
          <w:caps/>
          <w:color w:val="943634"/>
          <w:spacing w:val="10"/>
          <w:lang w:eastAsia="en-US"/>
        </w:rPr>
      </w:pPr>
    </w:p>
    <w:p w14:paraId="00A63CE9" w14:textId="11037B8A" w:rsidR="00D63517" w:rsidRDefault="00EA186D">
      <w:pPr>
        <w:pStyle w:val="Standard"/>
      </w:pPr>
      <w:r>
        <w:rPr>
          <w:rFonts w:ascii="Calibri Light" w:hAnsi="Calibri Light" w:cs="Calibri Light"/>
          <w:b/>
          <w:lang w:eastAsia="en-US"/>
        </w:rPr>
        <w:t>Wartość zamówienia przekracza</w:t>
      </w:r>
      <w:r>
        <w:rPr>
          <w:rFonts w:ascii="Calibri Light" w:hAnsi="Calibri Light" w:cs="Calibri Light"/>
          <w:lang w:eastAsia="en-US"/>
        </w:rPr>
        <w:t xml:space="preserve"> </w:t>
      </w:r>
      <w:r w:rsidR="006F1E37">
        <w:rPr>
          <w:rFonts w:ascii="Calibri Light" w:hAnsi="Calibri Light" w:cs="Calibri Light"/>
          <w:lang w:eastAsia="en-US"/>
        </w:rPr>
        <w:t xml:space="preserve">progi </w:t>
      </w:r>
      <w:r>
        <w:rPr>
          <w:rFonts w:ascii="Calibri Light" w:hAnsi="Calibri Light" w:cs="Calibri Light"/>
          <w:lang w:eastAsia="en-US"/>
        </w:rPr>
        <w:t>unijn</w:t>
      </w:r>
      <w:r w:rsidR="007C4EBD">
        <w:rPr>
          <w:rFonts w:ascii="Calibri Light" w:hAnsi="Calibri Light" w:cs="Calibri Light"/>
          <w:lang w:eastAsia="en-US"/>
        </w:rPr>
        <w:t>e</w:t>
      </w:r>
      <w:r>
        <w:rPr>
          <w:rFonts w:ascii="Calibri Light" w:hAnsi="Calibri Light" w:cs="Calibri Light"/>
          <w:lang w:eastAsia="en-US"/>
        </w:rPr>
        <w:t xml:space="preserve"> określon</w:t>
      </w:r>
      <w:r w:rsidR="007C4EBD">
        <w:rPr>
          <w:rFonts w:ascii="Calibri Light" w:hAnsi="Calibri Light" w:cs="Calibri Light"/>
          <w:lang w:eastAsia="en-US"/>
        </w:rPr>
        <w:t>e</w:t>
      </w:r>
      <w:r>
        <w:rPr>
          <w:rFonts w:ascii="Calibri Light" w:hAnsi="Calibri Light" w:cs="Calibri Light"/>
          <w:lang w:eastAsia="en-US"/>
        </w:rPr>
        <w:t xml:space="preserve"> na podstawie art. 3 ustawy z 11 września 2019 r. – Prawo zamówień publicznych (t.j. Dz.U. z 2022, poz. 1710 ze zm.) dalej: ustawa Pzp.</w:t>
      </w:r>
    </w:p>
    <w:p w14:paraId="047B6BFF" w14:textId="444E2E4A" w:rsidR="00D63517" w:rsidRDefault="00EA186D">
      <w:pPr>
        <w:pStyle w:val="Standard"/>
      </w:pPr>
      <w:r>
        <w:rPr>
          <w:rFonts w:ascii="Calibri Light" w:hAnsi="Calibri Light" w:cs="Calibri Light"/>
          <w:b/>
          <w:lang w:eastAsia="en-US"/>
        </w:rPr>
        <w:t xml:space="preserve">Tryb udzielenia zamówienia:  Tryb </w:t>
      </w:r>
      <w:r w:rsidR="007C4EBD">
        <w:rPr>
          <w:rFonts w:ascii="Calibri Light" w:hAnsi="Calibri Light" w:cs="Calibri Light"/>
          <w:b/>
          <w:lang w:eastAsia="en-US"/>
        </w:rPr>
        <w:t>nieograniczony</w:t>
      </w:r>
      <w:r w:rsidR="007C4EBD">
        <w:rPr>
          <w:rFonts w:ascii="Calibri Light" w:hAnsi="Calibri Light" w:cs="Calibri Light"/>
          <w:lang w:eastAsia="en-US"/>
        </w:rPr>
        <w:t>.</w:t>
      </w:r>
    </w:p>
    <w:p w14:paraId="0DEAD5B4" w14:textId="77777777" w:rsidR="00D63517" w:rsidRDefault="00EA186D">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051524FB" w14:textId="77777777" w:rsidR="00D63517" w:rsidRDefault="00D63517">
      <w:pPr>
        <w:pStyle w:val="Standard"/>
        <w:rPr>
          <w:rFonts w:ascii="Calibri Light" w:hAnsi="Calibri Light" w:cs="Calibri Light"/>
          <w:i/>
          <w:lang w:eastAsia="en-US"/>
        </w:rPr>
      </w:pPr>
    </w:p>
    <w:p w14:paraId="17386970" w14:textId="77777777" w:rsidR="00D63517" w:rsidRDefault="00D63517">
      <w:pPr>
        <w:pStyle w:val="Standard"/>
        <w:shd w:val="clear" w:color="auto" w:fill="EAF1DD"/>
        <w:spacing w:after="200"/>
        <w:jc w:val="both"/>
        <w:rPr>
          <w:rFonts w:ascii="Calibri Light" w:hAnsi="Calibri Light" w:cs="Calibri Light"/>
          <w:b/>
          <w:lang w:eastAsia="en-US"/>
        </w:rPr>
      </w:pPr>
    </w:p>
    <w:p w14:paraId="6A31B8D2" w14:textId="77777777" w:rsidR="00D63517" w:rsidRDefault="00EA186D">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108C3919" w14:textId="77777777" w:rsidR="00D63517" w:rsidRDefault="00D63517">
      <w:pPr>
        <w:pStyle w:val="Standard"/>
        <w:jc w:val="both"/>
        <w:rPr>
          <w:rFonts w:ascii="Calibri Light" w:hAnsi="Calibri Light" w:cs="Calibri Light"/>
          <w:lang w:eastAsia="en-US"/>
        </w:rPr>
      </w:pPr>
    </w:p>
    <w:p w14:paraId="6E7733D8" w14:textId="77777777" w:rsidR="00D63517" w:rsidRDefault="00EA186D">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E0CD569" w14:textId="1CD30260" w:rsidR="00D63517" w:rsidRDefault="00EA186D">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 xml:space="preserve">Przedmiotem zamówienia jest dostawa energii elektrycznej, obejmująca sprzedaż energii elektrycznej  dla punktów poboru energii wskazanych w </w:t>
      </w:r>
      <w:r w:rsidRPr="00F4429E">
        <w:rPr>
          <w:rFonts w:ascii="Calibri Light" w:hAnsi="Calibri Light" w:cs="Calibri Light"/>
          <w:b/>
          <w:lang w:eastAsia="en-US"/>
        </w:rPr>
        <w:t>załączni</w:t>
      </w:r>
      <w:r w:rsidR="006F1E37" w:rsidRPr="00F4429E">
        <w:rPr>
          <w:rFonts w:ascii="Calibri Light" w:hAnsi="Calibri Light" w:cs="Calibri Light"/>
          <w:b/>
          <w:lang w:eastAsia="en-US"/>
        </w:rPr>
        <w:t>kach</w:t>
      </w:r>
      <w:r w:rsidRPr="00F4429E">
        <w:rPr>
          <w:rFonts w:ascii="Calibri Light" w:hAnsi="Calibri Light" w:cs="Calibri Light"/>
          <w:b/>
          <w:lang w:eastAsia="en-US"/>
        </w:rPr>
        <w:t xml:space="preserve"> nr 1a</w:t>
      </w:r>
      <w:r w:rsidR="007C4EBD" w:rsidRPr="00F4429E">
        <w:rPr>
          <w:rFonts w:ascii="Calibri Light" w:hAnsi="Calibri Light" w:cs="Calibri Light"/>
          <w:b/>
          <w:lang w:eastAsia="en-US"/>
        </w:rPr>
        <w:t xml:space="preserve"> i 1b</w:t>
      </w:r>
      <w:r w:rsidRPr="00F4429E">
        <w:rPr>
          <w:rFonts w:ascii="Calibri Light" w:hAnsi="Calibri Light" w:cs="Calibri Light"/>
          <w:b/>
          <w:lang w:eastAsia="en-US"/>
        </w:rPr>
        <w:t xml:space="preserve">  </w:t>
      </w:r>
      <w:r>
        <w:rPr>
          <w:rFonts w:ascii="Calibri Light" w:hAnsi="Calibri Light" w:cs="Calibri Light"/>
          <w:b/>
          <w:lang w:eastAsia="en-US"/>
        </w:rPr>
        <w:t xml:space="preserve">do SWZ w okresie </w:t>
      </w:r>
      <w:r w:rsidR="00F52B10">
        <w:rPr>
          <w:rFonts w:ascii="Calibri Light" w:hAnsi="Calibri Light" w:cs="Calibri Light"/>
          <w:b/>
          <w:lang w:eastAsia="en-US"/>
        </w:rPr>
        <w:t>dwunastu</w:t>
      </w:r>
      <w:r>
        <w:rPr>
          <w:rFonts w:ascii="Calibri Light" w:hAnsi="Calibri Light" w:cs="Calibri Light"/>
          <w:b/>
          <w:lang w:eastAsia="en-US"/>
        </w:rPr>
        <w:t xml:space="preserve">  miesięcy począwszy od 01.0</w:t>
      </w:r>
      <w:r w:rsidR="00F52B10">
        <w:rPr>
          <w:rFonts w:ascii="Calibri Light" w:hAnsi="Calibri Light" w:cs="Calibri Light"/>
          <w:b/>
          <w:lang w:eastAsia="en-US"/>
        </w:rPr>
        <w:t>1</w:t>
      </w:r>
      <w:r>
        <w:rPr>
          <w:rFonts w:ascii="Calibri Light" w:hAnsi="Calibri Light" w:cs="Calibri Light"/>
          <w:b/>
          <w:lang w:eastAsia="en-US"/>
        </w:rPr>
        <w:t>.202</w:t>
      </w:r>
      <w:r w:rsidR="00F52B10">
        <w:rPr>
          <w:rFonts w:ascii="Calibri Light" w:hAnsi="Calibri Light" w:cs="Calibri Light"/>
          <w:b/>
          <w:lang w:eastAsia="en-US"/>
        </w:rPr>
        <w:t>4</w:t>
      </w:r>
      <w:r>
        <w:rPr>
          <w:rFonts w:ascii="Calibri Light" w:hAnsi="Calibri Light" w:cs="Calibri Light"/>
          <w:b/>
          <w:lang w:eastAsia="en-US"/>
        </w:rPr>
        <w:t xml:space="preserve"> r.</w:t>
      </w:r>
    </w:p>
    <w:bookmarkEnd w:id="0"/>
    <w:p w14:paraId="7D64055E" w14:textId="77777777" w:rsidR="00D63517" w:rsidRDefault="00D63517">
      <w:pPr>
        <w:pStyle w:val="Standard"/>
        <w:rPr>
          <w:rFonts w:ascii="Calibri Light" w:hAnsi="Calibri Light" w:cs="Calibri Light"/>
        </w:rPr>
      </w:pPr>
    </w:p>
    <w:p w14:paraId="012EDA78" w14:textId="77777777" w:rsidR="00D63517" w:rsidRDefault="00EA186D">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000" w:firstRow="0" w:lastRow="0" w:firstColumn="0" w:lastColumn="0" w:noHBand="0" w:noVBand="0"/>
      </w:tblPr>
      <w:tblGrid>
        <w:gridCol w:w="2688"/>
        <w:gridCol w:w="7656"/>
      </w:tblGrid>
      <w:tr w:rsidR="00D63517" w14:paraId="1F04A2E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FCFAF" w14:textId="77777777" w:rsidR="00D63517" w:rsidRDefault="00EA186D">
            <w:pPr>
              <w:pStyle w:val="Standard"/>
              <w:rPr>
                <w:rFonts w:ascii="Calibri Light" w:hAnsi="Calibri Light" w:cs="Calibri Light"/>
              </w:rPr>
            </w:pPr>
            <w:r>
              <w:rPr>
                <w:rFonts w:ascii="Calibri Light" w:hAnsi="Calibri Light" w:cs="Calibri Light"/>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4F5F38" w14:textId="77777777" w:rsidR="00D63517" w:rsidRDefault="00EA186D">
            <w:pPr>
              <w:pStyle w:val="Standard"/>
              <w:rPr>
                <w:rFonts w:ascii="Calibri Light" w:hAnsi="Calibri Light" w:cs="Calibri Light"/>
              </w:rPr>
            </w:pPr>
            <w:r>
              <w:rPr>
                <w:rFonts w:ascii="Calibri Light" w:hAnsi="Calibri Light" w:cs="Calibri Light"/>
              </w:rPr>
              <w:t>Definicja</w:t>
            </w:r>
          </w:p>
        </w:tc>
      </w:tr>
      <w:tr w:rsidR="00D63517" w14:paraId="6180279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AADFF" w14:textId="77777777" w:rsidR="00D63517" w:rsidRDefault="00EA186D">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1D1F3" w14:textId="77777777" w:rsidR="00D63517" w:rsidRDefault="00EA186D">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D63517" w14:paraId="24EBD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C0E00" w14:textId="77777777" w:rsidR="00D63517" w:rsidRDefault="00EA186D">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1BB51" w14:textId="77777777" w:rsidR="00D63517" w:rsidRDefault="00EA186D">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D63517" w14:paraId="368AE08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4A255" w14:textId="77777777" w:rsidR="00D63517" w:rsidRDefault="00EA186D">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444A9" w14:textId="77777777" w:rsidR="00D63517" w:rsidRDefault="00EA186D">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D63517" w14:paraId="3D9FAFF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5ADA3" w14:textId="77777777" w:rsidR="00D63517" w:rsidRDefault="00EA186D">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72F7F9" w14:textId="77777777" w:rsidR="00D63517" w:rsidRDefault="00EA186D">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D63517" w14:paraId="56D505B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2DC25D" w14:textId="77777777" w:rsidR="00D63517" w:rsidRDefault="00EA186D">
            <w:pPr>
              <w:pStyle w:val="Standard"/>
              <w:rPr>
                <w:rFonts w:ascii="Calibri Light" w:hAnsi="Calibri Light" w:cs="Calibri Light"/>
              </w:rPr>
            </w:pPr>
            <w:r>
              <w:rPr>
                <w:rFonts w:ascii="Calibri Light" w:hAnsi="Calibri Light"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62F65" w14:textId="77777777" w:rsidR="00D63517" w:rsidRDefault="00EA186D">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D63517" w14:paraId="4E377F6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91705" w14:textId="77777777" w:rsidR="00D63517" w:rsidRDefault="00EA186D">
            <w:pPr>
              <w:pStyle w:val="Standard"/>
              <w:rPr>
                <w:rFonts w:ascii="Calibri Light" w:hAnsi="Calibri Light" w:cs="Calibri Light"/>
              </w:rPr>
            </w:pPr>
            <w:r>
              <w:rPr>
                <w:rFonts w:ascii="Calibri Light" w:hAnsi="Calibri Light" w:cs="Calibri Light"/>
              </w:rPr>
              <w:t xml:space="preserve">Fizyczne Profilowe Miejsce Dostarczania </w:t>
            </w:r>
            <w:r>
              <w:rPr>
                <w:rFonts w:ascii="Calibri Light" w:hAnsi="Calibri Light" w:cs="Calibri Light"/>
              </w:rPr>
              <w:lastRenderedPageBreak/>
              <w:t>Energii Rynku Detalicznego</w:t>
            </w:r>
          </w:p>
          <w:p w14:paraId="2004F6FB" w14:textId="77777777" w:rsidR="00D63517" w:rsidRDefault="00EA186D">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83BEB1" w14:textId="77777777" w:rsidR="00D63517" w:rsidRDefault="00EA186D">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nie umożliwiające rejestracji danych godzinowych, standardowych profili zużycia oraz odpowiednich algorytmów obliczeniowych</w:t>
            </w:r>
          </w:p>
        </w:tc>
      </w:tr>
      <w:tr w:rsidR="00D63517" w14:paraId="35E2B1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EF92B" w14:textId="77777777" w:rsidR="00D63517" w:rsidRDefault="00EA186D">
            <w:pPr>
              <w:pStyle w:val="Standard"/>
              <w:rPr>
                <w:rFonts w:ascii="Calibri Light" w:hAnsi="Calibri Light" w:cs="Calibri Light"/>
              </w:rPr>
            </w:pPr>
            <w:r>
              <w:rPr>
                <w:rFonts w:ascii="Calibri Light" w:hAnsi="Calibri Light" w:cs="Calibri Light"/>
              </w:rPr>
              <w:lastRenderedPageBreak/>
              <w:t>Fizyczny Punkt Pomiarowy</w:t>
            </w:r>
          </w:p>
          <w:p w14:paraId="3949B84B" w14:textId="77777777" w:rsidR="00D63517" w:rsidRDefault="00EA186D">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FEEA2" w14:textId="77777777" w:rsidR="00D63517" w:rsidRDefault="00EA186D">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D63517" w14:paraId="02A34D7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07CD" w14:textId="77777777" w:rsidR="00D63517" w:rsidRDefault="00EA186D">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E35D1" w14:textId="77777777" w:rsidR="00D63517" w:rsidRDefault="00EA186D">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D63517" w14:paraId="03489DA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EE2EF" w14:textId="77777777" w:rsidR="00D63517" w:rsidRDefault="00EA186D">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C077" w14:textId="77777777" w:rsidR="00D63517" w:rsidRDefault="00EA186D">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D63517" w14:paraId="52E4D5F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5C6D9" w14:textId="77777777" w:rsidR="00D63517" w:rsidRDefault="00EA186D">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A33E0" w14:textId="77777777" w:rsidR="00D63517" w:rsidRDefault="00EA186D">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D63517" w14:paraId="323504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F14A69" w14:textId="77777777" w:rsidR="00D63517" w:rsidRDefault="00EA186D">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06447" w14:textId="77777777" w:rsidR="00D63517" w:rsidRDefault="00EA186D">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2DD3D23C" w14:textId="77777777" w:rsidR="00D63517" w:rsidRDefault="00EA186D">
            <w:pPr>
              <w:pStyle w:val="Standard"/>
              <w:rPr>
                <w:rFonts w:ascii="Calibri Light" w:hAnsi="Calibri Light" w:cs="Calibri Light"/>
              </w:rPr>
            </w:pPr>
            <w:r>
              <w:rPr>
                <w:rFonts w:ascii="Calibri Light" w:hAnsi="Calibri Light" w:cs="Calibri Light"/>
              </w:rPr>
              <w:t>wraz z łącznikami w miejscu przyłączenia jednostki do sieci.</w:t>
            </w:r>
          </w:p>
        </w:tc>
      </w:tr>
      <w:tr w:rsidR="00D63517" w14:paraId="2DE15C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A0E32" w14:textId="77777777" w:rsidR="00D63517" w:rsidRDefault="00EA186D">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F6563" w14:textId="77777777" w:rsidR="00D63517" w:rsidRDefault="00EA186D">
            <w:pPr>
              <w:pStyle w:val="Standard"/>
              <w:rPr>
                <w:rFonts w:ascii="Calibri Light" w:hAnsi="Calibri Light" w:cs="Calibri Light"/>
              </w:rPr>
            </w:pPr>
            <w:r>
              <w:rPr>
                <w:rFonts w:ascii="Calibri Light" w:hAnsi="Calibri Light" w:cs="Calibri Light"/>
              </w:rPr>
              <w:t>Część sieci dystrybucyjnej 110 kV, w której przepływy energii elektrycznej zależą także od warunków pracy sieci przesyłowej,</w:t>
            </w:r>
          </w:p>
        </w:tc>
      </w:tr>
      <w:tr w:rsidR="00D63517" w14:paraId="157EC51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B6173C" w14:textId="77777777" w:rsidR="00D63517" w:rsidRDefault="00EA186D">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6224E" w14:textId="77777777" w:rsidR="00D63517" w:rsidRDefault="00EA186D">
            <w:pPr>
              <w:pStyle w:val="Standard"/>
              <w:rPr>
                <w:rFonts w:ascii="Calibri Light" w:hAnsi="Calibri Light" w:cs="Calibri Light"/>
              </w:rPr>
            </w:pPr>
            <w:r>
              <w:rPr>
                <w:rFonts w:ascii="Calibri Light" w:hAnsi="Calibri Light" w:cs="Calibri Light"/>
              </w:rPr>
              <w:t>System elektroenergetyczny na terenie Polski.</w:t>
            </w:r>
          </w:p>
        </w:tc>
      </w:tr>
      <w:tr w:rsidR="00D63517" w14:paraId="384BD45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B79B1" w14:textId="77777777" w:rsidR="00D63517" w:rsidRDefault="00EA186D">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84495" w14:textId="77777777" w:rsidR="00D63517" w:rsidRDefault="00EA186D">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D63517" w14:paraId="3F59608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1D904D" w14:textId="77777777" w:rsidR="00D63517" w:rsidRDefault="00EA186D">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5C87F" w14:textId="77777777" w:rsidR="00D63517" w:rsidRDefault="00EA186D">
            <w:pPr>
              <w:pStyle w:val="Standard"/>
              <w:rPr>
                <w:rFonts w:ascii="Calibri Light" w:hAnsi="Calibri Light" w:cs="Calibri Light"/>
              </w:rPr>
            </w:pPr>
            <w:r>
              <w:rPr>
                <w:rFonts w:ascii="Calibri Light" w:hAnsi="Calibri Light" w:cs="Calibri Light"/>
              </w:rPr>
              <w:t>Instalacja odnawialnego źródła energii o łącznej mocy zainstalowanej elektrycznej większej niż 50 kW i mniejszej niż 500 kW, przyłączona do sieci elektroenergetycznej o napięciu znamionowym niższym niż 110 kV albo o mocy osiągalnej cieplnej w skojarzeniu większej niż 150 kW i nie większej niż 900 kW w której łączna moc zainstalowana elektryczna jest większa niż 50 kW i mniejsza niż 500 kW.</w:t>
            </w:r>
          </w:p>
        </w:tc>
      </w:tr>
      <w:tr w:rsidR="00D63517" w14:paraId="39C04EB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97502" w14:textId="77777777" w:rsidR="00D63517" w:rsidRDefault="00EA186D">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AB6A0" w14:textId="77777777" w:rsidR="00D63517" w:rsidRDefault="00EA186D">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57ECFD5A" w14:textId="77777777" w:rsidR="00D63517" w:rsidRDefault="00EA186D">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D63517" w14:paraId="6F03147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99C231" w14:textId="77777777" w:rsidR="00D63517" w:rsidRDefault="00EA186D">
            <w:pPr>
              <w:pStyle w:val="Standard"/>
              <w:rPr>
                <w:rFonts w:ascii="Calibri Light" w:hAnsi="Calibri Light" w:cs="Calibri Light"/>
              </w:rPr>
            </w:pPr>
            <w:r>
              <w:rPr>
                <w:rFonts w:ascii="Calibri Light" w:hAnsi="Calibri Light" w:cs="Calibri Light"/>
              </w:rPr>
              <w:t>Miejsce Dostarczani Energii Rynku</w:t>
            </w:r>
          </w:p>
          <w:p w14:paraId="22BB8C3F" w14:textId="77777777" w:rsidR="00D63517" w:rsidRDefault="00EA186D">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001A71" w14:textId="77777777" w:rsidR="00D63517" w:rsidRDefault="00EA186D">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D63517" w14:paraId="2541A9E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3470D8" w14:textId="77777777" w:rsidR="00D63517" w:rsidRDefault="00EA186D">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9EC0E" w14:textId="77777777" w:rsidR="00D63517" w:rsidRDefault="00EA186D">
            <w:pPr>
              <w:pStyle w:val="Standard"/>
              <w:rPr>
                <w:rFonts w:ascii="Calibri Light" w:hAnsi="Calibri Light" w:cs="Calibri Light"/>
              </w:rPr>
            </w:pPr>
            <w:r>
              <w:rPr>
                <w:rFonts w:ascii="Calibri Light" w:hAnsi="Calibri Light" w:cs="Calibri Light"/>
              </w:rPr>
              <w:t>Punkt w sieci, w którym przyłącze łączy się z siecią.</w:t>
            </w:r>
          </w:p>
        </w:tc>
      </w:tr>
      <w:tr w:rsidR="00D63517" w14:paraId="4D7CD0A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FF46F" w14:textId="77777777" w:rsidR="00D63517" w:rsidRDefault="00EA186D">
            <w:pPr>
              <w:pStyle w:val="Standard"/>
              <w:rPr>
                <w:rFonts w:ascii="Calibri Light" w:hAnsi="Calibri Light" w:cs="Calibri Light"/>
              </w:rPr>
            </w:pPr>
            <w:r>
              <w:rPr>
                <w:rFonts w:ascii="Calibri Light" w:hAnsi="Calibri Light" w:cs="Calibri Light"/>
              </w:rPr>
              <w:t>Mikroinstalacja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12748" w14:textId="77777777" w:rsidR="00D63517" w:rsidRDefault="00EA186D">
            <w:pPr>
              <w:pStyle w:val="Standard"/>
              <w:rPr>
                <w:rFonts w:ascii="Calibri Light" w:hAnsi="Calibri Light" w:cs="Calibri Light"/>
              </w:rPr>
            </w:pPr>
            <w:r>
              <w:rPr>
                <w:rFonts w:ascii="Calibri Light" w:hAnsi="Calibri Light" w:cs="Calibri Light"/>
              </w:rPr>
              <w:t>Instalacja odnawialnego źródło energii o łącznej mocy zainstalowanej elektrycznej nie większej niż 50 kW, przyłączona do sieci elektroenergetycznej o napięciu znamionowym niższym niż 110 kV albo o mocy osiągalnej cieplnej w skojarzeniu nie większej niż 150 kW w której łączna moc zainstalowana elektryczna jest nie większa niż 50 kW.</w:t>
            </w:r>
          </w:p>
        </w:tc>
      </w:tr>
      <w:tr w:rsidR="00D63517" w14:paraId="3410630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D1B77" w14:textId="77777777" w:rsidR="00D63517" w:rsidRDefault="00EA186D">
            <w:pPr>
              <w:pStyle w:val="Standard"/>
              <w:rPr>
                <w:rFonts w:ascii="Calibri Light" w:hAnsi="Calibri Light" w:cs="Calibri Light"/>
              </w:rPr>
            </w:pPr>
            <w:r>
              <w:rPr>
                <w:rFonts w:ascii="Calibri Light" w:hAnsi="Calibri Light" w:cs="Calibri Light"/>
              </w:rPr>
              <w:lastRenderedPageBreak/>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36FAF" w14:textId="77777777" w:rsidR="00D63517" w:rsidRDefault="00EA186D">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D63517" w14:paraId="7775F2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467FF" w14:textId="77777777" w:rsidR="00D63517" w:rsidRDefault="00EA186D">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69B05" w14:textId="77777777" w:rsidR="00D63517" w:rsidRDefault="00EA186D">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D63517" w14:paraId="0D58AB6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6B5B6" w14:textId="77777777" w:rsidR="00D63517" w:rsidRDefault="00EA186D">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D5BA4B" w14:textId="77777777" w:rsidR="00D63517" w:rsidRDefault="00EA186D">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D63517" w14:paraId="66D26BB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B4B5A9" w14:textId="77777777" w:rsidR="00D63517" w:rsidRDefault="00EA186D">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A9D80E" w14:textId="77777777" w:rsidR="00D63517" w:rsidRDefault="00EA186D">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D63517" w14:paraId="0B29DE6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C7659" w14:textId="77777777" w:rsidR="00D63517" w:rsidRDefault="00EA186D">
            <w:pPr>
              <w:pStyle w:val="Standard"/>
              <w:rPr>
                <w:rFonts w:ascii="Calibri Light" w:hAnsi="Calibri Light" w:cs="Calibri Light"/>
              </w:rPr>
            </w:pPr>
            <w:r>
              <w:rPr>
                <w:rFonts w:ascii="Calibri Light" w:hAnsi="Calibri Light" w:cs="Calibri Light"/>
              </w:rPr>
              <w:t>Odnawialne źródło energii</w:t>
            </w:r>
          </w:p>
          <w:p w14:paraId="0ED506C2" w14:textId="77777777" w:rsidR="00D63517" w:rsidRDefault="00EA186D">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0EC76" w14:textId="77777777" w:rsidR="00D63517" w:rsidRDefault="00EA186D">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102C3640" w14:textId="77777777" w:rsidR="00D63517" w:rsidRDefault="00EA186D">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D63517" w14:paraId="6BBA0BA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54B16" w14:textId="77777777" w:rsidR="00D63517" w:rsidRDefault="00EA186D">
            <w:pPr>
              <w:pStyle w:val="Standard"/>
              <w:rPr>
                <w:rFonts w:ascii="Calibri Light" w:hAnsi="Calibri Light" w:cs="Calibri Light"/>
              </w:rPr>
            </w:pPr>
            <w:r>
              <w:rPr>
                <w:rFonts w:ascii="Calibri Light" w:hAnsi="Calibri Light" w:cs="Calibri Light"/>
              </w:rPr>
              <w:t>Okres rozliczeniowy usług</w:t>
            </w:r>
          </w:p>
          <w:p w14:paraId="5D5E8400" w14:textId="77777777" w:rsidR="00D63517" w:rsidRDefault="00EA186D">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ADB41" w14:textId="77777777" w:rsidR="00D63517" w:rsidRDefault="00EA186D">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D63517" w14:paraId="63BE734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CF01C" w14:textId="77777777" w:rsidR="00D63517" w:rsidRDefault="00EA186D">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44D19" w14:textId="77777777" w:rsidR="00D63517" w:rsidRDefault="00EA186D">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D63517" w14:paraId="3B7E524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9314E" w14:textId="77777777" w:rsidR="00D63517" w:rsidRDefault="00EA186D">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52DE4" w14:textId="77777777" w:rsidR="00D63517" w:rsidRDefault="00EA186D">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D63517" w14:paraId="2D91941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274E73" w14:textId="77777777" w:rsidR="00D63517" w:rsidRDefault="00EA186D">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977C2" w14:textId="77777777" w:rsidR="00D63517" w:rsidRDefault="00EA186D">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7B740931" w14:textId="77777777" w:rsidR="00D63517" w:rsidRDefault="00EA186D">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D63517" w14:paraId="6807CC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AF06D" w14:textId="77777777" w:rsidR="00D63517" w:rsidRDefault="00EA186D">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656AD" w14:textId="77777777" w:rsidR="00D63517" w:rsidRDefault="00EA186D">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D63517" w14:paraId="157BDAF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CC69B" w14:textId="77777777" w:rsidR="00D63517" w:rsidRDefault="00EA186D">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BF110" w14:textId="77777777" w:rsidR="00D63517" w:rsidRDefault="00EA186D">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D63517" w14:paraId="7C1E438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BFBA3" w14:textId="77777777" w:rsidR="00D63517" w:rsidRDefault="00EA186D">
            <w:pPr>
              <w:pStyle w:val="Standard"/>
              <w:rPr>
                <w:rFonts w:ascii="Calibri Light" w:hAnsi="Calibri Light" w:cs="Calibri Light"/>
              </w:rPr>
            </w:pPr>
            <w:r>
              <w:rPr>
                <w:rFonts w:ascii="Calibri Light" w:hAnsi="Calibri Light" w:cs="Calibri Light"/>
              </w:rPr>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1881C" w14:textId="77777777" w:rsidR="00D63517" w:rsidRDefault="00EA186D">
            <w:pPr>
              <w:pStyle w:val="Standard"/>
              <w:rPr>
                <w:rFonts w:ascii="Calibri Light" w:hAnsi="Calibri Light" w:cs="Calibri Light"/>
              </w:rPr>
            </w:pPr>
            <w:r>
              <w:rPr>
                <w:rFonts w:ascii="Calibri Light" w:hAnsi="Calibri Light" w:cs="Calibri Light"/>
              </w:rPr>
              <w:t>Odbiorca końcowy wytwarzający energię elektryczną wyłącznie z odnawialnych źródeł energii na własne potrzeby w mikroinstalacji, pod warunkiem że w przypadku odbiorcy końcowego niebędącego odbiorcą energii elektrycznej</w:t>
            </w:r>
          </w:p>
          <w:p w14:paraId="710F8996" w14:textId="77777777" w:rsidR="00D63517" w:rsidRDefault="00EA186D">
            <w:pPr>
              <w:pStyle w:val="Standard"/>
              <w:rPr>
                <w:rFonts w:ascii="Calibri Light" w:hAnsi="Calibri Light" w:cs="Calibri Light"/>
              </w:rPr>
            </w:pPr>
            <w:r>
              <w:rPr>
                <w:rFonts w:ascii="Calibri Light" w:hAnsi="Calibri Light" w:cs="Calibri Light"/>
              </w:rPr>
              <w:lastRenderedPageBreak/>
              <w:t>w gospodarstwie domowym, nie stanowi to przedmiotu przeważającej działalności gospodarczej określonej zgodnie z przepisami wydanymi na podstawie art. 40 ust. 2 ustawy z dnia 29 czerwca 1995 r. o statystyce publicznej (t.j. Dz. U. z 2020 r. poz. 443, 1486.),</w:t>
            </w:r>
          </w:p>
        </w:tc>
      </w:tr>
      <w:tr w:rsidR="00D63517" w14:paraId="4101381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0FAE4" w14:textId="77777777" w:rsidR="00D63517" w:rsidRDefault="00EA186D">
            <w:pPr>
              <w:pStyle w:val="Standard"/>
              <w:rPr>
                <w:rFonts w:ascii="Calibri Light" w:hAnsi="Calibri Light" w:cs="Calibri Light"/>
              </w:rPr>
            </w:pPr>
            <w:r>
              <w:rPr>
                <w:rFonts w:ascii="Calibri Light" w:hAnsi="Calibri Light" w:cs="Calibri Light"/>
              </w:rPr>
              <w:lastRenderedPageBreak/>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75D1E0" w14:textId="77777777" w:rsidR="00D63517" w:rsidRDefault="00EA186D">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D63517" w14:paraId="6A9185A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0DF22" w14:textId="77777777" w:rsidR="00D63517" w:rsidRDefault="00EA186D">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0CF7F6" w14:textId="77777777" w:rsidR="00D63517" w:rsidRDefault="00EA186D">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D63517" w14:paraId="71B4BD6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28B60" w14:textId="77777777" w:rsidR="00D63517" w:rsidRDefault="00EA186D">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9C4EF" w14:textId="77777777" w:rsidR="00D63517" w:rsidRDefault="00EA186D">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D63517" w14:paraId="22730AA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D2AADA" w14:textId="77777777" w:rsidR="00D63517" w:rsidRDefault="00EA186D">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13B0B" w14:textId="77777777" w:rsidR="00D63517" w:rsidRDefault="00EA186D">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D63517" w14:paraId="76FD51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BC96F" w14:textId="77777777" w:rsidR="00D63517" w:rsidRDefault="00EA186D">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1B8655" w14:textId="77777777" w:rsidR="00D63517" w:rsidRDefault="00EA186D">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D63517" w14:paraId="55A3FE4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198361" w14:textId="77777777" w:rsidR="00D63517" w:rsidRDefault="00EA186D">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20F5B" w14:textId="77777777" w:rsidR="00D63517" w:rsidRDefault="00EA186D">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D63517" w14:paraId="119AC20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F0366" w14:textId="77777777" w:rsidR="00D63517" w:rsidRDefault="00EA186D">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122177" w14:textId="77777777" w:rsidR="00D63517" w:rsidRDefault="00EA186D">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D63517" w14:paraId="75CE738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23A51" w14:textId="77777777" w:rsidR="00D63517" w:rsidRDefault="00EA186D">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422F8" w14:textId="77777777" w:rsidR="00D63517" w:rsidRDefault="00EA186D">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D63517" w14:paraId="3274C36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24641" w14:textId="77777777" w:rsidR="00D63517" w:rsidRDefault="00EA186D">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BDE12F" w14:textId="77777777" w:rsidR="00D63517" w:rsidRDefault="00EA186D">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D63517" w14:paraId="7A6253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94605" w14:textId="77777777" w:rsidR="00D63517" w:rsidRDefault="00EA186D">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801477" w14:textId="77777777" w:rsidR="00D63517" w:rsidRDefault="00EA186D">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B9E1396" w14:textId="77777777" w:rsidR="00D63517" w:rsidRDefault="00EA186D">
            <w:pPr>
              <w:pStyle w:val="Standard"/>
              <w:rPr>
                <w:rFonts w:ascii="Calibri Light" w:hAnsi="Calibri Light" w:cs="Calibri Light"/>
              </w:rPr>
            </w:pPr>
            <w:r>
              <w:rPr>
                <w:rFonts w:ascii="Calibri Light" w:hAnsi="Calibri Light" w:cs="Calibri Light"/>
              </w:rPr>
              <w:t>kompleksowej.</w:t>
            </w:r>
          </w:p>
        </w:tc>
      </w:tr>
      <w:tr w:rsidR="00D63517" w14:paraId="6296B68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1D1480" w14:textId="77777777" w:rsidR="00D63517" w:rsidRDefault="00EA186D">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A84CCA" w14:textId="77777777" w:rsidR="00D63517" w:rsidRDefault="00EA186D">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D63517" w14:paraId="3196AEF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E43387" w14:textId="77777777" w:rsidR="00D63517" w:rsidRDefault="00EA186D">
            <w:pPr>
              <w:pStyle w:val="Standard"/>
              <w:rPr>
                <w:rFonts w:ascii="Calibri Light" w:hAnsi="Calibri Light" w:cs="Calibri Light"/>
              </w:rPr>
            </w:pPr>
            <w:r>
              <w:rPr>
                <w:rFonts w:ascii="Calibri Light" w:hAnsi="Calibri Light" w:cs="Calibri Light"/>
              </w:rPr>
              <w:lastRenderedPageBreak/>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999284" w14:textId="77777777" w:rsidR="00D63517" w:rsidRDefault="00EA186D">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D63517" w14:paraId="38BB71C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C216FC" w14:textId="77777777" w:rsidR="00D63517" w:rsidRDefault="00EA186D">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8ADAB" w14:textId="77777777" w:rsidR="00D63517" w:rsidRDefault="00EA186D">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2B2B5728" w14:textId="77777777" w:rsidR="00D63517" w:rsidRDefault="00EA186D">
            <w:pPr>
              <w:pStyle w:val="Standard"/>
              <w:rPr>
                <w:rFonts w:ascii="Calibri Light" w:hAnsi="Calibri Light" w:cs="Calibri Light"/>
              </w:rPr>
            </w:pPr>
            <w:r>
              <w:rPr>
                <w:rFonts w:ascii="Calibri Light" w:hAnsi="Calibri Light" w:cs="Calibri Light"/>
              </w:rPr>
              <w:t>posiadającym zawartą z OSD GUD-K.</w:t>
            </w:r>
          </w:p>
        </w:tc>
      </w:tr>
      <w:tr w:rsidR="00D63517" w14:paraId="2A03203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0977E7" w14:textId="77777777" w:rsidR="00D63517" w:rsidRDefault="00EA186D">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995C3" w14:textId="77777777" w:rsidR="00D63517" w:rsidRDefault="00EA186D">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D63517" w14:paraId="0F85B94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F70D82" w14:textId="77777777" w:rsidR="00D63517" w:rsidRDefault="00EA186D">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E0AEC" w14:textId="77777777" w:rsidR="00D63517" w:rsidRDefault="00EA186D">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D63517" w14:paraId="60734C1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21C5D1" w14:textId="77777777" w:rsidR="00D63517" w:rsidRDefault="00EA186D">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AEA16A" w14:textId="77777777" w:rsidR="00D63517" w:rsidRDefault="00EA186D">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D63517" w14:paraId="7FA6DBF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A7CAC" w14:textId="77777777" w:rsidR="00D63517" w:rsidRDefault="00EA186D">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CDB16B" w14:textId="77777777" w:rsidR="00D63517" w:rsidRDefault="00EA186D">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661C3507" w14:textId="77777777" w:rsidR="00D63517" w:rsidRDefault="00EA186D">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632B419B" w14:textId="77777777" w:rsidR="00D63517" w:rsidRDefault="00D63517">
            <w:pPr>
              <w:pStyle w:val="Standard"/>
              <w:rPr>
                <w:rFonts w:ascii="Calibri Light" w:hAnsi="Calibri Light" w:cs="Calibri Light"/>
              </w:rPr>
            </w:pPr>
          </w:p>
          <w:p w14:paraId="0D80BF03" w14:textId="77777777" w:rsidR="00D63517" w:rsidRDefault="00EA186D">
            <w:pPr>
              <w:pStyle w:val="Standard"/>
              <w:rPr>
                <w:rFonts w:ascii="Calibri Light" w:hAnsi="Calibri Light" w:cs="Calibri Light"/>
              </w:rPr>
            </w:pPr>
            <w:r>
              <w:rPr>
                <w:rFonts w:ascii="Calibri Light" w:hAnsi="Calibri Light" w:cs="Calibri Light"/>
              </w:rPr>
              <w:t>1) w mikroinstalacji;</w:t>
            </w:r>
          </w:p>
          <w:p w14:paraId="1F2C988E" w14:textId="77777777" w:rsidR="00D63517" w:rsidRDefault="00EA186D">
            <w:pPr>
              <w:pStyle w:val="Standard"/>
              <w:rPr>
                <w:rFonts w:ascii="Calibri Light" w:hAnsi="Calibri Light" w:cs="Calibri Light"/>
              </w:rPr>
            </w:pPr>
            <w:r>
              <w:rPr>
                <w:rFonts w:ascii="Calibri Light" w:hAnsi="Calibri Light" w:cs="Calibri Light"/>
              </w:rPr>
              <w:t>2) w małej instalacji;</w:t>
            </w:r>
          </w:p>
          <w:p w14:paraId="0CE5377C" w14:textId="77777777" w:rsidR="00D63517" w:rsidRDefault="00EA186D">
            <w:pPr>
              <w:pStyle w:val="Standard"/>
              <w:rPr>
                <w:rFonts w:ascii="Calibri Light" w:hAnsi="Calibri Light" w:cs="Calibri Light"/>
              </w:rPr>
            </w:pPr>
            <w:r>
              <w:rPr>
                <w:rFonts w:ascii="Calibri Light" w:hAnsi="Calibri Light" w:cs="Calibri Light"/>
              </w:rPr>
              <w:t>3) z biogazu rolniczego;</w:t>
            </w:r>
          </w:p>
          <w:p w14:paraId="508E56DA" w14:textId="77777777" w:rsidR="00D63517" w:rsidRDefault="00EA186D">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D63517" w14:paraId="3B10B7D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36E0" w14:textId="77777777" w:rsidR="00D63517" w:rsidRDefault="00EA186D">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10119B" w14:textId="77777777" w:rsidR="00D63517" w:rsidRDefault="00EA186D">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1380462C" w14:textId="77777777" w:rsidR="00D63517" w:rsidRDefault="00EA186D">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0B687863" w14:textId="77777777" w:rsidR="00D63517" w:rsidRDefault="00EA186D">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41DF2EEE" w14:textId="77777777" w:rsidR="00D63517" w:rsidRDefault="00D63517">
      <w:pPr>
        <w:pStyle w:val="Standard"/>
        <w:jc w:val="both"/>
        <w:rPr>
          <w:rFonts w:ascii="Calibri Light" w:eastAsia="CIDFont+F4" w:hAnsi="Calibri Light" w:cs="Calibri Light"/>
          <w:b/>
          <w:lang w:eastAsia="en-US"/>
        </w:rPr>
      </w:pPr>
    </w:p>
    <w:p w14:paraId="2A182672" w14:textId="0393455E" w:rsidR="00D63517" w:rsidRDefault="00EA186D">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r w:rsidR="00F52B10">
        <w:rPr>
          <w:rFonts w:ascii="Calibri Light" w:eastAsia="CIDFont+F4" w:hAnsi="Calibri Light" w:cs="Calibri Light"/>
          <w:b/>
          <w:lang w:eastAsia="en-US"/>
        </w:rPr>
        <w:t>– oświetlenie</w:t>
      </w:r>
      <w:r w:rsidR="00F4429E">
        <w:rPr>
          <w:rFonts w:ascii="Calibri Light" w:eastAsia="CIDFont+F4" w:hAnsi="Calibri Light" w:cs="Calibri Light"/>
          <w:b/>
          <w:lang w:eastAsia="en-US"/>
        </w:rPr>
        <w:t xml:space="preserve"> uliczne</w:t>
      </w:r>
      <w:r>
        <w:rPr>
          <w:rFonts w:ascii="Calibri Light" w:eastAsia="CIDFont+F4" w:hAnsi="Calibri Light" w:cs="Calibri Light"/>
          <w:b/>
          <w:lang w:eastAsia="en-US"/>
        </w:rPr>
        <w:t>:</w:t>
      </w:r>
    </w:p>
    <w:tbl>
      <w:tblPr>
        <w:tblW w:w="10207" w:type="dxa"/>
        <w:tblInd w:w="-359" w:type="dxa"/>
        <w:tblLayout w:type="fixed"/>
        <w:tblCellMar>
          <w:left w:w="10" w:type="dxa"/>
          <w:right w:w="10" w:type="dxa"/>
        </w:tblCellMar>
        <w:tblLook w:val="0000" w:firstRow="0" w:lastRow="0" w:firstColumn="0" w:lastColumn="0" w:noHBand="0" w:noVBand="0"/>
      </w:tblPr>
      <w:tblGrid>
        <w:gridCol w:w="3685"/>
        <w:gridCol w:w="6522"/>
      </w:tblGrid>
      <w:tr w:rsidR="00D63517" w14:paraId="55AA815F"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87AFEA" w14:textId="77777777" w:rsidR="00D63517" w:rsidRDefault="00EA186D">
            <w:pPr>
              <w:pStyle w:val="Textbody"/>
              <w:tabs>
                <w:tab w:val="left" w:pos="720"/>
              </w:tabs>
              <w:rPr>
                <w:rFonts w:ascii="Calibri Light" w:hAnsi="Calibri Light" w:cs="Calibri Light"/>
                <w:bCs/>
              </w:rPr>
            </w:pPr>
            <w:bookmarkStart w:id="1" w:name="_Hlk130840387"/>
            <w:r>
              <w:rPr>
                <w:rFonts w:ascii="Calibri Light" w:hAnsi="Calibri Light" w:cs="Calibri Light"/>
                <w:bCs/>
              </w:rPr>
              <w:lastRenderedPageBreak/>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F748F4F" w14:textId="55EC7E6C" w:rsidR="00D63517" w:rsidRDefault="00F4429E">
            <w:pPr>
              <w:pStyle w:val="Textbody"/>
              <w:tabs>
                <w:tab w:val="left" w:pos="720"/>
              </w:tabs>
              <w:jc w:val="center"/>
              <w:rPr>
                <w:rFonts w:ascii="Calibri Light" w:hAnsi="Calibri Light" w:cs="Calibri Light"/>
              </w:rPr>
            </w:pPr>
            <w:r>
              <w:rPr>
                <w:rFonts w:ascii="Calibri Light" w:hAnsi="Calibri Light" w:cs="Calibri Light"/>
              </w:rPr>
              <w:t>Zgodnie z wykazem stanowiącym załącznik nr 1b do SWZ</w:t>
            </w:r>
          </w:p>
        </w:tc>
      </w:tr>
      <w:tr w:rsidR="00D63517" w14:paraId="351560D6"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931F1C8" w14:textId="77777777" w:rsidR="00D63517" w:rsidRDefault="00EA186D">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C153815" w14:textId="72B7ED3E" w:rsidR="00D63517" w:rsidRDefault="00EA186D">
            <w:pPr>
              <w:pStyle w:val="Textbody"/>
              <w:tabs>
                <w:tab w:val="left" w:pos="720"/>
              </w:tabs>
              <w:jc w:val="center"/>
              <w:rPr>
                <w:rFonts w:ascii="Calibri Light" w:hAnsi="Calibri Light" w:cs="Calibri Light"/>
                <w:bCs/>
              </w:rPr>
            </w:pPr>
            <w:r>
              <w:rPr>
                <w:rFonts w:ascii="Calibri Light" w:hAnsi="Calibri Light" w:cs="Calibri Light"/>
                <w:bCs/>
              </w:rPr>
              <w:t>Wg wykazu stanowiącego załącznik nr 1</w:t>
            </w:r>
            <w:r w:rsidR="00F4429E">
              <w:rPr>
                <w:rFonts w:ascii="Calibri Light" w:hAnsi="Calibri Light" w:cs="Calibri Light"/>
                <w:bCs/>
              </w:rPr>
              <w:t>b</w:t>
            </w:r>
            <w:r>
              <w:rPr>
                <w:rFonts w:ascii="Calibri Light" w:hAnsi="Calibri Light" w:cs="Calibri Light"/>
                <w:bCs/>
              </w:rPr>
              <w:t xml:space="preserve"> do SWZ</w:t>
            </w:r>
          </w:p>
        </w:tc>
      </w:tr>
      <w:tr w:rsidR="00D63517" w14:paraId="6018DA4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030B81A" w14:textId="7F1BF550" w:rsidR="00D63517" w:rsidRDefault="00EA186D">
            <w:pPr>
              <w:pStyle w:val="Textbody"/>
              <w:tabs>
                <w:tab w:val="left" w:pos="720"/>
              </w:tabs>
              <w:rPr>
                <w:rFonts w:ascii="Calibri Light" w:hAnsi="Calibri Light" w:cs="Calibri Light"/>
                <w:bCs/>
              </w:rPr>
            </w:pPr>
            <w:r>
              <w:rPr>
                <w:rFonts w:ascii="Calibri Light" w:hAnsi="Calibri Light" w:cs="Calibri Light"/>
                <w:bCs/>
              </w:rPr>
              <w:t xml:space="preserve">Szacunkowe </w:t>
            </w:r>
            <w:r w:rsidR="00637A1D">
              <w:rPr>
                <w:rFonts w:ascii="Calibri Light" w:hAnsi="Calibri Light" w:cs="Calibri Light"/>
                <w:bCs/>
              </w:rPr>
              <w:t xml:space="preserve">roczne </w:t>
            </w:r>
            <w:r>
              <w:rPr>
                <w:rFonts w:ascii="Calibri Light" w:hAnsi="Calibri Light" w:cs="Calibri Light"/>
                <w:bCs/>
              </w:rPr>
              <w:t xml:space="preserve">zużycie </w:t>
            </w:r>
            <w:r w:rsidR="00637A1D">
              <w:rPr>
                <w:rFonts w:ascii="Calibri Light" w:hAnsi="Calibri Light" w:cs="Calibri Light"/>
                <w:bCs/>
              </w:rPr>
              <w:t>energii elektrycznej</w:t>
            </w:r>
            <w:r>
              <w:rPr>
                <w:rFonts w:ascii="Calibri Light" w:hAnsi="Calibri Light" w:cs="Calibri Light"/>
                <w:bCs/>
              </w:rPr>
              <w:t xml:space="preserve">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813866D" w14:textId="4740A2F1" w:rsidR="00D63517" w:rsidRDefault="001C633C">
            <w:pPr>
              <w:pStyle w:val="Standard"/>
              <w:jc w:val="center"/>
              <w:rPr>
                <w:rFonts w:ascii="Calibri Light" w:hAnsi="Calibri Light" w:cs="Calibri Light"/>
              </w:rPr>
            </w:pPr>
            <w:r w:rsidRPr="001C633C">
              <w:rPr>
                <w:rFonts w:ascii="Calibri Light" w:hAnsi="Calibri Light" w:cs="Calibri Light"/>
              </w:rPr>
              <w:t>419,493</w:t>
            </w:r>
          </w:p>
        </w:tc>
      </w:tr>
      <w:tr w:rsidR="00637A1D" w14:paraId="5C73E64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47B28CB"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3D8BA67" w14:textId="77777777" w:rsidR="00637A1D" w:rsidRDefault="00637A1D" w:rsidP="00637A1D">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637A1D" w14:paraId="4656293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555D1C9"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880F57A" w14:textId="7FB428C7" w:rsidR="00637A1D" w:rsidRDefault="00F5445D" w:rsidP="00637A1D">
            <w:pPr>
              <w:pStyle w:val="Standard"/>
              <w:jc w:val="center"/>
            </w:pPr>
            <w:r>
              <w:rPr>
                <w:rFonts w:ascii="Calibri Light" w:hAnsi="Calibri Light" w:cs="Calibri Light"/>
                <w:bCs/>
              </w:rPr>
              <w:t>Rezerwowa u</w:t>
            </w:r>
            <w:r w:rsidR="00637A1D">
              <w:rPr>
                <w:rFonts w:ascii="Calibri Light" w:hAnsi="Calibri Light" w:cs="Calibri Light"/>
                <w:bCs/>
              </w:rPr>
              <w:t xml:space="preserve">mowa zakupu energii elektrycznej </w:t>
            </w:r>
          </w:p>
        </w:tc>
      </w:tr>
      <w:tr w:rsidR="00637A1D" w14:paraId="031EF01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0B29D50"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F49F3E8" w14:textId="77777777" w:rsidR="00637A1D" w:rsidRDefault="00637A1D" w:rsidP="00637A1D">
            <w:pPr>
              <w:pStyle w:val="Standard"/>
              <w:jc w:val="center"/>
              <w:rPr>
                <w:rFonts w:ascii="Calibri Light" w:hAnsi="Calibri Light" w:cs="Calibri Light"/>
                <w:bCs/>
              </w:rPr>
            </w:pPr>
            <w:r>
              <w:rPr>
                <w:rFonts w:ascii="Calibri Light" w:hAnsi="Calibri Light" w:cs="Calibri Light"/>
                <w:bCs/>
              </w:rPr>
              <w:t>Umowy na czas nieokreślony. Umowy kompleksowe Wykonawca ma obowiązek wypowiedzieć.</w:t>
            </w:r>
          </w:p>
        </w:tc>
      </w:tr>
      <w:tr w:rsidR="00637A1D" w14:paraId="25212BB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4EC5520"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98A9921" w14:textId="696562EA"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Kolejna .</w:t>
            </w:r>
          </w:p>
        </w:tc>
      </w:tr>
      <w:tr w:rsidR="00637A1D" w14:paraId="3FDB9FF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4967262"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AAED2D9" w14:textId="57658CC9"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637A1D" w14:paraId="486D8F7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7952F28"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13EFC9A" w14:textId="22C7DB09"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Wg wykazu stanowiącego załącznik nr 1</w:t>
            </w:r>
            <w:r w:rsidR="00F4429E">
              <w:rPr>
                <w:rFonts w:ascii="Calibri Light" w:hAnsi="Calibri Light" w:cs="Calibri Light"/>
                <w:bCs/>
              </w:rPr>
              <w:t>b</w:t>
            </w:r>
            <w:r>
              <w:rPr>
                <w:rFonts w:ascii="Calibri Light" w:hAnsi="Calibri Light" w:cs="Calibri Light"/>
                <w:bCs/>
              </w:rPr>
              <w:t xml:space="preserve"> do SWZ</w:t>
            </w:r>
          </w:p>
        </w:tc>
      </w:tr>
      <w:tr w:rsidR="00637A1D" w14:paraId="4D472F2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4A051"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E271B17" w14:textId="49463649"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Wg wykazu stanowiącego załącznik nr 1</w:t>
            </w:r>
            <w:r w:rsidR="00F4429E">
              <w:rPr>
                <w:rFonts w:ascii="Calibri Light" w:hAnsi="Calibri Light" w:cs="Calibri Light"/>
                <w:bCs/>
              </w:rPr>
              <w:t>b</w:t>
            </w:r>
            <w:r>
              <w:rPr>
                <w:rFonts w:ascii="Calibri Light" w:hAnsi="Calibri Light" w:cs="Calibri Light"/>
                <w:bCs/>
              </w:rPr>
              <w:t xml:space="preserve"> do SWZ</w:t>
            </w:r>
          </w:p>
        </w:tc>
      </w:tr>
      <w:tr w:rsidR="00637A1D" w14:paraId="1551298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EE7BC70"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Prawo dysponowania ppe</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34D80C"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637A1D" w14:paraId="3B73840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5B268AB"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8665F69" w14:textId="1FFB2497" w:rsidR="00637A1D" w:rsidRDefault="00F4429E" w:rsidP="00637A1D">
            <w:pPr>
              <w:pStyle w:val="Textbody"/>
              <w:tabs>
                <w:tab w:val="left" w:pos="720"/>
              </w:tabs>
              <w:jc w:val="center"/>
            </w:pPr>
            <w:r>
              <w:rPr>
                <w:rFonts w:ascii="Calibri Light" w:hAnsi="Calibri Light" w:cs="Calibri Light"/>
                <w:bCs/>
              </w:rPr>
              <w:t>Zgodnie z postanowieniami zawartymi we wzorze umowy</w:t>
            </w:r>
          </w:p>
          <w:p w14:paraId="5A66F936" w14:textId="259D7386" w:rsidR="00637A1D" w:rsidRDefault="00637A1D" w:rsidP="00637A1D">
            <w:pPr>
              <w:pStyle w:val="Textbody"/>
              <w:tabs>
                <w:tab w:val="left" w:pos="720"/>
              </w:tabs>
              <w:jc w:val="center"/>
              <w:rPr>
                <w:rFonts w:ascii="Calibri Light" w:hAnsi="Calibri Light" w:cs="Calibri Light"/>
              </w:rPr>
            </w:pPr>
          </w:p>
        </w:tc>
      </w:tr>
      <w:tr w:rsidR="00637A1D" w14:paraId="531055F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99DD517"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704C28D"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Zamawiający udostępnia wszystkie posiadane dane niezbędne w procedurze zmiany sprzedawcy  w arkuszu Excel.</w:t>
            </w:r>
          </w:p>
          <w:p w14:paraId="2CA863FB" w14:textId="77777777" w:rsidR="00637A1D" w:rsidRDefault="00637A1D" w:rsidP="00637A1D">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637A1D" w14:paraId="1FB580A2"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4BEF75E"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D2496AF"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637A1D" w14:paraId="16953996"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1147E27"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385397"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3DEBB540"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637A1D" w14:paraId="0A71FC2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5CEE117"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9E3900"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7CFD8266" w14:textId="77777777" w:rsidR="00637A1D" w:rsidRDefault="00637A1D" w:rsidP="00637A1D">
            <w:pPr>
              <w:pStyle w:val="Textbody"/>
              <w:widowControl w:val="0"/>
              <w:numPr>
                <w:ilvl w:val="0"/>
                <w:numId w:val="8"/>
              </w:numPr>
              <w:tabs>
                <w:tab w:val="left" w:pos="0"/>
              </w:tabs>
              <w:spacing w:after="0"/>
              <w:rPr>
                <w:rFonts w:ascii="Calibri Light" w:hAnsi="Calibri Light" w:cs="Calibri Light"/>
                <w:bCs/>
              </w:rPr>
            </w:pPr>
            <w:r>
              <w:rPr>
                <w:rFonts w:ascii="Calibri Light" w:hAnsi="Calibri Light" w:cs="Calibri Light"/>
                <w:bCs/>
              </w:rPr>
              <w:t>nadania numeru NIP;</w:t>
            </w:r>
          </w:p>
          <w:p w14:paraId="2480753F" w14:textId="77777777" w:rsidR="00637A1D" w:rsidRDefault="00637A1D" w:rsidP="00637A1D">
            <w:pPr>
              <w:pStyle w:val="Textbody"/>
              <w:widowControl w:val="0"/>
              <w:numPr>
                <w:ilvl w:val="0"/>
                <w:numId w:val="6"/>
              </w:numPr>
              <w:tabs>
                <w:tab w:val="left" w:pos="0"/>
              </w:tabs>
              <w:spacing w:after="0"/>
              <w:rPr>
                <w:rFonts w:ascii="Calibri Light" w:hAnsi="Calibri Light" w:cs="Calibri Light"/>
                <w:bCs/>
              </w:rPr>
            </w:pPr>
            <w:r>
              <w:rPr>
                <w:rFonts w:ascii="Calibri Light" w:hAnsi="Calibri Light" w:cs="Calibri Light"/>
                <w:bCs/>
              </w:rPr>
              <w:t>nadania numeru REGON;</w:t>
            </w:r>
          </w:p>
          <w:p w14:paraId="6F1EC4D4" w14:textId="77777777" w:rsidR="00637A1D" w:rsidRDefault="00637A1D" w:rsidP="00637A1D">
            <w:pPr>
              <w:pStyle w:val="Textbody"/>
              <w:widowControl w:val="0"/>
              <w:numPr>
                <w:ilvl w:val="0"/>
                <w:numId w:val="6"/>
              </w:numPr>
              <w:tabs>
                <w:tab w:val="left" w:pos="0"/>
              </w:tabs>
              <w:spacing w:after="0"/>
              <w:rPr>
                <w:rFonts w:ascii="Calibri Light" w:hAnsi="Calibri Light" w:cs="Calibri Light"/>
                <w:bCs/>
              </w:rPr>
            </w:pPr>
            <w:r>
              <w:rPr>
                <w:rFonts w:ascii="Calibri Light" w:hAnsi="Calibri Light" w:cs="Calibri Light"/>
                <w:bCs/>
              </w:rPr>
              <w:lastRenderedPageBreak/>
              <w:t>KRS lub inny dokument na podstawie którego działa dana jednostka;</w:t>
            </w:r>
          </w:p>
        </w:tc>
      </w:tr>
      <w:tr w:rsidR="00637A1D" w14:paraId="7B6FE56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1E2C61F"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lastRenderedPageBreak/>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3D77353"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1</w:t>
            </w:r>
          </w:p>
        </w:tc>
      </w:tr>
      <w:tr w:rsidR="00637A1D" w14:paraId="367FAA8D"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EBFBD37"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CCAADEF"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637A1D" w14:paraId="107119D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BEBF75"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2C3DC58" w14:textId="77777777" w:rsidR="00637A1D" w:rsidRDefault="00637A1D" w:rsidP="00637A1D">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0EE90AF1" w14:textId="77777777" w:rsidR="00637A1D" w:rsidRDefault="00637A1D" w:rsidP="00637A1D">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Poza tymi dla grup komunalnych zgodnie z Taryfą.</w:t>
            </w:r>
          </w:p>
          <w:p w14:paraId="1D557367" w14:textId="77777777" w:rsidR="00637A1D" w:rsidRDefault="00637A1D" w:rsidP="00637A1D">
            <w:pPr>
              <w:pStyle w:val="Textbody"/>
              <w:tabs>
                <w:tab w:val="left" w:pos="720"/>
              </w:tabs>
              <w:jc w:val="center"/>
            </w:pPr>
            <w:r>
              <w:rPr>
                <w:rFonts w:ascii="Calibri Light" w:hAnsi="Calibri Light" w:cs="Calibri Light"/>
              </w:rPr>
              <w:t>Zamawiający wymaga rozliczeń w oparciu o wskazanie rzeczywistego zużycia energii przekazanego przez OSD.</w:t>
            </w:r>
          </w:p>
          <w:p w14:paraId="72390491" w14:textId="77777777" w:rsidR="00637A1D" w:rsidRDefault="00637A1D" w:rsidP="00637A1D">
            <w:pPr>
              <w:pStyle w:val="Textbody"/>
              <w:tabs>
                <w:tab w:val="left" w:pos="720"/>
              </w:tabs>
              <w:jc w:val="center"/>
              <w:rPr>
                <w:rFonts w:ascii="Calibri Light" w:hAnsi="Calibri Light" w:cs="Calibri Light"/>
              </w:rPr>
            </w:pPr>
            <w:r>
              <w:rPr>
                <w:rFonts w:ascii="Calibri Light" w:hAnsi="Calibri Light" w:cs="Calibri Light"/>
              </w:rPr>
              <w:t>Zamawiający nie dopuszcza do sytuacji, w której Wykonawca samodzielnie dokonuje szacowania zużycia energii.</w:t>
            </w:r>
          </w:p>
        </w:tc>
      </w:tr>
      <w:tr w:rsidR="00637A1D" w14:paraId="023EB8CD"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DF883E6"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1E8FD00" w14:textId="77777777" w:rsidR="00637A1D" w:rsidRDefault="00637A1D" w:rsidP="00637A1D">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637A1D" w14:paraId="5AE21DA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B44551C"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781D556" w14:textId="77777777" w:rsidR="00637A1D" w:rsidRDefault="00637A1D" w:rsidP="00637A1D">
            <w:pPr>
              <w:pStyle w:val="Textbody"/>
              <w:tabs>
                <w:tab w:val="left" w:pos="720"/>
              </w:tabs>
              <w:jc w:val="center"/>
              <w:rPr>
                <w:rFonts w:ascii="Calibri Light" w:hAnsi="Calibri Light" w:cs="Calibri Light"/>
              </w:rPr>
            </w:pPr>
            <w:r>
              <w:rPr>
                <w:rFonts w:ascii="Calibri Light" w:hAnsi="Calibri Light" w:cs="Calibri Light"/>
              </w:rPr>
              <w:t>W części faktury dotyczącej rozliczenia Wykonawca umieści informacje o numerze ppe, dane lokalizacyjne ppe, grupa taryfowa, daty odczytów, zużycie w strefach w okresie rozliczeniowym, cena jednostkowe energii elektrycznej i gwarancji pochodzenia, wartość netto, wartość podatku VAT i wartość brutto</w:t>
            </w:r>
          </w:p>
        </w:tc>
      </w:tr>
      <w:tr w:rsidR="00637A1D" w14:paraId="779D58C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F979E14" w14:textId="77777777" w:rsidR="00637A1D" w:rsidRDefault="00637A1D" w:rsidP="00637A1D">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6983104" w14:textId="77777777" w:rsidR="00637A1D" w:rsidRDefault="00637A1D" w:rsidP="00637A1D">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bookmarkEnd w:id="1"/>
    </w:tbl>
    <w:p w14:paraId="6A6444A0" w14:textId="6442978B" w:rsidR="00D63517" w:rsidRDefault="00D63517">
      <w:pPr>
        <w:pStyle w:val="Standard"/>
        <w:jc w:val="both"/>
        <w:rPr>
          <w:rFonts w:ascii="Calibri Light" w:hAnsi="Calibri Light" w:cs="Calibri Light"/>
          <w:color w:val="FF0000"/>
          <w:lang w:eastAsia="en-US"/>
        </w:rPr>
      </w:pPr>
    </w:p>
    <w:p w14:paraId="04968FC2" w14:textId="748D437E" w:rsidR="007C4EBD" w:rsidRDefault="007C4EBD" w:rsidP="007C4EBD">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 xml:space="preserve">Podstawowe informacje </w:t>
      </w:r>
      <w:r w:rsidR="00637A1D">
        <w:rPr>
          <w:rFonts w:ascii="Calibri Light" w:eastAsia="CIDFont+F4" w:hAnsi="Calibri Light" w:cs="Calibri Light"/>
          <w:b/>
          <w:lang w:eastAsia="en-US"/>
        </w:rPr>
        <w:t xml:space="preserve">– obiekty </w:t>
      </w:r>
      <w:r>
        <w:rPr>
          <w:rFonts w:ascii="Calibri Light" w:eastAsia="CIDFont+F4" w:hAnsi="Calibri Light" w:cs="Calibri Light"/>
          <w:b/>
          <w:lang w:eastAsia="en-US"/>
        </w:rPr>
        <w:t>:</w:t>
      </w:r>
    </w:p>
    <w:tbl>
      <w:tblPr>
        <w:tblW w:w="10207" w:type="dxa"/>
        <w:tblInd w:w="-359" w:type="dxa"/>
        <w:tblLayout w:type="fixed"/>
        <w:tblCellMar>
          <w:left w:w="10" w:type="dxa"/>
          <w:right w:w="10" w:type="dxa"/>
        </w:tblCellMar>
        <w:tblLook w:val="0000" w:firstRow="0" w:lastRow="0" w:firstColumn="0" w:lastColumn="0" w:noHBand="0" w:noVBand="0"/>
      </w:tblPr>
      <w:tblGrid>
        <w:gridCol w:w="3685"/>
        <w:gridCol w:w="6522"/>
      </w:tblGrid>
      <w:tr w:rsidR="00D42357" w14:paraId="6861FD80" w14:textId="77777777" w:rsidTr="002D547C">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A595D0"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3713098" w14:textId="500F0378" w:rsidR="00D42357" w:rsidRDefault="00F4429E" w:rsidP="002D547C">
            <w:pPr>
              <w:pStyle w:val="Textbody"/>
              <w:tabs>
                <w:tab w:val="left" w:pos="720"/>
              </w:tabs>
              <w:jc w:val="center"/>
              <w:rPr>
                <w:rFonts w:ascii="Calibri Light" w:hAnsi="Calibri Light" w:cs="Calibri Light"/>
              </w:rPr>
            </w:pPr>
            <w:r>
              <w:rPr>
                <w:rFonts w:ascii="Calibri Light" w:hAnsi="Calibri Light" w:cs="Calibri Light"/>
              </w:rPr>
              <w:t>Zgodnie z wykazem stanowiącym załącznik nr 1a do SWZ</w:t>
            </w:r>
          </w:p>
        </w:tc>
      </w:tr>
      <w:tr w:rsidR="00D42357" w14:paraId="63FA83F8" w14:textId="77777777" w:rsidTr="002D547C">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246FFE1"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8D30F30" w14:textId="39E04E1D"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Wg wykazu stanowiącego załącznik nr 1</w:t>
            </w:r>
            <w:r w:rsidR="00F4429E">
              <w:rPr>
                <w:rFonts w:ascii="Calibri Light" w:hAnsi="Calibri Light" w:cs="Calibri Light"/>
                <w:bCs/>
              </w:rPr>
              <w:t>a</w:t>
            </w:r>
            <w:r>
              <w:rPr>
                <w:rFonts w:ascii="Calibri Light" w:hAnsi="Calibri Light" w:cs="Calibri Light"/>
                <w:bCs/>
              </w:rPr>
              <w:t xml:space="preserve"> do SWZ</w:t>
            </w:r>
          </w:p>
        </w:tc>
      </w:tr>
      <w:tr w:rsidR="00D42357" w14:paraId="5FE5FA65"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A5B1A3"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Szacunkowe roczne zużycie energii elektrycznej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B9C8D50" w14:textId="3F5C975E" w:rsidR="00D42357" w:rsidRDefault="001C633C" w:rsidP="002D547C">
            <w:pPr>
              <w:pStyle w:val="Standard"/>
              <w:jc w:val="center"/>
              <w:rPr>
                <w:rFonts w:ascii="Calibri Light" w:hAnsi="Calibri Light" w:cs="Calibri Light"/>
              </w:rPr>
            </w:pPr>
            <w:r w:rsidRPr="001C633C">
              <w:rPr>
                <w:rFonts w:ascii="Calibri Light" w:hAnsi="Calibri Light" w:cs="Calibri Light"/>
              </w:rPr>
              <w:t>23</w:t>
            </w:r>
            <w:r w:rsidR="00F4429E">
              <w:rPr>
                <w:rFonts w:ascii="Calibri Light" w:hAnsi="Calibri Light" w:cs="Calibri Light"/>
              </w:rPr>
              <w:t>75</w:t>
            </w:r>
            <w:r w:rsidRPr="001C633C">
              <w:rPr>
                <w:rFonts w:ascii="Calibri Light" w:hAnsi="Calibri Light" w:cs="Calibri Light"/>
              </w:rPr>
              <w:t>,</w:t>
            </w:r>
            <w:r w:rsidR="00F4429E">
              <w:rPr>
                <w:rFonts w:ascii="Calibri Light" w:hAnsi="Calibri Light" w:cs="Calibri Light"/>
              </w:rPr>
              <w:t>437</w:t>
            </w:r>
          </w:p>
        </w:tc>
      </w:tr>
      <w:tr w:rsidR="00D42357" w14:paraId="0B4F0CBA"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0F5D979"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A4E76E" w14:textId="77777777" w:rsidR="00D42357" w:rsidRDefault="00D42357" w:rsidP="002D547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D42357" w14:paraId="0D95070B"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2A80407"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lastRenderedPageBreak/>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CE00441" w14:textId="63E2B360" w:rsidR="00D42357" w:rsidRDefault="00F5445D" w:rsidP="002D547C">
            <w:pPr>
              <w:pStyle w:val="Standard"/>
              <w:jc w:val="center"/>
              <w:rPr>
                <w:rFonts w:ascii="Calibri Light" w:hAnsi="Calibri Light" w:cs="Calibri Light"/>
                <w:bCs/>
              </w:rPr>
            </w:pPr>
            <w:r>
              <w:rPr>
                <w:rFonts w:ascii="Calibri Light" w:hAnsi="Calibri Light" w:cs="Calibri Light"/>
                <w:bCs/>
              </w:rPr>
              <w:t>Rezerwowe u</w:t>
            </w:r>
            <w:r w:rsidR="00D42357">
              <w:rPr>
                <w:rFonts w:ascii="Calibri Light" w:hAnsi="Calibri Light" w:cs="Calibri Light"/>
                <w:bCs/>
              </w:rPr>
              <w:t>mow</w:t>
            </w:r>
            <w:r>
              <w:rPr>
                <w:rFonts w:ascii="Calibri Light" w:hAnsi="Calibri Light" w:cs="Calibri Light"/>
                <w:bCs/>
              </w:rPr>
              <w:t>y</w:t>
            </w:r>
            <w:r w:rsidR="00D42357">
              <w:rPr>
                <w:rFonts w:ascii="Calibri Light" w:hAnsi="Calibri Light" w:cs="Calibri Light"/>
                <w:bCs/>
              </w:rPr>
              <w:t xml:space="preserve"> zakupu energii elektrycznej </w:t>
            </w:r>
          </w:p>
          <w:p w14:paraId="32AF63D1" w14:textId="195DF9F7" w:rsidR="00D42357" w:rsidRDefault="00D42357" w:rsidP="002D547C">
            <w:pPr>
              <w:pStyle w:val="Standard"/>
              <w:jc w:val="center"/>
            </w:pPr>
            <w:r>
              <w:rPr>
                <w:rFonts w:ascii="Calibri Light" w:hAnsi="Calibri Light" w:cs="Calibri Light"/>
                <w:bCs/>
              </w:rPr>
              <w:t>Umowy kompleksowe ważne na czas nieokreślony z jednomiesięcznym terminem wypowiedzenia</w:t>
            </w:r>
          </w:p>
        </w:tc>
      </w:tr>
      <w:tr w:rsidR="00D42357" w14:paraId="30801E68"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93BFABA"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D0E8137" w14:textId="77777777" w:rsidR="00D42357" w:rsidRDefault="00D42357" w:rsidP="002D547C">
            <w:pPr>
              <w:pStyle w:val="Standard"/>
              <w:jc w:val="center"/>
              <w:rPr>
                <w:rFonts w:ascii="Calibri Light" w:hAnsi="Calibri Light" w:cs="Calibri Light"/>
                <w:bCs/>
              </w:rPr>
            </w:pPr>
            <w:r>
              <w:rPr>
                <w:rFonts w:ascii="Calibri Light" w:hAnsi="Calibri Light" w:cs="Calibri Light"/>
                <w:bCs/>
              </w:rPr>
              <w:t>Umowy na czas nieokreślony. Umowy kompleksowe Wykonawca ma obowiązek wypowiedzieć.</w:t>
            </w:r>
          </w:p>
        </w:tc>
      </w:tr>
      <w:tr w:rsidR="00D42357" w14:paraId="6405C804"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E1B4656"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76620D1" w14:textId="70766925" w:rsidR="00D42357" w:rsidRDefault="00F4429E" w:rsidP="002D547C">
            <w:pPr>
              <w:pStyle w:val="Textbody"/>
              <w:tabs>
                <w:tab w:val="left" w:pos="720"/>
              </w:tabs>
              <w:jc w:val="center"/>
              <w:rPr>
                <w:rFonts w:ascii="Calibri Light" w:hAnsi="Calibri Light" w:cs="Calibri Light"/>
                <w:bCs/>
              </w:rPr>
            </w:pPr>
            <w:r>
              <w:rPr>
                <w:rFonts w:ascii="Calibri Light" w:hAnsi="Calibri Light" w:cs="Calibri Light"/>
              </w:rPr>
              <w:t>Zgodnie z wykazem stanowiącym załącznik nr 1a do SWZ</w:t>
            </w:r>
          </w:p>
        </w:tc>
      </w:tr>
      <w:tr w:rsidR="00D42357" w14:paraId="4F1FAC4A"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CD73657"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74C8F3A" w14:textId="6019CFC8" w:rsidR="00D42357" w:rsidRDefault="00F4429E" w:rsidP="002D547C">
            <w:pPr>
              <w:pStyle w:val="Textbody"/>
              <w:tabs>
                <w:tab w:val="left" w:pos="720"/>
              </w:tabs>
              <w:jc w:val="center"/>
              <w:rPr>
                <w:rFonts w:ascii="Calibri Light" w:hAnsi="Calibri Light" w:cs="Calibri Light"/>
                <w:bCs/>
              </w:rPr>
            </w:pPr>
            <w:r>
              <w:rPr>
                <w:rFonts w:ascii="Calibri Light" w:hAnsi="Calibri Light" w:cs="Calibri Light"/>
              </w:rPr>
              <w:t>Zgodnie z wykazem stanowiącym załącznik nr 1a do SWZ</w:t>
            </w:r>
          </w:p>
        </w:tc>
      </w:tr>
      <w:tr w:rsidR="00D42357" w14:paraId="05467A73"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D21756B"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7A237E0" w14:textId="76FB25D3" w:rsidR="00D42357" w:rsidRDefault="00F4429E" w:rsidP="002D547C">
            <w:pPr>
              <w:pStyle w:val="Textbody"/>
              <w:tabs>
                <w:tab w:val="left" w:pos="720"/>
              </w:tabs>
              <w:jc w:val="center"/>
              <w:rPr>
                <w:rFonts w:ascii="Calibri Light" w:hAnsi="Calibri Light" w:cs="Calibri Light"/>
                <w:bCs/>
              </w:rPr>
            </w:pPr>
            <w:r>
              <w:rPr>
                <w:rFonts w:ascii="Calibri Light" w:hAnsi="Calibri Light" w:cs="Calibri Light"/>
              </w:rPr>
              <w:t>Zgodnie z wykazem stanowiącym załącznik nr 1a do SWZ</w:t>
            </w:r>
          </w:p>
        </w:tc>
      </w:tr>
      <w:tr w:rsidR="00D42357" w14:paraId="3E39C97F"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D43ABB"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7DE178A" w14:textId="289A9CF4" w:rsidR="00D42357" w:rsidRDefault="00F4429E" w:rsidP="002D547C">
            <w:pPr>
              <w:pStyle w:val="Textbody"/>
              <w:tabs>
                <w:tab w:val="left" w:pos="720"/>
              </w:tabs>
              <w:jc w:val="center"/>
              <w:rPr>
                <w:rFonts w:ascii="Calibri Light" w:hAnsi="Calibri Light" w:cs="Calibri Light"/>
                <w:bCs/>
              </w:rPr>
            </w:pPr>
            <w:r>
              <w:rPr>
                <w:rFonts w:ascii="Calibri Light" w:hAnsi="Calibri Light" w:cs="Calibri Light"/>
              </w:rPr>
              <w:t>Zgodnie z wykazem stanowiącym załącznik nr 1a do SWZ</w:t>
            </w:r>
          </w:p>
        </w:tc>
      </w:tr>
      <w:tr w:rsidR="00D42357" w14:paraId="2481AD86"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9F3E819"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Prawo dysponowania ppe</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D1BF48E"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D42357" w14:paraId="7E68F8F9"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DEAC187"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64F08DE" w14:textId="77777777" w:rsidR="00BC38D5" w:rsidRDefault="00BC38D5" w:rsidP="00BC38D5">
            <w:pPr>
              <w:pStyle w:val="Textbody"/>
              <w:tabs>
                <w:tab w:val="left" w:pos="720"/>
              </w:tabs>
              <w:jc w:val="center"/>
            </w:pPr>
            <w:r>
              <w:rPr>
                <w:rFonts w:ascii="Calibri Light" w:hAnsi="Calibri Light" w:cs="Calibri Light"/>
                <w:bCs/>
              </w:rPr>
              <w:t>Zgodnie z postanowieniami zawartymi we wzorze umowy</w:t>
            </w:r>
          </w:p>
          <w:p w14:paraId="27B24E0C" w14:textId="7089A273" w:rsidR="00D42357" w:rsidRDefault="00D42357" w:rsidP="002D547C">
            <w:pPr>
              <w:pStyle w:val="Textbody"/>
              <w:tabs>
                <w:tab w:val="left" w:pos="720"/>
              </w:tabs>
              <w:jc w:val="center"/>
              <w:rPr>
                <w:rFonts w:ascii="Calibri Light" w:hAnsi="Calibri Light" w:cs="Calibri Light"/>
              </w:rPr>
            </w:pPr>
          </w:p>
        </w:tc>
      </w:tr>
      <w:tr w:rsidR="00D42357" w14:paraId="4AA4F65C"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2467C3"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BAD6EB2"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Zamawiający udostępnia wszystkie posiadane dane niezbędne w procedurze zmiany sprzedawcy  w arkuszu Excel.</w:t>
            </w:r>
          </w:p>
          <w:p w14:paraId="077C67C0" w14:textId="77777777" w:rsidR="00D42357" w:rsidRDefault="00D42357" w:rsidP="002D547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D42357" w14:paraId="0FA4D1CE"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8BF772"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5A0A9F4"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D42357" w14:paraId="37B6438E"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1118F59"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9B5160F"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131C174B"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D42357" w14:paraId="156DEC7B"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64A77F9"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1E9800B"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05E2181E" w14:textId="77777777" w:rsidR="00D42357" w:rsidRDefault="00D42357" w:rsidP="002D547C">
            <w:pPr>
              <w:pStyle w:val="Textbody"/>
              <w:widowControl w:val="0"/>
              <w:numPr>
                <w:ilvl w:val="0"/>
                <w:numId w:val="8"/>
              </w:numPr>
              <w:tabs>
                <w:tab w:val="left" w:pos="0"/>
              </w:tabs>
              <w:spacing w:after="0"/>
              <w:rPr>
                <w:rFonts w:ascii="Calibri Light" w:hAnsi="Calibri Light" w:cs="Calibri Light"/>
                <w:bCs/>
              </w:rPr>
            </w:pPr>
            <w:r>
              <w:rPr>
                <w:rFonts w:ascii="Calibri Light" w:hAnsi="Calibri Light" w:cs="Calibri Light"/>
                <w:bCs/>
              </w:rPr>
              <w:t>nadania numeru NIP;</w:t>
            </w:r>
          </w:p>
          <w:p w14:paraId="4DC3DC83" w14:textId="77777777" w:rsidR="00D42357" w:rsidRDefault="00D42357" w:rsidP="002D547C">
            <w:pPr>
              <w:pStyle w:val="Textbody"/>
              <w:widowControl w:val="0"/>
              <w:numPr>
                <w:ilvl w:val="0"/>
                <w:numId w:val="6"/>
              </w:numPr>
              <w:tabs>
                <w:tab w:val="left" w:pos="0"/>
              </w:tabs>
              <w:spacing w:after="0"/>
              <w:rPr>
                <w:rFonts w:ascii="Calibri Light" w:hAnsi="Calibri Light" w:cs="Calibri Light"/>
                <w:bCs/>
              </w:rPr>
            </w:pPr>
            <w:r>
              <w:rPr>
                <w:rFonts w:ascii="Calibri Light" w:hAnsi="Calibri Light" w:cs="Calibri Light"/>
                <w:bCs/>
              </w:rPr>
              <w:t>nadania numeru REGON;</w:t>
            </w:r>
          </w:p>
          <w:p w14:paraId="6DEF6E78" w14:textId="77777777" w:rsidR="00D42357" w:rsidRDefault="00D42357" w:rsidP="002D547C">
            <w:pPr>
              <w:pStyle w:val="Textbody"/>
              <w:widowControl w:val="0"/>
              <w:numPr>
                <w:ilvl w:val="0"/>
                <w:numId w:val="6"/>
              </w:numPr>
              <w:tabs>
                <w:tab w:val="left" w:pos="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D42357" w14:paraId="17341631"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15D9F7"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257A3D0"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1</w:t>
            </w:r>
          </w:p>
        </w:tc>
      </w:tr>
      <w:tr w:rsidR="00D42357" w14:paraId="24401A34"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440F0C"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021083"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D42357" w14:paraId="5E2AE6CA"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3A019A"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lastRenderedPageBreak/>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E5C5114" w14:textId="77777777" w:rsidR="00D42357" w:rsidRDefault="00D42357" w:rsidP="002D547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269F47D4" w14:textId="77777777" w:rsidR="00D42357" w:rsidRDefault="00D42357" w:rsidP="002D547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Poza tymi dla grup komunalnych zgodnie z Taryfą.</w:t>
            </w:r>
          </w:p>
          <w:p w14:paraId="47936881" w14:textId="77777777" w:rsidR="00D42357" w:rsidRDefault="00D42357" w:rsidP="002D547C">
            <w:pPr>
              <w:pStyle w:val="Textbody"/>
              <w:tabs>
                <w:tab w:val="left" w:pos="720"/>
              </w:tabs>
              <w:jc w:val="center"/>
            </w:pPr>
            <w:r>
              <w:rPr>
                <w:rFonts w:ascii="Calibri Light" w:hAnsi="Calibri Light" w:cs="Calibri Light"/>
              </w:rPr>
              <w:t>Zamawiający wymaga rozliczeń w oparciu o wskazanie rzeczywistego zużycia energii przekazanego przez OSD.</w:t>
            </w:r>
          </w:p>
          <w:p w14:paraId="7D1D0A8E" w14:textId="77777777" w:rsidR="00D42357" w:rsidRDefault="00D42357" w:rsidP="002D547C">
            <w:pPr>
              <w:pStyle w:val="Textbody"/>
              <w:tabs>
                <w:tab w:val="left" w:pos="720"/>
              </w:tabs>
              <w:jc w:val="center"/>
              <w:rPr>
                <w:rFonts w:ascii="Calibri Light" w:hAnsi="Calibri Light" w:cs="Calibri Light"/>
              </w:rPr>
            </w:pPr>
            <w:r>
              <w:rPr>
                <w:rFonts w:ascii="Calibri Light" w:hAnsi="Calibri Light" w:cs="Calibri Light"/>
              </w:rPr>
              <w:t>Zamawiający nie dopuszcza do sytuacji, w której Wykonawca samodzielnie dokonuje szacowania zużycia energii.</w:t>
            </w:r>
          </w:p>
        </w:tc>
      </w:tr>
      <w:tr w:rsidR="00D42357" w14:paraId="47817E53"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E4C14E"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D892B9" w14:textId="77777777" w:rsidR="00D42357" w:rsidRDefault="00D42357" w:rsidP="002D547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D42357" w14:paraId="371239B3"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DD81C0E"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6B9201F" w14:textId="77777777" w:rsidR="00D42357" w:rsidRDefault="00D42357" w:rsidP="002D547C">
            <w:pPr>
              <w:pStyle w:val="Textbody"/>
              <w:tabs>
                <w:tab w:val="left" w:pos="720"/>
              </w:tabs>
              <w:jc w:val="center"/>
              <w:rPr>
                <w:rFonts w:ascii="Calibri Light" w:hAnsi="Calibri Light" w:cs="Calibri Light"/>
              </w:rPr>
            </w:pPr>
            <w:r>
              <w:rPr>
                <w:rFonts w:ascii="Calibri Light" w:hAnsi="Calibri Light" w:cs="Calibri Light"/>
              </w:rPr>
              <w:t>W części faktury dotyczącej rozliczenia Wykonawca umieści informacje o numerze ppe, dane lokalizacyjne ppe, grupa taryfowa, daty odczytów, zużycie w strefach w okresie rozliczeniowym, cena jednostkowe energii elektrycznej i gwarancji pochodzenia, wartość netto, wartość podatku VAT i wartość brutto</w:t>
            </w:r>
          </w:p>
        </w:tc>
      </w:tr>
      <w:tr w:rsidR="00D42357" w14:paraId="5BA232DF" w14:textId="77777777" w:rsidTr="002D547C">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13C6C5B" w14:textId="77777777" w:rsidR="00D42357" w:rsidRDefault="00D42357" w:rsidP="002D547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615C138" w14:textId="77777777" w:rsidR="00D42357" w:rsidRDefault="00D42357" w:rsidP="002D547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69BCA1C2" w14:textId="77777777" w:rsidR="007C4EBD" w:rsidRDefault="007C4EBD">
      <w:pPr>
        <w:pStyle w:val="Standard"/>
        <w:jc w:val="both"/>
        <w:rPr>
          <w:rFonts w:ascii="Calibri Light" w:hAnsi="Calibri Light" w:cs="Calibri Light"/>
          <w:color w:val="FF0000"/>
          <w:lang w:eastAsia="en-US"/>
        </w:rPr>
      </w:pPr>
    </w:p>
    <w:p w14:paraId="23A9A916" w14:textId="77777777" w:rsidR="00D63517" w:rsidRDefault="00D63517">
      <w:pPr>
        <w:pStyle w:val="Standard"/>
        <w:jc w:val="both"/>
        <w:rPr>
          <w:rFonts w:ascii="Calibri Light" w:eastAsia="CIDFont+F4" w:hAnsi="Calibri Light" w:cs="Calibri Light"/>
          <w:b/>
          <w:lang w:eastAsia="en-US"/>
        </w:rPr>
      </w:pPr>
    </w:p>
    <w:p w14:paraId="3EC8673E" w14:textId="269AB3ED" w:rsidR="00D63517" w:rsidRDefault="00EA186D">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energii elektrycznej dla punktów poboru energii wskazanych w </w:t>
      </w:r>
      <w:r>
        <w:rPr>
          <w:rFonts w:ascii="Calibri Light" w:hAnsi="Calibri Light" w:cs="Calibri Light"/>
          <w:b/>
        </w:rPr>
        <w:t xml:space="preserve">załączniku nr 1a </w:t>
      </w:r>
      <w:r w:rsidR="00D42357">
        <w:rPr>
          <w:rFonts w:ascii="Calibri Light" w:hAnsi="Calibri Light" w:cs="Calibri Light"/>
          <w:b/>
        </w:rPr>
        <w:t xml:space="preserve">i 1 b </w:t>
      </w:r>
      <w:r>
        <w:rPr>
          <w:rFonts w:ascii="Calibri Light" w:hAnsi="Calibri Light" w:cs="Calibri Light"/>
          <w:b/>
        </w:rPr>
        <w:t>do SWZ.</w:t>
      </w:r>
    </w:p>
    <w:p w14:paraId="292D7C7B" w14:textId="3E5A6EE1" w:rsidR="00D63517" w:rsidRDefault="00EA186D">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 xml:space="preserve">Dostawy energii elektrycznej będą realizowane w o kresie </w:t>
      </w:r>
      <w:r w:rsidR="00D42357">
        <w:rPr>
          <w:rFonts w:ascii="Calibri Light" w:hAnsi="Calibri Light" w:cs="Calibri Light"/>
        </w:rPr>
        <w:t xml:space="preserve">dwunastu miesięcy począwszy </w:t>
      </w:r>
      <w:r>
        <w:rPr>
          <w:rFonts w:ascii="Calibri Light" w:hAnsi="Calibri Light" w:cs="Calibri Light"/>
        </w:rPr>
        <w:t>od 01.0</w:t>
      </w:r>
      <w:r w:rsidR="00D42357">
        <w:rPr>
          <w:rFonts w:ascii="Calibri Light" w:hAnsi="Calibri Light" w:cs="Calibri Light"/>
        </w:rPr>
        <w:t>1</w:t>
      </w:r>
      <w:r>
        <w:rPr>
          <w:rFonts w:ascii="Calibri Light" w:hAnsi="Calibri Light" w:cs="Calibri Light"/>
        </w:rPr>
        <w:t>.202</w:t>
      </w:r>
      <w:r w:rsidR="00D42357">
        <w:rPr>
          <w:rFonts w:ascii="Calibri Light" w:hAnsi="Calibri Light" w:cs="Calibri Light"/>
        </w:rPr>
        <w:t>4</w:t>
      </w:r>
      <w:r>
        <w:rPr>
          <w:rFonts w:ascii="Calibri Light" w:hAnsi="Calibri Light" w:cs="Calibri Light"/>
        </w:rPr>
        <w:t xml:space="preserve"> r. </w:t>
      </w:r>
    </w:p>
    <w:p w14:paraId="510D550C" w14:textId="77777777" w:rsidR="00D63517" w:rsidRDefault="00EA186D">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07848973" w14:textId="77777777" w:rsidR="00D63517" w:rsidRDefault="00EA186D">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0299BD53" w14:textId="77777777" w:rsidR="00D63517" w:rsidRDefault="00EA186D">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5F00C3A3" w14:textId="5A55372C" w:rsidR="00D63517" w:rsidRDefault="00EA186D">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w:t>
      </w:r>
      <w:r>
        <w:rPr>
          <w:rFonts w:ascii="Calibri Light" w:hAnsi="Calibri Light" w:cs="Calibri Light"/>
        </w:rPr>
        <w:lastRenderedPageBreak/>
        <w:t xml:space="preserve">standardowego profilu zużycia o mocy umownej określonej w </w:t>
      </w:r>
      <w:r>
        <w:rPr>
          <w:rFonts w:ascii="Calibri Light" w:hAnsi="Calibri Light" w:cs="Calibri Light"/>
          <w:b/>
        </w:rPr>
        <w:t xml:space="preserve">załącznikach nr 1a </w:t>
      </w:r>
      <w:r w:rsidR="00D42357">
        <w:rPr>
          <w:rFonts w:ascii="Calibri Light" w:hAnsi="Calibri Light" w:cs="Calibri Light"/>
          <w:b/>
        </w:rPr>
        <w:t xml:space="preserve">i 1 b </w:t>
      </w:r>
      <w:r>
        <w:rPr>
          <w:rFonts w:ascii="Calibri Light" w:hAnsi="Calibri Light" w:cs="Calibri Light"/>
          <w:b/>
        </w:rPr>
        <w:t>do SWZ.</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3B5E1DAF" w14:textId="77777777" w:rsidR="00D63517" w:rsidRDefault="00EA186D">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24A58869" w14:textId="7BEB8257" w:rsidR="00D63517" w:rsidRDefault="00EA186D">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w:t>
      </w:r>
      <w:r w:rsidR="00D42357">
        <w:rPr>
          <w:rFonts w:ascii="Calibri Light" w:hAnsi="Calibri Light" w:cs="Calibri Light"/>
        </w:rPr>
        <w:t xml:space="preserve">ypłacanych na podstawie noty Zamawiającego </w:t>
      </w:r>
      <w:r>
        <w:rPr>
          <w:rFonts w:ascii="Calibri Light" w:hAnsi="Calibri Light" w:cs="Calibri Light"/>
        </w:rPr>
        <w:t xml:space="preserve"> </w:t>
      </w:r>
      <w:r w:rsidR="00D42357">
        <w:rPr>
          <w:rFonts w:ascii="Calibri Light" w:hAnsi="Calibri Light" w:cs="Calibri Light"/>
        </w:rPr>
        <w:t xml:space="preserve">wg sposobu opisanego w </w:t>
      </w:r>
      <w:r>
        <w:rPr>
          <w:rFonts w:ascii="Calibri Light" w:hAnsi="Calibri Light" w:cs="Calibri Light"/>
        </w:rPr>
        <w:t>§ 45  Rozporządzeni</w:t>
      </w:r>
      <w:r w:rsidR="00D42357">
        <w:rPr>
          <w:rFonts w:ascii="Calibri Light" w:hAnsi="Calibri Light" w:cs="Calibri Light"/>
        </w:rPr>
        <w:t>a</w:t>
      </w:r>
      <w:r>
        <w:rPr>
          <w:rFonts w:ascii="Calibri Light" w:hAnsi="Calibri Light" w:cs="Calibri Light"/>
        </w:rPr>
        <w:t xml:space="preserv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21FC2D4C" w14:textId="5196CD10" w:rsidR="00D63517" w:rsidRDefault="00EA186D">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Pr>
          <w:rFonts w:ascii="Calibri Light" w:hAnsi="Calibri Light" w:cs="Calibri Light"/>
          <w:b/>
          <w:bCs/>
          <w:color w:val="000000"/>
        </w:rPr>
        <w:t>Tauron Dystrybucja S.A.</w:t>
      </w:r>
      <w:r w:rsidR="00D42357">
        <w:rPr>
          <w:rFonts w:ascii="Calibri Light" w:hAnsi="Calibri Light" w:cs="Calibri Light"/>
          <w:b/>
          <w:bCs/>
          <w:color w:val="000000"/>
        </w:rPr>
        <w:t xml:space="preserve"> i </w:t>
      </w:r>
      <w:r w:rsidR="00D42357" w:rsidRPr="00D42357">
        <w:rPr>
          <w:rFonts w:ascii="Calibri Light" w:hAnsi="Calibri Light" w:cs="Calibri Light"/>
          <w:b/>
          <w:bCs/>
          <w:color w:val="000000"/>
        </w:rPr>
        <w:t>ESV3 Sp. z o.o.</w:t>
      </w:r>
    </w:p>
    <w:p w14:paraId="626273AE" w14:textId="77777777" w:rsidR="00D63517" w:rsidRDefault="00EA186D">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75FCC774" w14:textId="77777777" w:rsidR="00D63517" w:rsidRDefault="00EA186D">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7D7CA6E5" w14:textId="68678D5A" w:rsidR="00D63517" w:rsidRDefault="00EA186D">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 xml:space="preserve">(t.j. Dz. U. z 2021 r. poz. 1797) istnieje </w:t>
      </w:r>
      <w:r w:rsidR="00D42357">
        <w:rPr>
          <w:rFonts w:ascii="Calibri Light" w:hAnsi="Calibri Light" w:cs="Calibri Light"/>
        </w:rPr>
        <w:t>obowiązek</w:t>
      </w:r>
      <w:r>
        <w:rPr>
          <w:rFonts w:ascii="Calibri Light" w:hAnsi="Calibri Light" w:cs="Calibri Light"/>
        </w:rPr>
        <w:t xml:space="preserve"> wystawiania </w:t>
      </w:r>
      <w:r w:rsidR="00D42357">
        <w:rPr>
          <w:rFonts w:ascii="Calibri Light" w:hAnsi="Calibri Light" w:cs="Calibri Light"/>
        </w:rPr>
        <w:t xml:space="preserve">od dnia 01.01.2024 r </w:t>
      </w:r>
      <w:r>
        <w:rPr>
          <w:rFonts w:ascii="Calibri Light" w:hAnsi="Calibri Light" w:cs="Calibri Light"/>
        </w:rPr>
        <w:t>przez Wykonawcę ustrukturyzowanych faktur elektronicznych za pośrednictwem platformy Odbiorcy.</w:t>
      </w:r>
    </w:p>
    <w:p w14:paraId="321BA5D7" w14:textId="77777777" w:rsidR="00D63517" w:rsidRDefault="00D63517">
      <w:pPr>
        <w:pStyle w:val="Standard"/>
        <w:shd w:val="clear" w:color="auto" w:fill="FFFFFF"/>
        <w:tabs>
          <w:tab w:val="left" w:pos="852"/>
        </w:tabs>
        <w:spacing w:after="200" w:line="276" w:lineRule="auto"/>
        <w:ind w:left="426"/>
      </w:pPr>
    </w:p>
    <w:sectPr w:rsidR="00D63517">
      <w:headerReference w:type="default" r:id="rId7"/>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1735" w14:textId="77777777" w:rsidR="00EA186D" w:rsidRDefault="00EA186D">
      <w:r>
        <w:separator/>
      </w:r>
    </w:p>
  </w:endnote>
  <w:endnote w:type="continuationSeparator" w:id="0">
    <w:p w14:paraId="5ECA1772" w14:textId="77777777" w:rsidR="00EA186D" w:rsidRDefault="00EA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altName w:val="MS Gothic"/>
    <w:charset w:val="00"/>
    <w:family w:val="auto"/>
    <w:pitch w:val="variable"/>
  </w:font>
  <w:font w:name="Andalus">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506F" w14:textId="77777777" w:rsidR="00EA186D" w:rsidRDefault="00EA186D">
      <w:r>
        <w:rPr>
          <w:color w:val="000000"/>
        </w:rPr>
        <w:separator/>
      </w:r>
    </w:p>
  </w:footnote>
  <w:footnote w:type="continuationSeparator" w:id="0">
    <w:p w14:paraId="02D04273" w14:textId="77777777" w:rsidR="00EA186D" w:rsidRDefault="00EA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3A5C" w14:textId="421AA29C" w:rsidR="004546C8" w:rsidRDefault="006F1E37">
    <w:pPr>
      <w:pStyle w:val="Standard"/>
      <w:shd w:val="clear" w:color="auto" w:fill="92D050"/>
      <w:spacing w:line="249"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Część I</w:t>
    </w:r>
    <w:r w:rsidR="0022246A">
      <w:rPr>
        <w:rFonts w:ascii="Calibri Light" w:hAnsi="Calibri Light" w:cs="Calibri Light"/>
        <w:b/>
        <w:caps/>
        <w:spacing w:val="20"/>
        <w:lang w:eastAsia="en-US"/>
      </w:rPr>
      <w:t>i</w:t>
    </w:r>
    <w:r w:rsidR="00EA186D">
      <w:rPr>
        <w:rFonts w:ascii="Calibri Light" w:hAnsi="Calibri Light" w:cs="Calibri Light"/>
        <w:b/>
        <w:caps/>
        <w:spacing w:val="20"/>
        <w:lang w:eastAsia="en-US"/>
      </w:rPr>
      <w:t xml:space="preserve"> SWZ</w:t>
    </w:r>
    <w:r>
      <w:rPr>
        <w:rFonts w:ascii="Calibri Light" w:hAnsi="Calibri Light" w:cs="Calibri Light"/>
        <w:b/>
        <w:caps/>
        <w:spacing w:val="20"/>
        <w:lang w:eastAsia="en-US"/>
      </w:rPr>
      <w:t xml:space="preserve"> – Opis przedmiotu zamówienia</w:t>
    </w:r>
  </w:p>
  <w:p w14:paraId="6620CA8A" w14:textId="36BCE64A" w:rsidR="004546C8" w:rsidRDefault="00EA186D">
    <w:pPr>
      <w:pStyle w:val="Standard"/>
      <w:shd w:val="clear" w:color="auto" w:fill="92D050"/>
      <w:spacing w:line="249" w:lineRule="auto"/>
      <w:jc w:val="center"/>
    </w:pPr>
    <w:r>
      <w:rPr>
        <w:rFonts w:ascii="Calibri Light" w:hAnsi="Calibri Light" w:cs="Calibri Light"/>
        <w:b/>
        <w:caps/>
        <w:spacing w:val="20"/>
        <w:sz w:val="20"/>
        <w:szCs w:val="20"/>
        <w:lang w:eastAsia="en-US"/>
      </w:rPr>
      <w:t xml:space="preserve">ZAKUP ENERGII ELEKTRYCZNEJ </w:t>
    </w:r>
    <w:r w:rsidR="006F1E37">
      <w:rPr>
        <w:rFonts w:ascii="Calibri Light" w:hAnsi="Calibri Light" w:cs="Calibri Light"/>
        <w:b/>
        <w:caps/>
        <w:spacing w:val="20"/>
        <w:sz w:val="20"/>
        <w:szCs w:val="20"/>
        <w:lang w:eastAsia="en-US"/>
      </w:rPr>
      <w:t xml:space="preserve">dla </w:t>
    </w:r>
    <w:r>
      <w:rPr>
        <w:rFonts w:ascii="Calibri Light" w:hAnsi="Calibri Light" w:cs="Calibri Light"/>
        <w:b/>
        <w:caps/>
        <w:spacing w:val="20"/>
        <w:sz w:val="20"/>
        <w:szCs w:val="20"/>
        <w:lang w:eastAsia="en-US"/>
      </w:rPr>
      <w:t>OBIEKTÓW</w:t>
    </w:r>
    <w:r w:rsidR="006F1E37">
      <w:rPr>
        <w:rFonts w:ascii="Calibri Light" w:hAnsi="Calibri Light" w:cs="Calibri Light"/>
        <w:b/>
        <w:caps/>
        <w:spacing w:val="20"/>
        <w:sz w:val="20"/>
        <w:szCs w:val="20"/>
        <w:lang w:eastAsia="en-US"/>
      </w:rPr>
      <w:t xml:space="preserve"> </w:t>
    </w:r>
    <w:r>
      <w:rPr>
        <w:rFonts w:ascii="Calibri Light" w:hAnsi="Calibri Light" w:cs="Calibri Light"/>
        <w:b/>
        <w:caps/>
        <w:spacing w:val="20"/>
        <w:sz w:val="20"/>
        <w:szCs w:val="20"/>
        <w:lang w:eastAsia="en-US"/>
      </w:rPr>
      <w:t xml:space="preserve">GMINY </w:t>
    </w:r>
    <w:r w:rsidR="007C4EBD">
      <w:rPr>
        <w:rFonts w:ascii="Calibri Light" w:hAnsi="Calibri Light" w:cs="Calibri Light"/>
        <w:b/>
        <w:caps/>
        <w:spacing w:val="20"/>
        <w:sz w:val="20"/>
        <w:szCs w:val="20"/>
        <w:lang w:eastAsia="en-US"/>
      </w:rPr>
      <w:t xml:space="preserve">OŁAWA                       </w:t>
    </w:r>
    <w:r>
      <w:rPr>
        <w:rFonts w:ascii="Calibri Light" w:hAnsi="Calibri Light" w:cs="Calibri Light"/>
        <w:b/>
        <w:caps/>
        <w:spacing w:val="20"/>
        <w:sz w:val="20"/>
        <w:szCs w:val="20"/>
        <w:lang w:eastAsia="en-US"/>
      </w:rPr>
      <w:t xml:space="preserve">                                                 </w:t>
    </w:r>
    <w:r>
      <w:rPr>
        <w:rFonts w:ascii="Calibri Light" w:hAnsi="Calibri Light" w:cs="Calibri Light"/>
        <w:b/>
        <w:caps/>
        <w:color w:val="984806"/>
        <w:spacing w:val="20"/>
        <w:lang w:eastAsia="en-US"/>
      </w:rPr>
      <w:t>szczegółowy opis przedmiotu zamówienia</w:t>
    </w:r>
  </w:p>
  <w:p w14:paraId="1306F849" w14:textId="6BAE4126" w:rsidR="004546C8" w:rsidRDefault="00EA186D">
    <w:pPr>
      <w:pStyle w:val="Standard"/>
      <w:shd w:val="clear" w:color="auto" w:fill="92D050"/>
      <w:spacing w:line="249"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6F1E37">
      <w:rPr>
        <w:rFonts w:ascii="Cambria" w:hAnsi="Cambria" w:cs="Andalus"/>
        <w:b/>
        <w:caps/>
        <w:spacing w:val="20"/>
        <w:sz w:val="18"/>
        <w:szCs w:val="18"/>
        <w:lang w:eastAsia="en-US"/>
      </w:rPr>
      <w:t>rg.271.12.2023.ZP</w:t>
    </w:r>
  </w:p>
  <w:p w14:paraId="0D6FCE6E" w14:textId="77777777" w:rsidR="004546C8" w:rsidRDefault="00222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143"/>
    <w:multiLevelType w:val="multilevel"/>
    <w:tmpl w:val="C294424A"/>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5BD19C0"/>
    <w:multiLevelType w:val="multilevel"/>
    <w:tmpl w:val="FF669596"/>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39175D7"/>
    <w:multiLevelType w:val="multilevel"/>
    <w:tmpl w:val="0BBA3764"/>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 w15:restartNumberingAfterBreak="0">
    <w:nsid w:val="441E6E07"/>
    <w:multiLevelType w:val="multilevel"/>
    <w:tmpl w:val="88163788"/>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8BB7874"/>
    <w:multiLevelType w:val="multilevel"/>
    <w:tmpl w:val="A9B63AD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5FE3FC5"/>
    <w:multiLevelType w:val="multilevel"/>
    <w:tmpl w:val="6382D2CE"/>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B618D0"/>
    <w:multiLevelType w:val="multilevel"/>
    <w:tmpl w:val="22C65C9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98913213">
    <w:abstractNumId w:val="2"/>
  </w:num>
  <w:num w:numId="2" w16cid:durableId="2050378234">
    <w:abstractNumId w:val="0"/>
  </w:num>
  <w:num w:numId="3" w16cid:durableId="952595614">
    <w:abstractNumId w:val="6"/>
  </w:num>
  <w:num w:numId="4" w16cid:durableId="1624383290">
    <w:abstractNumId w:val="3"/>
  </w:num>
  <w:num w:numId="5" w16cid:durableId="1430274186">
    <w:abstractNumId w:val="1"/>
  </w:num>
  <w:num w:numId="6" w16cid:durableId="978151434">
    <w:abstractNumId w:val="4"/>
  </w:num>
  <w:num w:numId="7" w16cid:durableId="1723751948">
    <w:abstractNumId w:val="5"/>
  </w:num>
  <w:num w:numId="8" w16cid:durableId="8681296">
    <w:abstractNumId w:val="4"/>
  </w:num>
  <w:num w:numId="9" w16cid:durableId="157428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17"/>
    <w:rsid w:val="001C633C"/>
    <w:rsid w:val="0022246A"/>
    <w:rsid w:val="00637A1D"/>
    <w:rsid w:val="006F1E37"/>
    <w:rsid w:val="007C4EBD"/>
    <w:rsid w:val="007D25DB"/>
    <w:rsid w:val="00982948"/>
    <w:rsid w:val="00A81544"/>
    <w:rsid w:val="00BC38D5"/>
    <w:rsid w:val="00D42357"/>
    <w:rsid w:val="00D63517"/>
    <w:rsid w:val="00E05C8D"/>
    <w:rsid w:val="00EA186D"/>
    <w:rsid w:val="00F4429E"/>
    <w:rsid w:val="00F52B10"/>
    <w:rsid w:val="00F54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4A43"/>
  <w15:docId w15:val="{6CB12C62-8AB7-445A-8A4D-91DC5A85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Nagwek4">
    <w:name w:val="heading 4"/>
    <w:basedOn w:val="Standard"/>
    <w:next w:val="Textbody"/>
    <w:uiPriority w:val="9"/>
    <w:semiHidden/>
    <w:unhideWhenUsed/>
    <w:qFormat/>
    <w:pPr>
      <w:keepNext/>
      <w:keepLines/>
      <w:spacing w:before="40"/>
      <w:outlineLvl w:val="3"/>
    </w:pPr>
    <w:rPr>
      <w:rFonts w:ascii="Cambria" w:hAnsi="Cambria"/>
      <w:i/>
      <w:iCs/>
      <w:color w:val="365F91"/>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9" w:lineRule="auto"/>
      <w:jc w:val="center"/>
    </w:pPr>
    <w:rPr>
      <w:rFonts w:ascii="Arial" w:hAnsi="Arial" w:cs="Arial"/>
      <w:b/>
      <w:i/>
      <w:szCs w:val="20"/>
      <w:u w:val="single"/>
    </w:rPr>
  </w:style>
  <w:style w:type="paragraph" w:customStyle="1" w:styleId="pkt">
    <w:name w:val="pkt"/>
    <w:basedOn w:val="Standard"/>
    <w:pPr>
      <w:spacing w:before="60" w:after="60" w:line="249"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uiPriority w:val="11"/>
    <w:qFormat/>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7825">
      <w:bodyDiv w:val="1"/>
      <w:marLeft w:val="0"/>
      <w:marRight w:val="0"/>
      <w:marTop w:val="0"/>
      <w:marBottom w:val="0"/>
      <w:divBdr>
        <w:top w:val="none" w:sz="0" w:space="0" w:color="auto"/>
        <w:left w:val="none" w:sz="0" w:space="0" w:color="auto"/>
        <w:bottom w:val="none" w:sz="0" w:space="0" w:color="auto"/>
        <w:right w:val="none" w:sz="0" w:space="0" w:color="auto"/>
      </w:divBdr>
    </w:div>
    <w:div w:id="167564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3475</Words>
  <Characters>20855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Malwina Gałązka</dc:creator>
  <cp:lastModifiedBy>Malwina Burdziakowska</cp:lastModifiedBy>
  <cp:revision>4</cp:revision>
  <cp:lastPrinted>2021-07-27T12:48:00Z</cp:lastPrinted>
  <dcterms:created xsi:type="dcterms:W3CDTF">2023-07-25T08:28:00Z</dcterms:created>
  <dcterms:modified xsi:type="dcterms:W3CDTF">2023-07-25T08:38:00Z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