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BA6F" w14:textId="77777777" w:rsidR="00E40866" w:rsidRDefault="00E40866" w:rsidP="00E40866">
      <w:pPr>
        <w:pStyle w:val="Nagwek1"/>
        <w:rPr>
          <w:sz w:val="20"/>
          <w:szCs w:val="20"/>
        </w:rPr>
      </w:pPr>
      <w:bookmarkStart w:id="0" w:name="_Toc70662124"/>
    </w:p>
    <w:p w14:paraId="6FCFF762" w14:textId="77777777" w:rsidR="00E40866" w:rsidRDefault="00E40866" w:rsidP="00E40866">
      <w:pPr>
        <w:pStyle w:val="Nagwek1"/>
        <w:rPr>
          <w:sz w:val="20"/>
          <w:szCs w:val="20"/>
        </w:rPr>
      </w:pPr>
    </w:p>
    <w:p w14:paraId="18525A3F" w14:textId="77777777" w:rsidR="00E40866" w:rsidRPr="005E1EF3" w:rsidRDefault="00E40866" w:rsidP="00E40866">
      <w:pPr>
        <w:pStyle w:val="Nagwek1"/>
        <w:rPr>
          <w:i w:val="0"/>
          <w:sz w:val="20"/>
          <w:szCs w:val="20"/>
        </w:rPr>
      </w:pPr>
      <w:r w:rsidRPr="005E1EF3">
        <w:rPr>
          <w:i w:val="0"/>
          <w:sz w:val="20"/>
          <w:szCs w:val="20"/>
        </w:rPr>
        <w:t>KLAUZULA INFORMACYJNA RODO:</w:t>
      </w:r>
      <w:bookmarkEnd w:id="0"/>
    </w:p>
    <w:p w14:paraId="2A5CEF3E" w14:textId="77777777" w:rsidR="00E40866" w:rsidRPr="00E40866" w:rsidRDefault="00E40866" w:rsidP="00E40866">
      <w:pPr>
        <w:tabs>
          <w:tab w:val="left" w:pos="1986"/>
        </w:tabs>
        <w:suppressAutoHyphens w:val="0"/>
        <w:jc w:val="both"/>
        <w:rPr>
          <w:b/>
        </w:rPr>
      </w:pPr>
    </w:p>
    <w:p w14:paraId="4A52D485" w14:textId="77777777" w:rsidR="00E40866" w:rsidRPr="00E40866" w:rsidRDefault="00E40866" w:rsidP="00E40866">
      <w:pPr>
        <w:widowControl w:val="0"/>
        <w:spacing w:after="240" w:line="276" w:lineRule="auto"/>
        <w:ind w:firstLine="284"/>
        <w:jc w:val="both"/>
        <w:rPr>
          <w:kern w:val="2"/>
          <w:lang w:bidi="hi-IN"/>
        </w:rPr>
      </w:pPr>
      <w:r w:rsidRPr="00E40866">
        <w:rPr>
          <w:kern w:val="2"/>
          <w:lang w:bidi="hi-IN"/>
        </w:rPr>
        <w:t xml:space="preserve">Zgodnie z art. 13 ust. 1 i 2 </w:t>
      </w:r>
      <w:r w:rsidRPr="00E40866">
        <w:rPr>
          <w:rFonts w:eastAsia="Courier New"/>
          <w:kern w:val="2"/>
          <w:lang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40866">
        <w:rPr>
          <w:kern w:val="2"/>
          <w:lang w:bidi="hi-IN"/>
        </w:rPr>
        <w:t xml:space="preserve">dalej „RODO”, informuję, że: </w:t>
      </w:r>
    </w:p>
    <w:p w14:paraId="66AFD897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contextualSpacing/>
        <w:jc w:val="both"/>
        <w:textAlignment w:val="baseline"/>
      </w:pPr>
      <w:r w:rsidRPr="00E40866">
        <w:rPr>
          <w:b/>
          <w:bCs/>
        </w:rPr>
        <w:t>Administratorem Pani/Pana danych osobowych jest</w:t>
      </w:r>
      <w:r w:rsidRPr="00E40866">
        <w:t xml:space="preserve"> Urząd Miasta Lubawka reprezentowany przez Burmistrza Miasta Lubawka z siedzibą w Lubawce, Plac Wolności 1, 58-420 Lubawka, adres poczty email: </w:t>
      </w:r>
      <w:hyperlink r:id="rId5" w:history="1">
        <w:r w:rsidRPr="00E40866">
          <w:rPr>
            <w:color w:val="0070C0"/>
            <w:u w:val="single"/>
          </w:rPr>
          <w:t>lubawka@lubawka.eu</w:t>
        </w:r>
      </w:hyperlink>
      <w:r w:rsidRPr="00E40866">
        <w:t>, tel. +48 516 319 439</w:t>
      </w:r>
    </w:p>
    <w:p w14:paraId="031516BD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contextualSpacing/>
        <w:jc w:val="both"/>
        <w:textAlignment w:val="baseline"/>
      </w:pPr>
      <w:r w:rsidRPr="00E40866">
        <w:t xml:space="preserve">Administrator wyznaczył </w:t>
      </w:r>
      <w:r w:rsidRPr="00E40866">
        <w:rPr>
          <w:b/>
          <w:bCs/>
        </w:rPr>
        <w:t>Inspektora Ochrony Danych Osobowych</w:t>
      </w:r>
      <w:r w:rsidRPr="00E40866">
        <w:t xml:space="preserve">, z którym może się Pani/Pan skontaktować za pomocą adresu poczty e-mail: </w:t>
      </w:r>
      <w:hyperlink r:id="rId6" w:history="1">
        <w:r w:rsidRPr="00E40866">
          <w:rPr>
            <w:color w:val="0070C0"/>
            <w:u w:val="single"/>
          </w:rPr>
          <w:t>iodo@lubawka.eu</w:t>
        </w:r>
      </w:hyperlink>
      <w:r w:rsidRPr="00E40866">
        <w:t xml:space="preserve"> lub za pomocą numeru telefonu +48 693337954 lub pisemnie na adres siedziby Administratora wskazany w pkt 1</w:t>
      </w:r>
    </w:p>
    <w:p w14:paraId="5B160A21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 xml:space="preserve">Pani/Pana dane osobowe przetwarzane będą na podstawie art. 6 ust. 1 lit. c RODO (przetwarzanie jest niezbędne do wypełnienia obowiązku prawnego ciążącego na administratorze) w celu związanym z postępowaniem o udzielenie zamówienia publicznego prowadzonym w procedurze zapytania ofertowego, którego wartość nie przekracza kwoty 130 000 złotych na podstawie art. 2 ust. 1 pkt 1 ustawy z dnia 11 września 2019 r. - Prawo zamówień publicznych. (Dz.U. 2019 r. poz. 2019, 2020 r. poz. 2320 ze zm.), dalej „ustawa </w:t>
      </w:r>
      <w:proofErr w:type="spellStart"/>
      <w:r w:rsidRPr="00E40866">
        <w:t>Pzp</w:t>
      </w:r>
      <w:proofErr w:type="spellEnd"/>
      <w:r w:rsidRPr="00E40866">
        <w:t xml:space="preserve">” oraz art 162 pkt 4 ustawy z dnia 27 sierpnia 2009r. o finansach publicznych (Dz.U.2019.0.869 z </w:t>
      </w:r>
      <w:proofErr w:type="spellStart"/>
      <w:r w:rsidRPr="00E40866">
        <w:t>późn</w:t>
      </w:r>
      <w:proofErr w:type="spellEnd"/>
      <w:r w:rsidRPr="00E40866">
        <w:t>. zm.).</w:t>
      </w:r>
    </w:p>
    <w:p w14:paraId="778F7A0A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 xml:space="preserve">Odbiorcami Pani/Pana danych osobowych będą osoby lub podmioty, którym udostępniona zostanie dokumentacja postępowania w oparciu o ustawę o dostępie do informacji publicznej z dnia 26 września 2001 r. (Dz. U. z 2020r. poz. 695 ze zm.) oraz inne podmioty upoważnione na podstawie przepisów ogólnych. </w:t>
      </w:r>
    </w:p>
    <w:p w14:paraId="5649D19C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Pani/Pana dane osobowe będą przechowywane przez okres 4 lat od dnia zakończenia postępowania, a jeżeli czas trwania umowy przekracza 4 lata, okres przechowywania obejmuje cały czas trwania umowy.</w:t>
      </w:r>
    </w:p>
    <w:p w14:paraId="68FB30CD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Podanie przez Wykonawcę danych osobowych wynikających z zapisów zapytania ofertowego jest dobrowolne, jednakże odmowa ich podania jest równoznaczna z brakiem możliwości wyboru oferty Wykonawcy.</w:t>
      </w:r>
    </w:p>
    <w:p w14:paraId="078C0E3B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W odniesieniu do Pani/Pana danych osobowych decyzje nie będą podejmowane w sposób zautomatyzowany, stosowanie do art. 22 RODO.</w:t>
      </w:r>
    </w:p>
    <w:p w14:paraId="230A942C" w14:textId="77777777" w:rsidR="00E40866" w:rsidRPr="00E40866" w:rsidRDefault="00E40866" w:rsidP="00E40866">
      <w:pPr>
        <w:widowControl w:val="0"/>
        <w:numPr>
          <w:ilvl w:val="1"/>
          <w:numId w:val="2"/>
        </w:numPr>
        <w:tabs>
          <w:tab w:val="clear" w:pos="1080"/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Posiada Pani/Pan:</w:t>
      </w:r>
    </w:p>
    <w:p w14:paraId="67E3324D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15 RODO prawo dostępu do danych osobowych Pani/Pana dotyczących;</w:t>
      </w:r>
    </w:p>
    <w:p w14:paraId="120D9768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16 RODO prawo do sprostowania Pani/Pana danych osobowych;</w:t>
      </w:r>
    </w:p>
    <w:p w14:paraId="2E7625AF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na podstawie art. 18 RODO prawo żądania od administratora ograniczenia przetwarzania danych osobowych z zastrzeżeniem przypadków, o których mowa w art. 18 ust. 2 RODO;</w:t>
      </w:r>
    </w:p>
    <w:p w14:paraId="05906732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prawo do wniesienia skargi do Prezesa Urzędu Ochrony Danych Osobowych, gdy uzna Pani/Pan, że przetwarzanie danych osobowych Pani/Pana dotyczących narusza przepisy RODO</w:t>
      </w:r>
    </w:p>
    <w:p w14:paraId="0FD39A9F" w14:textId="77777777" w:rsidR="00E40866" w:rsidRPr="00E40866" w:rsidRDefault="00E40866" w:rsidP="00E40866">
      <w:pPr>
        <w:widowControl w:val="0"/>
        <w:numPr>
          <w:ilvl w:val="2"/>
          <w:numId w:val="2"/>
        </w:numPr>
        <w:tabs>
          <w:tab w:val="num" w:pos="709"/>
        </w:tabs>
        <w:spacing w:line="276" w:lineRule="auto"/>
        <w:ind w:left="0" w:firstLine="284"/>
        <w:jc w:val="both"/>
        <w:textAlignment w:val="baseline"/>
      </w:pPr>
      <w:r w:rsidRPr="00E40866">
        <w:t>nie przysługuje Pani/Panu:</w:t>
      </w:r>
    </w:p>
    <w:p w14:paraId="43DF74BE" w14:textId="77777777"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w związku z art. 17 ust. 3 lit. b, d lub e RODO prawo do usunięcia danych - osobowych;</w:t>
      </w:r>
    </w:p>
    <w:p w14:paraId="6E8E7297" w14:textId="77777777"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prawo do przenoszenia danych osobowych, o którym mowa w art. 20 RODO;</w:t>
      </w:r>
    </w:p>
    <w:p w14:paraId="69CEF554" w14:textId="77777777" w:rsidR="00E40866" w:rsidRPr="00E40866" w:rsidRDefault="00E40866" w:rsidP="00E40866">
      <w:pPr>
        <w:widowControl w:val="0"/>
        <w:spacing w:line="276" w:lineRule="auto"/>
        <w:ind w:firstLine="284"/>
        <w:jc w:val="both"/>
      </w:pPr>
      <w:r w:rsidRPr="00E40866">
        <w:t>- na podstawie art. 21 RODO prawo sprzeciwu, wobec przetwarzania danych osobowych, gdyż podstawą prawną przetwarzania Pani/Pana danych osobowych jest art. 6 ust. 1 lit. c RODO.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E40866" w:rsidRPr="00E40866" w14:paraId="2B0CB9FC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43A675B3" w14:textId="77777777" w:rsidR="00E40866" w:rsidRPr="00E40866" w:rsidRDefault="00E40866" w:rsidP="00E40866">
            <w:pPr>
              <w:tabs>
                <w:tab w:val="left" w:pos="2200"/>
              </w:tabs>
              <w:snapToGrid w:val="0"/>
              <w:rPr>
                <w:color w:val="000000"/>
              </w:rPr>
            </w:pPr>
          </w:p>
          <w:p w14:paraId="63FE3A3A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color w:val="000000"/>
              </w:rPr>
              <w:t>Upełnomocniony przedstawiciel Przedsiębiorstwa</w:t>
            </w:r>
          </w:p>
        </w:tc>
      </w:tr>
      <w:tr w:rsidR="00E40866" w:rsidRPr="00E40866" w14:paraId="34234265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2247B624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</w:p>
        </w:tc>
      </w:tr>
      <w:tr w:rsidR="00E40866" w:rsidRPr="00E40866" w14:paraId="4E289317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47B6E2D3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color w:val="000000"/>
              </w:rPr>
              <w:t>.......................................</w:t>
            </w:r>
          </w:p>
        </w:tc>
      </w:tr>
      <w:tr w:rsidR="00E40866" w:rsidRPr="00E40866" w14:paraId="5C0BE6ED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059FBC6A" w14:textId="77777777" w:rsidR="00E40866" w:rsidRPr="00E40866" w:rsidRDefault="00E40866" w:rsidP="00B0638F">
            <w:pPr>
              <w:tabs>
                <w:tab w:val="left" w:pos="2200"/>
              </w:tabs>
              <w:snapToGrid w:val="0"/>
              <w:jc w:val="center"/>
            </w:pPr>
            <w:r w:rsidRPr="00E40866">
              <w:rPr>
                <w:i/>
                <w:color w:val="000000"/>
                <w:vertAlign w:val="superscript"/>
              </w:rPr>
              <w:t>(</w:t>
            </w:r>
            <w:r w:rsidRPr="00E40866">
              <w:rPr>
                <w:color w:val="000000"/>
                <w:vertAlign w:val="superscript"/>
              </w:rPr>
              <w:t>podpis, pieczęć</w:t>
            </w:r>
            <w:r w:rsidRPr="00E40866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E40866" w:rsidRPr="00E40866" w14:paraId="562B5484" w14:textId="77777777" w:rsidTr="00B0638F">
        <w:trPr>
          <w:jc w:val="right"/>
        </w:trPr>
        <w:tc>
          <w:tcPr>
            <w:tcW w:w="4947" w:type="dxa"/>
            <w:shd w:val="clear" w:color="auto" w:fill="auto"/>
          </w:tcPr>
          <w:p w14:paraId="4FA709AF" w14:textId="77777777" w:rsidR="00E40866" w:rsidRPr="00E40866" w:rsidRDefault="00E40866" w:rsidP="00B0638F">
            <w:pPr>
              <w:autoSpaceDE w:val="0"/>
              <w:snapToGrid w:val="0"/>
              <w:jc w:val="both"/>
            </w:pPr>
            <w:r w:rsidRPr="00E40866">
              <w:rPr>
                <w:rFonts w:eastAsia="TT101o00"/>
                <w:color w:val="000000"/>
              </w:rPr>
              <w:t xml:space="preserve"> Data</w:t>
            </w:r>
            <w:r w:rsidRPr="00E40866">
              <w:rPr>
                <w:color w:val="000000"/>
              </w:rPr>
              <w:t>:..........................................</w:t>
            </w:r>
          </w:p>
        </w:tc>
      </w:tr>
    </w:tbl>
    <w:p w14:paraId="575632E7" w14:textId="77777777" w:rsidR="00E40866" w:rsidRPr="00E40866" w:rsidRDefault="00E40866" w:rsidP="00E40866">
      <w:pPr>
        <w:rPr>
          <w:b/>
        </w:rPr>
      </w:pPr>
    </w:p>
    <w:p w14:paraId="20EBB7CA" w14:textId="77777777" w:rsidR="005071F9" w:rsidRPr="00E40866" w:rsidRDefault="005071F9"/>
    <w:sectPr w:rsidR="005071F9" w:rsidRPr="00E40866" w:rsidSect="003B5666">
      <w:pgSz w:w="11906" w:h="16838"/>
      <w:pgMar w:top="851" w:right="1417" w:bottom="568" w:left="1417" w:header="708" w:footer="708" w:gutter="0"/>
      <w:cols w:space="708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101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974990686">
    <w:abstractNumId w:val="0"/>
  </w:num>
  <w:num w:numId="2" w16cid:durableId="26858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66"/>
    <w:rsid w:val="003B5666"/>
    <w:rsid w:val="005071F9"/>
    <w:rsid w:val="005E1EF3"/>
    <w:rsid w:val="00DD3E3D"/>
    <w:rsid w:val="00E323DB"/>
    <w:rsid w:val="00E40866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1001"/>
  <w15:docId w15:val="{5DD83F7E-7D5C-4E4D-8EB9-74C99B6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66"/>
    <w:pPr>
      <w:suppressAutoHyphens/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866"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0866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4086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E40866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 w:cs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866"/>
    <w:rPr>
      <w:rFonts w:eastAsia="Times New Roman" w:cstheme="minorHAnsi"/>
      <w:b/>
      <w:bCs/>
      <w:i/>
      <w:i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40866"/>
    <w:rPr>
      <w:rFonts w:eastAsia="Times New Roman" w:cstheme="minorHAnsi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866"/>
    <w:rPr>
      <w:rFonts w:eastAsia="Arial Unicode MS" w:cstheme="minorHAnsi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40866"/>
    <w:rPr>
      <w:rFonts w:ascii="Arial Narrow" w:eastAsia="Arial" w:hAnsi="Arial Narrow" w:cs="Arial Narrow"/>
      <w:b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ubawka.eu" TargetMode="External"/><Relationship Id="rId5" Type="http://schemas.openxmlformats.org/officeDocument/2006/relationships/hyperlink" Target="mailto:lubawka@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Popławska-Mazur</dc:creator>
  <cp:lastModifiedBy>Daria Powizka-Łazarek</cp:lastModifiedBy>
  <cp:revision>2</cp:revision>
  <dcterms:created xsi:type="dcterms:W3CDTF">2024-11-04T08:37:00Z</dcterms:created>
  <dcterms:modified xsi:type="dcterms:W3CDTF">2024-11-04T08:37:00Z</dcterms:modified>
</cp:coreProperties>
</file>