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018E" w14:textId="77777777" w:rsidR="00513543" w:rsidRDefault="00513543" w:rsidP="00513543">
      <w:pPr>
        <w:spacing w:after="0" w:line="319" w:lineRule="auto"/>
        <w:jc w:val="right"/>
        <w:rPr>
          <w:rFonts w:asciiTheme="minorHAnsi" w:eastAsia="Times New Roman" w:hAnsiTheme="minorHAnsi"/>
          <w:b/>
          <w:kern w:val="0"/>
          <w:sz w:val="22"/>
          <w:lang w:eastAsia="pl-PL"/>
        </w:rPr>
      </w:pPr>
      <w:r>
        <w:rPr>
          <w:rFonts w:asciiTheme="minorHAnsi" w:eastAsia="Times New Roman" w:hAnsiTheme="minorHAnsi"/>
          <w:b/>
          <w:kern w:val="0"/>
          <w:sz w:val="22"/>
          <w:lang w:eastAsia="pl-PL"/>
        </w:rPr>
        <w:t>Dopiewo, dnia 10.11.2021r.</w:t>
      </w:r>
    </w:p>
    <w:p w14:paraId="7DD47774" w14:textId="77777777" w:rsidR="00513543" w:rsidRPr="00123C32" w:rsidRDefault="00513543" w:rsidP="00513543">
      <w:pPr>
        <w:spacing w:after="0" w:line="319" w:lineRule="auto"/>
        <w:jc w:val="both"/>
        <w:rPr>
          <w:rFonts w:asciiTheme="minorHAnsi" w:eastAsia="Times New Roman" w:hAnsiTheme="minorHAnsi"/>
          <w:b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kern w:val="0"/>
          <w:sz w:val="22"/>
          <w:lang w:eastAsia="pl-PL"/>
        </w:rPr>
        <w:t>Nr sprawy ROA.271.</w:t>
      </w:r>
      <w:r>
        <w:rPr>
          <w:rFonts w:asciiTheme="minorHAnsi" w:eastAsia="Times New Roman" w:hAnsiTheme="minorHAnsi"/>
          <w:b/>
          <w:kern w:val="0"/>
          <w:sz w:val="22"/>
          <w:lang w:eastAsia="pl-PL"/>
        </w:rPr>
        <w:t>22</w:t>
      </w:r>
      <w:r w:rsidRPr="00123C32">
        <w:rPr>
          <w:rFonts w:asciiTheme="minorHAnsi" w:eastAsia="Times New Roman" w:hAnsiTheme="minorHAnsi"/>
          <w:b/>
          <w:kern w:val="0"/>
          <w:sz w:val="22"/>
          <w:lang w:eastAsia="pl-PL"/>
        </w:rPr>
        <w:t>.2021</w:t>
      </w:r>
    </w:p>
    <w:p w14:paraId="5AF7994C" w14:textId="77777777" w:rsidR="00513543" w:rsidRPr="00123C32" w:rsidRDefault="00513543" w:rsidP="00513543">
      <w:pPr>
        <w:tabs>
          <w:tab w:val="center" w:pos="4536"/>
          <w:tab w:val="right" w:pos="9072"/>
        </w:tabs>
        <w:spacing w:after="0" w:line="319" w:lineRule="auto"/>
        <w:jc w:val="right"/>
        <w:rPr>
          <w:rFonts w:asciiTheme="minorHAnsi" w:eastAsia="Times New Roman" w:hAnsiTheme="minorHAnsi"/>
          <w:b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kern w:val="0"/>
          <w:sz w:val="22"/>
          <w:lang w:eastAsia="pl-PL"/>
        </w:rPr>
        <w:t>Do wszystkich uczestników postępowania</w:t>
      </w:r>
    </w:p>
    <w:p w14:paraId="67C0D1B2" w14:textId="77777777" w:rsidR="00513543" w:rsidRPr="00123C32" w:rsidRDefault="00513543" w:rsidP="00513543">
      <w:pPr>
        <w:tabs>
          <w:tab w:val="center" w:pos="4536"/>
          <w:tab w:val="right" w:pos="9072"/>
        </w:tabs>
        <w:spacing w:after="0" w:line="319" w:lineRule="auto"/>
        <w:jc w:val="right"/>
        <w:rPr>
          <w:rFonts w:asciiTheme="minorHAnsi" w:eastAsia="Times New Roman" w:hAnsiTheme="minorHAnsi"/>
          <w:b/>
          <w:kern w:val="0"/>
          <w:sz w:val="22"/>
          <w:lang w:eastAsia="pl-PL"/>
        </w:rPr>
      </w:pPr>
    </w:p>
    <w:p w14:paraId="6B3998BD" w14:textId="77777777" w:rsidR="00513543" w:rsidRDefault="00513543" w:rsidP="00513543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sz w:val="22"/>
        </w:rPr>
      </w:pPr>
      <w:r w:rsidRPr="00875E44">
        <w:rPr>
          <w:rFonts w:asciiTheme="minorHAnsi" w:hAnsiTheme="minorHAnsi" w:cstheme="minorHAnsi"/>
          <w:sz w:val="22"/>
        </w:rPr>
        <w:t xml:space="preserve">Dotyczy: postępowania o udzielenie zamówienia publicznego pn. </w:t>
      </w:r>
      <w:r w:rsidRPr="00875E44">
        <w:rPr>
          <w:rFonts w:asciiTheme="minorHAnsi" w:eastAsia="Times New Roman" w:hAnsiTheme="minorHAnsi" w:cstheme="minorHAnsi"/>
          <w:b/>
          <w:sz w:val="22"/>
        </w:rPr>
        <w:t>„Konserwacja oświetlenia dróg i miejsc publicznych na terenie Gminy Dopiewo na urządzeniach stanowiących własność Gminy Dopiewo</w:t>
      </w:r>
      <w:r w:rsidRPr="00875E44">
        <w:rPr>
          <w:rFonts w:asciiTheme="minorHAnsi" w:eastAsia="Calibri" w:hAnsiTheme="minorHAnsi" w:cstheme="minorHAnsi"/>
          <w:b/>
          <w:bCs/>
          <w:sz w:val="22"/>
        </w:rPr>
        <w:t>”</w:t>
      </w:r>
    </w:p>
    <w:p w14:paraId="1BA58D43" w14:textId="77777777" w:rsidR="00513543" w:rsidRPr="00814782" w:rsidRDefault="00513543" w:rsidP="00513543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sz w:val="22"/>
        </w:rPr>
      </w:pP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br/>
        <w:t>Zawiadomienie o wyborze oferty najkorzystniejszej</w:t>
      </w:r>
    </w:p>
    <w:p w14:paraId="39290DE5" w14:textId="77777777" w:rsidR="00513543" w:rsidRDefault="00513543" w:rsidP="00513543">
      <w:pPr>
        <w:tabs>
          <w:tab w:val="num" w:pos="709"/>
        </w:tabs>
        <w:spacing w:after="0" w:line="319" w:lineRule="auto"/>
        <w:jc w:val="both"/>
        <w:rPr>
          <w:rFonts w:asciiTheme="minorHAnsi" w:eastAsia="Times New Roman" w:hAnsiTheme="minorHAnsi"/>
          <w:b/>
          <w:bCs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1.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Działając na podstawie art. 253  ust. </w:t>
      </w:r>
      <w:r>
        <w:rPr>
          <w:rFonts w:asciiTheme="minorHAnsi" w:eastAsia="Times New Roman" w:hAnsiTheme="minorHAnsi"/>
          <w:kern w:val="0"/>
          <w:sz w:val="22"/>
          <w:lang w:eastAsia="pl-PL"/>
        </w:rPr>
        <w:t>2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ustawy z dnia 11 września 2019 roku Prawo zamówień publicznych, zwanej dalej „PZP”, Zamawiający informuje, że w prowadzonym przez Gminę Dopiewo postępowaniu o udzielenie zamówienia publicznego w trybie podstawowym, została wybrana </w:t>
      </w: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 xml:space="preserve">oferta nr 1 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>złożona przez wykonawcę:</w:t>
      </w:r>
      <w:r>
        <w:rPr>
          <w:rFonts w:asciiTheme="minorHAnsi" w:eastAsia="Times New Roman" w:hAnsiTheme="minorHAnsi"/>
          <w:kern w:val="0"/>
          <w:sz w:val="22"/>
          <w:lang w:eastAsia="pl-PL"/>
        </w:rPr>
        <w:t xml:space="preserve"> </w:t>
      </w:r>
      <w:r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P.P.H.U. RAGAMA Leszek Przybyłek ul. Chabrowa 18, 64-610 Rogoźno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, </w:t>
      </w: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 xml:space="preserve">z ceną:  </w:t>
      </w:r>
      <w:r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419.860,50</w:t>
      </w: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 xml:space="preserve"> zł brutto.</w:t>
      </w:r>
    </w:p>
    <w:p w14:paraId="7706D9C3" w14:textId="77777777" w:rsidR="00513543" w:rsidRPr="00123C32" w:rsidRDefault="00513543" w:rsidP="00513543">
      <w:pPr>
        <w:tabs>
          <w:tab w:val="num" w:pos="709"/>
        </w:tabs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  <w:t>Oferta ww. Wykonawcy została uznana za najkorzystniejszą na podstawie kryteriów oceny ofert określonych w Specyfikacji warunków zamówienia.</w:t>
      </w:r>
    </w:p>
    <w:p w14:paraId="5CDD0A4B" w14:textId="77777777" w:rsidR="00513543" w:rsidRPr="00123C32" w:rsidRDefault="00513543" w:rsidP="00513543">
      <w:pPr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>Wykonawca spełnił warunki udziału w postępowaniu poprzez prawidłowe złożenie wymaganych oświadczeń oraz dokumentów, a jego oferta nie podlega odrzuceniu.</w:t>
      </w:r>
    </w:p>
    <w:p w14:paraId="26E0D436" w14:textId="77777777" w:rsidR="00513543" w:rsidRPr="00123C32" w:rsidRDefault="00513543" w:rsidP="00513543">
      <w:pPr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</w:p>
    <w:p w14:paraId="1A39E3DA" w14:textId="77777777" w:rsidR="00513543" w:rsidRPr="00123C32" w:rsidRDefault="00513543" w:rsidP="00513543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2.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W przedmiotowym postępowaniu złożono </w:t>
      </w:r>
      <w:r>
        <w:rPr>
          <w:rFonts w:asciiTheme="minorHAnsi" w:eastAsia="Times New Roman" w:hAnsiTheme="minorHAnsi"/>
          <w:kern w:val="0"/>
          <w:sz w:val="22"/>
          <w:lang w:eastAsia="pl-PL"/>
        </w:rPr>
        <w:t>1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niżej wskazan</w:t>
      </w:r>
      <w:r>
        <w:rPr>
          <w:rFonts w:asciiTheme="minorHAnsi" w:eastAsia="Times New Roman" w:hAnsiTheme="minorHAnsi"/>
          <w:kern w:val="0"/>
          <w:sz w:val="22"/>
          <w:lang w:eastAsia="pl-PL"/>
        </w:rPr>
        <w:t>ą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ofert</w:t>
      </w:r>
      <w:r>
        <w:rPr>
          <w:rFonts w:asciiTheme="minorHAnsi" w:eastAsia="Times New Roman" w:hAnsiTheme="minorHAnsi"/>
          <w:kern w:val="0"/>
          <w:sz w:val="22"/>
          <w:lang w:eastAsia="pl-PL"/>
        </w:rPr>
        <w:t>ę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: </w:t>
      </w:r>
    </w:p>
    <w:p w14:paraId="39E6D991" w14:textId="77777777" w:rsidR="00513543" w:rsidRDefault="00513543" w:rsidP="00513543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kern w:val="0"/>
          <w:sz w:val="22"/>
          <w:u w:val="single"/>
          <w:lang w:eastAsia="pl-PL"/>
        </w:rPr>
        <w:t>- Oferta Nr 1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</w:r>
      <w:r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P.P.H.U. RAGAMA Leszek Przybyłek ul. Chabrowa 18, 64-610 Rogoźno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</w:t>
      </w:r>
    </w:p>
    <w:p w14:paraId="6835726E" w14:textId="77777777" w:rsidR="00513543" w:rsidRPr="00123C32" w:rsidRDefault="00513543" w:rsidP="00513543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>Ilość otrzymanych punktów w kryterium cena – 60,00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  <w:t xml:space="preserve">Ilość otrzymanych punktów w kryterium </w:t>
      </w:r>
      <w:r>
        <w:rPr>
          <w:rFonts w:asciiTheme="minorHAnsi" w:eastAsia="Times New Roman" w:hAnsiTheme="minorHAnsi"/>
          <w:kern w:val="0"/>
          <w:sz w:val="22"/>
          <w:lang w:eastAsia="pl-PL"/>
        </w:rPr>
        <w:t xml:space="preserve">czas reakcji i usuwanie awarii 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>– 40,00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  <w:t xml:space="preserve">Ilość otrzymanych punktów ogółem – </w:t>
      </w: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100</w:t>
      </w:r>
    </w:p>
    <w:p w14:paraId="6573CF3C" w14:textId="77777777" w:rsidR="00513543" w:rsidRPr="00123C32" w:rsidRDefault="00513543" w:rsidP="00513543">
      <w:pPr>
        <w:spacing w:after="0" w:line="319" w:lineRule="auto"/>
        <w:rPr>
          <w:rFonts w:asciiTheme="minorHAnsi" w:eastAsia="Times New Roman" w:hAnsiTheme="minorHAnsi"/>
          <w:kern w:val="0"/>
          <w:sz w:val="22"/>
          <w:u w:val="single"/>
          <w:lang w:eastAsia="pl-PL"/>
        </w:rPr>
      </w:pPr>
    </w:p>
    <w:p w14:paraId="26E21281" w14:textId="77777777" w:rsidR="00513543" w:rsidRPr="00123C32" w:rsidRDefault="00513543" w:rsidP="00513543">
      <w:pPr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3.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Na podstawie art. 253 ust.1 pkt 2 PZP 2 PZP Zamawiający informuje, że z postępowania nie została odrzucona żadna oferta.</w:t>
      </w:r>
    </w:p>
    <w:p w14:paraId="49ECB34F" w14:textId="77777777" w:rsidR="00513543" w:rsidRPr="00123C32" w:rsidRDefault="00513543" w:rsidP="00513543">
      <w:pPr>
        <w:spacing w:after="0" w:line="319" w:lineRule="auto"/>
        <w:ind w:left="426"/>
        <w:contextualSpacing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</w:p>
    <w:p w14:paraId="18A7AC60" w14:textId="77777777" w:rsidR="00513543" w:rsidRDefault="00513543" w:rsidP="00513543"/>
    <w:p w14:paraId="738CAE12" w14:textId="77777777" w:rsidR="00513543" w:rsidRDefault="00513543" w:rsidP="00513543">
      <w:pPr>
        <w:jc w:val="right"/>
      </w:pPr>
      <w:r>
        <w:t>Wójt Gminy Dopiewo</w:t>
      </w:r>
    </w:p>
    <w:p w14:paraId="76FEE883" w14:textId="77777777" w:rsidR="00513543" w:rsidRDefault="00513543" w:rsidP="00513543">
      <w:pPr>
        <w:jc w:val="right"/>
      </w:pPr>
      <w:r>
        <w:t>-Paweł Przepióra-</w:t>
      </w:r>
    </w:p>
    <w:p w14:paraId="2C2AF316" w14:textId="77777777" w:rsidR="00513543" w:rsidRDefault="00513543" w:rsidP="00513543"/>
    <w:p w14:paraId="06BC5276" w14:textId="77777777" w:rsidR="00513543" w:rsidRDefault="00513543" w:rsidP="00513543"/>
    <w:p w14:paraId="01B42694" w14:textId="77777777" w:rsidR="00513543" w:rsidRDefault="00513543" w:rsidP="00513543"/>
    <w:p w14:paraId="6B09E0BF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43"/>
    <w:rsid w:val="00487D3D"/>
    <w:rsid w:val="0051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2E4E"/>
  <w15:chartTrackingRefBased/>
  <w15:docId w15:val="{4B5BDF85-C68E-4039-9A20-932A9677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2021-11-10T08:29:00Z</dcterms:created>
  <dcterms:modified xsi:type="dcterms:W3CDTF">2021-11-10T08:29:00Z</dcterms:modified>
</cp:coreProperties>
</file>