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B3A2" w14:textId="77777777" w:rsidR="0033054F" w:rsidRPr="0033054F" w:rsidRDefault="0033054F" w:rsidP="0033054F">
      <w:pPr>
        <w:rPr>
          <w:rFonts w:ascii="Arial" w:hAnsi="Arial" w:cs="Arial"/>
          <w:sz w:val="22"/>
          <w:szCs w:val="22"/>
        </w:rPr>
      </w:pPr>
    </w:p>
    <w:p w14:paraId="26530693" w14:textId="77777777" w:rsidR="0033054F" w:rsidRPr="00577B10" w:rsidRDefault="0033054F" w:rsidP="0033054F">
      <w:pPr>
        <w:jc w:val="center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Opis przedmiotu zamówienia</w:t>
      </w:r>
    </w:p>
    <w:p w14:paraId="5A2FFC22" w14:textId="77777777" w:rsidR="0033054F" w:rsidRPr="00577B10" w:rsidRDefault="0033054F" w:rsidP="0033054F">
      <w:pPr>
        <w:jc w:val="center"/>
        <w:rPr>
          <w:rFonts w:ascii="Arial" w:hAnsi="Arial" w:cs="Arial"/>
          <w:b/>
          <w:sz w:val="22"/>
          <w:szCs w:val="22"/>
        </w:rPr>
      </w:pPr>
    </w:p>
    <w:p w14:paraId="7DE8902B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1. Przedmiot zamówienia.</w:t>
      </w:r>
    </w:p>
    <w:p w14:paraId="5DEFD06F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</w:p>
    <w:p w14:paraId="541C1441" w14:textId="0323DC5E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Renowacja kanalizacji </w:t>
      </w:r>
      <w:r w:rsidR="00195294">
        <w:rPr>
          <w:rFonts w:ascii="Arial" w:hAnsi="Arial" w:cs="Arial"/>
          <w:sz w:val="22"/>
          <w:szCs w:val="22"/>
        </w:rPr>
        <w:t xml:space="preserve">ogólnospławnej w ul. </w:t>
      </w:r>
      <w:r w:rsidR="002342FB">
        <w:rPr>
          <w:rFonts w:ascii="Arial" w:hAnsi="Arial" w:cs="Arial"/>
          <w:sz w:val="22"/>
          <w:szCs w:val="22"/>
        </w:rPr>
        <w:t>Cienistej i ul. Roentgena</w:t>
      </w:r>
      <w:r w:rsidRPr="00577B10">
        <w:rPr>
          <w:rFonts w:ascii="Arial" w:hAnsi="Arial" w:cs="Arial"/>
          <w:sz w:val="22"/>
          <w:szCs w:val="22"/>
        </w:rPr>
        <w:t xml:space="preserve"> w Szczecinie.</w:t>
      </w:r>
    </w:p>
    <w:p w14:paraId="5441EAF6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</w:p>
    <w:p w14:paraId="6A39FED6" w14:textId="4044BB4C" w:rsidR="0033054F" w:rsidRPr="00577B10" w:rsidRDefault="0033054F" w:rsidP="00087ACE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2. Opis zakresu zamówienia</w:t>
      </w:r>
      <w:r w:rsidR="00087ACE">
        <w:rPr>
          <w:rFonts w:ascii="Arial" w:hAnsi="Arial" w:cs="Arial"/>
          <w:b/>
          <w:sz w:val="22"/>
          <w:szCs w:val="22"/>
        </w:rPr>
        <w:t xml:space="preserve"> </w:t>
      </w:r>
      <w:r w:rsidR="007032CD">
        <w:rPr>
          <w:rFonts w:ascii="Arial" w:hAnsi="Arial" w:cs="Arial"/>
          <w:b/>
          <w:sz w:val="22"/>
          <w:szCs w:val="22"/>
        </w:rPr>
        <w:t>u</w:t>
      </w:r>
      <w:r w:rsidRPr="00577B10">
        <w:rPr>
          <w:rFonts w:ascii="Arial" w:hAnsi="Arial" w:cs="Arial"/>
          <w:b/>
          <w:sz w:val="22"/>
          <w:szCs w:val="22"/>
        </w:rPr>
        <w:t xml:space="preserve">l. </w:t>
      </w:r>
      <w:r w:rsidR="002342FB">
        <w:rPr>
          <w:rFonts w:ascii="Arial" w:hAnsi="Arial" w:cs="Arial"/>
          <w:b/>
          <w:sz w:val="22"/>
          <w:szCs w:val="22"/>
        </w:rPr>
        <w:t>Cienista</w:t>
      </w:r>
      <w:r w:rsidR="00087ACE">
        <w:rPr>
          <w:rFonts w:ascii="Arial" w:hAnsi="Arial" w:cs="Arial"/>
          <w:b/>
          <w:sz w:val="22"/>
          <w:szCs w:val="22"/>
        </w:rPr>
        <w:t xml:space="preserve"> w Szczecinie</w:t>
      </w:r>
    </w:p>
    <w:p w14:paraId="4DF249C8" w14:textId="2A6D05E3" w:rsidR="0033054F" w:rsidRPr="00577B10" w:rsidRDefault="0033054F" w:rsidP="0033054F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bookmarkStart w:id="0" w:name="_Hlk185314162"/>
      <w:r w:rsidRPr="00577B10">
        <w:rPr>
          <w:rFonts w:ascii="Arial" w:hAnsi="Arial" w:cs="Arial"/>
          <w:sz w:val="22"/>
          <w:szCs w:val="22"/>
        </w:rPr>
        <w:t xml:space="preserve">Realizacja remontu </w:t>
      </w:r>
      <w:proofErr w:type="spellStart"/>
      <w:r w:rsidRPr="00577B10">
        <w:rPr>
          <w:rFonts w:ascii="Arial" w:hAnsi="Arial" w:cs="Arial"/>
          <w:sz w:val="22"/>
          <w:szCs w:val="22"/>
        </w:rPr>
        <w:t>bezwykopowego</w:t>
      </w:r>
      <w:proofErr w:type="spellEnd"/>
      <w:r w:rsidR="00243274" w:rsidRPr="00577B10">
        <w:rPr>
          <w:rFonts w:ascii="Arial" w:hAnsi="Arial" w:cs="Arial"/>
          <w:sz w:val="22"/>
          <w:szCs w:val="22"/>
        </w:rPr>
        <w:t xml:space="preserve"> </w:t>
      </w:r>
      <w:r w:rsidRPr="00577B10">
        <w:rPr>
          <w:rFonts w:ascii="Arial" w:hAnsi="Arial" w:cs="Arial"/>
          <w:sz w:val="22"/>
          <w:szCs w:val="22"/>
        </w:rPr>
        <w:t xml:space="preserve">kanału </w:t>
      </w:r>
      <w:r w:rsidR="00195294">
        <w:rPr>
          <w:rFonts w:ascii="Arial" w:hAnsi="Arial" w:cs="Arial"/>
          <w:sz w:val="22"/>
          <w:szCs w:val="22"/>
        </w:rPr>
        <w:t>ogólnospławnego</w:t>
      </w:r>
      <w:r w:rsidRPr="00577B10">
        <w:rPr>
          <w:rFonts w:ascii="Arial" w:hAnsi="Arial" w:cs="Arial"/>
          <w:sz w:val="22"/>
          <w:szCs w:val="22"/>
        </w:rPr>
        <w:t xml:space="preserve"> wraz ze studniami oraz włączeniami przyłączy w ul. </w:t>
      </w:r>
      <w:r w:rsidR="005F1EA9">
        <w:rPr>
          <w:rFonts w:ascii="Arial" w:hAnsi="Arial" w:cs="Arial"/>
          <w:sz w:val="22"/>
          <w:szCs w:val="22"/>
        </w:rPr>
        <w:t>Cienistej</w:t>
      </w:r>
      <w:r w:rsidRPr="00577B10">
        <w:rPr>
          <w:rFonts w:ascii="Arial" w:hAnsi="Arial" w:cs="Arial"/>
          <w:sz w:val="22"/>
          <w:szCs w:val="22"/>
        </w:rPr>
        <w:t xml:space="preserve">. Należy wykonać również renowację studni rewizyjnych oraz uszczelnienie wszystkich włączeń kształtkami kapeluszowymi. </w:t>
      </w:r>
    </w:p>
    <w:p w14:paraId="35133429" w14:textId="25A5D7A7" w:rsidR="007F5FBB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Zakres zamówienia obejmuje remont kanału </w:t>
      </w:r>
      <w:r w:rsidRPr="00676799">
        <w:rPr>
          <w:rFonts w:ascii="Arial" w:hAnsi="Arial" w:cs="Arial"/>
          <w:sz w:val="22"/>
          <w:szCs w:val="22"/>
        </w:rPr>
        <w:t>betonowego</w:t>
      </w:r>
      <w:r w:rsidR="005F1EA9" w:rsidRPr="00676799">
        <w:rPr>
          <w:rFonts w:ascii="Arial" w:hAnsi="Arial" w:cs="Arial"/>
          <w:sz w:val="22"/>
          <w:szCs w:val="22"/>
        </w:rPr>
        <w:t xml:space="preserve"> </w:t>
      </w:r>
      <w:r w:rsidR="00087ACE">
        <w:rPr>
          <w:rFonts w:ascii="Arial" w:hAnsi="Arial" w:cs="Arial"/>
          <w:sz w:val="22"/>
          <w:szCs w:val="22"/>
        </w:rPr>
        <w:t xml:space="preserve">DN </w:t>
      </w:r>
      <w:r w:rsidR="005F1EA9" w:rsidRPr="00676799">
        <w:rPr>
          <w:rFonts w:ascii="Arial" w:hAnsi="Arial" w:cs="Arial"/>
          <w:sz w:val="22"/>
          <w:szCs w:val="22"/>
        </w:rPr>
        <w:t>25</w:t>
      </w:r>
      <w:r w:rsidRPr="00676799">
        <w:rPr>
          <w:rFonts w:ascii="Arial" w:hAnsi="Arial" w:cs="Arial"/>
          <w:sz w:val="22"/>
          <w:szCs w:val="22"/>
        </w:rPr>
        <w:t xml:space="preserve">0 o długości </w:t>
      </w:r>
      <w:r w:rsidR="00F26654" w:rsidRPr="00F26654">
        <w:rPr>
          <w:rFonts w:ascii="Arial" w:hAnsi="Arial" w:cs="Arial"/>
          <w:sz w:val="22"/>
          <w:szCs w:val="22"/>
          <w:highlight w:val="cyan"/>
        </w:rPr>
        <w:t>182</w:t>
      </w:r>
      <w:r w:rsidR="005F1EA9" w:rsidRPr="00F26654">
        <w:rPr>
          <w:rFonts w:ascii="Arial" w:hAnsi="Arial" w:cs="Arial"/>
          <w:sz w:val="22"/>
          <w:szCs w:val="22"/>
          <w:highlight w:val="cyan"/>
        </w:rPr>
        <w:t xml:space="preserve"> m</w:t>
      </w:r>
      <w:r w:rsidR="00F26654" w:rsidRPr="00F26654">
        <w:rPr>
          <w:rFonts w:ascii="Arial" w:hAnsi="Arial" w:cs="Arial"/>
          <w:sz w:val="22"/>
          <w:szCs w:val="22"/>
          <w:highlight w:val="cyan"/>
        </w:rPr>
        <w:t xml:space="preserve"> oraz DN </w:t>
      </w:r>
      <w:r w:rsidR="00F26654">
        <w:rPr>
          <w:rFonts w:ascii="Arial" w:hAnsi="Arial" w:cs="Arial"/>
          <w:sz w:val="22"/>
          <w:szCs w:val="22"/>
          <w:highlight w:val="cyan"/>
        </w:rPr>
        <w:t>30</w:t>
      </w:r>
      <w:r w:rsidR="00F26654" w:rsidRPr="00F26654">
        <w:rPr>
          <w:rFonts w:ascii="Arial" w:hAnsi="Arial" w:cs="Arial"/>
          <w:sz w:val="22"/>
          <w:szCs w:val="22"/>
          <w:highlight w:val="cyan"/>
        </w:rPr>
        <w:t xml:space="preserve">0 o długości </w:t>
      </w:r>
      <w:r w:rsidR="00F26654">
        <w:rPr>
          <w:rFonts w:ascii="Arial" w:hAnsi="Arial" w:cs="Arial"/>
          <w:sz w:val="22"/>
          <w:szCs w:val="22"/>
          <w:highlight w:val="cyan"/>
        </w:rPr>
        <w:t>94</w:t>
      </w:r>
      <w:r w:rsidR="00F26654" w:rsidRPr="00F26654">
        <w:rPr>
          <w:rFonts w:ascii="Arial" w:hAnsi="Arial" w:cs="Arial"/>
          <w:sz w:val="22"/>
          <w:szCs w:val="22"/>
          <w:highlight w:val="cyan"/>
        </w:rPr>
        <w:t xml:space="preserve"> m,</w:t>
      </w:r>
      <w:r w:rsidR="00F26654">
        <w:rPr>
          <w:rFonts w:ascii="Arial" w:hAnsi="Arial" w:cs="Arial"/>
          <w:sz w:val="22"/>
          <w:szCs w:val="22"/>
        </w:rPr>
        <w:t xml:space="preserve"> </w:t>
      </w:r>
      <w:r w:rsidR="00676799">
        <w:rPr>
          <w:rFonts w:ascii="Arial" w:hAnsi="Arial" w:cs="Arial"/>
          <w:sz w:val="22"/>
          <w:szCs w:val="22"/>
        </w:rPr>
        <w:t>uszczelnienie 34</w:t>
      </w:r>
      <w:r w:rsidRPr="00577B10">
        <w:rPr>
          <w:rFonts w:ascii="Arial" w:hAnsi="Arial" w:cs="Arial"/>
          <w:sz w:val="22"/>
          <w:szCs w:val="22"/>
        </w:rPr>
        <w:t xml:space="preserve"> szt. włączeń za pomocą kształtek </w:t>
      </w:r>
      <w:r w:rsidR="001E60F3" w:rsidRPr="00577B10">
        <w:rPr>
          <w:rFonts w:ascii="Arial" w:hAnsi="Arial" w:cs="Arial"/>
          <w:sz w:val="22"/>
          <w:szCs w:val="22"/>
        </w:rPr>
        <w:t>k</w:t>
      </w:r>
      <w:r w:rsidR="00195294">
        <w:rPr>
          <w:rFonts w:ascii="Arial" w:hAnsi="Arial" w:cs="Arial"/>
          <w:sz w:val="22"/>
          <w:szCs w:val="22"/>
        </w:rPr>
        <w:t xml:space="preserve">apeluszowych wraz </w:t>
      </w:r>
      <w:r w:rsidR="00676799">
        <w:rPr>
          <w:rFonts w:ascii="Arial" w:hAnsi="Arial" w:cs="Arial"/>
          <w:sz w:val="22"/>
          <w:szCs w:val="22"/>
        </w:rPr>
        <w:t>z renowacją 8</w:t>
      </w:r>
      <w:r w:rsidRPr="00577B10">
        <w:rPr>
          <w:rFonts w:ascii="Arial" w:hAnsi="Arial" w:cs="Arial"/>
          <w:sz w:val="22"/>
          <w:szCs w:val="22"/>
        </w:rPr>
        <w:t xml:space="preserve"> szt. studni kanalizacyjnych za pomocą chemii budowlanej.</w:t>
      </w:r>
    </w:p>
    <w:p w14:paraId="619B168B" w14:textId="023A9EDA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Remont kanału wykonać za pomocą wykładziny </w:t>
      </w:r>
      <w:r w:rsidRPr="00577B10">
        <w:rPr>
          <w:rFonts w:ascii="Arial" w:hAnsi="Arial" w:cs="Arial"/>
          <w:bCs/>
          <w:sz w:val="22"/>
          <w:szCs w:val="22"/>
        </w:rPr>
        <w:t>z włókniny filcowej lub z włókna szklanego, nasączanej żywicą epoksydową lub poliestrową, utwardzaną na placu budowy w całym obwodzie kanału (CIPP), o sztywności obwodowej minimum SN2</w:t>
      </w:r>
      <w:r w:rsidR="00195294">
        <w:rPr>
          <w:rFonts w:ascii="Arial" w:hAnsi="Arial" w:cs="Arial"/>
          <w:bCs/>
          <w:sz w:val="22"/>
          <w:szCs w:val="22"/>
        </w:rPr>
        <w:t>.</w:t>
      </w:r>
      <w:r w:rsidR="00676799">
        <w:rPr>
          <w:rFonts w:ascii="Arial" w:hAnsi="Arial" w:cs="Arial"/>
          <w:bCs/>
          <w:sz w:val="22"/>
          <w:szCs w:val="22"/>
        </w:rPr>
        <w:t xml:space="preserve"> Na odcinku gdzie kanał uległ awarii należy wkleić pakery lub zastosować rękaw SN8.</w:t>
      </w:r>
    </w:p>
    <w:p w14:paraId="15BCCD02" w14:textId="1137C7C5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Remont studni kanalizacyjnych wykonać w technologii chemii budowlanej </w:t>
      </w:r>
      <w:r w:rsidR="00725310" w:rsidRPr="0010347F">
        <w:rPr>
          <w:rFonts w:ascii="Arial" w:hAnsi="Arial" w:cs="Arial"/>
          <w:sz w:val="22"/>
          <w:szCs w:val="22"/>
          <w:highlight w:val="cyan"/>
        </w:rPr>
        <w:t xml:space="preserve">lub z elementów </w:t>
      </w:r>
      <w:proofErr w:type="spellStart"/>
      <w:r w:rsidR="00725310" w:rsidRPr="0010347F">
        <w:rPr>
          <w:rFonts w:ascii="Arial" w:hAnsi="Arial" w:cs="Arial"/>
          <w:sz w:val="22"/>
          <w:szCs w:val="22"/>
          <w:highlight w:val="cyan"/>
        </w:rPr>
        <w:t>polimerobetonowych</w:t>
      </w:r>
      <w:proofErr w:type="spellEnd"/>
      <w:r w:rsidR="00725310">
        <w:rPr>
          <w:rFonts w:ascii="Arial" w:hAnsi="Arial" w:cs="Arial"/>
          <w:sz w:val="22"/>
          <w:szCs w:val="22"/>
        </w:rPr>
        <w:t xml:space="preserve"> </w:t>
      </w:r>
      <w:r w:rsidRPr="00577B10">
        <w:rPr>
          <w:rFonts w:ascii="Arial" w:hAnsi="Arial" w:cs="Arial"/>
          <w:sz w:val="22"/>
          <w:szCs w:val="22"/>
        </w:rPr>
        <w:t xml:space="preserve">wraz z wymianą </w:t>
      </w:r>
      <w:r w:rsidR="001A00F9" w:rsidRPr="001A00F9">
        <w:rPr>
          <w:rFonts w:ascii="Arial" w:hAnsi="Arial" w:cs="Arial"/>
          <w:sz w:val="22"/>
          <w:szCs w:val="22"/>
          <w:highlight w:val="cyan"/>
        </w:rPr>
        <w:t>8 szt.</w:t>
      </w:r>
      <w:r w:rsidR="001A00F9">
        <w:rPr>
          <w:rFonts w:ascii="Arial" w:hAnsi="Arial" w:cs="Arial"/>
          <w:sz w:val="22"/>
          <w:szCs w:val="22"/>
        </w:rPr>
        <w:t xml:space="preserve"> </w:t>
      </w:r>
      <w:r w:rsidRPr="00577B10">
        <w:rPr>
          <w:rFonts w:ascii="Arial" w:hAnsi="Arial" w:cs="Arial"/>
          <w:sz w:val="22"/>
          <w:szCs w:val="22"/>
        </w:rPr>
        <w:t xml:space="preserve">włazów na żeliwne D400 </w:t>
      </w:r>
      <w:r w:rsidR="00676799">
        <w:rPr>
          <w:rFonts w:ascii="Arial" w:hAnsi="Arial" w:cs="Arial"/>
          <w:sz w:val="22"/>
          <w:szCs w:val="22"/>
        </w:rPr>
        <w:t xml:space="preserve">z wypełnieniem betonowym, </w:t>
      </w:r>
      <w:r w:rsidRPr="00577B10">
        <w:rPr>
          <w:rFonts w:ascii="Arial" w:hAnsi="Arial" w:cs="Arial"/>
          <w:sz w:val="22"/>
          <w:szCs w:val="22"/>
        </w:rPr>
        <w:t xml:space="preserve">naprawą kinet i spoczników oraz wymianą stopni </w:t>
      </w:r>
      <w:proofErr w:type="spellStart"/>
      <w:r w:rsidRPr="00577B10">
        <w:rPr>
          <w:rFonts w:ascii="Arial" w:hAnsi="Arial" w:cs="Arial"/>
          <w:sz w:val="22"/>
          <w:szCs w:val="22"/>
        </w:rPr>
        <w:t>złazowych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na nowe ze stali kwasoodpornej lub na stalowe powlekane</w:t>
      </w:r>
      <w:r w:rsidR="00195294">
        <w:rPr>
          <w:rFonts w:ascii="Arial" w:hAnsi="Arial" w:cs="Arial"/>
          <w:sz w:val="22"/>
          <w:szCs w:val="22"/>
        </w:rPr>
        <w:t xml:space="preserve"> tworzywem sztucznym</w:t>
      </w:r>
      <w:r w:rsidRPr="00577B10">
        <w:rPr>
          <w:rFonts w:ascii="Arial" w:hAnsi="Arial" w:cs="Arial"/>
          <w:sz w:val="22"/>
          <w:szCs w:val="22"/>
        </w:rPr>
        <w:t xml:space="preserve">. Preparaty chemii budowlanej na bazie cementu </w:t>
      </w:r>
      <w:proofErr w:type="spellStart"/>
      <w:r w:rsidRPr="00577B10">
        <w:rPr>
          <w:rFonts w:ascii="Arial" w:hAnsi="Arial" w:cs="Arial"/>
          <w:sz w:val="22"/>
          <w:szCs w:val="22"/>
        </w:rPr>
        <w:t>siarcznoodpornego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powinny spełniać wymogi normy PN-EN 1504-3.</w:t>
      </w:r>
    </w:p>
    <w:p w14:paraId="29B57CB8" w14:textId="4D65B0EC" w:rsidR="00FC6C76" w:rsidRPr="00577B10" w:rsidRDefault="00FC6C76" w:rsidP="00FC6C76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Istotne przeszkody w kanale stwierdzone podczas inspekcji kamerą:</w:t>
      </w:r>
    </w:p>
    <w:p w14:paraId="70F27F91" w14:textId="1856C44E" w:rsidR="00DB2661" w:rsidRDefault="00DB2661" w:rsidP="00195294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="00676799">
        <w:rPr>
          <w:rFonts w:ascii="Arial" w:hAnsi="Arial" w:cs="Arial"/>
          <w:sz w:val="22"/>
          <w:szCs w:val="22"/>
        </w:rPr>
        <w:t xml:space="preserve">zasypane częściowo przyłącza, </w:t>
      </w:r>
    </w:p>
    <w:p w14:paraId="64E1DDFB" w14:textId="3193A108" w:rsidR="00195294" w:rsidRDefault="00195294" w:rsidP="0019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76799">
        <w:rPr>
          <w:rFonts w:ascii="Arial" w:hAnsi="Arial" w:cs="Arial"/>
          <w:sz w:val="22"/>
          <w:szCs w:val="22"/>
        </w:rPr>
        <w:t xml:space="preserve">zapadnięcie kanału, ubytki w ścianach kanału, </w:t>
      </w:r>
    </w:p>
    <w:bookmarkEnd w:id="0"/>
    <w:p w14:paraId="07958E3F" w14:textId="77777777" w:rsidR="00676799" w:rsidRPr="00577B10" w:rsidRDefault="00676799" w:rsidP="00195294">
      <w:pPr>
        <w:jc w:val="both"/>
        <w:rPr>
          <w:rFonts w:ascii="Arial" w:hAnsi="Arial" w:cs="Arial"/>
          <w:sz w:val="22"/>
          <w:szCs w:val="22"/>
        </w:rPr>
      </w:pPr>
    </w:p>
    <w:p w14:paraId="150C05DE" w14:textId="2CFEBBAC" w:rsidR="00676799" w:rsidRPr="00577B10" w:rsidRDefault="007032CD" w:rsidP="00676799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bookmarkStart w:id="1" w:name="_Hlk185314254"/>
      <w:r>
        <w:rPr>
          <w:rFonts w:ascii="Arial" w:hAnsi="Arial" w:cs="Arial"/>
          <w:b/>
          <w:sz w:val="22"/>
          <w:szCs w:val="22"/>
        </w:rPr>
        <w:t>u</w:t>
      </w:r>
      <w:r w:rsidR="00676799" w:rsidRPr="00577B10">
        <w:rPr>
          <w:rFonts w:ascii="Arial" w:hAnsi="Arial" w:cs="Arial"/>
          <w:b/>
          <w:sz w:val="22"/>
          <w:szCs w:val="22"/>
        </w:rPr>
        <w:t xml:space="preserve">l. </w:t>
      </w:r>
      <w:r w:rsidR="00676799">
        <w:rPr>
          <w:rFonts w:ascii="Arial" w:hAnsi="Arial" w:cs="Arial"/>
          <w:b/>
          <w:sz w:val="22"/>
          <w:szCs w:val="22"/>
        </w:rPr>
        <w:t>Roentgena</w:t>
      </w:r>
      <w:r w:rsidR="00087ACE">
        <w:rPr>
          <w:rFonts w:ascii="Arial" w:hAnsi="Arial" w:cs="Arial"/>
          <w:b/>
          <w:sz w:val="22"/>
          <w:szCs w:val="22"/>
        </w:rPr>
        <w:t xml:space="preserve"> w Szczecinie</w:t>
      </w:r>
    </w:p>
    <w:p w14:paraId="0949E59A" w14:textId="39978294" w:rsidR="00676799" w:rsidRPr="00577B10" w:rsidRDefault="00676799" w:rsidP="00676799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Realizacja remontu </w:t>
      </w:r>
      <w:proofErr w:type="spellStart"/>
      <w:r w:rsidRPr="00577B10">
        <w:rPr>
          <w:rFonts w:ascii="Arial" w:hAnsi="Arial" w:cs="Arial"/>
          <w:sz w:val="22"/>
          <w:szCs w:val="22"/>
        </w:rPr>
        <w:t>bezwykopowego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kanału </w:t>
      </w:r>
      <w:r>
        <w:rPr>
          <w:rFonts w:ascii="Arial" w:hAnsi="Arial" w:cs="Arial"/>
          <w:sz w:val="22"/>
          <w:szCs w:val="22"/>
        </w:rPr>
        <w:t>ogólnospławnego</w:t>
      </w:r>
      <w:r w:rsidRPr="00577B10">
        <w:rPr>
          <w:rFonts w:ascii="Arial" w:hAnsi="Arial" w:cs="Arial"/>
          <w:sz w:val="22"/>
          <w:szCs w:val="22"/>
        </w:rPr>
        <w:t xml:space="preserve"> wraz ze studniami oraz włączeniami przyłączy w ul. </w:t>
      </w:r>
      <w:r w:rsidR="00087ACE">
        <w:rPr>
          <w:rFonts w:ascii="Arial" w:hAnsi="Arial" w:cs="Arial"/>
          <w:sz w:val="22"/>
          <w:szCs w:val="22"/>
        </w:rPr>
        <w:t>Roentgena</w:t>
      </w:r>
      <w:r w:rsidRPr="00577B10">
        <w:rPr>
          <w:rFonts w:ascii="Arial" w:hAnsi="Arial" w:cs="Arial"/>
          <w:sz w:val="22"/>
          <w:szCs w:val="22"/>
        </w:rPr>
        <w:t xml:space="preserve">. Należy wykonać również renowację studni rewizyjnych oraz uszczelnienie wszystkich włączeń kształtkami kapeluszowymi. </w:t>
      </w:r>
    </w:p>
    <w:p w14:paraId="72F9F126" w14:textId="38AC6C19" w:rsidR="00676799" w:rsidRPr="00577B10" w:rsidRDefault="00676799" w:rsidP="00676799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Zakres zamówienia obejmuje remont kanału </w:t>
      </w:r>
      <w:r w:rsidRPr="00676799">
        <w:rPr>
          <w:rFonts w:ascii="Arial" w:hAnsi="Arial" w:cs="Arial"/>
          <w:sz w:val="22"/>
          <w:szCs w:val="22"/>
        </w:rPr>
        <w:t xml:space="preserve">betonowego </w:t>
      </w:r>
      <w:r w:rsidR="00087ACE">
        <w:rPr>
          <w:rFonts w:ascii="Arial" w:hAnsi="Arial" w:cs="Arial"/>
          <w:sz w:val="22"/>
          <w:szCs w:val="22"/>
        </w:rPr>
        <w:t xml:space="preserve">DN </w:t>
      </w:r>
      <w:r w:rsidRPr="00676799">
        <w:rPr>
          <w:rFonts w:ascii="Arial" w:hAnsi="Arial" w:cs="Arial"/>
          <w:sz w:val="22"/>
          <w:szCs w:val="22"/>
        </w:rPr>
        <w:t xml:space="preserve">250 o długości </w:t>
      </w:r>
      <w:r>
        <w:rPr>
          <w:rFonts w:ascii="Arial" w:hAnsi="Arial" w:cs="Arial"/>
          <w:sz w:val="22"/>
          <w:szCs w:val="22"/>
        </w:rPr>
        <w:t>225</w:t>
      </w:r>
      <w:r w:rsidRPr="00676799">
        <w:rPr>
          <w:rFonts w:ascii="Arial" w:hAnsi="Arial" w:cs="Arial"/>
          <w:sz w:val="22"/>
          <w:szCs w:val="22"/>
        </w:rPr>
        <w:t xml:space="preserve"> m,</w:t>
      </w:r>
      <w:r>
        <w:rPr>
          <w:rFonts w:ascii="Arial" w:hAnsi="Arial" w:cs="Arial"/>
          <w:sz w:val="22"/>
          <w:szCs w:val="22"/>
        </w:rPr>
        <w:t xml:space="preserve"> uszczelnienie 37</w:t>
      </w:r>
      <w:r w:rsidRPr="00577B10">
        <w:rPr>
          <w:rFonts w:ascii="Arial" w:hAnsi="Arial" w:cs="Arial"/>
          <w:sz w:val="22"/>
          <w:szCs w:val="22"/>
        </w:rPr>
        <w:t xml:space="preserve"> szt. włączeń za pomocą kształtek k</w:t>
      </w:r>
      <w:r>
        <w:rPr>
          <w:rFonts w:ascii="Arial" w:hAnsi="Arial" w:cs="Arial"/>
          <w:sz w:val="22"/>
          <w:szCs w:val="22"/>
        </w:rPr>
        <w:t>apeluszowych wraz z renowacją 4</w:t>
      </w:r>
      <w:r w:rsidRPr="00577B10">
        <w:rPr>
          <w:rFonts w:ascii="Arial" w:hAnsi="Arial" w:cs="Arial"/>
          <w:sz w:val="22"/>
          <w:szCs w:val="22"/>
        </w:rPr>
        <w:t xml:space="preserve"> szt. studni kanalizacyjnych za pomocą chemii budowlanej.</w:t>
      </w:r>
    </w:p>
    <w:p w14:paraId="79A54573" w14:textId="3AE0CF5F" w:rsidR="00676799" w:rsidRPr="00577B10" w:rsidRDefault="00676799" w:rsidP="00676799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Remont kanału wykonać za pomocą wykładziny </w:t>
      </w:r>
      <w:r w:rsidRPr="00577B10">
        <w:rPr>
          <w:rFonts w:ascii="Arial" w:hAnsi="Arial" w:cs="Arial"/>
          <w:bCs/>
          <w:sz w:val="22"/>
          <w:szCs w:val="22"/>
        </w:rPr>
        <w:t>z włókniny filcowej lub z włókna szklanego, nasączanej żywicą epoksydową lub poliestrową, utwardzaną na placu budowy w całym obwodzie kanału (CIPP), o sztywności obwodowej minimum SN2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5466365A" w14:textId="2FDD3B10" w:rsidR="00676799" w:rsidRPr="00577B10" w:rsidRDefault="00676799" w:rsidP="00676799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Remont studni kanalizacyjnych wykonać w technologii chemii budowlanej wraz z wymianą </w:t>
      </w:r>
      <w:r w:rsidR="001A00F9" w:rsidRPr="001A00F9">
        <w:rPr>
          <w:rFonts w:ascii="Arial" w:hAnsi="Arial" w:cs="Arial"/>
          <w:sz w:val="22"/>
          <w:szCs w:val="22"/>
          <w:highlight w:val="cyan"/>
        </w:rPr>
        <w:t>4 szt.</w:t>
      </w:r>
      <w:r w:rsidR="001A00F9">
        <w:rPr>
          <w:rFonts w:ascii="Arial" w:hAnsi="Arial" w:cs="Arial"/>
          <w:sz w:val="22"/>
          <w:szCs w:val="22"/>
        </w:rPr>
        <w:t xml:space="preserve"> </w:t>
      </w:r>
      <w:r w:rsidRPr="00577B10">
        <w:rPr>
          <w:rFonts w:ascii="Arial" w:hAnsi="Arial" w:cs="Arial"/>
          <w:sz w:val="22"/>
          <w:szCs w:val="22"/>
        </w:rPr>
        <w:t xml:space="preserve">włazów na żeliwne D400 </w:t>
      </w:r>
      <w:r>
        <w:rPr>
          <w:rFonts w:ascii="Arial" w:hAnsi="Arial" w:cs="Arial"/>
          <w:sz w:val="22"/>
          <w:szCs w:val="22"/>
        </w:rPr>
        <w:t xml:space="preserve">z wypełnieniem betonowym, </w:t>
      </w:r>
      <w:r w:rsidRPr="00577B10">
        <w:rPr>
          <w:rFonts w:ascii="Arial" w:hAnsi="Arial" w:cs="Arial"/>
          <w:sz w:val="22"/>
          <w:szCs w:val="22"/>
        </w:rPr>
        <w:t xml:space="preserve">naprawą kinet i spoczników oraz wymianą stopni </w:t>
      </w:r>
      <w:proofErr w:type="spellStart"/>
      <w:r w:rsidRPr="00577B10">
        <w:rPr>
          <w:rFonts w:ascii="Arial" w:hAnsi="Arial" w:cs="Arial"/>
          <w:sz w:val="22"/>
          <w:szCs w:val="22"/>
        </w:rPr>
        <w:t>złazowych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na nowe ze stali kwasoodpornej lub na stalowe powlekane</w:t>
      </w:r>
      <w:r>
        <w:rPr>
          <w:rFonts w:ascii="Arial" w:hAnsi="Arial" w:cs="Arial"/>
          <w:sz w:val="22"/>
          <w:szCs w:val="22"/>
        </w:rPr>
        <w:t xml:space="preserve"> tworzywem sztucznym</w:t>
      </w:r>
      <w:r w:rsidRPr="00577B10">
        <w:rPr>
          <w:rFonts w:ascii="Arial" w:hAnsi="Arial" w:cs="Arial"/>
          <w:sz w:val="22"/>
          <w:szCs w:val="22"/>
        </w:rPr>
        <w:t xml:space="preserve">. Preparaty chemii budowlanej na bazie cementu </w:t>
      </w:r>
      <w:proofErr w:type="spellStart"/>
      <w:r w:rsidRPr="00577B10">
        <w:rPr>
          <w:rFonts w:ascii="Arial" w:hAnsi="Arial" w:cs="Arial"/>
          <w:sz w:val="22"/>
          <w:szCs w:val="22"/>
        </w:rPr>
        <w:t>siarcznoodpornego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powinny spełniać wymogi normy PN-EN 1504-3.</w:t>
      </w:r>
    </w:p>
    <w:p w14:paraId="703FF1FC" w14:textId="77777777" w:rsidR="00676799" w:rsidRPr="00577B10" w:rsidRDefault="00676799" w:rsidP="00676799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Istotne przeszkody w kanale stwierdzone podczas inspekcji kamerą:</w:t>
      </w:r>
    </w:p>
    <w:p w14:paraId="2971A129" w14:textId="0092CD2A" w:rsidR="00676799" w:rsidRPr="00577B10" w:rsidRDefault="00676799" w:rsidP="00676799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zasypane częściowo przyłącza, </w:t>
      </w:r>
    </w:p>
    <w:bookmarkEnd w:id="1"/>
    <w:p w14:paraId="7A1930D9" w14:textId="734B7297" w:rsidR="00A655E7" w:rsidRPr="00577B10" w:rsidRDefault="00A655E7" w:rsidP="0033054F">
      <w:pPr>
        <w:jc w:val="both"/>
        <w:rPr>
          <w:rFonts w:ascii="Arial" w:hAnsi="Arial" w:cs="Arial"/>
          <w:sz w:val="22"/>
          <w:szCs w:val="22"/>
        </w:rPr>
      </w:pPr>
    </w:p>
    <w:p w14:paraId="73CAD802" w14:textId="6EEDC6B5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UWAGA:</w:t>
      </w:r>
      <w:r w:rsidRPr="00577B10">
        <w:rPr>
          <w:rFonts w:ascii="Arial" w:hAnsi="Arial" w:cs="Arial"/>
          <w:sz w:val="22"/>
          <w:szCs w:val="22"/>
        </w:rPr>
        <w:t xml:space="preserve"> Podany powyżej zakres ma charakter przyb</w:t>
      </w:r>
      <w:r w:rsidR="00195294">
        <w:rPr>
          <w:rFonts w:ascii="Arial" w:hAnsi="Arial" w:cs="Arial"/>
          <w:sz w:val="22"/>
          <w:szCs w:val="22"/>
        </w:rPr>
        <w:t xml:space="preserve">liżony. Dokładny zakres robót, </w:t>
      </w:r>
      <w:r w:rsidRPr="00577B10">
        <w:rPr>
          <w:rFonts w:ascii="Arial" w:hAnsi="Arial" w:cs="Arial"/>
          <w:sz w:val="22"/>
          <w:szCs w:val="22"/>
        </w:rPr>
        <w:t xml:space="preserve">przyjęte technologie </w:t>
      </w:r>
      <w:r w:rsidR="00195294">
        <w:rPr>
          <w:rFonts w:ascii="Arial" w:hAnsi="Arial" w:cs="Arial"/>
          <w:sz w:val="22"/>
          <w:szCs w:val="22"/>
        </w:rPr>
        <w:t xml:space="preserve">oraz wytrzymałość rękawów po usztywnieniu, </w:t>
      </w:r>
      <w:r w:rsidRPr="00577B10">
        <w:rPr>
          <w:rFonts w:ascii="Arial" w:hAnsi="Arial" w:cs="Arial"/>
          <w:sz w:val="22"/>
          <w:szCs w:val="22"/>
        </w:rPr>
        <w:t>zostaną określone na etapie wykonania projektu</w:t>
      </w:r>
      <w:r w:rsidR="00195294">
        <w:rPr>
          <w:rFonts w:ascii="Arial" w:hAnsi="Arial" w:cs="Arial"/>
          <w:sz w:val="22"/>
          <w:szCs w:val="22"/>
        </w:rPr>
        <w:t xml:space="preserve"> realizacyjnego przez wykonawcę i zatwierdzone przez zamawiającego.</w:t>
      </w:r>
    </w:p>
    <w:p w14:paraId="47CDBCC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</w:p>
    <w:p w14:paraId="3ACF5E61" w14:textId="77777777" w:rsidR="0033054F" w:rsidRPr="00577B10" w:rsidRDefault="0033054F" w:rsidP="0033054F">
      <w:pPr>
        <w:pStyle w:val="Akapitzlist3"/>
        <w:spacing w:line="240" w:lineRule="auto"/>
        <w:ind w:left="0"/>
        <w:jc w:val="both"/>
        <w:rPr>
          <w:rFonts w:ascii="Arial" w:hAnsi="Arial" w:cs="Arial"/>
          <w:b/>
        </w:rPr>
      </w:pPr>
      <w:r w:rsidRPr="00577B10">
        <w:rPr>
          <w:rFonts w:ascii="Arial" w:hAnsi="Arial" w:cs="Arial"/>
          <w:b/>
        </w:rPr>
        <w:t xml:space="preserve">Wykonawca przed przystąpieniem do robót przedstawi </w:t>
      </w:r>
      <w:r w:rsidRPr="00577B10">
        <w:rPr>
          <w:rFonts w:ascii="Arial" w:hAnsi="Arial" w:cs="Arial"/>
          <w:b/>
          <w:u w:val="single"/>
        </w:rPr>
        <w:t xml:space="preserve">projekt realizacyjny </w:t>
      </w:r>
      <w:r w:rsidRPr="00577B10">
        <w:rPr>
          <w:rFonts w:ascii="Arial" w:hAnsi="Arial" w:cs="Arial"/>
          <w:b/>
        </w:rPr>
        <w:t>wykonania renowacji zawierający rozwiązania technologiczne (do akceptacji przez Zamawiającego), który będzie zawierał:</w:t>
      </w:r>
    </w:p>
    <w:p w14:paraId="40648B66" w14:textId="49BBCB41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lastRenderedPageBreak/>
        <w:t>Przed</w:t>
      </w:r>
      <w:r w:rsidR="00087ACE">
        <w:rPr>
          <w:rFonts w:ascii="Arial" w:hAnsi="Arial" w:cs="Arial"/>
        </w:rPr>
        <w:t xml:space="preserve"> </w:t>
      </w:r>
      <w:r w:rsidRPr="00577B10">
        <w:rPr>
          <w:rFonts w:ascii="Arial" w:hAnsi="Arial" w:cs="Arial"/>
        </w:rPr>
        <w:t>realizacyjną inspekcję kanałów kamerą telewizyjną – weryfikacja materiałów dostarczonych przez Zamawiającego do przetargu lub uzupełnienie materiałów przetargowych (wersja elektroniczna)</w:t>
      </w:r>
    </w:p>
    <w:p w14:paraId="6C44B1ED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Proponowana technologia renowacji (rodzaj rękawa, sposób utwardzania itd.),</w:t>
      </w:r>
    </w:p>
    <w:p w14:paraId="226AC431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Obliczenia sztywności obwodowej, hydrauliczne – dobór grubości wykładziny</w:t>
      </w:r>
    </w:p>
    <w:p w14:paraId="74F53F46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Schemat kanalizacji do renowacji z numerami studni</w:t>
      </w:r>
    </w:p>
    <w:p w14:paraId="7F895876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grafiki odcinków do renowacji z zaznaczonymi wszystkimi włączeniami, średnicą, identyfikacją (</w:t>
      </w:r>
      <w:proofErr w:type="spellStart"/>
      <w:r w:rsidRPr="00577B10">
        <w:rPr>
          <w:rFonts w:ascii="Arial" w:hAnsi="Arial" w:cs="Arial"/>
        </w:rPr>
        <w:t>czynne-nieczynne</w:t>
      </w:r>
      <w:proofErr w:type="spellEnd"/>
      <w:r w:rsidRPr="00577B10">
        <w:rPr>
          <w:rFonts w:ascii="Arial" w:hAnsi="Arial" w:cs="Arial"/>
        </w:rPr>
        <w:t>)</w:t>
      </w:r>
    </w:p>
    <w:p w14:paraId="5313A6C5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tabele z zestawieniami studni do renowacji, włazów do wymiany, kształtek kapeluszowych do montażu</w:t>
      </w:r>
    </w:p>
    <w:p w14:paraId="33F1AFCE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zestawienie materiałów przeznaczonych do realizacji zamówienia (deklaracje zgodności, atesty, karty katalogowe)</w:t>
      </w:r>
    </w:p>
    <w:p w14:paraId="59F23C50" w14:textId="77777777" w:rsidR="0033054F" w:rsidRPr="00577B10" w:rsidRDefault="0033054F" w:rsidP="0033054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577B10">
        <w:rPr>
          <w:rFonts w:ascii="Arial" w:hAnsi="Arial" w:cs="Arial"/>
          <w:b/>
          <w:bCs/>
          <w:sz w:val="22"/>
          <w:szCs w:val="22"/>
        </w:rPr>
        <w:t>Minimalne wymagania dla rur utwardzanych na placu budowy:</w:t>
      </w:r>
    </w:p>
    <w:p w14:paraId="3D00B808" w14:textId="77777777" w:rsidR="0033054F" w:rsidRPr="00577B10" w:rsidRDefault="0033054F" w:rsidP="00267B86">
      <w:pPr>
        <w:widowControl w:val="0"/>
        <w:numPr>
          <w:ilvl w:val="0"/>
          <w:numId w:val="42"/>
        </w:numPr>
        <w:ind w:hanging="43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sztywność obwodowa zależna od stanu istniejącego kanału ale nie mniejsza niż 2 </w:t>
      </w:r>
      <w:proofErr w:type="spellStart"/>
      <w:r w:rsidRPr="00577B10">
        <w:rPr>
          <w:rFonts w:ascii="Arial" w:hAnsi="Arial" w:cs="Arial"/>
          <w:bCs/>
          <w:snapToGrid w:val="0"/>
          <w:sz w:val="22"/>
          <w:szCs w:val="22"/>
        </w:rPr>
        <w:t>kN</w:t>
      </w:r>
      <w:proofErr w:type="spellEnd"/>
      <w:r w:rsidRPr="00577B10">
        <w:rPr>
          <w:rFonts w:ascii="Arial" w:hAnsi="Arial" w:cs="Arial"/>
          <w:bCs/>
          <w:snapToGrid w:val="0"/>
          <w:sz w:val="22"/>
          <w:szCs w:val="22"/>
        </w:rPr>
        <w:t>/m</w:t>
      </w:r>
      <w:r w:rsidRPr="00577B10">
        <w:rPr>
          <w:rFonts w:ascii="Arial" w:hAnsi="Arial" w:cs="Arial"/>
          <w:bCs/>
          <w:snapToGrid w:val="0"/>
          <w:sz w:val="22"/>
          <w:szCs w:val="22"/>
          <w:vertAlign w:val="superscript"/>
        </w:rPr>
        <w:t>2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– potwierdzona obliczeniami. Obliczona sztywność obwodowa musi być również potwierdzona po wykonaniu prac (utwardzeniu) przez odpowiednią placówkę badawczą, </w:t>
      </w:r>
    </w:p>
    <w:p w14:paraId="5FA0E51E" w14:textId="77777777" w:rsidR="0033054F" w:rsidRPr="00577B10" w:rsidRDefault="0033054F" w:rsidP="00267B86">
      <w:pPr>
        <w:widowControl w:val="0"/>
        <w:numPr>
          <w:ilvl w:val="0"/>
          <w:numId w:val="42"/>
        </w:numPr>
        <w:ind w:hanging="43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rękaw utwardzony powinien być odporny na ścieranie,</w:t>
      </w:r>
    </w:p>
    <w:p w14:paraId="3A82A46A" w14:textId="77777777" w:rsidR="0033054F" w:rsidRPr="00577B10" w:rsidRDefault="0033054F" w:rsidP="00267B86">
      <w:pPr>
        <w:widowControl w:val="0"/>
        <w:numPr>
          <w:ilvl w:val="0"/>
          <w:numId w:val="42"/>
        </w:numPr>
        <w:ind w:hanging="43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rękaw utwardzony musi mieć odporność chemiczną w zakresie </w:t>
      </w:r>
      <w:proofErr w:type="spellStart"/>
      <w:r w:rsidRPr="00577B10">
        <w:rPr>
          <w:rFonts w:ascii="Arial" w:hAnsi="Arial" w:cs="Arial"/>
          <w:bCs/>
          <w:snapToGrid w:val="0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4-9, na temperaturę do 60</w:t>
      </w:r>
      <w:r w:rsidRPr="00577B10">
        <w:rPr>
          <w:rFonts w:ascii="Arial" w:hAnsi="Arial" w:cs="Arial"/>
          <w:bCs/>
          <w:snapToGrid w:val="0"/>
          <w:sz w:val="22"/>
          <w:szCs w:val="22"/>
          <w:vertAlign w:val="superscript"/>
        </w:rPr>
        <w:t>0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C </w:t>
      </w:r>
    </w:p>
    <w:p w14:paraId="40EA3B4B" w14:textId="77777777" w:rsidR="0033054F" w:rsidRPr="00577B10" w:rsidRDefault="0033054F" w:rsidP="00267B86">
      <w:pPr>
        <w:widowControl w:val="0"/>
        <w:numPr>
          <w:ilvl w:val="0"/>
          <w:numId w:val="42"/>
        </w:numPr>
        <w:ind w:hanging="43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odporność na płukanie eksploatacyjne nie niższe niż 120 bar.</w:t>
      </w:r>
    </w:p>
    <w:p w14:paraId="74F17C57" w14:textId="798F75CF" w:rsidR="0033054F" w:rsidRPr="00577B10" w:rsidRDefault="0033054F" w:rsidP="00267B86">
      <w:pPr>
        <w:widowControl w:val="0"/>
        <w:numPr>
          <w:ilvl w:val="0"/>
          <w:numId w:val="42"/>
        </w:numPr>
        <w:ind w:hanging="43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średnica przewodu po renowacji nie może być zmniejszone o więcej niż 8% w stosunku do pierwotnego przekroju – potwierdzona obliczeniami</w:t>
      </w:r>
    </w:p>
    <w:p w14:paraId="6F3C1C79" w14:textId="77777777" w:rsidR="0033054F" w:rsidRPr="00577B10" w:rsidRDefault="0033054F" w:rsidP="0033054F">
      <w:pPr>
        <w:widowControl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Rękaw należy przygotować w fabryce dla konkretnego odcinka kanału (pomiędzy sąsiednimi studniami), na odpowiednią średnicę, grubość i długość. Czas od wyprodukowania rękawa do jego wprowadzenia do kanału i rozpoczęcia utwardzania nie może być dłuższy niż wynika to z cech zastosowanych materiałów i technologii jego wykonania. Wykonawca odpowiada za taką organizację robót (w tym transportu, załadunku i innych czynności pomocniczych), aby zapewnić spełnienie tego warunku. Wykonawca odpowiada za spełnienie wszystkich warunków zapewniających należyte wykonanie prac. </w:t>
      </w:r>
    </w:p>
    <w:p w14:paraId="701D4C5C" w14:textId="77777777" w:rsidR="0033054F" w:rsidRPr="00577B10" w:rsidRDefault="0033054F" w:rsidP="0033054F">
      <w:pPr>
        <w:tabs>
          <w:tab w:val="left" w:pos="8110"/>
        </w:tabs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roboty związane z  renowacją kanału i montażem kształtek kapeluszowych należy wykonać zgodnie z normą PN –EN  ISO 11296-4 – 2011</w:t>
      </w:r>
    </w:p>
    <w:p w14:paraId="12E8EC7C" w14:textId="77777777" w:rsidR="00267B86" w:rsidRDefault="00267B86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2F074FBF" w14:textId="3090B6C1" w:rsidR="0033054F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bookmarkStart w:id="2" w:name="_Hlk185313857"/>
      <w:bookmarkStart w:id="3" w:name="_Hlk185314396"/>
      <w:r w:rsidRPr="00577B10">
        <w:rPr>
          <w:rFonts w:ascii="Arial" w:hAnsi="Arial" w:cs="Arial"/>
          <w:b/>
          <w:sz w:val="22"/>
          <w:szCs w:val="22"/>
        </w:rPr>
        <w:t>Materiały do renowacji studni kanalizacyjnych</w:t>
      </w:r>
    </w:p>
    <w:bookmarkEnd w:id="2"/>
    <w:p w14:paraId="240F9871" w14:textId="77777777" w:rsidR="00725310" w:rsidRDefault="00725310" w:rsidP="00725310">
      <w:pPr>
        <w:jc w:val="both"/>
        <w:rPr>
          <w:rFonts w:ascii="Arial" w:hAnsi="Arial" w:cs="Arial"/>
          <w:sz w:val="22"/>
          <w:szCs w:val="22"/>
        </w:rPr>
      </w:pPr>
      <w:r w:rsidRPr="007F2C33">
        <w:rPr>
          <w:rFonts w:ascii="Arial" w:hAnsi="Arial" w:cs="Arial"/>
          <w:sz w:val="22"/>
          <w:szCs w:val="22"/>
          <w:highlight w:val="cyan"/>
        </w:rPr>
        <w:t xml:space="preserve">Materiały użyte w </w:t>
      </w:r>
      <w:r>
        <w:rPr>
          <w:rFonts w:ascii="Arial" w:hAnsi="Arial" w:cs="Arial"/>
          <w:sz w:val="22"/>
          <w:szCs w:val="22"/>
          <w:highlight w:val="cyan"/>
        </w:rPr>
        <w:t xml:space="preserve">przypadku </w:t>
      </w:r>
      <w:r w:rsidRPr="007F2C33">
        <w:rPr>
          <w:rFonts w:ascii="Arial" w:hAnsi="Arial" w:cs="Arial"/>
          <w:sz w:val="22"/>
          <w:szCs w:val="22"/>
          <w:highlight w:val="cyan"/>
        </w:rPr>
        <w:t xml:space="preserve">technologii elementów </w:t>
      </w:r>
      <w:proofErr w:type="spellStart"/>
      <w:r w:rsidRPr="007F2C33">
        <w:rPr>
          <w:rFonts w:ascii="Arial" w:hAnsi="Arial" w:cs="Arial"/>
          <w:sz w:val="22"/>
          <w:szCs w:val="22"/>
          <w:highlight w:val="cyan"/>
        </w:rPr>
        <w:t>polimerobetonowych</w:t>
      </w:r>
      <w:proofErr w:type="spellEnd"/>
      <w:r w:rsidRPr="007F2C33">
        <w:rPr>
          <w:rFonts w:ascii="Arial" w:hAnsi="Arial" w:cs="Arial"/>
          <w:sz w:val="22"/>
          <w:szCs w:val="22"/>
          <w:highlight w:val="cyan"/>
        </w:rPr>
        <w:t xml:space="preserve"> należy wraz z opisem procesu montażu przesłać Zamawiającemu do akceptacji.</w:t>
      </w:r>
    </w:p>
    <w:p w14:paraId="3ABFD5DE" w14:textId="77777777" w:rsidR="00725310" w:rsidRPr="00577B10" w:rsidRDefault="00725310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468B22A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Materiały użyte do naprawy konstrukcji studni w technologii chemii budowlanej powinny spełniać jednocześnie wszystkie następujące parametry:</w:t>
      </w:r>
    </w:p>
    <w:bookmarkEnd w:id="3"/>
    <w:p w14:paraId="62BC8F4B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wymagania normy PN-EN 206-1 w klasie ekspozycji XA2 do XA3,</w:t>
      </w:r>
    </w:p>
    <w:p w14:paraId="76D22668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przyczepność do powierzchni betonowych oraz cegły w systemach kanalizacyjnych </w:t>
      </w:r>
      <w:r w:rsidRPr="00577B10">
        <w:rPr>
          <w:rFonts w:ascii="Arial" w:hAnsi="Arial" w:cs="Arial"/>
          <w:sz w:val="22"/>
          <w:szCs w:val="22"/>
        </w:rPr>
        <w:br/>
        <w:t xml:space="preserve">&gt;1,5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/wg PN EN 1542:2000,</w:t>
      </w:r>
    </w:p>
    <w:p w14:paraId="77184EC7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odporność na działanie substancji chemicznych określona zmianą: wyglądu, wytrzymałości na odrywanie po 28 dniach kąpieli w kwasie </w:t>
      </w:r>
      <w:proofErr w:type="spellStart"/>
      <w:r w:rsidRPr="00577B10">
        <w:rPr>
          <w:rFonts w:ascii="Arial" w:hAnsi="Arial" w:cs="Arial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3,5 spadek wytrzymałości na odrywanie do 20%,</w:t>
      </w:r>
    </w:p>
    <w:p w14:paraId="7A9310D1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odporność na roztwór wodny o stężeniu jonów SO</w:t>
      </w:r>
      <w:r w:rsidRPr="00577B10">
        <w:rPr>
          <w:rFonts w:ascii="Arial" w:hAnsi="Arial" w:cs="Arial"/>
          <w:sz w:val="22"/>
          <w:szCs w:val="22"/>
          <w:vertAlign w:val="superscript"/>
        </w:rPr>
        <w:t>-2</w:t>
      </w:r>
      <w:r w:rsidRPr="00577B10">
        <w:rPr>
          <w:rFonts w:ascii="Arial" w:hAnsi="Arial" w:cs="Arial"/>
          <w:sz w:val="22"/>
          <w:szCs w:val="22"/>
          <w:vertAlign w:val="subscript"/>
        </w:rPr>
        <w:t xml:space="preserve">4 </w:t>
      </w:r>
      <w:r w:rsidRPr="00577B10">
        <w:rPr>
          <w:rFonts w:ascii="Arial" w:hAnsi="Arial" w:cs="Arial"/>
          <w:sz w:val="22"/>
          <w:szCs w:val="22"/>
        </w:rPr>
        <w:t>6000 mg/l - bez zmian wg. PN EN 13529:2005,</w:t>
      </w:r>
    </w:p>
    <w:p w14:paraId="76F90ABF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wytrzymałość na odrywanie po 20 cyklach zamarzania na podłożu betonowym powyżej </w:t>
      </w:r>
      <w:r w:rsidRPr="00577B10">
        <w:rPr>
          <w:rFonts w:ascii="Arial" w:hAnsi="Arial" w:cs="Arial"/>
          <w:sz w:val="22"/>
          <w:szCs w:val="22"/>
        </w:rPr>
        <w:br/>
        <w:t xml:space="preserve">2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>,</w:t>
      </w:r>
    </w:p>
    <w:p w14:paraId="4B1E4616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przepuszczalność wody pod zwiększonym ciśnieniem - brak przecieku przy ciśnieniu 0,3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przez 72 godziny,</w:t>
      </w:r>
    </w:p>
    <w:p w14:paraId="637387D7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odporność na wysalanie,</w:t>
      </w:r>
    </w:p>
    <w:p w14:paraId="622F38BE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odporność na </w:t>
      </w:r>
      <w:proofErr w:type="spellStart"/>
      <w:r w:rsidRPr="00577B10">
        <w:rPr>
          <w:rFonts w:ascii="Arial" w:hAnsi="Arial" w:cs="Arial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3,5 do 10,</w:t>
      </w:r>
    </w:p>
    <w:p w14:paraId="48A0B19B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 grubość nanoszonej warstwy od 6 do 50 mm,</w:t>
      </w:r>
    </w:p>
    <w:p w14:paraId="57CA6651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>frakcja uziarnienia do 2 mm,</w:t>
      </w:r>
    </w:p>
    <w:p w14:paraId="0AC4178E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stosunek wody do cementu w/c&lt;0,45,</w:t>
      </w:r>
    </w:p>
    <w:p w14:paraId="1FC86C2B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klasa &gt; C35/45.</w:t>
      </w:r>
    </w:p>
    <w:p w14:paraId="66EA6F55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Przed rozpoczęciem prac związanych z </w:t>
      </w:r>
      <w:proofErr w:type="spellStart"/>
      <w:r w:rsidRPr="00577B10">
        <w:rPr>
          <w:rFonts w:ascii="Arial" w:hAnsi="Arial" w:cs="Arial"/>
          <w:sz w:val="22"/>
          <w:szCs w:val="22"/>
        </w:rPr>
        <w:t>reprofilacją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studni kanalizacyjnych należy wyczyścić dokładnie metodą hydrodynamiczną ściany studni. Do czyszczenia należy używać wody pod wysokim ciśnieniem (ciśnienie robocze urządzenia &gt; 300 bar).</w:t>
      </w:r>
    </w:p>
    <w:p w14:paraId="4ABDF52E" w14:textId="77777777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Uszczelnienie ścian i włączeń do studni</w:t>
      </w:r>
    </w:p>
    <w:p w14:paraId="7473D5BA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 celu uszczelnienia ścian studni bądź włączeń należy usunąć skorodowany, osłabiony materiał w miejscu wypływu wody (minimalna głębokość 2cm), aż do „zdrowego” materiału. W miejsce wycieku należy wcisnąć przygotowaną zaprawę w zagłębienie i dociskać przez około 1-2 min – aż do związania. Przy wyciekach liniowych poziomych uszczelnienie wykonywać na przemian od lewej i prawej strony do środka. Przy wyciekach liniowych pionowych uszczelnienie wykonywać od góry w dół.</w:t>
      </w:r>
    </w:p>
    <w:p w14:paraId="1ADB2F9E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Wystające, skorodowane elementy zbrojenia należy dokładnie oczyścić zgodnie z normą DIN EN ISO 12944-4 (stopień czystości SA 2 1/2) i zabezpieczyć mineralną powłoka antykorozyjną zgodnie z wytycznymi ZTV-ING oraz klasami obciążeń M2/M3 zgodny z wymogiem 11 pkt. 11.1 PN-EN 1504-7 do ochrony stali zbrojeniowej, zapewniającą ochronę przed korozją oraz ochronę przed związkami alkalicznymi zawartymi w betonie.</w:t>
      </w:r>
    </w:p>
    <w:p w14:paraId="7BFB097B" w14:textId="77777777" w:rsidR="00267B86" w:rsidRDefault="00267B86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65BE7B5D" w14:textId="0CC4FBC2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Renowacja studni</w:t>
      </w:r>
    </w:p>
    <w:p w14:paraId="578F9D1D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Nadmiar wody pozostały po czyszczeniu należy usunąć np. sprężonym powietrzem pozostawiając powierzchnię wilgotną. Następnie na powierzchnię betonu należy nałożyć warstwę </w:t>
      </w:r>
      <w:proofErr w:type="spellStart"/>
      <w:r w:rsidRPr="00577B10">
        <w:rPr>
          <w:rFonts w:ascii="Arial" w:hAnsi="Arial" w:cs="Arial"/>
          <w:sz w:val="22"/>
          <w:szCs w:val="22"/>
        </w:rPr>
        <w:t>sczepną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(nie jest ona wymagana w przypadku stosowania chemii budowlanej, której producent przewidział nakładanie bezpośrednio na oczyszczony beton). Kolejnym etapem jest natrysk zaprawy do uzyskania grubości warstwy w granicach 6 – 50 mm, przy czym grubość do 50 mm można zastosować w przypadku silnej korozji ścian studni. Po zakończeniu prac renowacyjnych należy przeprowadzić badania wykonanych powłok zgodnie z PN-EN 1542.</w:t>
      </w:r>
    </w:p>
    <w:p w14:paraId="02205A7F" w14:textId="77777777" w:rsidR="00267B86" w:rsidRDefault="00267B86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3B8B44D1" w14:textId="68A7A2E0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bookmarkStart w:id="4" w:name="_Hlk185314494"/>
      <w:r w:rsidRPr="00577B10">
        <w:rPr>
          <w:rFonts w:ascii="Arial" w:hAnsi="Arial" w:cs="Arial"/>
          <w:b/>
          <w:sz w:val="22"/>
          <w:szCs w:val="22"/>
        </w:rPr>
        <w:t>Wymiana włazów</w:t>
      </w:r>
    </w:p>
    <w:p w14:paraId="68DBD340" w14:textId="03E195EF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Należy wymienić wszystkie włazy na studniach </w:t>
      </w:r>
      <w:r w:rsidR="0031517E">
        <w:rPr>
          <w:rFonts w:ascii="Arial" w:hAnsi="Arial" w:cs="Arial"/>
          <w:sz w:val="22"/>
          <w:szCs w:val="22"/>
        </w:rPr>
        <w:t xml:space="preserve">poza </w:t>
      </w:r>
      <w:r w:rsidR="00F26654" w:rsidRPr="00B04A75">
        <w:rPr>
          <w:rFonts w:ascii="Arial" w:hAnsi="Arial" w:cs="Arial"/>
          <w:sz w:val="22"/>
          <w:szCs w:val="22"/>
          <w:highlight w:val="cyan"/>
        </w:rPr>
        <w:t xml:space="preserve">dwoma </w:t>
      </w:r>
      <w:r w:rsidR="0031517E" w:rsidRPr="00B04A75">
        <w:rPr>
          <w:rFonts w:ascii="Arial" w:hAnsi="Arial" w:cs="Arial"/>
          <w:sz w:val="22"/>
          <w:szCs w:val="22"/>
          <w:highlight w:val="cyan"/>
        </w:rPr>
        <w:t xml:space="preserve">włazami w </w:t>
      </w:r>
      <w:r w:rsidR="00B04A75" w:rsidRPr="00B04A75">
        <w:rPr>
          <w:rFonts w:ascii="Arial" w:hAnsi="Arial" w:cs="Arial"/>
          <w:sz w:val="22"/>
          <w:szCs w:val="22"/>
          <w:highlight w:val="cyan"/>
        </w:rPr>
        <w:t>skrzyżowaniu z ul. Bandurskiego i ul. Słowiczą.</w:t>
      </w:r>
      <w:r w:rsidRPr="00577B10">
        <w:rPr>
          <w:rFonts w:ascii="Arial" w:hAnsi="Arial" w:cs="Arial"/>
          <w:sz w:val="22"/>
          <w:szCs w:val="22"/>
        </w:rPr>
        <w:t xml:space="preserve"> Istniejące włazy po demontażu przekazać Zamawiającemu. </w:t>
      </w:r>
      <w:r w:rsidR="00B156DB">
        <w:rPr>
          <w:rFonts w:ascii="Arial" w:hAnsi="Arial" w:cs="Arial"/>
          <w:sz w:val="22"/>
          <w:szCs w:val="22"/>
        </w:rPr>
        <w:t>Właz kanałowy żeliwny kompletny</w:t>
      </w:r>
      <w:r w:rsidR="00267B86">
        <w:rPr>
          <w:rFonts w:ascii="Arial" w:hAnsi="Arial" w:cs="Arial"/>
          <w:sz w:val="22"/>
          <w:szCs w:val="22"/>
        </w:rPr>
        <w:t xml:space="preserve"> z wypełnieniem betonowym</w:t>
      </w:r>
      <w:r w:rsidR="00B156DB">
        <w:rPr>
          <w:rFonts w:ascii="Arial" w:hAnsi="Arial" w:cs="Arial"/>
          <w:sz w:val="22"/>
          <w:szCs w:val="22"/>
        </w:rPr>
        <w:t>,</w:t>
      </w:r>
      <w:r w:rsidR="00B156DB" w:rsidRPr="00B156DB">
        <w:rPr>
          <w:rFonts w:ascii="Arial" w:hAnsi="Arial" w:cs="Arial"/>
          <w:sz w:val="22"/>
          <w:szCs w:val="22"/>
        </w:rPr>
        <w:t xml:space="preserve"> okrągły klasy D400, bez wentylacji, wykonany zgodnie z PN-EN 124-1 i spełniający wymagania PN-EN 124-2.</w:t>
      </w:r>
      <w:r w:rsidR="00B156DB">
        <w:rPr>
          <w:rFonts w:ascii="Arial" w:hAnsi="Arial" w:cs="Arial"/>
          <w:sz w:val="22"/>
          <w:szCs w:val="22"/>
        </w:rPr>
        <w:t xml:space="preserve"> </w:t>
      </w:r>
      <w:r w:rsidRPr="00577B10">
        <w:rPr>
          <w:rFonts w:ascii="Arial" w:hAnsi="Arial" w:cs="Arial"/>
          <w:sz w:val="22"/>
          <w:szCs w:val="22"/>
        </w:rPr>
        <w:t xml:space="preserve">Nawierzchnię wokół włazu należy odtworzyć zgodnie z zarządzeniem 40/2014 Dyrektora Zarządu Dróg i Transportu Miejskiego w Szczecinie z dnia 15.10.2014r. Odbioru nawierzchni po robotach musi dokonać przedstawiciel Zarządcy Drogi. </w:t>
      </w:r>
    </w:p>
    <w:bookmarkEnd w:id="4"/>
    <w:p w14:paraId="616AF902" w14:textId="77777777" w:rsidR="00267B86" w:rsidRDefault="00267B86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54442979" w14:textId="2E3C7BED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Minimalny zakres badań przeprowadzanych przez Wykonawcę lub na jego zlecenie jest następujący:</w:t>
      </w:r>
    </w:p>
    <w:p w14:paraId="55F7DE06" w14:textId="77777777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a) Badanie wizualne oczyszczenia kanału i przygotowania do renowacji – Inspekcja telewizyjna </w:t>
      </w:r>
    </w:p>
    <w:p w14:paraId="210D6892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zobowiązany jest do przeprowadzenia inspekcji telewizyjnej całości sieci kanalizacyjnej po zakończeniu renowacji, w stanie zakrytym. Wykonawca przekaże Zamawiającemu zapis video i raporty z przeprowadzonych inspekcji. Przed dokonaniem przeglądu kamerą TV sieć musi być wyczyszczona hydrodynamicznie na koszt Wykonawcy.</w:t>
      </w:r>
    </w:p>
    <w:p w14:paraId="1A715B18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 przypadku renowacji metodą „utwardzanego rękawa”, utwardzony rękaw powinien być gładki i powinien dokładnie przylegać do naprawianego przewodu. Dopuszcza się niewielkie sfalowania nie przekraczające wartości określonych w obliczeniach statyczno-wytrzymałościowych (wartość deformacji q przyjęta w obliczeniach). W przypadku stwierdzenia większych deformacji konieczna jest weryfikacja założeń obliczeniowych i ponowne sprawdzające obliczenia statyczno-wytrzymałościowe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>.</w:t>
      </w:r>
    </w:p>
    <w:p w14:paraId="09C06816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b) Badanie wykonania renowacji sieci technologią </w:t>
      </w:r>
      <w:proofErr w:type="spellStart"/>
      <w:r w:rsidRPr="00577B10">
        <w:rPr>
          <w:rFonts w:ascii="Arial" w:hAnsi="Arial" w:cs="Arial"/>
          <w:b/>
          <w:sz w:val="22"/>
          <w:szCs w:val="22"/>
        </w:rPr>
        <w:t>bezwykopową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zgodnie z instrukcją producenta technologii i odpowiednią Aprobatą Techniczną dla renowacji metodą „rękawa utwardzanego”:</w:t>
      </w:r>
    </w:p>
    <w:p w14:paraId="3565C898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modułu sprężystości</w:t>
      </w:r>
      <w:r w:rsidRPr="00577B10">
        <w:rPr>
          <w:rFonts w:ascii="Arial" w:hAnsi="Arial" w:cs="Arial"/>
          <w:sz w:val="22"/>
          <w:szCs w:val="22"/>
        </w:rPr>
        <w:t xml:space="preserve"> przy zginaniu wg (PN-EN ISO 178) na min. jednej próbki z każdego odcinka roboczego (od studni do studni),</w:t>
      </w:r>
    </w:p>
    <w:p w14:paraId="1CCD3654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wytrzymałości na zginanie</w:t>
      </w:r>
      <w:r w:rsidRPr="00577B10">
        <w:rPr>
          <w:rFonts w:ascii="Arial" w:hAnsi="Arial" w:cs="Arial"/>
          <w:sz w:val="22"/>
          <w:szCs w:val="22"/>
        </w:rPr>
        <w:t xml:space="preserve"> (PN-EN ISO 178) na min. jednej próbki z każdego odcinka roboczego (od studni do studni).</w:t>
      </w:r>
    </w:p>
    <w:p w14:paraId="07A9F675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Pobieranie próbek dla ww. badań: po zakończeniu prac na danym odcinku i zakończeniu procesu utwardzania rękawa; próbki o rozmiarach zgodnych z wymaganiami PN-EN ISO 178 powinny być pobrane równolegle do osi rękawa.</w:t>
      </w:r>
    </w:p>
    <w:p w14:paraId="1E6093FD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laboratoryjne sztywności obwodowej</w:t>
      </w:r>
      <w:r w:rsidRPr="00577B10">
        <w:rPr>
          <w:rFonts w:ascii="Arial" w:hAnsi="Arial" w:cs="Arial"/>
          <w:sz w:val="22"/>
          <w:szCs w:val="22"/>
        </w:rPr>
        <w:t xml:space="preserve"> zgodnie z normami PN-EN 1228 i PN-EN ISO 11296-4 na jednej próbce z każdego odcinka roboczego (od studni do studni). Próbki w postaci odcinków utwardzonego rękawa o długości 300 mm, należy pobierać w pobliżu końcowej studzienki (dalszej w stosunku do miejsca w którym rozpoczęto wprowadzanie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>)</w:t>
      </w:r>
    </w:p>
    <w:p w14:paraId="7A1A0E33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c) Badanie powłok ochronnych w studniach</w:t>
      </w:r>
    </w:p>
    <w:p w14:paraId="549FAAB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Należy przeprowadzić minimum 1 pomiar dla każdej studni na odrywanie (</w:t>
      </w:r>
      <w:proofErr w:type="spellStart"/>
      <w:r w:rsidRPr="00577B10">
        <w:rPr>
          <w:rFonts w:ascii="Arial" w:hAnsi="Arial" w:cs="Arial"/>
          <w:sz w:val="22"/>
          <w:szCs w:val="22"/>
        </w:rPr>
        <w:t>pull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-off). Wytrzymałość powłok nie może być mniejsza niż 1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. </w:t>
      </w:r>
    </w:p>
    <w:p w14:paraId="0C64455C" w14:textId="77777777" w:rsidR="0033054F" w:rsidRPr="00577B10" w:rsidRDefault="0033054F" w:rsidP="0033054F">
      <w:pPr>
        <w:rPr>
          <w:rFonts w:ascii="Arial" w:hAnsi="Arial" w:cs="Arial"/>
          <w:color w:val="FF0000"/>
          <w:sz w:val="22"/>
          <w:szCs w:val="22"/>
          <w:u w:val="single"/>
        </w:rPr>
      </w:pPr>
      <w:r w:rsidRPr="00577B10">
        <w:rPr>
          <w:rFonts w:ascii="Arial" w:hAnsi="Arial" w:cs="Arial"/>
          <w:sz w:val="22"/>
          <w:szCs w:val="22"/>
          <w:u w:val="single"/>
        </w:rPr>
        <w:t>O terminie badania poinformować dzień wcześniej przedstawiciela Zamawiającego.</w:t>
      </w:r>
    </w:p>
    <w:p w14:paraId="7DC593F7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</w:p>
    <w:p w14:paraId="1FCA57C1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Powyższe badania powinny zostać wykonane w jednostkach badawczych dokumentujących się uprawnieniami do prowadzenia statyczno-wytrzymałościowych analiz budowli infrastruktury podziemnej miast. Wyniki badań będą porównane z założeniami przyjętymi przez Wykonawcę w obliczeniach </w:t>
      </w:r>
      <w:proofErr w:type="spellStart"/>
      <w:r w:rsidRPr="00577B10">
        <w:rPr>
          <w:rFonts w:ascii="Arial" w:hAnsi="Arial" w:cs="Arial"/>
          <w:sz w:val="22"/>
          <w:szCs w:val="22"/>
        </w:rPr>
        <w:t>statyczno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– wytrzymałościowych.</w:t>
      </w:r>
    </w:p>
    <w:p w14:paraId="1D304505" w14:textId="77777777" w:rsidR="00267B86" w:rsidRDefault="00267B86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309545AE" w14:textId="3032854A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Badania prowadzone przez Zamawiającego</w:t>
      </w:r>
    </w:p>
    <w:p w14:paraId="699EF16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Dla celów kontroli jakości Zamawiający uprawniony jest do dokonywania kontroli, pobierania próbek i badania wszystkich materiałów u źródła ich wytwarzania. Wykonawca winien zapewnić mu wszelką potrzebną do tego pomoc.</w:t>
      </w:r>
    </w:p>
    <w:p w14:paraId="16728801" w14:textId="6340CB1A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Zamawiający może pobierać próbki materiałów i prowadzić badania niezależnie od Wykonawcy, na swój koszt. Jeżeli wyniki tych badań wykażą, że raporty Wykonawcy są niewiarygodne, to Zamawiający poleci Wykonawcy - lub zleci niezależnemu laboratorium przeprowadzenie powtórnych lub dodatkowych badań, albo oprze się wyłącznie na własnych badaniach przy ocenie zgodności materiałów i robót z wymaganiami Zamawiającego zgodnie z umową i SWZ. W takim przypadku całkowite koszty badań i pobierania próbek poniesione zostaną przez Wykonawcę.</w:t>
      </w:r>
    </w:p>
    <w:p w14:paraId="42D84D3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</w:p>
    <w:p w14:paraId="7F17931E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Warunki wykonawstwa i odbioru:</w:t>
      </w:r>
    </w:p>
    <w:p w14:paraId="4673D910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Roboty są objęte gwarancją i rękojmią za wady przez okres 60 miesięcy od podpisania protokołu odbioru końcowego.</w:t>
      </w:r>
    </w:p>
    <w:p w14:paraId="655B1BB1" w14:textId="01BD3FC5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roboty należy wykonać zgodnie z zakresem wymienionym w SWZ oraz postanowieniami umowy, obowiązującymi przepisami, normami i warunkami technicznymi oraz zasadami sztuki budowlanej i wymogami poczynionych uzgodnień.</w:t>
      </w:r>
    </w:p>
    <w:p w14:paraId="2BE62459" w14:textId="77777777" w:rsidR="00117B4E" w:rsidRPr="00117B4E" w:rsidRDefault="0033054F" w:rsidP="00267B86">
      <w:pPr>
        <w:numPr>
          <w:ilvl w:val="1"/>
          <w:numId w:val="44"/>
        </w:numPr>
        <w:tabs>
          <w:tab w:val="clear" w:pos="78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Roboty budowlane należy wykonywać zgodnie z „Wytycznymi do projektowania i wykonawstwa urządzeń wodociągowych i kanalizacyjnych wraz z przyłączami” ZWiK Sp. z o.o. wydanie VI Sierpień 2020</w:t>
      </w:r>
    </w:p>
    <w:p w14:paraId="7342502E" w14:textId="57445C1B" w:rsidR="0033054F" w:rsidRPr="00577B10" w:rsidRDefault="006B6E06" w:rsidP="00117B4E">
      <w:pPr>
        <w:ind w:left="709"/>
        <w:jc w:val="both"/>
        <w:rPr>
          <w:rFonts w:ascii="Arial" w:hAnsi="Arial" w:cs="Arial"/>
          <w:sz w:val="22"/>
          <w:szCs w:val="22"/>
        </w:rPr>
      </w:pPr>
      <w:hyperlink r:id="rId7" w:history="1">
        <w:r w:rsidR="00117B4E" w:rsidRPr="00D35C15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520AF0B7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Harmonogram rzeczowo – finansowy realizacji inwestycji zostanie uzgodniony po wyborze wykonawcy przy zawieraniu umowy na realizację zadania. Z harmonogramu powinna wynikać kolejność wykonania robót oraz terminy rozpoczęcia i zakończenia poszczególnych elementów robót. Harmonogram za zgodą stron może być aktualizowany w trakcie realizacji robót.</w:t>
      </w:r>
    </w:p>
    <w:p w14:paraId="08C18E00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Przed przystąpieniem do robót Wykonawca winien zgłosić poszczególnym użytkownikom uzbrojenia podziemnego termin rozpoczęcia robót i ewentualną potrzebę zabezpieczenia nadzoru z ich strony na czas prowadzenia robót.</w:t>
      </w:r>
    </w:p>
    <w:p w14:paraId="04715099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>Do obowiązków Wykonawca należy zapewnienie odbioru ścieków z kanału i z przyległych posesji, w razie konieczności przetłaczanie ścieków na odcinku modernizowanego kanału.</w:t>
      </w:r>
    </w:p>
    <w:p w14:paraId="0A2DB2B6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Tymczasowe zajęcia terenów przyległych do linii rozgraniczających, niezbędnych do prowadzenia robót budowlanych Wykonawca uzgadnia we własnym zakresie i na swój koszt.</w:t>
      </w:r>
    </w:p>
    <w:p w14:paraId="162D9B47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uzgodni pisemnie z właścicielami gruntów warunki, termin i czas prowadzenia robót.</w:t>
      </w:r>
    </w:p>
    <w:p w14:paraId="6EAABE3E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w ramach umowy jest zobowiązany wykonać opracowania: Plan Bezpieczeństwa i Ochrony Zdrowia, projekt odtworzenia nawierzchni oraz projekt organizacji ruchu na czas budowy dostosowany do realizowanego zakresu robót, wraz z dokonaniem koniecznych uzgodnień.</w:t>
      </w:r>
    </w:p>
    <w:p w14:paraId="27514D5B" w14:textId="77777777" w:rsidR="0033054F" w:rsidRPr="00577B10" w:rsidRDefault="0033054F" w:rsidP="00267B86">
      <w:pPr>
        <w:pStyle w:val="Tekstpodstawowy2"/>
        <w:tabs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Z wnioskami o zajęcie pasa ruchu drogowego występować będzie Wykonawca po otrzymaniu pełnomocnictwa od ZWiK Sp. z o.o. </w:t>
      </w:r>
    </w:p>
    <w:p w14:paraId="75116735" w14:textId="77777777" w:rsidR="0033054F" w:rsidRPr="00577B10" w:rsidRDefault="0033054F" w:rsidP="00267B86">
      <w:pPr>
        <w:pStyle w:val="Tekstpodstawowy2"/>
        <w:tabs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Koszty zajęcia pasa drogowego reguluje uchwała Rady Miasta nr XXVIII/567/04 z </w:t>
      </w:r>
      <w:proofErr w:type="spellStart"/>
      <w:r w:rsidRPr="00577B10">
        <w:rPr>
          <w:rFonts w:ascii="Arial" w:hAnsi="Arial" w:cs="Arial"/>
          <w:sz w:val="22"/>
          <w:szCs w:val="22"/>
        </w:rPr>
        <w:t>późn</w:t>
      </w:r>
      <w:proofErr w:type="spellEnd"/>
      <w:r w:rsidRPr="00577B10">
        <w:rPr>
          <w:rFonts w:ascii="Arial" w:hAnsi="Arial" w:cs="Arial"/>
          <w:sz w:val="22"/>
          <w:szCs w:val="22"/>
        </w:rPr>
        <w:t>. zm.</w:t>
      </w:r>
    </w:p>
    <w:p w14:paraId="37B16393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obowiązków Wykonawcy należy budowa zaplecza budowy i zaplecza socjalnego dla potrzeb własnych wraz z zabezpieczeniem dostawy mediów niezbędnych dla ich funkcjonowania, oznaczenie terenu budowy oraz odpowiednie oznakowanie i zabezpieczenie miejsc prowadzenia robót,</w:t>
      </w:r>
    </w:p>
    <w:p w14:paraId="2B45DA0B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uzyska zatwierdzenia materiałów budowlanych przed wbudowaniem – od Inspektora Nadzoru, przekazywać będzie na bieżąco certyfikaty, deklaracje zgodności oraz aprobat technicznych dla tych materiałów,</w:t>
      </w:r>
    </w:p>
    <w:p w14:paraId="31CA9118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uzyska akceptację projektu realizacyjnego od Inspektora Nadzoru Zamawiającego</w:t>
      </w:r>
    </w:p>
    <w:p w14:paraId="5A31B8FC" w14:textId="77777777" w:rsidR="00117B4E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stosowane materiały musza być zgodne z „Wytycznymi do projektowania i wykonawstwa urządzeń wodociągowych i kanalizacyjnych wraz z przyłączami” ZWiK Sp. z  o.o. wydanie VI Sierpień 2020</w:t>
      </w:r>
    </w:p>
    <w:p w14:paraId="432D08EE" w14:textId="340FB8CF" w:rsidR="0033054F" w:rsidRPr="00577B10" w:rsidRDefault="0033054F" w:rsidP="00117B4E">
      <w:pPr>
        <w:pStyle w:val="Tekstpodstawowy2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color w:val="4472C4"/>
          <w:sz w:val="22"/>
          <w:szCs w:val="22"/>
        </w:rPr>
        <w:t xml:space="preserve"> </w:t>
      </w:r>
      <w:hyperlink r:id="rId8" w:history="1">
        <w:r w:rsidRPr="00577B10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31BC69AE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Wykonawca przeprowadzi próby, pomiary, sprawdzenia i odbiory przewidziane warunkami, SWZ i Specyfikacją techniczną wykonania i odbioru robót, na własny koszt,  </w:t>
      </w:r>
    </w:p>
    <w:p w14:paraId="242EFC2C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Bezpośredni nadzór nad robotami będzie sprawowany przez pracowników Wykonawcy posiadających odpowiednie uprawnienia budowlane. Zmiana osób pełniących funkcję nadzoru technicznego na budowie, w stosunku do wykazu zawartego w ofercie, a także w trakcie trwania budowy, wymaga każdorazowo akceptacji i zatwierdzenia Zamawiającego.</w:t>
      </w:r>
    </w:p>
    <w:p w14:paraId="398CF429" w14:textId="77777777" w:rsidR="0033054F" w:rsidRPr="00577B10" w:rsidRDefault="0033054F" w:rsidP="00267B86">
      <w:pPr>
        <w:numPr>
          <w:ilvl w:val="1"/>
          <w:numId w:val="44"/>
        </w:numPr>
        <w:tabs>
          <w:tab w:val="clear" w:pos="78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Wykonawca jest wytwórcą odpadów w myśl ustawy o odpadach z dnia 14.12.2012 r. z </w:t>
      </w:r>
      <w:proofErr w:type="spellStart"/>
      <w:r w:rsidRPr="00577B10">
        <w:rPr>
          <w:rFonts w:ascii="Arial" w:hAnsi="Arial" w:cs="Arial"/>
          <w:sz w:val="22"/>
          <w:szCs w:val="22"/>
        </w:rPr>
        <w:t>późn</w:t>
      </w:r>
      <w:proofErr w:type="spellEnd"/>
      <w:r w:rsidRPr="00577B10">
        <w:rPr>
          <w:rFonts w:ascii="Arial" w:hAnsi="Arial" w:cs="Arial"/>
          <w:sz w:val="22"/>
          <w:szCs w:val="22"/>
        </w:rPr>
        <w:t>. zm. o odpadach. Do dokumentów odbiorowych wykonawca złoży oświadczenie o zagospodarowaniu odpadów.</w:t>
      </w:r>
    </w:p>
    <w:p w14:paraId="6F7F8A01" w14:textId="77777777" w:rsidR="0033054F" w:rsidRPr="00577B10" w:rsidRDefault="0033054F" w:rsidP="00267B86">
      <w:pPr>
        <w:numPr>
          <w:ilvl w:val="1"/>
          <w:numId w:val="44"/>
        </w:numPr>
        <w:tabs>
          <w:tab w:val="clear" w:pos="78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zmiany zakresu robót wynikłe w trakcie realizacji muszą być zgłaszane zamawiającemu i wykonane tylko i wyłącznie po ich akceptacji przez Zamawiającego.</w:t>
      </w:r>
    </w:p>
    <w:p w14:paraId="0ADE42A6" w14:textId="77777777" w:rsidR="0033054F" w:rsidRPr="00577B10" w:rsidRDefault="0033054F" w:rsidP="00267B86">
      <w:pPr>
        <w:numPr>
          <w:ilvl w:val="1"/>
          <w:numId w:val="44"/>
        </w:numPr>
        <w:tabs>
          <w:tab w:val="clear" w:pos="78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nie ponosi opłaty z tytułu wykonywania 1 przeglądu (za ponowny przegląd w przypadku usterek lub niedoróbek wykonawca wystawi zlecenie).</w:t>
      </w:r>
    </w:p>
    <w:p w14:paraId="6B62E65B" w14:textId="5617D73A" w:rsidR="0033054F" w:rsidRPr="00117B4E" w:rsidRDefault="0033054F" w:rsidP="00117B4E">
      <w:pPr>
        <w:numPr>
          <w:ilvl w:val="0"/>
          <w:numId w:val="34"/>
        </w:numPr>
        <w:tabs>
          <w:tab w:val="clear" w:pos="78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z chwilą zgłoszenia gotowości do odbioru końcowego przekaże Zamawiającemu</w:t>
      </w:r>
      <w:r w:rsidR="00117B4E">
        <w:rPr>
          <w:rFonts w:ascii="Arial" w:hAnsi="Arial" w:cs="Arial"/>
          <w:sz w:val="22"/>
          <w:szCs w:val="22"/>
        </w:rPr>
        <w:t xml:space="preserve"> </w:t>
      </w:r>
      <w:r w:rsidRPr="00117B4E">
        <w:rPr>
          <w:rFonts w:ascii="Arial" w:hAnsi="Arial" w:cs="Arial"/>
          <w:sz w:val="22"/>
          <w:szCs w:val="22"/>
        </w:rPr>
        <w:t>dokumentację powykonawczą  (2 egz. forma papierowa + 2 egz. wersja elektroniczna).</w:t>
      </w:r>
    </w:p>
    <w:p w14:paraId="4C2C2E6A" w14:textId="77777777" w:rsidR="0033054F" w:rsidRPr="00577B10" w:rsidRDefault="0033054F" w:rsidP="0033054F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55FD6E00" w14:textId="77777777" w:rsidR="0033054F" w:rsidRPr="00577B10" w:rsidRDefault="0033054F" w:rsidP="0033054F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Wytyczne dla dokumentacji odbiorowej powykonawczej </w:t>
      </w:r>
    </w:p>
    <w:p w14:paraId="7671D980" w14:textId="7554E6A2" w:rsidR="0033054F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jest zobowiązany do przekazania kompletnej dokumentacji powykonawczej wraz z oświadczeniem o kompletności dokumentacji odbiorowej Zamawiającemu – inspektorowi nadzoru z chwilą zgłoszenia gotowości do odbioru końcowego przedmiotu umowy.</w:t>
      </w:r>
    </w:p>
    <w:p w14:paraId="08B20C19" w14:textId="0126F570" w:rsidR="0033054F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7B86">
        <w:rPr>
          <w:rFonts w:ascii="Arial" w:hAnsi="Arial" w:cs="Arial"/>
          <w:sz w:val="22"/>
          <w:szCs w:val="22"/>
        </w:rPr>
        <w:t>Dokumentacja powinna być: spięta, odpowiednio posegregowana.</w:t>
      </w:r>
    </w:p>
    <w:p w14:paraId="3186D3A7" w14:textId="0F75E166" w:rsidR="0033054F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7B86">
        <w:rPr>
          <w:rFonts w:ascii="Arial" w:hAnsi="Arial" w:cs="Arial"/>
          <w:sz w:val="22"/>
          <w:szCs w:val="22"/>
        </w:rPr>
        <w:t>Każda strona dokumentacji odbiorowej powinna posiadać stempel poświadczający, że jest  to dokumentacja powykonawcza oraz być podpisana przez kierownika budowy.</w:t>
      </w:r>
    </w:p>
    <w:p w14:paraId="1C728CD4" w14:textId="4E3DA52F" w:rsidR="0033054F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7B86">
        <w:rPr>
          <w:rFonts w:ascii="Arial" w:hAnsi="Arial" w:cs="Arial"/>
          <w:sz w:val="22"/>
          <w:szCs w:val="22"/>
        </w:rPr>
        <w:lastRenderedPageBreak/>
        <w:t>Wszystkie elementy dokumentacji powykonawczej powinny być zeskanowane i przekazane w formie elektronicznej Inwestorowi w 2 egz.</w:t>
      </w:r>
    </w:p>
    <w:p w14:paraId="71916EB7" w14:textId="3B7E582E" w:rsidR="0033054F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7B86">
        <w:rPr>
          <w:rFonts w:ascii="Arial" w:hAnsi="Arial" w:cs="Arial"/>
          <w:sz w:val="22"/>
          <w:szCs w:val="22"/>
        </w:rPr>
        <w:t>Akceptacji zmian ze strony inwestora dokonuje inspektor nadzoru inwestorskiego.</w:t>
      </w:r>
    </w:p>
    <w:p w14:paraId="73514A2E" w14:textId="5F82246D" w:rsidR="0033054F" w:rsidRPr="00267B86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7B86">
        <w:rPr>
          <w:rFonts w:ascii="Arial" w:hAnsi="Arial" w:cs="Arial"/>
          <w:sz w:val="22"/>
          <w:szCs w:val="22"/>
        </w:rPr>
        <w:t>W skład przekazywanej dokumentacji odbiorowej wchodzą:</w:t>
      </w:r>
    </w:p>
    <w:p w14:paraId="1097AF8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</w:t>
      </w:r>
      <w:r w:rsidRPr="00577B10">
        <w:rPr>
          <w:rFonts w:ascii="Arial" w:hAnsi="Arial" w:cs="Arial"/>
          <w:sz w:val="22"/>
          <w:szCs w:val="22"/>
        </w:rPr>
        <w:t xml:space="preserve">: Dokumenty Budowy </w:t>
      </w:r>
    </w:p>
    <w:p w14:paraId="2635F91B" w14:textId="77777777" w:rsidR="0033054F" w:rsidRPr="00577B10" w:rsidRDefault="0033054F" w:rsidP="00267B86">
      <w:pPr>
        <w:numPr>
          <w:ilvl w:val="1"/>
          <w:numId w:val="45"/>
        </w:numPr>
        <w:tabs>
          <w:tab w:val="clear" w:pos="1440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Zgłoszenie robót nie wymagających pozwolenia na budowę – przyjęte bez sprzeciwu – jeżeli jest wymagane</w:t>
      </w:r>
    </w:p>
    <w:p w14:paraId="7FA24E95" w14:textId="77777777" w:rsidR="0033054F" w:rsidRPr="00577B10" w:rsidRDefault="0033054F" w:rsidP="00267B86">
      <w:pPr>
        <w:numPr>
          <w:ilvl w:val="1"/>
          <w:numId w:val="45"/>
        </w:numPr>
        <w:tabs>
          <w:tab w:val="clear" w:pos="1440"/>
          <w:tab w:val="num" w:pos="851"/>
        </w:tabs>
        <w:ind w:hanging="101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Protokół przekazania placu budowy</w:t>
      </w:r>
    </w:p>
    <w:p w14:paraId="10AD98CD" w14:textId="77777777" w:rsidR="0033054F" w:rsidRPr="00577B10" w:rsidRDefault="0033054F" w:rsidP="00267B86">
      <w:pPr>
        <w:numPr>
          <w:ilvl w:val="1"/>
          <w:numId w:val="45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Oświadczenie kierownika budowy o zgodności wykonania obiektu z obowiązującymi przepisami oraz o doprowadzeniu do należytego stanu i uporządkowania terenu </w:t>
      </w:r>
    </w:p>
    <w:p w14:paraId="6ECBAEE3" w14:textId="77777777" w:rsidR="0033054F" w:rsidRPr="00577B10" w:rsidRDefault="0033054F" w:rsidP="00267B86">
      <w:pPr>
        <w:numPr>
          <w:ilvl w:val="1"/>
          <w:numId w:val="45"/>
        </w:numPr>
        <w:tabs>
          <w:tab w:val="clear" w:pos="1440"/>
          <w:tab w:val="num" w:pos="851"/>
        </w:tabs>
        <w:ind w:hanging="101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 Uprawnienia kierownika budowy </w:t>
      </w:r>
    </w:p>
    <w:p w14:paraId="1701201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II</w:t>
      </w:r>
      <w:r w:rsidRPr="00577B10">
        <w:rPr>
          <w:rFonts w:ascii="Arial" w:hAnsi="Arial" w:cs="Arial"/>
          <w:sz w:val="22"/>
          <w:szCs w:val="22"/>
        </w:rPr>
        <w:t xml:space="preserve">: Dokumentacja geodezyjna powykonawcza </w:t>
      </w:r>
    </w:p>
    <w:p w14:paraId="213811B5" w14:textId="77777777" w:rsidR="0033054F" w:rsidRPr="00577B10" w:rsidRDefault="0033054F" w:rsidP="00267B86">
      <w:pPr>
        <w:numPr>
          <w:ilvl w:val="1"/>
          <w:numId w:val="37"/>
        </w:numPr>
        <w:tabs>
          <w:tab w:val="clear" w:pos="927"/>
          <w:tab w:val="num" w:pos="284"/>
        </w:tabs>
        <w:ind w:left="284" w:hanging="284"/>
        <w:rPr>
          <w:rFonts w:ascii="Arial" w:hAnsi="Arial" w:cs="Arial"/>
          <w:strike/>
          <w:sz w:val="22"/>
          <w:szCs w:val="22"/>
        </w:rPr>
      </w:pPr>
      <w:r w:rsidRPr="00577B10">
        <w:rPr>
          <w:rFonts w:ascii="Arial" w:hAnsi="Arial" w:cs="Arial"/>
          <w:strike/>
          <w:sz w:val="22"/>
          <w:szCs w:val="22"/>
        </w:rPr>
        <w:t>Kopia mapy zasadniczej z projektu budowlano-wykonawczego z naniesionymi (kolorem czerwonym) wszelkimi zmianami wprowadzonymi podczas budowy (wraz z informacją projektanta o kwalifikacji zmian)</w:t>
      </w:r>
    </w:p>
    <w:p w14:paraId="7F0C04F2" w14:textId="77777777" w:rsidR="0033054F" w:rsidRPr="00577B10" w:rsidRDefault="0033054F" w:rsidP="00267B86">
      <w:pPr>
        <w:numPr>
          <w:ilvl w:val="1"/>
          <w:numId w:val="37"/>
        </w:numPr>
        <w:tabs>
          <w:tab w:val="clear" w:pos="927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Mapa geodezyjna inwentaryzacji powykonawczej złożona w </w:t>
      </w:r>
      <w:proofErr w:type="spellStart"/>
      <w:r w:rsidRPr="00577B10">
        <w:rPr>
          <w:rFonts w:ascii="Arial" w:hAnsi="Arial" w:cs="Arial"/>
          <w:sz w:val="22"/>
          <w:szCs w:val="22"/>
        </w:rPr>
        <w:t>MODGiK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w skali 1:500</w:t>
      </w:r>
    </w:p>
    <w:p w14:paraId="0B26C0F6" w14:textId="77777777" w:rsidR="0033054F" w:rsidRPr="00577B10" w:rsidRDefault="0033054F" w:rsidP="00267B86">
      <w:pPr>
        <w:numPr>
          <w:ilvl w:val="1"/>
          <w:numId w:val="37"/>
        </w:numPr>
        <w:tabs>
          <w:tab w:val="clear" w:pos="927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Szkice powykonawcze ze współrzędnymi x, y</w:t>
      </w:r>
    </w:p>
    <w:p w14:paraId="68C55962" w14:textId="77777777" w:rsidR="0033054F" w:rsidRPr="00577B10" w:rsidRDefault="0033054F" w:rsidP="00267B86">
      <w:pPr>
        <w:numPr>
          <w:ilvl w:val="1"/>
          <w:numId w:val="37"/>
        </w:numPr>
        <w:tabs>
          <w:tab w:val="clear" w:pos="927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Oświadczenie geodety o zakresie wykonanych robót potwierdzone przez inspektora</w:t>
      </w:r>
    </w:p>
    <w:p w14:paraId="7602F165" w14:textId="77777777" w:rsidR="0033054F" w:rsidRPr="00577B10" w:rsidRDefault="0033054F" w:rsidP="00267B86">
      <w:pPr>
        <w:numPr>
          <w:ilvl w:val="1"/>
          <w:numId w:val="37"/>
        </w:numPr>
        <w:tabs>
          <w:tab w:val="clear" w:pos="927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dokumentacji geodezyjnej powykonawczej powinny być dołączone:</w:t>
      </w:r>
    </w:p>
    <w:p w14:paraId="69F3A600" w14:textId="77777777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a) zestawienia długości inwentaryzowanej sieci, z podziałem na średnice</w:t>
      </w:r>
    </w:p>
    <w:p w14:paraId="43344702" w14:textId="77777777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b) zestawienia przyłączy</w:t>
      </w:r>
    </w:p>
    <w:p w14:paraId="4794FEFA" w14:textId="094A544E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c) </w:t>
      </w:r>
      <w:r w:rsidR="005A2705" w:rsidRPr="00577B10">
        <w:rPr>
          <w:rFonts w:ascii="Arial" w:hAnsi="Arial" w:cs="Arial"/>
          <w:sz w:val="22"/>
          <w:szCs w:val="22"/>
        </w:rPr>
        <w:t>karty studni wg załączonego wzoru</w:t>
      </w:r>
    </w:p>
    <w:p w14:paraId="3A06A23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Dokumentacja inwentaryzacyjna przed złożeniem do </w:t>
      </w:r>
      <w:proofErr w:type="spellStart"/>
      <w:r w:rsidRPr="00577B10">
        <w:rPr>
          <w:rFonts w:ascii="Arial" w:hAnsi="Arial" w:cs="Arial"/>
          <w:sz w:val="22"/>
          <w:szCs w:val="22"/>
        </w:rPr>
        <w:t>MODGiK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musi być przedłożona inwestorowi celem weryfikacji.</w:t>
      </w:r>
    </w:p>
    <w:p w14:paraId="2B894F27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III</w:t>
      </w:r>
      <w:r w:rsidRPr="00577B10">
        <w:rPr>
          <w:rFonts w:ascii="Arial" w:hAnsi="Arial" w:cs="Arial"/>
          <w:sz w:val="22"/>
          <w:szCs w:val="22"/>
        </w:rPr>
        <w:t>: Zastosowane Materiały i Urządzenia</w:t>
      </w:r>
    </w:p>
    <w:p w14:paraId="4DAE4FBA" w14:textId="77777777" w:rsidR="0033054F" w:rsidRPr="00577B10" w:rsidRDefault="0033054F" w:rsidP="00267B86">
      <w:pPr>
        <w:numPr>
          <w:ilvl w:val="0"/>
          <w:numId w:val="38"/>
        </w:numPr>
        <w:tabs>
          <w:tab w:val="clear" w:pos="1425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Zestawienie wbudowanych materiałów</w:t>
      </w:r>
    </w:p>
    <w:p w14:paraId="33357421" w14:textId="77777777" w:rsidR="0033054F" w:rsidRPr="00577B10" w:rsidRDefault="0033054F" w:rsidP="00267B86">
      <w:pPr>
        <w:numPr>
          <w:ilvl w:val="0"/>
          <w:numId w:val="38"/>
        </w:numPr>
        <w:tabs>
          <w:tab w:val="clear" w:pos="1425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Komplet zatwierdzonych wniosków materiałowych z załącznikami (certyfikaty, deklaracje, aprobaty)</w:t>
      </w:r>
    </w:p>
    <w:p w14:paraId="24B4DC7F" w14:textId="77777777" w:rsidR="0033054F" w:rsidRPr="00577B10" w:rsidRDefault="0033054F" w:rsidP="00267B86">
      <w:pPr>
        <w:numPr>
          <w:ilvl w:val="0"/>
          <w:numId w:val="38"/>
        </w:numPr>
        <w:tabs>
          <w:tab w:val="clear" w:pos="1425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Oświadczenie kierownika budowy o zastosowanych materiałach</w:t>
      </w:r>
    </w:p>
    <w:p w14:paraId="497BCB0E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IV</w:t>
      </w:r>
      <w:r w:rsidRPr="00577B10">
        <w:rPr>
          <w:rFonts w:ascii="Arial" w:hAnsi="Arial" w:cs="Arial"/>
          <w:sz w:val="22"/>
          <w:szCs w:val="22"/>
        </w:rPr>
        <w:t xml:space="preserve">: Sprawozdania i potwierdzenia </w:t>
      </w:r>
    </w:p>
    <w:p w14:paraId="2D29A68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1. Protokół z przeglądu technicznego – wystawiany przez właściwy Rejon eksploatacyjny ZWiK</w:t>
      </w:r>
    </w:p>
    <w:p w14:paraId="31E6B66E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2. dokument potwierdzający rodzaj zastosowanego rękawa zawierający następujące informacje:</w:t>
      </w:r>
    </w:p>
    <w:p w14:paraId="7AF15992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producenta,</w:t>
      </w:r>
    </w:p>
    <w:p w14:paraId="18063E69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rodzaj zastosowanego włókna,</w:t>
      </w:r>
    </w:p>
    <w:p w14:paraId="42950C19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rodzaj powłoki wewnętrznej,</w:t>
      </w:r>
    </w:p>
    <w:p w14:paraId="6AFDFFA2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średnicę zewnętrzną rękawa,</w:t>
      </w:r>
    </w:p>
    <w:p w14:paraId="2D44E0E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grubość ścianki rękawa po utwardzeniu,</w:t>
      </w:r>
    </w:p>
    <w:p w14:paraId="46753C9C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barwę rękawa,</w:t>
      </w:r>
    </w:p>
    <w:p w14:paraId="1AA31114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numer seryjny produkcji,</w:t>
      </w:r>
    </w:p>
    <w:p w14:paraId="7CD2EF06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opis sposobu oznakowania i podziału na odcinki o długości 1 m,</w:t>
      </w:r>
    </w:p>
    <w:p w14:paraId="4328B350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datę produkcji rękawa,</w:t>
      </w:r>
    </w:p>
    <w:p w14:paraId="0B73E0E7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3. dokument potwierdzający rodzaj zastosowanej żywicy zawierający następujące informacje:</w:t>
      </w:r>
    </w:p>
    <w:p w14:paraId="7787B36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i rodzaj zastosowanej żywicy i utwardzacza,</w:t>
      </w:r>
    </w:p>
    <w:p w14:paraId="2BFADDDF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producenta żywicy,</w:t>
      </w:r>
    </w:p>
    <w:p w14:paraId="521E914C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numer partii żywicy,</w:t>
      </w:r>
    </w:p>
    <w:p w14:paraId="79B8EFE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datę produkcji żywicy,</w:t>
      </w:r>
    </w:p>
    <w:p w14:paraId="42B73469" w14:textId="096274BE" w:rsidR="00267B86" w:rsidRPr="00577B10" w:rsidRDefault="0033054F" w:rsidP="00267B86">
      <w:pPr>
        <w:suppressAutoHyphens/>
        <w:ind w:left="142" w:hanging="142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4. protokoły utwardzania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określający czas osiągnięcia i wartości kluczowych parametrów technologicznych, czas trwania podstawowych faz procesu itp.,</w:t>
      </w:r>
    </w:p>
    <w:p w14:paraId="09FCBA44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5. wyniki aktualnych badań laboratoryjnych sztywności obwodowej zastosowanego rękawa (dokument powinien zawierać dokładne dane identyfikacyjne rękawa i żywicy),</w:t>
      </w:r>
    </w:p>
    <w:p w14:paraId="3F826685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6. wyniki badań modułu sprężystości i wytrzymałości na zginanie materiału</w:t>
      </w:r>
    </w:p>
    <w:p w14:paraId="08A3CF6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7. badania </w:t>
      </w:r>
      <w:proofErr w:type="spellStart"/>
      <w:r w:rsidRPr="00577B10">
        <w:rPr>
          <w:rFonts w:ascii="Arial" w:hAnsi="Arial" w:cs="Arial"/>
          <w:sz w:val="22"/>
          <w:szCs w:val="22"/>
        </w:rPr>
        <w:t>pull</w:t>
      </w:r>
      <w:proofErr w:type="spellEnd"/>
      <w:r w:rsidRPr="00577B10">
        <w:rPr>
          <w:rFonts w:ascii="Arial" w:hAnsi="Arial" w:cs="Arial"/>
          <w:sz w:val="22"/>
          <w:szCs w:val="22"/>
        </w:rPr>
        <w:t>-off powłok wykonanych w studniach</w:t>
      </w:r>
    </w:p>
    <w:p w14:paraId="0F58D9D9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>8. Potwierdzenie zapłaty za zużycie wody z tytuły płukania sieci (w przypadku płukania sieci kanalizacyjnej starej i po remoncie)</w:t>
      </w:r>
    </w:p>
    <w:p w14:paraId="5EAA001E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9. Oświadczenie potwierdzające oddanie do zagospodarowania lub/i unieszkodliwienia odpadów niebezpiecznych</w:t>
      </w:r>
    </w:p>
    <w:p w14:paraId="3AD3782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10. Dokumenty potwierdzające przekazanie Zamawiającemu zdemontowanej armatury, urządzeń wraz z wykazem tych urządzeń</w:t>
      </w:r>
    </w:p>
    <w:p w14:paraId="5DB48625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V:</w:t>
      </w:r>
      <w:r w:rsidRPr="00577B10">
        <w:rPr>
          <w:rFonts w:ascii="Arial" w:hAnsi="Arial" w:cs="Arial"/>
          <w:sz w:val="22"/>
          <w:szCs w:val="22"/>
        </w:rPr>
        <w:t xml:space="preserve"> Oświadczenia właścicieli działek </w:t>
      </w:r>
    </w:p>
    <w:p w14:paraId="718B1274" w14:textId="77777777" w:rsidR="0033054F" w:rsidRPr="00577B10" w:rsidRDefault="0033054F" w:rsidP="00E92EAD">
      <w:pPr>
        <w:numPr>
          <w:ilvl w:val="1"/>
          <w:numId w:val="39"/>
        </w:numPr>
        <w:tabs>
          <w:tab w:val="clear" w:pos="786"/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Wykaz właścicieli działek</w:t>
      </w:r>
    </w:p>
    <w:p w14:paraId="7F4FE43F" w14:textId="77777777" w:rsidR="0033054F" w:rsidRPr="00577B10" w:rsidRDefault="0033054F" w:rsidP="00E92EAD">
      <w:pPr>
        <w:numPr>
          <w:ilvl w:val="1"/>
          <w:numId w:val="39"/>
        </w:numPr>
        <w:tabs>
          <w:tab w:val="clear" w:pos="786"/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Oświadczenia właścicieli działek informujące  o przywróceniu terenu do stanu pierwotnego</w:t>
      </w:r>
    </w:p>
    <w:p w14:paraId="36F44BAF" w14:textId="77777777" w:rsidR="0033054F" w:rsidRPr="00577B10" w:rsidRDefault="0033054F" w:rsidP="00E92EAD">
      <w:pPr>
        <w:numPr>
          <w:ilvl w:val="1"/>
          <w:numId w:val="39"/>
        </w:numPr>
        <w:tabs>
          <w:tab w:val="clear" w:pos="786"/>
          <w:tab w:val="num" w:pos="709"/>
        </w:tabs>
        <w:ind w:left="709" w:hanging="425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Protokoły przekazania terenu po uporządkowaniu dla Zarządców (Zarząd dróg, Urząd Gminy itp.)</w:t>
      </w:r>
    </w:p>
    <w:p w14:paraId="550849B8" w14:textId="77777777" w:rsidR="0033054F" w:rsidRPr="0033054F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VI:</w:t>
      </w:r>
      <w:r w:rsidRPr="00577B10">
        <w:rPr>
          <w:rFonts w:ascii="Arial" w:hAnsi="Arial" w:cs="Arial"/>
          <w:sz w:val="22"/>
          <w:szCs w:val="22"/>
        </w:rPr>
        <w:t xml:space="preserve"> Egzemplarz projektu z naniesionymi zmianami powykonawczymi</w:t>
      </w:r>
      <w:r w:rsidRPr="0033054F">
        <w:rPr>
          <w:rFonts w:ascii="Arial" w:hAnsi="Arial" w:cs="Arial"/>
          <w:sz w:val="22"/>
          <w:szCs w:val="22"/>
        </w:rPr>
        <w:t xml:space="preserve"> </w:t>
      </w:r>
    </w:p>
    <w:p w14:paraId="7690D165" w14:textId="77777777" w:rsidR="0033054F" w:rsidRPr="0033054F" w:rsidRDefault="0033054F" w:rsidP="0033054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51142C9" w14:textId="77777777" w:rsidR="0033054F" w:rsidRPr="0033054F" w:rsidRDefault="0033054F" w:rsidP="0033054F">
      <w:pPr>
        <w:spacing w:before="120" w:after="120"/>
        <w:rPr>
          <w:rFonts w:ascii="Arial" w:hAnsi="Arial" w:cs="Arial"/>
          <w:sz w:val="22"/>
          <w:szCs w:val="22"/>
        </w:rPr>
      </w:pPr>
    </w:p>
    <w:p w14:paraId="3389DB2C" w14:textId="77777777" w:rsidR="00C7208F" w:rsidRPr="0033054F" w:rsidRDefault="00C7208F" w:rsidP="0033054F">
      <w:pPr>
        <w:jc w:val="center"/>
        <w:rPr>
          <w:rFonts w:ascii="Arial" w:hAnsi="Arial" w:cs="Arial"/>
          <w:sz w:val="22"/>
          <w:szCs w:val="22"/>
        </w:rPr>
      </w:pPr>
    </w:p>
    <w:sectPr w:rsidR="00C7208F" w:rsidRPr="003305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024A" w14:textId="77777777" w:rsidR="00396BE3" w:rsidRDefault="00396BE3" w:rsidP="00D445C5">
      <w:r>
        <w:separator/>
      </w:r>
    </w:p>
  </w:endnote>
  <w:endnote w:type="continuationSeparator" w:id="0">
    <w:p w14:paraId="358A449A" w14:textId="77777777" w:rsidR="00396BE3" w:rsidRDefault="00396BE3" w:rsidP="00D4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1627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292A2494" w14:textId="4D871558" w:rsidR="00087ACE" w:rsidRPr="00087ACE" w:rsidRDefault="00087ACE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AC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00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87AC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00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53DDD2" w14:textId="77777777" w:rsidR="00D445C5" w:rsidRDefault="00D4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43E4" w14:textId="77777777" w:rsidR="00396BE3" w:rsidRDefault="00396BE3" w:rsidP="00D445C5">
      <w:r>
        <w:separator/>
      </w:r>
    </w:p>
  </w:footnote>
  <w:footnote w:type="continuationSeparator" w:id="0">
    <w:p w14:paraId="68D23B3F" w14:textId="77777777" w:rsidR="00396BE3" w:rsidRDefault="00396BE3" w:rsidP="00D4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655D" w14:textId="0927F525" w:rsidR="00337278" w:rsidRDefault="007032CD" w:rsidP="00337278">
    <w:pPr>
      <w:pStyle w:val="Nagwek"/>
    </w:pPr>
    <w:r>
      <w:rPr>
        <w:rFonts w:ascii="Arial" w:hAnsi="Arial" w:cs="Arial"/>
        <w:b/>
        <w:bCs/>
        <w:sz w:val="20"/>
      </w:rPr>
      <w:t>Nr sprawy 104/2024</w:t>
    </w:r>
    <w:r w:rsidR="00337278">
      <w:rPr>
        <w:rFonts w:ascii="Arial" w:hAnsi="Arial" w:cs="Arial"/>
        <w:b/>
        <w:bCs/>
        <w:sz w:val="20"/>
      </w:rPr>
      <w:tab/>
    </w:r>
    <w:r w:rsidR="00337278">
      <w:rPr>
        <w:rFonts w:ascii="Arial" w:hAnsi="Arial" w:cs="Arial"/>
        <w:b/>
        <w:bCs/>
        <w:sz w:val="20"/>
      </w:rPr>
      <w:tab/>
      <w:t>Załącznik nr 7 do SWZ</w:t>
    </w:r>
  </w:p>
  <w:p w14:paraId="6B914F98" w14:textId="77777777" w:rsidR="00337278" w:rsidRDefault="00337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1570B9E2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F56D41"/>
    <w:multiLevelType w:val="hybridMultilevel"/>
    <w:tmpl w:val="620E1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795"/>
    <w:multiLevelType w:val="hybridMultilevel"/>
    <w:tmpl w:val="50EE0B10"/>
    <w:lvl w:ilvl="0" w:tplc="7DEA0F2C">
      <w:start w:val="1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5BD"/>
    <w:multiLevelType w:val="multilevel"/>
    <w:tmpl w:val="05027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4" w15:restartNumberingAfterBreak="0">
    <w:nsid w:val="1385084C"/>
    <w:multiLevelType w:val="hybridMultilevel"/>
    <w:tmpl w:val="843C6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4A2E"/>
    <w:multiLevelType w:val="multilevel"/>
    <w:tmpl w:val="33280E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8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170A018E"/>
    <w:multiLevelType w:val="hybridMultilevel"/>
    <w:tmpl w:val="2CE810B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A606BB"/>
    <w:multiLevelType w:val="hybridMultilevel"/>
    <w:tmpl w:val="A8DA4780"/>
    <w:lvl w:ilvl="0" w:tplc="7D0E1B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107E9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 w:tplc="07C0CE7A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CD55CEC"/>
    <w:multiLevelType w:val="hybridMultilevel"/>
    <w:tmpl w:val="08E80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1C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4524D"/>
    <w:multiLevelType w:val="hybridMultilevel"/>
    <w:tmpl w:val="344A52FC"/>
    <w:lvl w:ilvl="0" w:tplc="04150017">
      <w:start w:val="1"/>
      <w:numFmt w:val="decimal"/>
      <w:lvlText w:val="%1."/>
      <w:lvlJc w:val="left"/>
      <w:pPr>
        <w:ind w:left="186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C3D79"/>
    <w:multiLevelType w:val="hybridMultilevel"/>
    <w:tmpl w:val="281AF8BE"/>
    <w:lvl w:ilvl="0" w:tplc="83A493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11" w15:restartNumberingAfterBreak="0">
    <w:nsid w:val="2EB34ED8"/>
    <w:multiLevelType w:val="hybridMultilevel"/>
    <w:tmpl w:val="926E2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5FEF"/>
    <w:multiLevelType w:val="hybridMultilevel"/>
    <w:tmpl w:val="17D00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15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5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D5FC6"/>
    <w:multiLevelType w:val="hybridMultilevel"/>
    <w:tmpl w:val="F736709E"/>
    <w:lvl w:ilvl="0" w:tplc="0415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441526D2"/>
    <w:multiLevelType w:val="hybridMultilevel"/>
    <w:tmpl w:val="FD3EC380"/>
    <w:lvl w:ilvl="0" w:tplc="730296B8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46353174"/>
    <w:multiLevelType w:val="hybridMultilevel"/>
    <w:tmpl w:val="0280213A"/>
    <w:lvl w:ilvl="0" w:tplc="5AB8A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51E8D"/>
    <w:multiLevelType w:val="hybridMultilevel"/>
    <w:tmpl w:val="687CF5E8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321074"/>
    <w:multiLevelType w:val="hybridMultilevel"/>
    <w:tmpl w:val="C47425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55C7"/>
    <w:multiLevelType w:val="hybridMultilevel"/>
    <w:tmpl w:val="3190D2B4"/>
    <w:lvl w:ilvl="0" w:tplc="2A22D4F4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5BC01A35"/>
    <w:multiLevelType w:val="hybridMultilevel"/>
    <w:tmpl w:val="574C7AA0"/>
    <w:lvl w:ilvl="0" w:tplc="B26ED1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64FA1307"/>
    <w:multiLevelType w:val="hybridMultilevel"/>
    <w:tmpl w:val="4224B3EA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B52395"/>
    <w:multiLevelType w:val="hybridMultilevel"/>
    <w:tmpl w:val="A0C632EA"/>
    <w:lvl w:ilvl="0" w:tplc="26D05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B23D26"/>
    <w:multiLevelType w:val="multilevel"/>
    <w:tmpl w:val="3AF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721AB1"/>
    <w:multiLevelType w:val="hybridMultilevel"/>
    <w:tmpl w:val="AEB631A0"/>
    <w:lvl w:ilvl="0" w:tplc="26D059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F77564"/>
    <w:multiLevelType w:val="hybridMultilevel"/>
    <w:tmpl w:val="BB5AE588"/>
    <w:lvl w:ilvl="0" w:tplc="04150009">
      <w:start w:val="1"/>
      <w:numFmt w:val="bullet"/>
      <w:lvlText w:val=""/>
      <w:lvlJc w:val="left"/>
      <w:pPr>
        <w:ind w:left="2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25" w15:restartNumberingAfterBreak="0">
    <w:nsid w:val="72173BD3"/>
    <w:multiLevelType w:val="hybridMultilevel"/>
    <w:tmpl w:val="C0C4D48A"/>
    <w:lvl w:ilvl="0" w:tplc="342AA62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B6E7B97"/>
    <w:multiLevelType w:val="multilevel"/>
    <w:tmpl w:val="585A0E7E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16"/>
  </w:num>
  <w:num w:numId="12">
    <w:abstractNumId w:val="13"/>
  </w:num>
  <w:num w:numId="13">
    <w:abstractNumId w:val="24"/>
  </w:num>
  <w:num w:numId="14">
    <w:abstractNumId w:val="19"/>
  </w:num>
  <w:num w:numId="15">
    <w:abstractNumId w:val="22"/>
  </w:num>
  <w:num w:numId="16">
    <w:abstractNumId w:val="18"/>
  </w:num>
  <w:num w:numId="17">
    <w:abstractNumId w:val="25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14"/>
  </w:num>
  <w:num w:numId="24">
    <w:abstractNumId w:val="12"/>
  </w:num>
  <w:num w:numId="25">
    <w:abstractNumId w:val="11"/>
  </w:num>
  <w:num w:numId="26">
    <w:abstractNumId w:val="4"/>
  </w:num>
  <w:num w:numId="27">
    <w:abstractNumId w:val="6"/>
  </w:num>
  <w:num w:numId="28">
    <w:abstractNumId w:val="2"/>
  </w:num>
  <w:num w:numId="29">
    <w:abstractNumId w:val="8"/>
  </w:num>
  <w:num w:numId="30">
    <w:abstractNumId w:val="6"/>
  </w:num>
  <w:num w:numId="31">
    <w:abstractNumId w:val="11"/>
  </w:num>
  <w:num w:numId="32">
    <w:abstractNumId w:val="4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1"/>
  </w:num>
  <w:num w:numId="43">
    <w:abstractNumId w:val="4"/>
  </w:num>
  <w:num w:numId="44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E5"/>
    <w:rsid w:val="0004434E"/>
    <w:rsid w:val="00066DFD"/>
    <w:rsid w:val="00087ACE"/>
    <w:rsid w:val="000F6966"/>
    <w:rsid w:val="00117B4E"/>
    <w:rsid w:val="0012252E"/>
    <w:rsid w:val="00137EE7"/>
    <w:rsid w:val="00195294"/>
    <w:rsid w:val="001A00F9"/>
    <w:rsid w:val="001B0364"/>
    <w:rsid w:val="001E27D4"/>
    <w:rsid w:val="001E60F3"/>
    <w:rsid w:val="00204647"/>
    <w:rsid w:val="0022100C"/>
    <w:rsid w:val="002221EF"/>
    <w:rsid w:val="002342FB"/>
    <w:rsid w:val="00243274"/>
    <w:rsid w:val="00261442"/>
    <w:rsid w:val="00267B86"/>
    <w:rsid w:val="00291853"/>
    <w:rsid w:val="002D136E"/>
    <w:rsid w:val="0031517E"/>
    <w:rsid w:val="0033054F"/>
    <w:rsid w:val="00331465"/>
    <w:rsid w:val="00337278"/>
    <w:rsid w:val="00396BE3"/>
    <w:rsid w:val="003B46EF"/>
    <w:rsid w:val="003D2E45"/>
    <w:rsid w:val="003F76E5"/>
    <w:rsid w:val="00410096"/>
    <w:rsid w:val="00433474"/>
    <w:rsid w:val="0044092C"/>
    <w:rsid w:val="00453354"/>
    <w:rsid w:val="00466E4D"/>
    <w:rsid w:val="004E6829"/>
    <w:rsid w:val="00572F6C"/>
    <w:rsid w:val="00577B10"/>
    <w:rsid w:val="00587031"/>
    <w:rsid w:val="005A2705"/>
    <w:rsid w:val="005D281C"/>
    <w:rsid w:val="005F1298"/>
    <w:rsid w:val="005F1EA9"/>
    <w:rsid w:val="006155DD"/>
    <w:rsid w:val="00676799"/>
    <w:rsid w:val="006B6E06"/>
    <w:rsid w:val="006F320D"/>
    <w:rsid w:val="007032CD"/>
    <w:rsid w:val="00725310"/>
    <w:rsid w:val="007343D9"/>
    <w:rsid w:val="0075780E"/>
    <w:rsid w:val="007C370C"/>
    <w:rsid w:val="007C464C"/>
    <w:rsid w:val="007F3304"/>
    <w:rsid w:val="007F5FBB"/>
    <w:rsid w:val="00886DAB"/>
    <w:rsid w:val="00890A92"/>
    <w:rsid w:val="008A309D"/>
    <w:rsid w:val="008B2320"/>
    <w:rsid w:val="008E3D9B"/>
    <w:rsid w:val="00910CCE"/>
    <w:rsid w:val="009857E7"/>
    <w:rsid w:val="009D6E24"/>
    <w:rsid w:val="00A02157"/>
    <w:rsid w:val="00A13C0B"/>
    <w:rsid w:val="00A258EE"/>
    <w:rsid w:val="00A655E7"/>
    <w:rsid w:val="00AB50AA"/>
    <w:rsid w:val="00B04A75"/>
    <w:rsid w:val="00B12009"/>
    <w:rsid w:val="00B156DB"/>
    <w:rsid w:val="00B36F43"/>
    <w:rsid w:val="00B4300C"/>
    <w:rsid w:val="00B6019B"/>
    <w:rsid w:val="00B92F1E"/>
    <w:rsid w:val="00BB3E15"/>
    <w:rsid w:val="00BE38E7"/>
    <w:rsid w:val="00BE7514"/>
    <w:rsid w:val="00C24664"/>
    <w:rsid w:val="00C36002"/>
    <w:rsid w:val="00C7208F"/>
    <w:rsid w:val="00C723C2"/>
    <w:rsid w:val="00C81CD1"/>
    <w:rsid w:val="00CA570E"/>
    <w:rsid w:val="00D175F2"/>
    <w:rsid w:val="00D445C5"/>
    <w:rsid w:val="00DB2661"/>
    <w:rsid w:val="00DD33C2"/>
    <w:rsid w:val="00E16FC2"/>
    <w:rsid w:val="00E210D3"/>
    <w:rsid w:val="00E35CAC"/>
    <w:rsid w:val="00E92EAD"/>
    <w:rsid w:val="00EA6868"/>
    <w:rsid w:val="00ED5F8B"/>
    <w:rsid w:val="00ED6A7D"/>
    <w:rsid w:val="00F11C38"/>
    <w:rsid w:val="00F26654"/>
    <w:rsid w:val="00F53981"/>
    <w:rsid w:val="00FB132F"/>
    <w:rsid w:val="00FC6C76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8563"/>
  <w15:chartTrackingRefBased/>
  <w15:docId w15:val="{DA75941D-C5E8-421C-BD2C-3DDF246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2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F76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F76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F76E5"/>
    <w:pPr>
      <w:spacing w:before="60" w:after="60"/>
      <w:ind w:left="851" w:hanging="295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E210D3"/>
    <w:pPr>
      <w:ind w:left="720"/>
      <w:contextualSpacing/>
    </w:pPr>
  </w:style>
  <w:style w:type="paragraph" w:customStyle="1" w:styleId="Default">
    <w:name w:val="Default"/>
    <w:uiPriority w:val="99"/>
    <w:rsid w:val="0073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D4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F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572F6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572F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2F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72F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BB3E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3305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7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ik.szczecin.pl/klienci/zalatw_sprawe/wytyczne-dla-projektant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wik.szczecin.pl/klienci/zalatw_sprawe/wytyczne-dla-projektant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2905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Kinga Malewicz</cp:lastModifiedBy>
  <cp:revision>5</cp:revision>
  <cp:lastPrinted>2023-05-22T07:35:00Z</cp:lastPrinted>
  <dcterms:created xsi:type="dcterms:W3CDTF">2024-12-16T09:25:00Z</dcterms:created>
  <dcterms:modified xsi:type="dcterms:W3CDTF">2024-12-17T06:55:00Z</dcterms:modified>
</cp:coreProperties>
</file>