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36AD" w14:textId="77777777" w:rsidR="00F76359" w:rsidRDefault="004218D7" w:rsidP="00997333">
      <w:pPr>
        <w:spacing w:before="840" w:after="0" w:line="360" w:lineRule="auto"/>
        <w:rPr>
          <w:sz w:val="24"/>
          <w:szCs w:val="24"/>
        </w:rPr>
      </w:pPr>
      <w:r w:rsidRPr="00FC1266">
        <w:rPr>
          <w:b/>
          <w:bCs/>
          <w:sz w:val="24"/>
          <w:szCs w:val="24"/>
        </w:rPr>
        <w:t>Specyfikacja Warunków Zamówienia</w:t>
      </w:r>
    </w:p>
    <w:p w14:paraId="650094AA" w14:textId="77777777" w:rsidR="00BE18AA" w:rsidRDefault="00FC1266" w:rsidP="00997333">
      <w:pPr>
        <w:spacing w:before="720" w:after="0" w:line="360" w:lineRule="auto"/>
        <w:rPr>
          <w:sz w:val="24"/>
          <w:szCs w:val="24"/>
        </w:rPr>
      </w:pPr>
      <w:r w:rsidRPr="00FC1266">
        <w:rPr>
          <w:b/>
          <w:bCs/>
          <w:sz w:val="24"/>
          <w:szCs w:val="24"/>
        </w:rPr>
        <w:t>Zamawiający:</w:t>
      </w:r>
      <w:r>
        <w:rPr>
          <w:sz w:val="24"/>
          <w:szCs w:val="24"/>
        </w:rPr>
        <w:br/>
        <w:t>Uniwersytet Przyrodniczy w Poznaniu</w:t>
      </w:r>
      <w:r>
        <w:rPr>
          <w:sz w:val="24"/>
          <w:szCs w:val="24"/>
        </w:rPr>
        <w:br/>
        <w:t>ul. Wojska Polskiego 28</w:t>
      </w:r>
      <w:r>
        <w:rPr>
          <w:sz w:val="24"/>
          <w:szCs w:val="24"/>
        </w:rPr>
        <w:br/>
        <w:t>60-637 Poznań</w:t>
      </w:r>
    </w:p>
    <w:p w14:paraId="642F7BE0" w14:textId="30F7D187" w:rsidR="002D7260" w:rsidRDefault="00FC1266" w:rsidP="00CB1707">
      <w:pPr>
        <w:spacing w:before="720" w:after="0" w:line="360" w:lineRule="auto"/>
        <w:jc w:val="both"/>
        <w:rPr>
          <w:sz w:val="24"/>
          <w:szCs w:val="24"/>
        </w:rPr>
      </w:pPr>
      <w:r>
        <w:rPr>
          <w:sz w:val="24"/>
          <w:szCs w:val="24"/>
        </w:rPr>
        <w:t>Postępowanie o udzielenie zamówienia publicznego  prowadzone w trybie podstawowym zgodnie z art. 275 pkt 1 ustawy z dnia 11 września 2019 r. Prawo zamówień publicznych (Dz.</w:t>
      </w:r>
      <w:r w:rsidR="00BE18AA">
        <w:rPr>
          <w:sz w:val="24"/>
          <w:szCs w:val="24"/>
        </w:rPr>
        <w:t> </w:t>
      </w:r>
      <w:r>
        <w:rPr>
          <w:sz w:val="24"/>
          <w:szCs w:val="24"/>
        </w:rPr>
        <w:t>U.</w:t>
      </w:r>
      <w:r w:rsidR="00CB1707">
        <w:rPr>
          <w:sz w:val="24"/>
          <w:szCs w:val="24"/>
        </w:rPr>
        <w:t> </w:t>
      </w:r>
      <w:r>
        <w:rPr>
          <w:sz w:val="24"/>
          <w:szCs w:val="24"/>
        </w:rPr>
        <w:t>2023 poz. 1605 ze zm.)</w:t>
      </w:r>
    </w:p>
    <w:p w14:paraId="58C5C6A5" w14:textId="2F0173BB" w:rsidR="002D7260" w:rsidRDefault="002D7260" w:rsidP="00CB1707">
      <w:pPr>
        <w:spacing w:before="720" w:after="0" w:line="360" w:lineRule="auto"/>
        <w:rPr>
          <w:rFonts w:cstheme="minorHAnsi"/>
          <w:b/>
          <w:bCs/>
          <w:sz w:val="24"/>
          <w:szCs w:val="24"/>
        </w:rPr>
      </w:pPr>
      <w:bookmarkStart w:id="0" w:name="_Hlk152850079"/>
      <w:r w:rsidRPr="00D130AF">
        <w:rPr>
          <w:rFonts w:cstheme="minorHAnsi"/>
          <w:color w:val="000000" w:themeColor="text1"/>
          <w:sz w:val="24"/>
          <w:szCs w:val="24"/>
        </w:rPr>
        <w:t>Nazwa postępowania:</w:t>
      </w:r>
      <w:r>
        <w:rPr>
          <w:rFonts w:cstheme="minorHAnsi"/>
          <w:color w:val="000000" w:themeColor="text1"/>
          <w:sz w:val="24"/>
          <w:szCs w:val="24"/>
        </w:rPr>
        <w:br/>
      </w:r>
      <w:bookmarkEnd w:id="0"/>
      <w:r w:rsidR="00CB1707">
        <w:rPr>
          <w:rFonts w:cstheme="minorHAnsi"/>
          <w:b/>
          <w:bCs/>
          <w:sz w:val="24"/>
          <w:szCs w:val="24"/>
        </w:rPr>
        <w:t>Dostawa wraz z montażem mebli biurowych i mebli kuchennych dla jednostek organizacyjnych Uniwersytetu Przyrodniczego w Poznaniu</w:t>
      </w:r>
      <w:r w:rsidR="001B7027">
        <w:rPr>
          <w:rFonts w:cstheme="minorHAnsi"/>
          <w:b/>
          <w:bCs/>
          <w:sz w:val="24"/>
          <w:szCs w:val="24"/>
        </w:rPr>
        <w:t xml:space="preserve"> – liczba części 5</w:t>
      </w:r>
    </w:p>
    <w:p w14:paraId="4616DB8E" w14:textId="7C0A83D6" w:rsidR="002D7260" w:rsidRDefault="002D7260" w:rsidP="00997333">
      <w:pPr>
        <w:spacing w:before="720" w:after="0" w:line="360" w:lineRule="auto"/>
        <w:rPr>
          <w:rFonts w:cstheme="minorHAnsi"/>
          <w:b/>
          <w:sz w:val="24"/>
          <w:szCs w:val="24"/>
        </w:rPr>
      </w:pPr>
      <w:r w:rsidRPr="00637D78">
        <w:rPr>
          <w:rFonts w:cstheme="minorHAnsi"/>
          <w:sz w:val="24"/>
          <w:szCs w:val="24"/>
        </w:rPr>
        <w:t>Numer postępowania:</w:t>
      </w:r>
      <w:r>
        <w:rPr>
          <w:rFonts w:cstheme="minorHAnsi"/>
          <w:sz w:val="24"/>
          <w:szCs w:val="24"/>
        </w:rPr>
        <w:br/>
      </w:r>
      <w:r w:rsidR="00927913" w:rsidRPr="00927913">
        <w:rPr>
          <w:b/>
          <w:bCs/>
          <w:sz w:val="24"/>
          <w:szCs w:val="24"/>
        </w:rPr>
        <w:t>AZ.262.</w:t>
      </w:r>
      <w:r w:rsidR="00CB1707">
        <w:rPr>
          <w:b/>
          <w:bCs/>
          <w:sz w:val="24"/>
          <w:szCs w:val="24"/>
        </w:rPr>
        <w:t>1208</w:t>
      </w:r>
      <w:r w:rsidR="00927913" w:rsidRPr="00927913">
        <w:rPr>
          <w:b/>
          <w:bCs/>
          <w:sz w:val="24"/>
          <w:szCs w:val="24"/>
        </w:rPr>
        <w:t>.2024</w:t>
      </w:r>
    </w:p>
    <w:p w14:paraId="3D9962C6" w14:textId="406F2025" w:rsidR="004B42CD" w:rsidRDefault="002D7260" w:rsidP="00997333">
      <w:pPr>
        <w:spacing w:before="720" w:after="0" w:line="360" w:lineRule="auto"/>
        <w:rPr>
          <w:rFonts w:cstheme="minorHAnsi"/>
          <w:b/>
          <w:iCs/>
          <w:sz w:val="24"/>
          <w:szCs w:val="24"/>
        </w:rPr>
      </w:pPr>
      <w:r w:rsidRPr="00D130AF">
        <w:rPr>
          <w:rFonts w:cstheme="minorHAnsi"/>
          <w:bCs/>
          <w:iCs/>
          <w:sz w:val="24"/>
          <w:szCs w:val="24"/>
        </w:rPr>
        <w:t>Wartość zamówienia:</w:t>
      </w:r>
      <w:r w:rsidRPr="00637D78">
        <w:rPr>
          <w:rFonts w:cstheme="minorHAnsi"/>
          <w:b/>
          <w:iCs/>
          <w:sz w:val="24"/>
          <w:szCs w:val="24"/>
        </w:rPr>
        <w:t xml:space="preserve"> </w:t>
      </w:r>
      <w:r w:rsidRPr="00D130AF">
        <w:rPr>
          <w:rFonts w:cstheme="minorHAnsi"/>
          <w:b/>
          <w:iCs/>
          <w:sz w:val="24"/>
          <w:szCs w:val="24"/>
        </w:rPr>
        <w:t>poniżej 221 000 euro</w:t>
      </w:r>
    </w:p>
    <w:p w14:paraId="08780A56" w14:textId="51F3C26B" w:rsidR="00D130AF" w:rsidRPr="00431035" w:rsidRDefault="00D130AF" w:rsidP="004B42CD">
      <w:pPr>
        <w:pStyle w:val="Nagwek1"/>
        <w:spacing w:before="1680"/>
        <w:jc w:val="both"/>
      </w:pPr>
      <w:r>
        <w:lastRenderedPageBreak/>
        <w:t>Rozdział 1. Zamawiający</w:t>
      </w:r>
      <w:r w:rsidR="00431035">
        <w:t>.</w:t>
      </w:r>
    </w:p>
    <w:p w14:paraId="182FB935" w14:textId="6BDB3BFC" w:rsidR="00CE6D72" w:rsidRDefault="00D130AF" w:rsidP="00CE6D72">
      <w:pPr>
        <w:spacing w:before="360" w:after="360" w:line="360" w:lineRule="auto"/>
        <w:rPr>
          <w:sz w:val="24"/>
          <w:szCs w:val="24"/>
        </w:rPr>
      </w:pPr>
      <w:r w:rsidRPr="009C5F9A">
        <w:rPr>
          <w:b/>
          <w:bCs/>
          <w:sz w:val="24"/>
          <w:szCs w:val="24"/>
        </w:rPr>
        <w:t>Uniwersytet Przyrodniczy w Poznaniu</w:t>
      </w:r>
      <w:r w:rsidRPr="009C5F9A">
        <w:rPr>
          <w:sz w:val="24"/>
          <w:szCs w:val="24"/>
        </w:rPr>
        <w:t xml:space="preserve"> </w:t>
      </w:r>
      <w:r w:rsidRPr="009C5F9A">
        <w:rPr>
          <w:sz w:val="24"/>
          <w:szCs w:val="24"/>
        </w:rPr>
        <w:br/>
        <w:t xml:space="preserve">ul. Wojska Polskiego 28 </w:t>
      </w:r>
      <w:r w:rsidRPr="009C5F9A">
        <w:rPr>
          <w:sz w:val="24"/>
          <w:szCs w:val="24"/>
        </w:rPr>
        <w:br/>
        <w:t xml:space="preserve">60-637 Poznań </w:t>
      </w:r>
      <w:r w:rsidRPr="009C5F9A">
        <w:rPr>
          <w:sz w:val="24"/>
          <w:szCs w:val="24"/>
        </w:rPr>
        <w:br/>
        <w:t xml:space="preserve">REGON: 000001844 </w:t>
      </w:r>
      <w:r w:rsidRPr="009C5F9A">
        <w:rPr>
          <w:sz w:val="24"/>
          <w:szCs w:val="24"/>
        </w:rPr>
        <w:br/>
        <w:t xml:space="preserve">NIP: 7770004960 </w:t>
      </w:r>
      <w:r w:rsidRPr="009C5F9A">
        <w:rPr>
          <w:sz w:val="24"/>
          <w:szCs w:val="24"/>
        </w:rPr>
        <w:br/>
        <w:t xml:space="preserve">NIP dla transakcji międzynarodowych: PL7770004960 </w:t>
      </w:r>
      <w:r w:rsidRPr="009C5F9A">
        <w:rPr>
          <w:sz w:val="24"/>
          <w:szCs w:val="24"/>
        </w:rPr>
        <w:br/>
        <w:t xml:space="preserve">Godziny urzędowania: poniedziałek - piątek 7:00-15:00 </w:t>
      </w:r>
      <w:r w:rsidRPr="009C5F9A">
        <w:rPr>
          <w:sz w:val="24"/>
          <w:szCs w:val="24"/>
        </w:rPr>
        <w:br/>
        <w:t xml:space="preserve">Adres strony internetowej Zamawiającego: </w:t>
      </w:r>
      <w:hyperlink r:id="rId8" w:history="1">
        <w:r w:rsidRPr="009C5F9A">
          <w:rPr>
            <w:sz w:val="24"/>
            <w:szCs w:val="24"/>
          </w:rPr>
          <w:t>www.up.poznan.pl</w:t>
        </w:r>
      </w:hyperlink>
    </w:p>
    <w:p w14:paraId="1E43AD29" w14:textId="5B8854F2" w:rsidR="00431035" w:rsidRDefault="00D130AF" w:rsidP="00CE6D72">
      <w:pPr>
        <w:spacing w:before="360" w:after="360" w:line="360" w:lineRule="auto"/>
        <w:rPr>
          <w:sz w:val="24"/>
          <w:szCs w:val="24"/>
        </w:rPr>
      </w:pPr>
      <w:r w:rsidRPr="009C5F9A">
        <w:rPr>
          <w:sz w:val="24"/>
          <w:szCs w:val="24"/>
        </w:rPr>
        <w:t xml:space="preserve">Adres strony internetowej prowadzonego postępowania: </w:t>
      </w:r>
      <w:hyperlink r:id="rId9" w:history="1">
        <w:r w:rsidR="00593A15" w:rsidRPr="00637D78">
          <w:rPr>
            <w:rStyle w:val="Hipercze"/>
            <w:rFonts w:cstheme="minorHAnsi"/>
            <w:sz w:val="24"/>
            <w:szCs w:val="24"/>
          </w:rPr>
          <w:t>https://platformazakupowa.pl/pn/up_poznan</w:t>
        </w:r>
      </w:hyperlink>
    </w:p>
    <w:p w14:paraId="7D900309" w14:textId="3D37BC68" w:rsidR="00D130AF" w:rsidRPr="00D130AF" w:rsidRDefault="00D130AF" w:rsidP="00CB1707">
      <w:pPr>
        <w:spacing w:after="360" w:line="360" w:lineRule="auto"/>
        <w:jc w:val="both"/>
      </w:pPr>
      <w:r w:rsidRPr="009C5F9A">
        <w:rPr>
          <w:sz w:val="24"/>
          <w:szCs w:val="24"/>
        </w:rPr>
        <w:t>Pod w/w adresem udostępnione będą również zmiany i wyjaśnienia treści Specyfikacji Warunków Zamówienia (zwanej dalej: SWZ) oraz inne dokumenty zamówienia bezpośrednio związane z postępowaniem o udzielenie zamówienia.</w:t>
      </w:r>
    </w:p>
    <w:p w14:paraId="18D169CF" w14:textId="5D262CDB" w:rsidR="00D130AF" w:rsidRDefault="00D130AF" w:rsidP="00997333">
      <w:pPr>
        <w:pStyle w:val="Nagwek1"/>
        <w:spacing w:before="480"/>
        <w:jc w:val="both"/>
      </w:pPr>
      <w:r>
        <w:t>Rozdział 2.</w:t>
      </w:r>
      <w:r w:rsidR="00431035">
        <w:t xml:space="preserve"> Osoby uprawnione do komunikowania się z Wykonawcami</w:t>
      </w:r>
      <w:r w:rsidR="006F3124">
        <w:t>.</w:t>
      </w:r>
    </w:p>
    <w:p w14:paraId="023683D6" w14:textId="77777777" w:rsidR="00431035" w:rsidRPr="001B1032" w:rsidRDefault="00431035" w:rsidP="00CE6D72">
      <w:pPr>
        <w:spacing w:before="360" w:after="0" w:line="360" w:lineRule="auto"/>
        <w:jc w:val="both"/>
        <w:rPr>
          <w:vanish/>
          <w:sz w:val="24"/>
          <w:szCs w:val="24"/>
          <w:specVanish/>
        </w:rPr>
      </w:pPr>
      <w:r w:rsidRPr="009C5F9A">
        <w:rPr>
          <w:sz w:val="24"/>
          <w:szCs w:val="24"/>
        </w:rPr>
        <w:t>Osoba uprawniona przez Zamawiającego do komunikowania się z Wykonawcami:</w:t>
      </w:r>
    </w:p>
    <w:p w14:paraId="7C668810" w14:textId="77777777" w:rsidR="00CE6D72" w:rsidRDefault="00431035" w:rsidP="00CE6D72">
      <w:pPr>
        <w:spacing w:after="0" w:line="360" w:lineRule="auto"/>
        <w:jc w:val="both"/>
        <w:rPr>
          <w:sz w:val="24"/>
          <w:szCs w:val="24"/>
        </w:rPr>
      </w:pPr>
      <w:r>
        <w:rPr>
          <w:sz w:val="24"/>
          <w:szCs w:val="24"/>
        </w:rPr>
        <w:t xml:space="preserve"> </w:t>
      </w:r>
      <w:r>
        <w:rPr>
          <w:sz w:val="24"/>
          <w:szCs w:val="24"/>
        </w:rPr>
        <w:br/>
      </w:r>
      <w:r w:rsidRPr="009C5F9A">
        <w:rPr>
          <w:sz w:val="24"/>
          <w:szCs w:val="24"/>
        </w:rPr>
        <w:t>Agnieszka Nowak - Dział Zamówień Publicznych</w:t>
      </w:r>
      <w:r w:rsidR="00CE6D72">
        <w:rPr>
          <w:sz w:val="24"/>
          <w:szCs w:val="24"/>
        </w:rPr>
        <w:t xml:space="preserve"> </w:t>
      </w:r>
    </w:p>
    <w:p w14:paraId="51196C06" w14:textId="047EBAFD" w:rsidR="00997333" w:rsidRDefault="00CE6D72" w:rsidP="00CE6D72">
      <w:pPr>
        <w:spacing w:after="0" w:line="360" w:lineRule="auto"/>
        <w:jc w:val="both"/>
        <w:rPr>
          <w:sz w:val="24"/>
          <w:szCs w:val="24"/>
        </w:rPr>
      </w:pPr>
      <w:r>
        <w:rPr>
          <w:sz w:val="24"/>
          <w:szCs w:val="24"/>
        </w:rPr>
        <w:t xml:space="preserve">tel.: </w:t>
      </w:r>
      <w:r w:rsidRPr="009C5F9A">
        <w:rPr>
          <w:sz w:val="24"/>
          <w:szCs w:val="24"/>
        </w:rPr>
        <w:t>(061) 848-7510</w:t>
      </w:r>
    </w:p>
    <w:p w14:paraId="0CD8220D" w14:textId="264A748E" w:rsidR="00CE6D72" w:rsidRPr="00CE6D72" w:rsidRDefault="00CE6D72" w:rsidP="00CE6D72">
      <w:pPr>
        <w:spacing w:after="0" w:line="360" w:lineRule="auto"/>
        <w:jc w:val="both"/>
        <w:rPr>
          <w:sz w:val="24"/>
          <w:szCs w:val="24"/>
          <w:lang w:val="en-US"/>
        </w:rPr>
      </w:pPr>
      <w:proofErr w:type="spellStart"/>
      <w:r w:rsidRPr="00CE6D72">
        <w:rPr>
          <w:sz w:val="24"/>
          <w:szCs w:val="24"/>
          <w:lang w:val="en-US"/>
        </w:rPr>
        <w:t>adres</w:t>
      </w:r>
      <w:proofErr w:type="spellEnd"/>
      <w:r w:rsidRPr="00CE6D72">
        <w:rPr>
          <w:sz w:val="24"/>
          <w:szCs w:val="24"/>
          <w:lang w:val="en-US"/>
        </w:rPr>
        <w:t xml:space="preserve"> e-mail: </w:t>
      </w:r>
      <w:hyperlink r:id="rId10" w:history="1">
        <w:r w:rsidRPr="006F0BD9">
          <w:rPr>
            <w:rStyle w:val="Hipercze"/>
            <w:sz w:val="24"/>
            <w:szCs w:val="24"/>
            <w:lang w:val="en-US"/>
          </w:rPr>
          <w:t>agnieszka.nowak@up.poznan.pl</w:t>
        </w:r>
      </w:hyperlink>
      <w:r>
        <w:rPr>
          <w:sz w:val="24"/>
          <w:szCs w:val="24"/>
          <w:lang w:val="en-US"/>
        </w:rPr>
        <w:t xml:space="preserve"> </w:t>
      </w:r>
    </w:p>
    <w:p w14:paraId="34D4DD87" w14:textId="1C93C0F3" w:rsidR="00D130AF" w:rsidRDefault="00D130AF" w:rsidP="00997333">
      <w:pPr>
        <w:pStyle w:val="Nagwek1"/>
        <w:spacing w:before="480"/>
        <w:jc w:val="both"/>
      </w:pPr>
      <w:r>
        <w:lastRenderedPageBreak/>
        <w:t>Rozdział 3.</w:t>
      </w:r>
      <w:r w:rsidR="00431035">
        <w:t xml:space="preserve"> Tryb udzielenia zamówienia</w:t>
      </w:r>
      <w:r w:rsidR="006F3124">
        <w:t>.</w:t>
      </w:r>
    </w:p>
    <w:p w14:paraId="4281D4F5" w14:textId="04A4EC3E" w:rsidR="00431035" w:rsidRPr="00431035" w:rsidRDefault="00431035" w:rsidP="00997333">
      <w:pPr>
        <w:pStyle w:val="Akapitzlist"/>
        <w:numPr>
          <w:ilvl w:val="0"/>
          <w:numId w:val="1"/>
        </w:numPr>
        <w:spacing w:before="360" w:after="0" w:line="360" w:lineRule="auto"/>
        <w:ind w:left="284"/>
        <w:jc w:val="both"/>
        <w:rPr>
          <w:vanish/>
          <w:sz w:val="24"/>
          <w:szCs w:val="24"/>
          <w:specVanish/>
        </w:rPr>
      </w:pPr>
      <w:r w:rsidRPr="00431035">
        <w:rPr>
          <w:sz w:val="24"/>
          <w:szCs w:val="24"/>
        </w:rPr>
        <w:t>Postępowanie o udzielenie zamówienia publicznego prowadzone jest w trybie podstawowym bez negocjacji, na podstawie art. 275 pkt 1  ustawy P</w:t>
      </w:r>
      <w:r w:rsidR="007B64A0">
        <w:rPr>
          <w:sz w:val="24"/>
          <w:szCs w:val="24"/>
        </w:rPr>
        <w:t xml:space="preserve">rawo </w:t>
      </w:r>
      <w:r w:rsidRPr="00431035">
        <w:rPr>
          <w:sz w:val="24"/>
          <w:szCs w:val="24"/>
        </w:rPr>
        <w:t>z</w:t>
      </w:r>
      <w:r w:rsidR="007B64A0">
        <w:rPr>
          <w:sz w:val="24"/>
          <w:szCs w:val="24"/>
        </w:rPr>
        <w:t xml:space="preserve">amówień </w:t>
      </w:r>
      <w:r w:rsidRPr="00431035">
        <w:rPr>
          <w:sz w:val="24"/>
          <w:szCs w:val="24"/>
        </w:rPr>
        <w:t>p</w:t>
      </w:r>
      <w:r w:rsidR="007B64A0">
        <w:rPr>
          <w:sz w:val="24"/>
          <w:szCs w:val="24"/>
        </w:rPr>
        <w:t xml:space="preserve">ublicznych (Dz. U. 2023 poz. 1605 ze zm.; dalej jako: ustawa </w:t>
      </w:r>
      <w:proofErr w:type="spellStart"/>
      <w:r w:rsidR="007B64A0">
        <w:rPr>
          <w:sz w:val="24"/>
          <w:szCs w:val="24"/>
        </w:rPr>
        <w:t>Pzp</w:t>
      </w:r>
      <w:proofErr w:type="spellEnd"/>
      <w:r w:rsidR="007B64A0">
        <w:rPr>
          <w:sz w:val="24"/>
          <w:szCs w:val="24"/>
        </w:rPr>
        <w:t>)</w:t>
      </w:r>
      <w:r w:rsidRPr="00431035">
        <w:rPr>
          <w:sz w:val="24"/>
          <w:szCs w:val="24"/>
        </w:rPr>
        <w:t xml:space="preserve">. </w:t>
      </w:r>
    </w:p>
    <w:p w14:paraId="4D78032F" w14:textId="0DB92872" w:rsidR="00431035" w:rsidRDefault="00431035" w:rsidP="00997333">
      <w:pPr>
        <w:spacing w:before="360" w:line="360" w:lineRule="auto"/>
        <w:jc w:val="both"/>
        <w:rPr>
          <w:iCs/>
          <w:sz w:val="24"/>
          <w:szCs w:val="24"/>
        </w:rPr>
      </w:pPr>
    </w:p>
    <w:p w14:paraId="1441FC89" w14:textId="07DFB282" w:rsidR="00431035" w:rsidRPr="00431035" w:rsidRDefault="00431035" w:rsidP="00997333">
      <w:pPr>
        <w:pStyle w:val="Akapitzlist"/>
        <w:numPr>
          <w:ilvl w:val="0"/>
          <w:numId w:val="1"/>
        </w:numPr>
        <w:spacing w:after="0" w:line="360" w:lineRule="auto"/>
        <w:ind w:left="284"/>
        <w:jc w:val="both"/>
      </w:pPr>
      <w:r w:rsidRPr="00431035">
        <w:rPr>
          <w:sz w:val="24"/>
          <w:szCs w:val="24"/>
        </w:rPr>
        <w:t>Wartość zamówienia: poniżej 2</w:t>
      </w:r>
      <w:r w:rsidR="006F3124">
        <w:rPr>
          <w:sz w:val="24"/>
          <w:szCs w:val="24"/>
        </w:rPr>
        <w:t>21</w:t>
      </w:r>
      <w:r w:rsidRPr="00431035">
        <w:rPr>
          <w:sz w:val="24"/>
          <w:szCs w:val="24"/>
        </w:rPr>
        <w:t xml:space="preserve"> 000 euro, zgodnie z </w:t>
      </w:r>
      <w:bookmarkStart w:id="1" w:name="_Hlk106621080"/>
      <w:r w:rsidRPr="009C5F9A">
        <w:rPr>
          <w:sz w:val="24"/>
          <w:szCs w:val="24"/>
        </w:rPr>
        <w:t xml:space="preserve">Obwieszczeniem Prezesa Urzędu Zamówień Publicznych z dnia </w:t>
      </w:r>
      <w:r w:rsidR="00E9285B">
        <w:rPr>
          <w:sz w:val="24"/>
          <w:szCs w:val="24"/>
        </w:rPr>
        <w:t>6</w:t>
      </w:r>
      <w:r w:rsidRPr="009C5F9A">
        <w:rPr>
          <w:sz w:val="24"/>
          <w:szCs w:val="24"/>
        </w:rPr>
        <w:t xml:space="preserve"> grudnia 202</w:t>
      </w:r>
      <w:r w:rsidR="006F3124">
        <w:rPr>
          <w:sz w:val="24"/>
          <w:szCs w:val="24"/>
        </w:rPr>
        <w:t>3</w:t>
      </w:r>
      <w:r w:rsidRPr="009C5F9A">
        <w:rPr>
          <w:sz w:val="24"/>
          <w:szCs w:val="24"/>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z 202</w:t>
      </w:r>
      <w:r w:rsidR="006F3124">
        <w:rPr>
          <w:sz w:val="24"/>
          <w:szCs w:val="24"/>
        </w:rPr>
        <w:t>3</w:t>
      </w:r>
      <w:r w:rsidRPr="009C5F9A">
        <w:rPr>
          <w:sz w:val="24"/>
          <w:szCs w:val="24"/>
        </w:rPr>
        <w:t xml:space="preserve"> r. poz. 1</w:t>
      </w:r>
      <w:r w:rsidR="006F3124">
        <w:rPr>
          <w:sz w:val="24"/>
          <w:szCs w:val="24"/>
        </w:rPr>
        <w:t>344</w:t>
      </w:r>
      <w:r w:rsidRPr="009C5F9A">
        <w:rPr>
          <w:sz w:val="24"/>
          <w:szCs w:val="24"/>
        </w:rPr>
        <w:t>).</w:t>
      </w:r>
      <w:bookmarkEnd w:id="1"/>
    </w:p>
    <w:p w14:paraId="654347C7" w14:textId="6B5DF9A0" w:rsidR="00D130AF" w:rsidRDefault="00D130AF" w:rsidP="00997333">
      <w:pPr>
        <w:pStyle w:val="Nagwek1"/>
        <w:spacing w:before="480"/>
        <w:jc w:val="both"/>
      </w:pPr>
      <w:r>
        <w:t>Rozdział 4.</w:t>
      </w:r>
      <w:r w:rsidR="00431035">
        <w:t xml:space="preserve"> Informacje ogólne</w:t>
      </w:r>
      <w:r w:rsidR="006F3124">
        <w:t>.</w:t>
      </w:r>
    </w:p>
    <w:p w14:paraId="2A6FB834" w14:textId="1481F71F" w:rsidR="009C5425" w:rsidRDefault="009C5425" w:rsidP="00997333">
      <w:pPr>
        <w:pStyle w:val="Akapitzlist"/>
        <w:numPr>
          <w:ilvl w:val="0"/>
          <w:numId w:val="2"/>
        </w:numPr>
        <w:spacing w:before="360" w:line="360" w:lineRule="auto"/>
        <w:ind w:left="283" w:hanging="357"/>
        <w:jc w:val="both"/>
        <w:rPr>
          <w:sz w:val="24"/>
          <w:szCs w:val="24"/>
        </w:rPr>
      </w:pPr>
      <w:bookmarkStart w:id="2" w:name="_Hlk124498768"/>
      <w:r>
        <w:rPr>
          <w:sz w:val="24"/>
          <w:szCs w:val="24"/>
        </w:rPr>
        <w:t>Numer postępowania: AZ.262.</w:t>
      </w:r>
      <w:r w:rsidR="001B7027">
        <w:rPr>
          <w:sz w:val="24"/>
          <w:szCs w:val="24"/>
        </w:rPr>
        <w:t>1208</w:t>
      </w:r>
      <w:r>
        <w:rPr>
          <w:sz w:val="24"/>
          <w:szCs w:val="24"/>
        </w:rPr>
        <w:t>.2024</w:t>
      </w:r>
    </w:p>
    <w:p w14:paraId="7E94071E" w14:textId="532E1886" w:rsidR="006E42CC" w:rsidRPr="006E42CC" w:rsidRDefault="006E42CC" w:rsidP="00997333">
      <w:pPr>
        <w:pStyle w:val="Akapitzlist"/>
        <w:numPr>
          <w:ilvl w:val="0"/>
          <w:numId w:val="2"/>
        </w:numPr>
        <w:spacing w:before="360" w:line="360" w:lineRule="auto"/>
        <w:ind w:left="283" w:hanging="357"/>
        <w:jc w:val="both"/>
        <w:rPr>
          <w:sz w:val="24"/>
          <w:szCs w:val="24"/>
        </w:rPr>
      </w:pPr>
      <w:r w:rsidRPr="006E42CC">
        <w:rPr>
          <w:sz w:val="24"/>
          <w:szCs w:val="24"/>
        </w:rPr>
        <w:t>Postępowanie prowadzone jest w języku polskim.</w:t>
      </w:r>
    </w:p>
    <w:p w14:paraId="0FE2121F" w14:textId="77777777" w:rsidR="006E42CC" w:rsidRPr="006E42CC" w:rsidRDefault="006E42CC" w:rsidP="00997333">
      <w:pPr>
        <w:pStyle w:val="Akapitzlist"/>
        <w:numPr>
          <w:ilvl w:val="0"/>
          <w:numId w:val="2"/>
        </w:numPr>
        <w:spacing w:before="360" w:line="360" w:lineRule="auto"/>
        <w:ind w:left="283" w:hanging="357"/>
        <w:jc w:val="both"/>
        <w:rPr>
          <w:sz w:val="24"/>
          <w:szCs w:val="24"/>
        </w:rPr>
      </w:pPr>
      <w:r w:rsidRPr="006E42CC">
        <w:rPr>
          <w:sz w:val="24"/>
          <w:szCs w:val="24"/>
        </w:rPr>
        <w:t xml:space="preserve">Zamawiający nie przewiduje przeprowadzenia aukcji elektronicznej. </w:t>
      </w:r>
    </w:p>
    <w:p w14:paraId="6EDDEB6D" w14:textId="77777777" w:rsidR="006E42CC" w:rsidRPr="006E42CC" w:rsidRDefault="006E42CC" w:rsidP="00997333">
      <w:pPr>
        <w:pStyle w:val="Akapitzlist"/>
        <w:numPr>
          <w:ilvl w:val="0"/>
          <w:numId w:val="2"/>
        </w:numPr>
        <w:spacing w:before="360" w:line="360" w:lineRule="auto"/>
        <w:ind w:left="283" w:hanging="357"/>
        <w:jc w:val="both"/>
        <w:rPr>
          <w:sz w:val="24"/>
          <w:szCs w:val="24"/>
        </w:rPr>
      </w:pPr>
      <w:r w:rsidRPr="006E42CC">
        <w:rPr>
          <w:sz w:val="24"/>
          <w:szCs w:val="24"/>
        </w:rPr>
        <w:t>Zamawiający nie prowadzi postępowania w celu zawarcia umowy ramowej.</w:t>
      </w:r>
    </w:p>
    <w:p w14:paraId="529DAF54" w14:textId="314B974C" w:rsidR="006E42CC" w:rsidRPr="00C11C1C" w:rsidRDefault="006E42CC" w:rsidP="00997333">
      <w:pPr>
        <w:pStyle w:val="Akapitzlist"/>
        <w:numPr>
          <w:ilvl w:val="0"/>
          <w:numId w:val="2"/>
        </w:numPr>
        <w:spacing w:before="360" w:line="360" w:lineRule="auto"/>
        <w:ind w:left="283" w:hanging="357"/>
        <w:jc w:val="both"/>
        <w:rPr>
          <w:sz w:val="24"/>
          <w:szCs w:val="24"/>
        </w:rPr>
      </w:pPr>
      <w:r w:rsidRPr="006E42CC">
        <w:rPr>
          <w:sz w:val="24"/>
          <w:szCs w:val="24"/>
        </w:rPr>
        <w:t>Zamawiający nie wymaga ani nie dopuszcza możliwości składania ofert wariantowych, o</w:t>
      </w:r>
      <w:r w:rsidR="00C54939">
        <w:rPr>
          <w:sz w:val="24"/>
          <w:szCs w:val="24"/>
        </w:rPr>
        <w:t> </w:t>
      </w:r>
      <w:r w:rsidRPr="006E42CC">
        <w:rPr>
          <w:sz w:val="24"/>
          <w:szCs w:val="24"/>
        </w:rPr>
        <w:t xml:space="preserve">których </w:t>
      </w:r>
      <w:r w:rsidRPr="00C11C1C">
        <w:rPr>
          <w:sz w:val="24"/>
          <w:szCs w:val="24"/>
        </w:rPr>
        <w:t xml:space="preserve">mowa w  art. 92 ustawy </w:t>
      </w:r>
      <w:proofErr w:type="spellStart"/>
      <w:r w:rsidRPr="00C11C1C">
        <w:rPr>
          <w:sz w:val="24"/>
          <w:szCs w:val="24"/>
        </w:rPr>
        <w:t>Pzp</w:t>
      </w:r>
      <w:proofErr w:type="spellEnd"/>
      <w:r w:rsidRPr="00C11C1C">
        <w:rPr>
          <w:sz w:val="24"/>
          <w:szCs w:val="24"/>
        </w:rPr>
        <w:t>.</w:t>
      </w:r>
    </w:p>
    <w:p w14:paraId="1607688F" w14:textId="77777777" w:rsidR="006E42CC" w:rsidRPr="006E42CC" w:rsidRDefault="006E42CC" w:rsidP="00997333">
      <w:pPr>
        <w:pStyle w:val="Akapitzlist"/>
        <w:numPr>
          <w:ilvl w:val="0"/>
          <w:numId w:val="2"/>
        </w:numPr>
        <w:spacing w:before="360" w:line="360" w:lineRule="auto"/>
        <w:ind w:left="283" w:hanging="357"/>
        <w:jc w:val="both"/>
        <w:rPr>
          <w:sz w:val="24"/>
          <w:szCs w:val="24"/>
        </w:rPr>
      </w:pPr>
      <w:r w:rsidRPr="00C11C1C">
        <w:rPr>
          <w:sz w:val="24"/>
          <w:szCs w:val="24"/>
        </w:rPr>
        <w:t>Zamawiający nie wymaga ani nie przewiduje możliwości złożenia oferty w postaci katalogów elektronicznych</w:t>
      </w:r>
      <w:r w:rsidRPr="006E42CC">
        <w:rPr>
          <w:sz w:val="24"/>
          <w:szCs w:val="24"/>
        </w:rPr>
        <w:t xml:space="preserve"> (lub dołączenia katalogu elektronicznego do oferty).</w:t>
      </w:r>
    </w:p>
    <w:p w14:paraId="3542E096" w14:textId="10419AD9" w:rsidR="006E42CC" w:rsidRPr="006E42CC" w:rsidRDefault="006E42CC" w:rsidP="00997333">
      <w:pPr>
        <w:pStyle w:val="Akapitzlist"/>
        <w:numPr>
          <w:ilvl w:val="0"/>
          <w:numId w:val="2"/>
        </w:numPr>
        <w:spacing w:before="360" w:line="360" w:lineRule="auto"/>
        <w:ind w:left="283" w:hanging="357"/>
        <w:jc w:val="both"/>
        <w:rPr>
          <w:sz w:val="24"/>
          <w:szCs w:val="24"/>
        </w:rPr>
      </w:pPr>
      <w:r w:rsidRPr="006E42CC">
        <w:rPr>
          <w:sz w:val="24"/>
          <w:szCs w:val="24"/>
        </w:rPr>
        <w:t>Zamawiający nie przewiduje prowadzenia rozliczeń między Zamawiającym a Wykonawcą w</w:t>
      </w:r>
      <w:r w:rsidR="002E4DBE">
        <w:rPr>
          <w:sz w:val="24"/>
          <w:szCs w:val="24"/>
        </w:rPr>
        <w:t> </w:t>
      </w:r>
      <w:r w:rsidRPr="006E42CC">
        <w:rPr>
          <w:sz w:val="24"/>
          <w:szCs w:val="24"/>
        </w:rPr>
        <w:t>walutach obcych (rozliczenia będą prowadzone w PLN).</w:t>
      </w:r>
    </w:p>
    <w:p w14:paraId="61AE9B87" w14:textId="77777777" w:rsidR="006E42CC" w:rsidRPr="006E42CC" w:rsidRDefault="006E42CC" w:rsidP="00997333">
      <w:pPr>
        <w:pStyle w:val="Akapitzlist"/>
        <w:numPr>
          <w:ilvl w:val="0"/>
          <w:numId w:val="2"/>
        </w:numPr>
        <w:spacing w:before="360" w:line="360" w:lineRule="auto"/>
        <w:ind w:left="283" w:hanging="357"/>
        <w:jc w:val="both"/>
        <w:rPr>
          <w:sz w:val="24"/>
          <w:szCs w:val="24"/>
        </w:rPr>
      </w:pPr>
      <w:r w:rsidRPr="006E42CC">
        <w:rPr>
          <w:sz w:val="24"/>
          <w:szCs w:val="24"/>
        </w:rPr>
        <w:t xml:space="preserve">Zamawiający informuje, iż nie przeprowadził wstępnych konsultacji rynkowych (przed wszczęciem niniejszego postępowania o udzielenie zamówienia publicznego). </w:t>
      </w:r>
    </w:p>
    <w:p w14:paraId="4220C78B" w14:textId="7BF2187F" w:rsidR="006E42CC" w:rsidRPr="002D1F3F" w:rsidRDefault="006E42CC" w:rsidP="002D1F3F">
      <w:pPr>
        <w:pStyle w:val="Akapitzlist"/>
        <w:numPr>
          <w:ilvl w:val="0"/>
          <w:numId w:val="2"/>
        </w:numPr>
        <w:spacing w:before="360" w:line="360" w:lineRule="auto"/>
        <w:ind w:left="283" w:hanging="357"/>
        <w:jc w:val="both"/>
        <w:rPr>
          <w:sz w:val="24"/>
          <w:szCs w:val="24"/>
        </w:rPr>
      </w:pPr>
      <w:r w:rsidRPr="006E42CC">
        <w:rPr>
          <w:sz w:val="24"/>
          <w:szCs w:val="24"/>
        </w:rPr>
        <w:t xml:space="preserve">Ogłoszenie o zamówieniu zostało zamieszczone w Biuletynie Zamówień Publicznych oraz  na  stronie internetowej prowadzonego postępowania, pod adresem: </w:t>
      </w:r>
      <w:bookmarkEnd w:id="2"/>
      <w:r w:rsidR="00593A15">
        <w:fldChar w:fldCharType="begin"/>
      </w:r>
      <w:r w:rsidR="00593A15">
        <w:instrText xml:space="preserve"> HYPERLINK "https://platformazakupowa.pl/pn/up_poznan" </w:instrText>
      </w:r>
      <w:r w:rsidR="00593A15">
        <w:fldChar w:fldCharType="separate"/>
      </w:r>
      <w:r w:rsidR="00593A15" w:rsidRPr="00637D78">
        <w:rPr>
          <w:rStyle w:val="Hipercze"/>
          <w:rFonts w:cstheme="minorHAnsi"/>
          <w:sz w:val="24"/>
          <w:szCs w:val="24"/>
        </w:rPr>
        <w:t>https://platformazakupowa.pl/pn/up_poznan</w:t>
      </w:r>
      <w:r w:rsidR="00593A15">
        <w:rPr>
          <w:rStyle w:val="Hipercze"/>
          <w:rFonts w:cstheme="minorHAnsi"/>
          <w:sz w:val="24"/>
          <w:szCs w:val="24"/>
        </w:rPr>
        <w:fldChar w:fldCharType="end"/>
      </w:r>
    </w:p>
    <w:p w14:paraId="61257EEC" w14:textId="47C16E5A" w:rsidR="00D130AF" w:rsidRDefault="00D130AF" w:rsidP="00997333">
      <w:pPr>
        <w:pStyle w:val="Nagwek1"/>
        <w:spacing w:before="480"/>
        <w:jc w:val="both"/>
      </w:pPr>
      <w:r>
        <w:lastRenderedPageBreak/>
        <w:t>Rozdział 5.</w:t>
      </w:r>
      <w:r w:rsidR="00BD290F">
        <w:t xml:space="preserve"> Opis przedmiotu zamówienia</w:t>
      </w:r>
    </w:p>
    <w:p w14:paraId="396D637E" w14:textId="7050EDEA" w:rsidR="005B69AE" w:rsidRPr="005B69AE" w:rsidRDefault="006E42CC" w:rsidP="00472BC3">
      <w:pPr>
        <w:numPr>
          <w:ilvl w:val="0"/>
          <w:numId w:val="3"/>
        </w:numPr>
        <w:spacing w:before="360" w:after="0" w:line="360" w:lineRule="auto"/>
        <w:jc w:val="both"/>
        <w:rPr>
          <w:rFonts w:cstheme="minorHAnsi"/>
          <w:sz w:val="24"/>
          <w:szCs w:val="24"/>
        </w:rPr>
      </w:pPr>
      <w:r w:rsidRPr="00AF0EDE">
        <w:rPr>
          <w:rFonts w:cstheme="minorHAnsi"/>
          <w:sz w:val="24"/>
          <w:szCs w:val="24"/>
        </w:rPr>
        <w:t>Przedmiotem zamówienia je</w:t>
      </w:r>
      <w:r w:rsidR="007B64A0" w:rsidRPr="00AF0EDE">
        <w:rPr>
          <w:rFonts w:cstheme="minorHAnsi"/>
          <w:sz w:val="24"/>
          <w:szCs w:val="24"/>
        </w:rPr>
        <w:t xml:space="preserve">st </w:t>
      </w:r>
      <w:r w:rsidR="001B7027">
        <w:rPr>
          <w:rFonts w:cstheme="minorHAnsi"/>
          <w:sz w:val="24"/>
          <w:szCs w:val="24"/>
        </w:rPr>
        <w:t xml:space="preserve">zakup i dostawa mebli biurowych i mebli </w:t>
      </w:r>
      <w:r w:rsidR="001B7027" w:rsidRPr="005B69AE">
        <w:rPr>
          <w:rFonts w:cstheme="minorHAnsi"/>
          <w:sz w:val="24"/>
          <w:szCs w:val="24"/>
        </w:rPr>
        <w:t>kuchennych dla jednostek organizacyjnych Uniwersytetu Przyrodniczego w Poznaniu.</w:t>
      </w:r>
      <w:r w:rsidR="005B69AE" w:rsidRPr="005B69AE">
        <w:rPr>
          <w:rFonts w:cstheme="minorHAnsi"/>
          <w:sz w:val="24"/>
          <w:szCs w:val="24"/>
        </w:rPr>
        <w:t xml:space="preserve"> </w:t>
      </w:r>
      <w:r w:rsidR="005B69AE" w:rsidRPr="005B69AE">
        <w:rPr>
          <w:sz w:val="24"/>
          <w:szCs w:val="24"/>
        </w:rPr>
        <w:t>Zakres zamówienia obejmuje również wniesienie,</w:t>
      </w:r>
      <w:r w:rsidR="005B69AE">
        <w:rPr>
          <w:sz w:val="24"/>
          <w:szCs w:val="24"/>
        </w:rPr>
        <w:t xml:space="preserve"> </w:t>
      </w:r>
      <w:r w:rsidR="005B69AE" w:rsidRPr="005B69AE">
        <w:rPr>
          <w:sz w:val="24"/>
          <w:szCs w:val="24"/>
        </w:rPr>
        <w:t xml:space="preserve">rozładunek </w:t>
      </w:r>
      <w:r w:rsidR="005B69AE">
        <w:rPr>
          <w:sz w:val="24"/>
          <w:szCs w:val="24"/>
        </w:rPr>
        <w:t>i montaż</w:t>
      </w:r>
      <w:r w:rsidR="00C86702">
        <w:rPr>
          <w:sz w:val="24"/>
          <w:szCs w:val="24"/>
        </w:rPr>
        <w:t xml:space="preserve"> mebli</w:t>
      </w:r>
      <w:r w:rsidR="005B69AE">
        <w:rPr>
          <w:sz w:val="24"/>
          <w:szCs w:val="24"/>
        </w:rPr>
        <w:t xml:space="preserve"> </w:t>
      </w:r>
      <w:r w:rsidR="005B69AE" w:rsidRPr="005B69AE">
        <w:rPr>
          <w:sz w:val="24"/>
          <w:szCs w:val="24"/>
        </w:rPr>
        <w:t>w miejscu wyznaczonym przez Zamawiającego</w:t>
      </w:r>
      <w:r w:rsidR="005B69AE">
        <w:rPr>
          <w:sz w:val="24"/>
          <w:szCs w:val="24"/>
        </w:rPr>
        <w:t>.</w:t>
      </w:r>
    </w:p>
    <w:p w14:paraId="02469189" w14:textId="5FB21967" w:rsidR="006E42CC" w:rsidRPr="00637D78" w:rsidRDefault="006E42CC" w:rsidP="00472BC3">
      <w:pPr>
        <w:numPr>
          <w:ilvl w:val="0"/>
          <w:numId w:val="3"/>
        </w:numPr>
        <w:spacing w:after="0" w:line="360" w:lineRule="auto"/>
        <w:jc w:val="both"/>
        <w:rPr>
          <w:rFonts w:cstheme="minorHAnsi"/>
          <w:sz w:val="24"/>
          <w:szCs w:val="24"/>
        </w:rPr>
      </w:pPr>
      <w:r w:rsidRPr="00637D78">
        <w:rPr>
          <w:rFonts w:eastAsia="Times New Roman" w:cstheme="minorHAnsi"/>
          <w:sz w:val="24"/>
          <w:szCs w:val="24"/>
        </w:rPr>
        <w:t xml:space="preserve">Szczegółowy </w:t>
      </w:r>
      <w:r w:rsidR="00D038A9">
        <w:rPr>
          <w:rFonts w:eastAsia="Times New Roman" w:cstheme="minorHAnsi"/>
          <w:sz w:val="24"/>
          <w:szCs w:val="24"/>
        </w:rPr>
        <w:t xml:space="preserve">zakres i </w:t>
      </w:r>
      <w:r w:rsidRPr="00637D78">
        <w:rPr>
          <w:rFonts w:eastAsia="Times New Roman" w:cstheme="minorHAnsi"/>
          <w:sz w:val="24"/>
          <w:szCs w:val="24"/>
        </w:rPr>
        <w:t xml:space="preserve">opis przedmiotu zamówienia został umieszczony w </w:t>
      </w:r>
      <w:r w:rsidR="005E6698">
        <w:rPr>
          <w:rFonts w:eastAsia="Times New Roman" w:cstheme="minorHAnsi"/>
          <w:sz w:val="24"/>
          <w:szCs w:val="24"/>
        </w:rPr>
        <w:t xml:space="preserve">Załączniku do SWZ – </w:t>
      </w:r>
      <w:r w:rsidR="001B7027">
        <w:rPr>
          <w:rFonts w:eastAsia="Times New Roman" w:cstheme="minorHAnsi"/>
          <w:sz w:val="24"/>
          <w:szCs w:val="24"/>
        </w:rPr>
        <w:t>Opis przedmiotu zamówienia</w:t>
      </w:r>
      <w:r w:rsidR="001833AB">
        <w:rPr>
          <w:rFonts w:eastAsia="Times New Roman" w:cstheme="minorHAnsi"/>
          <w:sz w:val="24"/>
          <w:szCs w:val="24"/>
        </w:rPr>
        <w:t>, stanowiącym jednocześnie formularz cenowy, odpowiednio dla każdej części.</w:t>
      </w:r>
    </w:p>
    <w:p w14:paraId="6849DD87" w14:textId="1B410EEC" w:rsidR="006E42CC" w:rsidRPr="001B7027" w:rsidRDefault="006E42CC" w:rsidP="00472BC3">
      <w:pPr>
        <w:numPr>
          <w:ilvl w:val="0"/>
          <w:numId w:val="3"/>
        </w:numPr>
        <w:spacing w:after="0" w:line="360" w:lineRule="auto"/>
        <w:jc w:val="both"/>
        <w:rPr>
          <w:rFonts w:cstheme="minorHAnsi"/>
          <w:bCs/>
          <w:sz w:val="24"/>
          <w:szCs w:val="24"/>
        </w:rPr>
      </w:pPr>
      <w:bookmarkStart w:id="3" w:name="_Hlk105656061"/>
      <w:r w:rsidRPr="00637D78">
        <w:rPr>
          <w:rFonts w:cstheme="minorHAnsi"/>
          <w:bCs/>
          <w:sz w:val="24"/>
          <w:szCs w:val="24"/>
        </w:rPr>
        <w:t xml:space="preserve">Przedmiot </w:t>
      </w:r>
      <w:r w:rsidRPr="001B7027">
        <w:rPr>
          <w:rFonts w:cstheme="minorHAnsi"/>
          <w:bCs/>
          <w:sz w:val="24"/>
          <w:szCs w:val="24"/>
        </w:rPr>
        <w:t xml:space="preserve">zamówienia wg kodu CPV: </w:t>
      </w:r>
    </w:p>
    <w:p w14:paraId="09FB4B86" w14:textId="0677A864" w:rsidR="001B7027" w:rsidRDefault="001B7027" w:rsidP="001B7027">
      <w:pPr>
        <w:spacing w:after="0" w:line="360" w:lineRule="auto"/>
        <w:ind w:left="360"/>
        <w:jc w:val="both"/>
        <w:rPr>
          <w:rFonts w:eastAsia="Times New Roman" w:cstheme="minorHAnsi"/>
          <w:sz w:val="24"/>
          <w:szCs w:val="24"/>
          <w:lang w:eastAsia="pl-PL"/>
        </w:rPr>
      </w:pPr>
      <w:r>
        <w:rPr>
          <w:rFonts w:eastAsia="Times New Roman" w:cstheme="minorHAnsi"/>
          <w:sz w:val="24"/>
          <w:szCs w:val="24"/>
          <w:lang w:eastAsia="pl-PL"/>
        </w:rPr>
        <w:t xml:space="preserve">Główny kod CPV: </w:t>
      </w:r>
      <w:r w:rsidRPr="001B7027">
        <w:rPr>
          <w:rFonts w:eastAsia="Times New Roman" w:cstheme="minorHAnsi"/>
          <w:b/>
          <w:bCs/>
          <w:sz w:val="24"/>
          <w:szCs w:val="24"/>
          <w:lang w:eastAsia="pl-PL"/>
        </w:rPr>
        <w:t>39100000-3 Meble</w:t>
      </w:r>
    </w:p>
    <w:p w14:paraId="40DF05E2" w14:textId="77777777" w:rsidR="001B7027" w:rsidRPr="001B7027" w:rsidRDefault="001B7027" w:rsidP="001B7027">
      <w:pPr>
        <w:spacing w:after="0" w:line="360" w:lineRule="auto"/>
        <w:ind w:left="360"/>
        <w:jc w:val="both"/>
        <w:rPr>
          <w:rFonts w:cstheme="minorHAnsi"/>
          <w:bCs/>
          <w:sz w:val="24"/>
          <w:szCs w:val="24"/>
        </w:rPr>
      </w:pPr>
      <w:r>
        <w:rPr>
          <w:rFonts w:eastAsia="Times New Roman" w:cstheme="minorHAnsi"/>
          <w:sz w:val="24"/>
          <w:szCs w:val="24"/>
          <w:lang w:eastAsia="pl-PL"/>
        </w:rPr>
        <w:t>39110000-6 Siedziska, krzesła i produkty z nimi związane, i ich części</w:t>
      </w:r>
    </w:p>
    <w:p w14:paraId="3AE01A12" w14:textId="506546FE" w:rsidR="001B7027" w:rsidRDefault="001B7027" w:rsidP="001B7027">
      <w:pPr>
        <w:spacing w:after="0" w:line="360" w:lineRule="auto"/>
        <w:ind w:left="360"/>
        <w:jc w:val="both"/>
        <w:rPr>
          <w:rFonts w:eastAsia="Times New Roman" w:cstheme="minorHAnsi"/>
          <w:sz w:val="24"/>
          <w:szCs w:val="24"/>
          <w:lang w:eastAsia="pl-PL"/>
        </w:rPr>
      </w:pPr>
      <w:r>
        <w:rPr>
          <w:rFonts w:eastAsia="Times New Roman" w:cstheme="minorHAnsi"/>
          <w:sz w:val="24"/>
          <w:szCs w:val="24"/>
          <w:lang w:eastAsia="pl-PL"/>
        </w:rPr>
        <w:t xml:space="preserve">39120000-9 </w:t>
      </w:r>
      <w:r w:rsidR="00543118">
        <w:rPr>
          <w:rFonts w:eastAsia="Times New Roman" w:cstheme="minorHAnsi"/>
          <w:sz w:val="24"/>
          <w:szCs w:val="24"/>
          <w:lang w:eastAsia="pl-PL"/>
        </w:rPr>
        <w:t>Stoły, kredensy, biurka i biblioteczki</w:t>
      </w:r>
    </w:p>
    <w:p w14:paraId="29E646AF" w14:textId="58615AA9" w:rsidR="001B7027" w:rsidRDefault="001B7027" w:rsidP="001B7027">
      <w:pPr>
        <w:spacing w:after="0" w:line="360" w:lineRule="auto"/>
        <w:ind w:left="360"/>
        <w:jc w:val="both"/>
        <w:rPr>
          <w:rFonts w:eastAsia="Times New Roman" w:cstheme="minorHAnsi"/>
          <w:sz w:val="24"/>
          <w:szCs w:val="24"/>
          <w:lang w:eastAsia="pl-PL"/>
        </w:rPr>
      </w:pPr>
      <w:r w:rsidRPr="001B7027">
        <w:rPr>
          <w:rFonts w:eastAsia="Times New Roman" w:cstheme="minorHAnsi"/>
          <w:sz w:val="24"/>
          <w:szCs w:val="24"/>
          <w:lang w:eastAsia="pl-PL"/>
        </w:rPr>
        <w:t>39130000-2 Meble biurowe</w:t>
      </w:r>
    </w:p>
    <w:p w14:paraId="29DFDDD0" w14:textId="45BE3D9C" w:rsidR="00543118" w:rsidRDefault="00543118" w:rsidP="001B7027">
      <w:pPr>
        <w:spacing w:after="0" w:line="360" w:lineRule="auto"/>
        <w:ind w:left="360"/>
        <w:jc w:val="both"/>
        <w:rPr>
          <w:rFonts w:eastAsia="Times New Roman" w:cstheme="minorHAnsi"/>
          <w:sz w:val="24"/>
          <w:szCs w:val="24"/>
          <w:lang w:eastAsia="pl-PL"/>
        </w:rPr>
      </w:pPr>
      <w:r>
        <w:rPr>
          <w:rFonts w:eastAsia="Times New Roman" w:cstheme="minorHAnsi"/>
          <w:sz w:val="24"/>
          <w:szCs w:val="24"/>
          <w:lang w:eastAsia="pl-PL"/>
        </w:rPr>
        <w:t>39141000-2 Meble i wyposażenie kuchni</w:t>
      </w:r>
    </w:p>
    <w:p w14:paraId="28CEA835" w14:textId="268B58CD" w:rsidR="006E42CC" w:rsidRDefault="006E42CC" w:rsidP="00472BC3">
      <w:pPr>
        <w:numPr>
          <w:ilvl w:val="0"/>
          <w:numId w:val="3"/>
        </w:numPr>
        <w:spacing w:after="0" w:line="360" w:lineRule="auto"/>
        <w:jc w:val="both"/>
        <w:rPr>
          <w:rFonts w:cstheme="minorHAnsi"/>
          <w:bCs/>
          <w:sz w:val="24"/>
          <w:szCs w:val="24"/>
        </w:rPr>
      </w:pPr>
      <w:r w:rsidRPr="001B7027">
        <w:rPr>
          <w:rFonts w:cstheme="minorHAnsi"/>
          <w:bCs/>
          <w:sz w:val="24"/>
          <w:szCs w:val="24"/>
        </w:rPr>
        <w:t>Zamawiający dopuszcza</w:t>
      </w:r>
      <w:r w:rsidRPr="00637D78">
        <w:rPr>
          <w:rFonts w:cstheme="minorHAnsi"/>
          <w:bCs/>
          <w:sz w:val="24"/>
          <w:szCs w:val="24"/>
        </w:rPr>
        <w:t xml:space="preserve"> składani</w:t>
      </w:r>
      <w:r w:rsidR="005B69AE">
        <w:rPr>
          <w:rFonts w:cstheme="minorHAnsi"/>
          <w:bCs/>
          <w:sz w:val="24"/>
          <w:szCs w:val="24"/>
        </w:rPr>
        <w:t>e</w:t>
      </w:r>
      <w:r w:rsidRPr="00637D78">
        <w:rPr>
          <w:rFonts w:cstheme="minorHAnsi"/>
          <w:bCs/>
          <w:sz w:val="24"/>
          <w:szCs w:val="24"/>
        </w:rPr>
        <w:t xml:space="preserve"> ofert częściowych. </w:t>
      </w:r>
      <w:r w:rsidR="005B69AE">
        <w:rPr>
          <w:rFonts w:cstheme="minorHAnsi"/>
          <w:bCs/>
          <w:sz w:val="24"/>
          <w:szCs w:val="24"/>
        </w:rPr>
        <w:t xml:space="preserve">Przedmiot zamówienia został podzielony na </w:t>
      </w:r>
      <w:r w:rsidR="005B69AE" w:rsidRPr="00EC700B">
        <w:rPr>
          <w:rFonts w:cstheme="minorHAnsi"/>
          <w:b/>
          <w:sz w:val="24"/>
          <w:szCs w:val="24"/>
        </w:rPr>
        <w:t>5 części</w:t>
      </w:r>
      <w:r w:rsidR="005B69AE">
        <w:rPr>
          <w:rFonts w:cstheme="minorHAnsi"/>
          <w:bCs/>
          <w:sz w:val="24"/>
          <w:szCs w:val="24"/>
        </w:rPr>
        <w:t>:</w:t>
      </w:r>
    </w:p>
    <w:p w14:paraId="4ADA7448" w14:textId="10247B0A" w:rsidR="005B69AE" w:rsidRDefault="005B69AE" w:rsidP="00472BC3">
      <w:pPr>
        <w:pStyle w:val="Akapitzlist"/>
        <w:numPr>
          <w:ilvl w:val="0"/>
          <w:numId w:val="29"/>
        </w:numPr>
        <w:spacing w:after="0" w:line="360" w:lineRule="auto"/>
        <w:jc w:val="both"/>
        <w:rPr>
          <w:rFonts w:cstheme="minorHAnsi"/>
          <w:bCs/>
          <w:sz w:val="24"/>
          <w:szCs w:val="24"/>
        </w:rPr>
      </w:pPr>
      <w:r>
        <w:rPr>
          <w:rFonts w:cstheme="minorHAnsi"/>
          <w:bCs/>
          <w:sz w:val="24"/>
          <w:szCs w:val="24"/>
        </w:rPr>
        <w:t xml:space="preserve">Część nr 1 – </w:t>
      </w:r>
      <w:bookmarkStart w:id="4" w:name="_Hlk165895404"/>
      <w:r>
        <w:rPr>
          <w:rFonts w:cstheme="minorHAnsi"/>
          <w:bCs/>
          <w:sz w:val="24"/>
          <w:szCs w:val="24"/>
        </w:rPr>
        <w:t>Meble kuchenne dla Katedry Roślin Ozdobnych, Dendrologii i Sadownictwa</w:t>
      </w:r>
      <w:r w:rsidR="00870E20">
        <w:rPr>
          <w:rFonts w:cstheme="minorHAnsi"/>
          <w:bCs/>
          <w:sz w:val="24"/>
          <w:szCs w:val="24"/>
        </w:rPr>
        <w:t>;</w:t>
      </w:r>
    </w:p>
    <w:bookmarkEnd w:id="4"/>
    <w:p w14:paraId="5523C3BE" w14:textId="6290E315" w:rsidR="005B69AE" w:rsidRDefault="005B69AE" w:rsidP="00472BC3">
      <w:pPr>
        <w:pStyle w:val="Akapitzlist"/>
        <w:numPr>
          <w:ilvl w:val="0"/>
          <w:numId w:val="29"/>
        </w:numPr>
        <w:spacing w:after="0" w:line="360" w:lineRule="auto"/>
        <w:jc w:val="both"/>
        <w:rPr>
          <w:rFonts w:cstheme="minorHAnsi"/>
          <w:bCs/>
          <w:sz w:val="24"/>
          <w:szCs w:val="24"/>
        </w:rPr>
      </w:pPr>
      <w:r>
        <w:rPr>
          <w:rFonts w:cstheme="minorHAnsi"/>
          <w:bCs/>
          <w:sz w:val="24"/>
          <w:szCs w:val="24"/>
        </w:rPr>
        <w:t>Część nr 2 – Meble biurowe i odbojnice na ściany dla Studium Języków Obcych</w:t>
      </w:r>
      <w:r w:rsidR="00870E20">
        <w:rPr>
          <w:rFonts w:cstheme="minorHAnsi"/>
          <w:bCs/>
          <w:sz w:val="24"/>
          <w:szCs w:val="24"/>
        </w:rPr>
        <w:t>;</w:t>
      </w:r>
    </w:p>
    <w:p w14:paraId="3ACDF740" w14:textId="6B647C29" w:rsidR="005B69AE" w:rsidRDefault="005B69AE" w:rsidP="00472BC3">
      <w:pPr>
        <w:pStyle w:val="Akapitzlist"/>
        <w:numPr>
          <w:ilvl w:val="0"/>
          <w:numId w:val="29"/>
        </w:numPr>
        <w:spacing w:after="0" w:line="360" w:lineRule="auto"/>
        <w:jc w:val="both"/>
        <w:rPr>
          <w:rFonts w:cstheme="minorHAnsi"/>
          <w:bCs/>
          <w:sz w:val="24"/>
          <w:szCs w:val="24"/>
        </w:rPr>
      </w:pPr>
      <w:r>
        <w:rPr>
          <w:rFonts w:cstheme="minorHAnsi"/>
          <w:bCs/>
          <w:sz w:val="24"/>
          <w:szCs w:val="24"/>
        </w:rPr>
        <w:t>Część nr 3 – Meble biurowe i krzesła dla Katedry Żywienia Człowieka i Dietetyki</w:t>
      </w:r>
      <w:r w:rsidR="00870E20">
        <w:rPr>
          <w:rFonts w:cstheme="minorHAnsi"/>
          <w:bCs/>
          <w:sz w:val="24"/>
          <w:szCs w:val="24"/>
        </w:rPr>
        <w:t>;</w:t>
      </w:r>
    </w:p>
    <w:p w14:paraId="34842259" w14:textId="08FC2171" w:rsidR="00CC17F6" w:rsidRDefault="00CC17F6" w:rsidP="00472BC3">
      <w:pPr>
        <w:pStyle w:val="Akapitzlist"/>
        <w:numPr>
          <w:ilvl w:val="0"/>
          <w:numId w:val="29"/>
        </w:numPr>
        <w:spacing w:after="0" w:line="360" w:lineRule="auto"/>
        <w:jc w:val="both"/>
        <w:rPr>
          <w:rFonts w:cstheme="minorHAnsi"/>
          <w:bCs/>
          <w:sz w:val="24"/>
          <w:szCs w:val="24"/>
        </w:rPr>
      </w:pPr>
      <w:r>
        <w:rPr>
          <w:rFonts w:cstheme="minorHAnsi"/>
          <w:bCs/>
          <w:sz w:val="24"/>
          <w:szCs w:val="24"/>
        </w:rPr>
        <w:t>Część nr 4 – Meble biurowe i krzesła dla Biura Kanclerza</w:t>
      </w:r>
      <w:r w:rsidR="00870E20">
        <w:rPr>
          <w:rFonts w:cstheme="minorHAnsi"/>
          <w:bCs/>
          <w:sz w:val="24"/>
          <w:szCs w:val="24"/>
        </w:rPr>
        <w:t>;</w:t>
      </w:r>
    </w:p>
    <w:p w14:paraId="59A4EFD2" w14:textId="2B46DB19" w:rsidR="00CC17F6" w:rsidRPr="00870E20" w:rsidRDefault="00CC17F6" w:rsidP="00472BC3">
      <w:pPr>
        <w:pStyle w:val="Akapitzlist"/>
        <w:numPr>
          <w:ilvl w:val="0"/>
          <w:numId w:val="29"/>
        </w:numPr>
        <w:spacing w:after="0" w:line="360" w:lineRule="auto"/>
        <w:jc w:val="both"/>
        <w:rPr>
          <w:rFonts w:cstheme="minorHAnsi"/>
          <w:bCs/>
          <w:sz w:val="24"/>
          <w:szCs w:val="24"/>
        </w:rPr>
      </w:pPr>
      <w:r>
        <w:rPr>
          <w:rFonts w:cstheme="minorHAnsi"/>
          <w:bCs/>
          <w:sz w:val="24"/>
          <w:szCs w:val="24"/>
        </w:rPr>
        <w:t xml:space="preserve">Część nr 5 – Meble biurowe, krzesła i lustro dla Dziekanatu Wydziału Inżynierii </w:t>
      </w:r>
      <w:r w:rsidRPr="00870E20">
        <w:rPr>
          <w:rFonts w:cstheme="minorHAnsi"/>
          <w:bCs/>
          <w:sz w:val="24"/>
          <w:szCs w:val="24"/>
        </w:rPr>
        <w:t>Środowiska i Inżynierii Mechanicznej</w:t>
      </w:r>
      <w:r w:rsidR="00870E20">
        <w:rPr>
          <w:rFonts w:cstheme="minorHAnsi"/>
          <w:bCs/>
          <w:sz w:val="24"/>
          <w:szCs w:val="24"/>
        </w:rPr>
        <w:t>.</w:t>
      </w:r>
    </w:p>
    <w:p w14:paraId="7BD373D8" w14:textId="77DC46F5" w:rsidR="006E42CC" w:rsidRPr="00870E20" w:rsidRDefault="00870E20" w:rsidP="00472BC3">
      <w:pPr>
        <w:numPr>
          <w:ilvl w:val="0"/>
          <w:numId w:val="3"/>
        </w:numPr>
        <w:spacing w:after="0" w:line="360" w:lineRule="auto"/>
        <w:jc w:val="both"/>
        <w:rPr>
          <w:rFonts w:cstheme="minorHAnsi"/>
          <w:bCs/>
          <w:sz w:val="24"/>
          <w:szCs w:val="24"/>
        </w:rPr>
      </w:pPr>
      <w:bookmarkStart w:id="5" w:name="_Hlk164939242"/>
      <w:bookmarkEnd w:id="3"/>
      <w:r w:rsidRPr="00870E20">
        <w:rPr>
          <w:rFonts w:cstheme="minorHAnsi"/>
          <w:bCs/>
          <w:sz w:val="24"/>
          <w:szCs w:val="24"/>
        </w:rPr>
        <w:t>Miejsce wyznaczone przez Zamawiającego, o którym mowa w pkt 1 to:</w:t>
      </w:r>
    </w:p>
    <w:p w14:paraId="589B0AC1" w14:textId="32594C35" w:rsidR="00870E20" w:rsidRPr="00870E20" w:rsidRDefault="00870E20" w:rsidP="00472BC3">
      <w:pPr>
        <w:pStyle w:val="Akapitzlist"/>
        <w:numPr>
          <w:ilvl w:val="0"/>
          <w:numId w:val="30"/>
        </w:numPr>
        <w:spacing w:after="0" w:line="360" w:lineRule="auto"/>
        <w:jc w:val="both"/>
        <w:rPr>
          <w:rFonts w:cstheme="minorHAnsi"/>
          <w:bCs/>
          <w:sz w:val="24"/>
          <w:szCs w:val="24"/>
        </w:rPr>
      </w:pPr>
      <w:r w:rsidRPr="00870E20">
        <w:rPr>
          <w:rFonts w:cstheme="minorHAnsi"/>
          <w:bCs/>
          <w:sz w:val="24"/>
          <w:szCs w:val="24"/>
        </w:rPr>
        <w:t xml:space="preserve">w </w:t>
      </w:r>
      <w:r w:rsidRPr="00870E20">
        <w:rPr>
          <w:rFonts w:cstheme="minorHAnsi"/>
          <w:bCs/>
          <w:color w:val="000000" w:themeColor="text1"/>
          <w:sz w:val="24"/>
          <w:szCs w:val="24"/>
        </w:rPr>
        <w:t xml:space="preserve">zakresie części 1 – </w:t>
      </w:r>
      <w:r w:rsidRPr="00870E20">
        <w:rPr>
          <w:rFonts w:cstheme="minorHAnsi"/>
          <w:color w:val="000000" w:themeColor="text1"/>
          <w:sz w:val="24"/>
          <w:szCs w:val="24"/>
        </w:rPr>
        <w:t xml:space="preserve">Katedra Roślin </w:t>
      </w:r>
      <w:r w:rsidRPr="00870E20">
        <w:rPr>
          <w:rFonts w:cstheme="minorHAnsi"/>
          <w:bCs/>
          <w:color w:val="000000" w:themeColor="text1"/>
          <w:sz w:val="24"/>
          <w:szCs w:val="24"/>
        </w:rPr>
        <w:t>Ozdobnych, Dendrologii i Sadownictwa Uniwersytetu Przyrodniczego w Poznaniu,</w:t>
      </w:r>
      <w:r w:rsidRPr="00870E20">
        <w:rPr>
          <w:rFonts w:cstheme="minorHAnsi"/>
          <w:color w:val="000000" w:themeColor="text1"/>
          <w:sz w:val="24"/>
          <w:szCs w:val="24"/>
        </w:rPr>
        <w:t xml:space="preserve"> ul. Dąbrowskiego 159,</w:t>
      </w:r>
      <w:r w:rsidR="00FD4FB3">
        <w:rPr>
          <w:rFonts w:cstheme="minorHAnsi"/>
          <w:color w:val="000000" w:themeColor="text1"/>
          <w:sz w:val="24"/>
          <w:szCs w:val="24"/>
        </w:rPr>
        <w:t xml:space="preserve"> </w:t>
      </w:r>
      <w:r w:rsidRPr="00870E20">
        <w:rPr>
          <w:rFonts w:cstheme="minorHAnsi"/>
          <w:color w:val="000000" w:themeColor="text1"/>
          <w:sz w:val="24"/>
          <w:szCs w:val="24"/>
        </w:rPr>
        <w:t>60-594 Poznań (budynek A)</w:t>
      </w:r>
      <w:r>
        <w:rPr>
          <w:rFonts w:cstheme="minorHAnsi"/>
          <w:color w:val="000000" w:themeColor="text1"/>
          <w:sz w:val="24"/>
          <w:szCs w:val="24"/>
        </w:rPr>
        <w:t>;</w:t>
      </w:r>
    </w:p>
    <w:p w14:paraId="08DA535B" w14:textId="2A23566D" w:rsidR="00870E20" w:rsidRPr="00870E20" w:rsidRDefault="00870E20" w:rsidP="00472BC3">
      <w:pPr>
        <w:pStyle w:val="Akapitzlist"/>
        <w:numPr>
          <w:ilvl w:val="0"/>
          <w:numId w:val="30"/>
        </w:numPr>
        <w:spacing w:after="0" w:line="360" w:lineRule="auto"/>
        <w:jc w:val="both"/>
        <w:rPr>
          <w:rFonts w:cstheme="minorHAnsi"/>
          <w:bCs/>
          <w:sz w:val="24"/>
          <w:szCs w:val="24"/>
        </w:rPr>
      </w:pPr>
      <w:r w:rsidRPr="00870E20">
        <w:rPr>
          <w:rFonts w:cstheme="minorHAnsi"/>
          <w:color w:val="000000" w:themeColor="text1"/>
          <w:sz w:val="24"/>
          <w:szCs w:val="24"/>
        </w:rPr>
        <w:lastRenderedPageBreak/>
        <w:t xml:space="preserve">w zakresie części 2 </w:t>
      </w:r>
      <w:r w:rsidRPr="00870E20">
        <w:rPr>
          <w:rFonts w:cstheme="minorHAnsi"/>
          <w:bCs/>
          <w:color w:val="000000" w:themeColor="text1"/>
          <w:sz w:val="24"/>
          <w:szCs w:val="24"/>
        </w:rPr>
        <w:t>–</w:t>
      </w:r>
      <w:r w:rsidRPr="00870E20">
        <w:rPr>
          <w:rFonts w:cstheme="minorHAnsi"/>
          <w:color w:val="000000" w:themeColor="text1"/>
          <w:sz w:val="24"/>
          <w:szCs w:val="24"/>
        </w:rPr>
        <w:t xml:space="preserve"> </w:t>
      </w:r>
      <w:r w:rsidRPr="00870E20">
        <w:rPr>
          <w:rFonts w:cstheme="minorHAnsi"/>
          <w:bCs/>
          <w:color w:val="000000" w:themeColor="text1"/>
          <w:sz w:val="24"/>
          <w:szCs w:val="24"/>
        </w:rPr>
        <w:t xml:space="preserve">Studium Języków Obcych </w:t>
      </w:r>
      <w:r w:rsidR="000047A3">
        <w:rPr>
          <w:rFonts w:cstheme="minorHAnsi"/>
          <w:bCs/>
          <w:color w:val="000000" w:themeColor="text1"/>
          <w:sz w:val="24"/>
          <w:szCs w:val="24"/>
        </w:rPr>
        <w:t xml:space="preserve">(sekretariat i sale ćwiczeniowe) </w:t>
      </w:r>
      <w:r w:rsidRPr="00870E20">
        <w:rPr>
          <w:rFonts w:cstheme="minorHAnsi"/>
          <w:bCs/>
          <w:color w:val="000000" w:themeColor="text1"/>
          <w:sz w:val="24"/>
          <w:szCs w:val="24"/>
        </w:rPr>
        <w:t>Uniwersytetu Przyrodniczego w</w:t>
      </w:r>
      <w:r w:rsidR="00D972F0">
        <w:rPr>
          <w:rFonts w:cstheme="minorHAnsi"/>
          <w:bCs/>
          <w:color w:val="000000" w:themeColor="text1"/>
          <w:sz w:val="24"/>
          <w:szCs w:val="24"/>
        </w:rPr>
        <w:t> </w:t>
      </w:r>
      <w:r w:rsidRPr="00870E20">
        <w:rPr>
          <w:rFonts w:cstheme="minorHAnsi"/>
          <w:bCs/>
          <w:color w:val="000000" w:themeColor="text1"/>
          <w:sz w:val="24"/>
          <w:szCs w:val="24"/>
        </w:rPr>
        <w:t>Poznaniu,</w:t>
      </w:r>
      <w:r w:rsidRPr="00870E20">
        <w:rPr>
          <w:rFonts w:cstheme="minorHAnsi"/>
          <w:color w:val="000000" w:themeColor="text1"/>
          <w:sz w:val="24"/>
          <w:szCs w:val="24"/>
        </w:rPr>
        <w:t xml:space="preserve"> ul. Wojska Polskiego 28,</w:t>
      </w:r>
      <w:r>
        <w:rPr>
          <w:rFonts w:cstheme="minorHAnsi"/>
          <w:color w:val="000000" w:themeColor="text1"/>
          <w:sz w:val="24"/>
          <w:szCs w:val="24"/>
        </w:rPr>
        <w:t xml:space="preserve"> </w:t>
      </w:r>
      <w:r w:rsidRPr="00870E20">
        <w:rPr>
          <w:rFonts w:cstheme="minorHAnsi"/>
          <w:color w:val="000000" w:themeColor="text1"/>
          <w:sz w:val="24"/>
          <w:szCs w:val="24"/>
        </w:rPr>
        <w:t>60-637 Poznań</w:t>
      </w:r>
      <w:r>
        <w:rPr>
          <w:rFonts w:cstheme="minorHAnsi"/>
          <w:color w:val="000000" w:themeColor="text1"/>
          <w:sz w:val="24"/>
          <w:szCs w:val="24"/>
        </w:rPr>
        <w:t>;</w:t>
      </w:r>
    </w:p>
    <w:p w14:paraId="0CA6D472" w14:textId="17A2295F" w:rsidR="00870E20" w:rsidRPr="00D972F0" w:rsidRDefault="00870E20" w:rsidP="00472BC3">
      <w:pPr>
        <w:pStyle w:val="Akapitzlist"/>
        <w:numPr>
          <w:ilvl w:val="0"/>
          <w:numId w:val="30"/>
        </w:numPr>
        <w:spacing w:after="0" w:line="360" w:lineRule="auto"/>
        <w:jc w:val="both"/>
        <w:rPr>
          <w:rFonts w:cstheme="minorHAnsi"/>
          <w:bCs/>
          <w:color w:val="000000" w:themeColor="text1"/>
          <w:sz w:val="24"/>
          <w:szCs w:val="24"/>
        </w:rPr>
      </w:pPr>
      <w:r>
        <w:rPr>
          <w:rFonts w:cstheme="minorHAnsi"/>
          <w:bCs/>
          <w:sz w:val="24"/>
          <w:szCs w:val="24"/>
        </w:rPr>
        <w:t xml:space="preserve">w zakresie części 3 </w:t>
      </w:r>
      <w:r w:rsidR="00D972F0" w:rsidRPr="00870E20">
        <w:rPr>
          <w:rFonts w:cstheme="minorHAnsi"/>
          <w:bCs/>
          <w:color w:val="000000" w:themeColor="text1"/>
          <w:sz w:val="24"/>
          <w:szCs w:val="24"/>
        </w:rPr>
        <w:t>–</w:t>
      </w:r>
      <w:r>
        <w:rPr>
          <w:rFonts w:cstheme="minorHAnsi"/>
          <w:bCs/>
          <w:sz w:val="24"/>
          <w:szCs w:val="24"/>
        </w:rPr>
        <w:t xml:space="preserve"> </w:t>
      </w:r>
      <w:r w:rsidR="00D972F0" w:rsidRPr="00D972F0">
        <w:rPr>
          <w:rFonts w:cstheme="minorHAnsi"/>
          <w:bCs/>
          <w:color w:val="000000" w:themeColor="text1"/>
          <w:sz w:val="24"/>
          <w:szCs w:val="24"/>
        </w:rPr>
        <w:t>Katedra Żywienia Człowieka i Dietetyki</w:t>
      </w:r>
      <w:r w:rsidR="00D972F0" w:rsidRPr="00D972F0">
        <w:rPr>
          <w:rFonts w:cstheme="minorHAnsi"/>
          <w:color w:val="000000" w:themeColor="text1"/>
          <w:sz w:val="24"/>
          <w:szCs w:val="24"/>
        </w:rPr>
        <w:t xml:space="preserve"> </w:t>
      </w:r>
      <w:r w:rsidR="00D972F0" w:rsidRPr="00D972F0">
        <w:rPr>
          <w:rFonts w:cstheme="minorHAnsi"/>
          <w:bCs/>
          <w:color w:val="000000" w:themeColor="text1"/>
          <w:sz w:val="24"/>
          <w:szCs w:val="24"/>
        </w:rPr>
        <w:t>Uniwersytetu Przyrodniczego w Poznaniu</w:t>
      </w:r>
      <w:r w:rsidR="00D972F0" w:rsidRPr="00D972F0">
        <w:rPr>
          <w:rFonts w:cstheme="minorHAnsi"/>
          <w:color w:val="000000" w:themeColor="text1"/>
          <w:sz w:val="24"/>
          <w:szCs w:val="24"/>
        </w:rPr>
        <w:t>, ul. Wojska Polskiego 31, 60-624 Poznań;</w:t>
      </w:r>
    </w:p>
    <w:p w14:paraId="7AF7D786" w14:textId="4AC209F9" w:rsidR="00D972F0" w:rsidRPr="00D972F0" w:rsidRDefault="00D972F0" w:rsidP="00472BC3">
      <w:pPr>
        <w:pStyle w:val="Akapitzlist"/>
        <w:numPr>
          <w:ilvl w:val="0"/>
          <w:numId w:val="30"/>
        </w:numPr>
        <w:spacing w:after="0" w:line="360" w:lineRule="auto"/>
        <w:jc w:val="both"/>
        <w:rPr>
          <w:rFonts w:cstheme="minorHAnsi"/>
          <w:bCs/>
          <w:color w:val="000000" w:themeColor="text1"/>
          <w:sz w:val="24"/>
          <w:szCs w:val="24"/>
        </w:rPr>
      </w:pPr>
      <w:r w:rsidRPr="00D972F0">
        <w:rPr>
          <w:rFonts w:cstheme="minorHAnsi"/>
          <w:color w:val="000000" w:themeColor="text1"/>
          <w:sz w:val="24"/>
          <w:szCs w:val="24"/>
        </w:rPr>
        <w:t xml:space="preserve">w zakresie części 4 </w:t>
      </w:r>
      <w:r w:rsidRPr="00D972F0">
        <w:rPr>
          <w:rFonts w:cstheme="minorHAnsi"/>
          <w:bCs/>
          <w:color w:val="000000" w:themeColor="text1"/>
          <w:sz w:val="24"/>
          <w:szCs w:val="24"/>
        </w:rPr>
        <w:t>– Biuro Kanclerza Uniwersytetu Przyrodniczego w Poznaniu</w:t>
      </w:r>
      <w:r w:rsidRPr="00D972F0">
        <w:rPr>
          <w:rFonts w:cstheme="minorHAnsi"/>
          <w:color w:val="000000" w:themeColor="text1"/>
          <w:sz w:val="24"/>
          <w:szCs w:val="24"/>
        </w:rPr>
        <w:t>, ul.</w:t>
      </w:r>
      <w:r>
        <w:rPr>
          <w:rFonts w:cstheme="minorHAnsi"/>
          <w:color w:val="000000" w:themeColor="text1"/>
          <w:sz w:val="24"/>
          <w:szCs w:val="24"/>
        </w:rPr>
        <w:t> W</w:t>
      </w:r>
      <w:r w:rsidRPr="00D972F0">
        <w:rPr>
          <w:rFonts w:cstheme="minorHAnsi"/>
          <w:color w:val="000000" w:themeColor="text1"/>
          <w:sz w:val="24"/>
          <w:szCs w:val="24"/>
        </w:rPr>
        <w:t>ojska Polskiego 28, 60-637 Poznań (III pi</w:t>
      </w:r>
      <w:r>
        <w:rPr>
          <w:rFonts w:cstheme="minorHAnsi"/>
          <w:color w:val="000000" w:themeColor="text1"/>
          <w:sz w:val="24"/>
          <w:szCs w:val="24"/>
        </w:rPr>
        <w:t>ę</w:t>
      </w:r>
      <w:r w:rsidRPr="00D972F0">
        <w:rPr>
          <w:rFonts w:cstheme="minorHAnsi"/>
          <w:color w:val="000000" w:themeColor="text1"/>
          <w:sz w:val="24"/>
          <w:szCs w:val="24"/>
        </w:rPr>
        <w:t>tro)</w:t>
      </w:r>
      <w:r>
        <w:rPr>
          <w:rFonts w:cstheme="minorHAnsi"/>
          <w:color w:val="000000" w:themeColor="text1"/>
          <w:sz w:val="24"/>
          <w:szCs w:val="24"/>
        </w:rPr>
        <w:t>;</w:t>
      </w:r>
    </w:p>
    <w:p w14:paraId="2AF68702" w14:textId="54A39500" w:rsidR="00D972F0" w:rsidRPr="00E406F9" w:rsidRDefault="00D972F0" w:rsidP="00472BC3">
      <w:pPr>
        <w:pStyle w:val="Akapitzlist"/>
        <w:numPr>
          <w:ilvl w:val="0"/>
          <w:numId w:val="30"/>
        </w:numPr>
        <w:spacing w:after="0" w:line="360" w:lineRule="auto"/>
        <w:jc w:val="both"/>
        <w:rPr>
          <w:rFonts w:cstheme="minorHAnsi"/>
          <w:bCs/>
          <w:color w:val="000000" w:themeColor="text1"/>
          <w:sz w:val="24"/>
          <w:szCs w:val="24"/>
        </w:rPr>
      </w:pPr>
      <w:r w:rsidRPr="00D972F0">
        <w:rPr>
          <w:rFonts w:cstheme="minorHAnsi"/>
          <w:color w:val="000000" w:themeColor="text1"/>
          <w:sz w:val="24"/>
          <w:szCs w:val="24"/>
        </w:rPr>
        <w:t xml:space="preserve">w zakresie części 5 </w:t>
      </w:r>
      <w:r w:rsidRPr="00D972F0">
        <w:rPr>
          <w:rFonts w:cstheme="minorHAnsi"/>
          <w:bCs/>
          <w:color w:val="000000" w:themeColor="text1"/>
          <w:sz w:val="24"/>
          <w:szCs w:val="24"/>
        </w:rPr>
        <w:t xml:space="preserve">– </w:t>
      </w:r>
      <w:r>
        <w:rPr>
          <w:rFonts w:cstheme="minorHAnsi"/>
          <w:bCs/>
          <w:sz w:val="24"/>
          <w:szCs w:val="24"/>
        </w:rPr>
        <w:t xml:space="preserve">Dziekanat Wydziału Inżynierii </w:t>
      </w:r>
      <w:r w:rsidRPr="00870E20">
        <w:rPr>
          <w:rFonts w:cstheme="minorHAnsi"/>
          <w:bCs/>
          <w:sz w:val="24"/>
          <w:szCs w:val="24"/>
        </w:rPr>
        <w:t>Środowiska i Inżynierii Mechanicznej</w:t>
      </w:r>
      <w:r w:rsidRPr="00D972F0">
        <w:rPr>
          <w:rFonts w:cstheme="minorHAnsi"/>
          <w:i/>
          <w:color w:val="70AD47" w:themeColor="accent6"/>
        </w:rPr>
        <w:t xml:space="preserve"> </w:t>
      </w:r>
      <w:r w:rsidRPr="00D972F0">
        <w:rPr>
          <w:rFonts w:cstheme="minorHAnsi"/>
          <w:bCs/>
          <w:color w:val="000000" w:themeColor="text1"/>
          <w:sz w:val="24"/>
          <w:szCs w:val="24"/>
        </w:rPr>
        <w:t>Uniwersytetu Przyrodniczego w Poznaniu</w:t>
      </w:r>
      <w:r w:rsidRPr="00D972F0">
        <w:rPr>
          <w:rFonts w:cstheme="minorHAnsi"/>
          <w:color w:val="000000" w:themeColor="text1"/>
          <w:sz w:val="24"/>
          <w:szCs w:val="24"/>
        </w:rPr>
        <w:t xml:space="preserve">, ul. Wojska Polskiego 28, </w:t>
      </w:r>
      <w:r w:rsidRPr="00E406F9">
        <w:rPr>
          <w:rFonts w:cstheme="minorHAnsi"/>
          <w:color w:val="000000" w:themeColor="text1"/>
          <w:sz w:val="24"/>
          <w:szCs w:val="24"/>
        </w:rPr>
        <w:t>60-637 Poznań.</w:t>
      </w:r>
    </w:p>
    <w:bookmarkEnd w:id="5"/>
    <w:p w14:paraId="2BD8BD00" w14:textId="352C1444" w:rsidR="00654023" w:rsidRPr="00654023" w:rsidRDefault="00654023" w:rsidP="00654023">
      <w:pPr>
        <w:numPr>
          <w:ilvl w:val="0"/>
          <w:numId w:val="3"/>
        </w:numPr>
        <w:spacing w:after="0" w:line="360" w:lineRule="auto"/>
        <w:jc w:val="both"/>
        <w:rPr>
          <w:rFonts w:cstheme="minorHAnsi"/>
          <w:bCs/>
          <w:sz w:val="24"/>
          <w:szCs w:val="24"/>
        </w:rPr>
      </w:pPr>
      <w:r w:rsidRPr="00654023">
        <w:rPr>
          <w:rFonts w:cstheme="minorHAnsi"/>
          <w:bCs/>
          <w:sz w:val="24"/>
          <w:szCs w:val="24"/>
        </w:rPr>
        <w:t>Ze względu na specyfikę przedmiotu zamówienia, Zamawiający wymaga</w:t>
      </w:r>
      <w:r w:rsidR="00510B2A">
        <w:rPr>
          <w:rFonts w:cstheme="minorHAnsi"/>
          <w:bCs/>
          <w:sz w:val="24"/>
          <w:szCs w:val="24"/>
        </w:rPr>
        <w:t xml:space="preserve"> w zakresie części 1</w:t>
      </w:r>
      <w:r w:rsidRPr="00654023">
        <w:rPr>
          <w:rFonts w:cstheme="minorHAnsi"/>
          <w:bCs/>
          <w:sz w:val="24"/>
          <w:szCs w:val="24"/>
        </w:rPr>
        <w:t xml:space="preserve"> złożenia oferty po odbyciu przez Wykonawcę wizji lokalnej pomieszczenia w Katedrze Roślin Ozdobnych, Dendrologii i Sadownictwa Uniwersytetu Przyrodniczego w Poznaniu, ul. Dąbrowskiego 159, 60-594 Poznań (budynek A). Termin wizji lokalnej zostanie ustalony po uprzednim uzgodnieniu z Zamawiającym</w:t>
      </w:r>
      <w:r w:rsidR="002D3E5A">
        <w:rPr>
          <w:rFonts w:cstheme="minorHAnsi"/>
          <w:bCs/>
          <w:sz w:val="24"/>
          <w:szCs w:val="24"/>
        </w:rPr>
        <w:t xml:space="preserve"> – w celu uzgodnienia terminu wizji lokalnej Wykonawca zobowiązany jest do skontaktowania się z Zamawiającym drogą elektroniczną za pośrednictwem strony internetowej prowadzonego postępowania wskazanej w Rozdziale 1 SWZ lub za pośrednictwem poczty e-mail pod adresem wskazanym w Rozdziale 2 SWZ. </w:t>
      </w:r>
      <w:r w:rsidRPr="00654023">
        <w:rPr>
          <w:rFonts w:cstheme="minorHAnsi"/>
          <w:bCs/>
          <w:sz w:val="24"/>
          <w:szCs w:val="24"/>
        </w:rPr>
        <w:t xml:space="preserve">Zamawiający wskazuje, że odbycie wizji lokalnej przez Wykonawcę jest obowiązkowe, a jej brak będzie stanowił przyczynę odrzucenia oferty na podstawie art. 226 ust. 1 pkt 18 </w:t>
      </w:r>
      <w:r>
        <w:rPr>
          <w:rFonts w:cstheme="minorHAnsi"/>
          <w:bCs/>
          <w:sz w:val="24"/>
          <w:szCs w:val="24"/>
        </w:rPr>
        <w:t xml:space="preserve">ustawy </w:t>
      </w:r>
      <w:proofErr w:type="spellStart"/>
      <w:r>
        <w:rPr>
          <w:rFonts w:cstheme="minorHAnsi"/>
          <w:bCs/>
          <w:sz w:val="24"/>
          <w:szCs w:val="24"/>
        </w:rPr>
        <w:t>Pzp</w:t>
      </w:r>
      <w:proofErr w:type="spellEnd"/>
      <w:r>
        <w:rPr>
          <w:rFonts w:cstheme="minorHAnsi"/>
          <w:bCs/>
          <w:sz w:val="24"/>
          <w:szCs w:val="24"/>
        </w:rPr>
        <w:t>.</w:t>
      </w:r>
    </w:p>
    <w:p w14:paraId="04176171" w14:textId="368BCA32" w:rsidR="00135D35" w:rsidRPr="00486286" w:rsidRDefault="00E406F9" w:rsidP="00486286">
      <w:pPr>
        <w:pStyle w:val="Akapitzlist"/>
        <w:numPr>
          <w:ilvl w:val="0"/>
          <w:numId w:val="3"/>
        </w:numPr>
        <w:spacing w:after="0" w:line="360" w:lineRule="auto"/>
        <w:ind w:left="357" w:hanging="357"/>
        <w:jc w:val="both"/>
        <w:rPr>
          <w:sz w:val="24"/>
          <w:szCs w:val="24"/>
        </w:rPr>
      </w:pPr>
      <w:r w:rsidRPr="00486286">
        <w:rPr>
          <w:rFonts w:cstheme="minorHAnsi"/>
          <w:bCs/>
          <w:sz w:val="24"/>
          <w:szCs w:val="24"/>
        </w:rPr>
        <w:t xml:space="preserve">Ze względu na specyfikę przedmiotu zamówienia, Zamawiający wymaga w zakresie części 2, przed przystąpieniem do realizacji zamówienia, odbycia wizji lokalnej </w:t>
      </w:r>
      <w:r w:rsidRPr="00486286">
        <w:rPr>
          <w:sz w:val="24"/>
          <w:szCs w:val="24"/>
        </w:rPr>
        <w:t>pomieszczeń lekcyjnych</w:t>
      </w:r>
      <w:r w:rsidR="003833BD" w:rsidRPr="00486286">
        <w:rPr>
          <w:sz w:val="24"/>
          <w:szCs w:val="24"/>
        </w:rPr>
        <w:t>, w których</w:t>
      </w:r>
      <w:r w:rsidRPr="00486286">
        <w:rPr>
          <w:sz w:val="24"/>
          <w:szCs w:val="24"/>
        </w:rPr>
        <w:t xml:space="preserve"> będą montowane odbojnice, w celu</w:t>
      </w:r>
      <w:r w:rsidR="004F169A">
        <w:rPr>
          <w:sz w:val="24"/>
          <w:szCs w:val="24"/>
        </w:rPr>
        <w:t xml:space="preserve"> dokładnego</w:t>
      </w:r>
      <w:r w:rsidRPr="00486286">
        <w:rPr>
          <w:sz w:val="24"/>
          <w:szCs w:val="24"/>
        </w:rPr>
        <w:t xml:space="preserve"> zwymiarowania</w:t>
      </w:r>
      <w:r w:rsidR="004F169A">
        <w:rPr>
          <w:sz w:val="24"/>
          <w:szCs w:val="24"/>
        </w:rPr>
        <w:t xml:space="preserve"> pomieszczeń</w:t>
      </w:r>
      <w:r w:rsidRPr="00486286">
        <w:rPr>
          <w:sz w:val="24"/>
          <w:szCs w:val="24"/>
        </w:rPr>
        <w:t>.</w:t>
      </w:r>
    </w:p>
    <w:p w14:paraId="249474BB" w14:textId="0DB8333B" w:rsidR="00486286" w:rsidRPr="004F169A" w:rsidRDefault="00486286" w:rsidP="00486286">
      <w:pPr>
        <w:numPr>
          <w:ilvl w:val="0"/>
          <w:numId w:val="3"/>
        </w:numPr>
        <w:spacing w:after="0" w:line="360" w:lineRule="auto"/>
        <w:contextualSpacing/>
        <w:jc w:val="both"/>
        <w:rPr>
          <w:rFonts w:eastAsia="Times New Roman" w:cstheme="minorHAnsi"/>
          <w:color w:val="000000" w:themeColor="text1"/>
          <w:sz w:val="24"/>
          <w:szCs w:val="24"/>
          <w:lang w:eastAsia="pl-PL"/>
        </w:rPr>
      </w:pPr>
      <w:r w:rsidRPr="004F169A">
        <w:rPr>
          <w:rFonts w:eastAsia="Times New Roman" w:cstheme="minorHAnsi"/>
          <w:color w:val="000000" w:themeColor="text1"/>
          <w:sz w:val="24"/>
          <w:szCs w:val="24"/>
          <w:lang w:eastAsia="pl-PL"/>
        </w:rPr>
        <w:t xml:space="preserve">Wykonawca przed przystąpieniem do realizacji zamówienia jest zobowiązany do skontaktowania się z przedstawicielem Zamawiającego, </w:t>
      </w:r>
      <w:bookmarkStart w:id="6" w:name="_Hlk165285048"/>
      <w:r w:rsidRPr="004F169A">
        <w:rPr>
          <w:rFonts w:eastAsia="Times New Roman" w:cstheme="minorHAnsi"/>
          <w:color w:val="000000" w:themeColor="text1"/>
          <w:sz w:val="24"/>
          <w:szCs w:val="24"/>
          <w:lang w:eastAsia="pl-PL"/>
        </w:rPr>
        <w:t xml:space="preserve">w celu uzgodnienia </w:t>
      </w:r>
      <w:r w:rsidR="002D3E5A">
        <w:rPr>
          <w:rFonts w:eastAsia="Times New Roman" w:cstheme="minorHAnsi"/>
          <w:color w:val="000000" w:themeColor="text1"/>
          <w:sz w:val="24"/>
          <w:szCs w:val="24"/>
          <w:lang w:eastAsia="pl-PL"/>
        </w:rPr>
        <w:t>szczegółów realizacji zamówienia.</w:t>
      </w:r>
      <w:bookmarkEnd w:id="6"/>
    </w:p>
    <w:p w14:paraId="557E078A" w14:textId="77777777" w:rsidR="007C5187" w:rsidRPr="004F169A" w:rsidRDefault="007C5187" w:rsidP="00486286">
      <w:pPr>
        <w:pStyle w:val="Akapitzlist"/>
        <w:numPr>
          <w:ilvl w:val="0"/>
          <w:numId w:val="3"/>
        </w:numPr>
        <w:spacing w:after="0" w:line="360" w:lineRule="auto"/>
        <w:ind w:left="357" w:hanging="357"/>
        <w:jc w:val="both"/>
        <w:rPr>
          <w:color w:val="000000" w:themeColor="text1"/>
          <w:sz w:val="24"/>
          <w:szCs w:val="24"/>
        </w:rPr>
      </w:pPr>
      <w:r w:rsidRPr="004F169A">
        <w:rPr>
          <w:rFonts w:cstheme="minorHAnsi"/>
          <w:color w:val="000000" w:themeColor="text1"/>
          <w:sz w:val="24"/>
          <w:szCs w:val="24"/>
        </w:rPr>
        <w:t>Rozwiązania równoważne:</w:t>
      </w:r>
    </w:p>
    <w:p w14:paraId="5EF42C99" w14:textId="77777777" w:rsidR="007C5187" w:rsidRPr="007C5187" w:rsidRDefault="007C5187" w:rsidP="00486286">
      <w:pPr>
        <w:pStyle w:val="Akapitzlist"/>
        <w:numPr>
          <w:ilvl w:val="0"/>
          <w:numId w:val="35"/>
        </w:numPr>
        <w:spacing w:after="0" w:line="360" w:lineRule="auto"/>
        <w:jc w:val="both"/>
        <w:rPr>
          <w:rFonts w:cstheme="minorHAnsi"/>
          <w:color w:val="000000" w:themeColor="text1"/>
          <w:sz w:val="24"/>
          <w:szCs w:val="24"/>
        </w:rPr>
      </w:pPr>
      <w:r w:rsidRPr="004F169A">
        <w:rPr>
          <w:rFonts w:cstheme="minorHAnsi"/>
          <w:color w:val="000000" w:themeColor="text1"/>
          <w:sz w:val="24"/>
          <w:szCs w:val="24"/>
        </w:rPr>
        <w:lastRenderedPageBreak/>
        <w:t xml:space="preserve">w przypadku, gdy w opisie </w:t>
      </w:r>
      <w:r w:rsidRPr="00486286">
        <w:rPr>
          <w:rFonts w:cstheme="minorHAnsi"/>
          <w:color w:val="000000" w:themeColor="text1"/>
          <w:sz w:val="24"/>
          <w:szCs w:val="24"/>
        </w:rPr>
        <w:t>przedmiotu zamówienia Zamawiający określił przedmiot zamówienia poprzez wskazanie znaków towarowych, patentów lub pochodzenia, źródła lub szczególnego</w:t>
      </w:r>
      <w:r w:rsidRPr="007C5187">
        <w:rPr>
          <w:rFonts w:cstheme="minorHAnsi"/>
          <w:color w:val="000000" w:themeColor="text1"/>
          <w:sz w:val="24"/>
          <w:szCs w:val="24"/>
        </w:rPr>
        <w:t xml:space="preserve">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585FBFE6" w14:textId="77777777" w:rsidR="007C5187" w:rsidRPr="007C5187" w:rsidRDefault="007C5187" w:rsidP="00472BC3">
      <w:pPr>
        <w:pStyle w:val="Normalny1"/>
        <w:numPr>
          <w:ilvl w:val="0"/>
          <w:numId w:val="35"/>
        </w:numPr>
        <w:spacing w:after="0" w:line="360" w:lineRule="auto"/>
        <w:jc w:val="both"/>
        <w:rPr>
          <w:rFonts w:asciiTheme="minorHAnsi" w:hAnsiTheme="minorHAnsi" w:cstheme="minorHAnsi"/>
          <w:b/>
          <w:bCs/>
          <w:color w:val="000000" w:themeColor="text1"/>
          <w:sz w:val="24"/>
          <w:szCs w:val="24"/>
          <w:u w:val="single"/>
        </w:rPr>
      </w:pPr>
      <w:r w:rsidRPr="007C5187">
        <w:rPr>
          <w:rFonts w:asciiTheme="minorHAnsi" w:eastAsia="Times New Roman" w:hAnsiTheme="minorHAnsi" w:cstheme="minorHAnsi"/>
          <w:color w:val="000000" w:themeColor="text1"/>
          <w:sz w:val="24"/>
          <w:szCs w:val="24"/>
        </w:rPr>
        <w:t>w przypadku, gdy w opisie przedmiotu zamówienia zawarto odniesienia do norm europejskich, europejskich ocen technicznych, aprobat, specyfikacji technicznych i systemów odniesienia referencji technicznych, Zamawiający dopuszcza rozwiązania równoważne;</w:t>
      </w:r>
    </w:p>
    <w:p w14:paraId="6C51BDFB" w14:textId="77777777" w:rsidR="007C5187" w:rsidRPr="007C5187" w:rsidRDefault="007C5187" w:rsidP="00472BC3">
      <w:pPr>
        <w:pStyle w:val="Akapitzlist"/>
        <w:numPr>
          <w:ilvl w:val="0"/>
          <w:numId w:val="35"/>
        </w:numPr>
        <w:spacing w:after="0" w:line="360" w:lineRule="auto"/>
        <w:jc w:val="both"/>
        <w:rPr>
          <w:rFonts w:cstheme="minorHAnsi"/>
          <w:color w:val="000000" w:themeColor="text1"/>
          <w:sz w:val="24"/>
          <w:szCs w:val="24"/>
        </w:rPr>
      </w:pPr>
      <w:r w:rsidRPr="007C5187">
        <w:rPr>
          <w:rFonts w:cstheme="minorHAnsi"/>
          <w:color w:val="000000" w:themeColor="text1"/>
          <w:sz w:val="24"/>
          <w:szCs w:val="24"/>
        </w:rPr>
        <w:t xml:space="preserve">ewentualne użyte w dokumentacji zamówienia nazwy, które wskazują lub mogłyby kojarzyć się z producentem lub firmą, nie mają na celu preferowania rozwiązań danego producenta lecz wskazanie na rozwiązanie, które powinno posiadać cechy techniczne, technologiczne nie gorsze od podanych w dokumentacji zamówienia. </w:t>
      </w:r>
    </w:p>
    <w:p w14:paraId="16F247D0" w14:textId="77777777" w:rsidR="007C5187" w:rsidRPr="007C5187" w:rsidRDefault="007C5187" w:rsidP="00472BC3">
      <w:pPr>
        <w:pStyle w:val="Akapitzlist"/>
        <w:numPr>
          <w:ilvl w:val="0"/>
          <w:numId w:val="35"/>
        </w:numPr>
        <w:spacing w:after="0" w:line="360" w:lineRule="auto"/>
        <w:jc w:val="both"/>
        <w:rPr>
          <w:rFonts w:cstheme="minorHAnsi"/>
          <w:color w:val="000000" w:themeColor="text1"/>
          <w:sz w:val="24"/>
          <w:szCs w:val="24"/>
        </w:rPr>
      </w:pPr>
      <w:r w:rsidRPr="007C5187">
        <w:rPr>
          <w:rFonts w:cstheme="minorHAnsi"/>
          <w:color w:val="000000" w:themeColor="text1"/>
          <w:sz w:val="24"/>
          <w:szCs w:val="24"/>
        </w:rPr>
        <w:t>rozwiązania równoważne zaproponowane przez Wykonawcę muszą posiadać co  najmniej takie same lub lepsze parametry, co najmniej w  zakresie wskazanym przez Zamawiającego i nie obniżą określonych przez Zamawiającego standardów;</w:t>
      </w:r>
    </w:p>
    <w:p w14:paraId="48FAB852" w14:textId="227460F4" w:rsidR="007C5187" w:rsidRPr="007C5187" w:rsidRDefault="007C5187" w:rsidP="00472BC3">
      <w:pPr>
        <w:pStyle w:val="Akapitzlist"/>
        <w:numPr>
          <w:ilvl w:val="0"/>
          <w:numId w:val="35"/>
        </w:numPr>
        <w:spacing w:after="0" w:line="360" w:lineRule="auto"/>
        <w:jc w:val="both"/>
        <w:rPr>
          <w:rFonts w:cstheme="minorHAnsi"/>
          <w:color w:val="000000" w:themeColor="text1"/>
          <w:sz w:val="24"/>
          <w:szCs w:val="24"/>
        </w:rPr>
      </w:pPr>
      <w:bookmarkStart w:id="7" w:name="_Hlk83626682"/>
      <w:r w:rsidRPr="007C5187">
        <w:rPr>
          <w:rFonts w:cstheme="minorHAnsi"/>
          <w:color w:val="000000" w:themeColor="text1"/>
          <w:sz w:val="24"/>
          <w:szCs w:val="24"/>
        </w:rPr>
        <w:lastRenderedPageBreak/>
        <w:t xml:space="preserve">Wykonawca, który oferuje rozwiązania równoważne, jest zobowiązany wykazać, że oferowane przez niego dostawy spełniają wymagania określone przez Zamawiającego. </w:t>
      </w:r>
      <w:bookmarkEnd w:id="7"/>
    </w:p>
    <w:p w14:paraId="1658392D" w14:textId="160EA6C6" w:rsidR="004218D7" w:rsidRPr="00D130AF" w:rsidRDefault="00D130AF" w:rsidP="00997333">
      <w:pPr>
        <w:pStyle w:val="Nagwek1"/>
        <w:spacing w:before="480"/>
        <w:jc w:val="both"/>
      </w:pPr>
      <w:r>
        <w:t>Rozdział 6.</w:t>
      </w:r>
      <w:r w:rsidR="006E42CC">
        <w:t xml:space="preserve"> Termin realizacji zamówienia</w:t>
      </w:r>
    </w:p>
    <w:p w14:paraId="2484494D" w14:textId="7C4AB430" w:rsidR="00BD290F" w:rsidRDefault="00BD290F" w:rsidP="00997333">
      <w:pPr>
        <w:pStyle w:val="Tekstpodstawowy"/>
        <w:spacing w:before="360" w:after="0" w:line="360" w:lineRule="auto"/>
        <w:jc w:val="both"/>
        <w:rPr>
          <w:rFonts w:asciiTheme="minorHAnsi" w:eastAsia="Calibri" w:hAnsiTheme="minorHAnsi" w:cstheme="minorHAnsi"/>
        </w:rPr>
      </w:pPr>
      <w:r w:rsidRPr="00637D78">
        <w:rPr>
          <w:rFonts w:asciiTheme="minorHAnsi" w:eastAsia="Calibri" w:hAnsiTheme="minorHAnsi" w:cstheme="minorHAnsi"/>
        </w:rPr>
        <w:t>Termin realizacji zamówienia:</w:t>
      </w:r>
    </w:p>
    <w:p w14:paraId="58EF9FC1" w14:textId="0F43519D" w:rsidR="00CE440C" w:rsidRDefault="00CE440C" w:rsidP="00472BC3">
      <w:pPr>
        <w:pStyle w:val="Akapitzlist"/>
        <w:numPr>
          <w:ilvl w:val="0"/>
          <w:numId w:val="31"/>
        </w:numPr>
        <w:spacing w:after="0" w:line="360" w:lineRule="auto"/>
        <w:jc w:val="both"/>
        <w:rPr>
          <w:rFonts w:cstheme="minorHAnsi"/>
          <w:bCs/>
          <w:sz w:val="24"/>
          <w:szCs w:val="24"/>
        </w:rPr>
      </w:pPr>
      <w:r w:rsidRPr="00CE440C">
        <w:rPr>
          <w:rFonts w:cstheme="minorHAnsi"/>
          <w:bCs/>
          <w:sz w:val="24"/>
          <w:szCs w:val="24"/>
        </w:rPr>
        <w:t>w zakresie części 1</w:t>
      </w:r>
    </w:p>
    <w:p w14:paraId="249E9E39" w14:textId="5C81596E" w:rsidR="007B24B7" w:rsidRDefault="00971EF0" w:rsidP="007B24B7">
      <w:pPr>
        <w:pStyle w:val="Akapitzlist"/>
        <w:spacing w:after="0" w:line="360" w:lineRule="auto"/>
        <w:ind w:left="1080"/>
        <w:jc w:val="both"/>
        <w:rPr>
          <w:rFonts w:cstheme="minorHAnsi"/>
          <w:bCs/>
          <w:sz w:val="24"/>
          <w:szCs w:val="24"/>
        </w:rPr>
      </w:pPr>
      <w:r w:rsidRPr="00971EF0">
        <w:rPr>
          <w:rFonts w:cstheme="minorHAnsi"/>
          <w:b/>
          <w:sz w:val="24"/>
          <w:szCs w:val="24"/>
        </w:rPr>
        <w:t xml:space="preserve">do </w:t>
      </w:r>
      <w:r w:rsidR="007B24B7" w:rsidRPr="00971EF0">
        <w:rPr>
          <w:rFonts w:cstheme="minorHAnsi"/>
          <w:b/>
          <w:sz w:val="24"/>
          <w:szCs w:val="24"/>
        </w:rPr>
        <w:t>6 tygodni</w:t>
      </w:r>
      <w:r w:rsidR="007B24B7">
        <w:rPr>
          <w:rFonts w:cstheme="minorHAnsi"/>
          <w:bCs/>
          <w:sz w:val="24"/>
          <w:szCs w:val="24"/>
        </w:rPr>
        <w:t xml:space="preserve"> od daty zawarcia umowy</w:t>
      </w:r>
      <w:r>
        <w:rPr>
          <w:rFonts w:cstheme="minorHAnsi"/>
          <w:bCs/>
          <w:sz w:val="24"/>
          <w:szCs w:val="24"/>
        </w:rPr>
        <w:t xml:space="preserve"> (skrócenie terminu realizacji zamówienia stanowi kryterium oceny ofert)</w:t>
      </w:r>
    </w:p>
    <w:p w14:paraId="6D704BFE" w14:textId="71D46480" w:rsidR="007B24B7" w:rsidRDefault="007B24B7" w:rsidP="00472BC3">
      <w:pPr>
        <w:pStyle w:val="Akapitzlist"/>
        <w:numPr>
          <w:ilvl w:val="0"/>
          <w:numId w:val="31"/>
        </w:numPr>
        <w:spacing w:after="0" w:line="360" w:lineRule="auto"/>
        <w:jc w:val="both"/>
        <w:rPr>
          <w:rFonts w:cstheme="minorHAnsi"/>
          <w:bCs/>
          <w:sz w:val="24"/>
          <w:szCs w:val="24"/>
        </w:rPr>
      </w:pPr>
      <w:r>
        <w:rPr>
          <w:rFonts w:cstheme="minorHAnsi"/>
          <w:bCs/>
          <w:sz w:val="24"/>
          <w:szCs w:val="24"/>
        </w:rPr>
        <w:t>w zakresie części 2</w:t>
      </w:r>
    </w:p>
    <w:p w14:paraId="605162E9" w14:textId="77777777" w:rsidR="00971EF0" w:rsidRDefault="00971EF0" w:rsidP="00971EF0">
      <w:pPr>
        <w:pStyle w:val="Akapitzlist"/>
        <w:spacing w:after="0" w:line="360" w:lineRule="auto"/>
        <w:ind w:left="1080"/>
        <w:jc w:val="both"/>
        <w:rPr>
          <w:rFonts w:cstheme="minorHAnsi"/>
          <w:bCs/>
          <w:sz w:val="24"/>
          <w:szCs w:val="24"/>
        </w:rPr>
      </w:pPr>
      <w:r w:rsidRPr="00971EF0">
        <w:rPr>
          <w:rFonts w:cstheme="minorHAnsi"/>
          <w:b/>
          <w:sz w:val="24"/>
          <w:szCs w:val="24"/>
        </w:rPr>
        <w:t>do 6 tygodni</w:t>
      </w:r>
      <w:r>
        <w:rPr>
          <w:rFonts w:cstheme="minorHAnsi"/>
          <w:bCs/>
          <w:sz w:val="24"/>
          <w:szCs w:val="24"/>
        </w:rPr>
        <w:t xml:space="preserve"> od daty zawarcia umowy (skrócenie terminu realizacji zamówienia stanowi kryterium oceny ofert)</w:t>
      </w:r>
    </w:p>
    <w:p w14:paraId="1BCDDF38" w14:textId="498B4BF6" w:rsidR="007B24B7" w:rsidRDefault="007B24B7" w:rsidP="00472BC3">
      <w:pPr>
        <w:pStyle w:val="Akapitzlist"/>
        <w:numPr>
          <w:ilvl w:val="0"/>
          <w:numId w:val="31"/>
        </w:numPr>
        <w:spacing w:after="0" w:line="360" w:lineRule="auto"/>
        <w:jc w:val="both"/>
        <w:rPr>
          <w:rFonts w:cstheme="minorHAnsi"/>
          <w:bCs/>
          <w:sz w:val="24"/>
          <w:szCs w:val="24"/>
        </w:rPr>
      </w:pPr>
      <w:r>
        <w:rPr>
          <w:rFonts w:cstheme="minorHAnsi"/>
          <w:bCs/>
          <w:sz w:val="24"/>
          <w:szCs w:val="24"/>
        </w:rPr>
        <w:t>w zakresie części 3</w:t>
      </w:r>
    </w:p>
    <w:p w14:paraId="2D4C77E3" w14:textId="3A4E812B" w:rsidR="00971EF0" w:rsidRDefault="00971EF0" w:rsidP="00971EF0">
      <w:pPr>
        <w:pStyle w:val="Akapitzlist"/>
        <w:spacing w:after="0" w:line="360" w:lineRule="auto"/>
        <w:ind w:left="1080"/>
        <w:jc w:val="both"/>
        <w:rPr>
          <w:rFonts w:cstheme="minorHAnsi"/>
          <w:bCs/>
          <w:sz w:val="24"/>
          <w:szCs w:val="24"/>
        </w:rPr>
      </w:pPr>
      <w:r w:rsidRPr="00971EF0">
        <w:rPr>
          <w:rFonts w:cstheme="minorHAnsi"/>
          <w:b/>
          <w:sz w:val="24"/>
          <w:szCs w:val="24"/>
        </w:rPr>
        <w:t>do</w:t>
      </w:r>
      <w:r>
        <w:rPr>
          <w:rFonts w:cstheme="minorHAnsi"/>
          <w:bCs/>
          <w:sz w:val="24"/>
          <w:szCs w:val="24"/>
        </w:rPr>
        <w:t xml:space="preserve"> </w:t>
      </w:r>
      <w:r w:rsidRPr="00971EF0">
        <w:rPr>
          <w:rFonts w:cstheme="minorHAnsi"/>
          <w:b/>
          <w:sz w:val="24"/>
          <w:szCs w:val="24"/>
        </w:rPr>
        <w:t>4 tygodni</w:t>
      </w:r>
      <w:r>
        <w:rPr>
          <w:rFonts w:cstheme="minorHAnsi"/>
          <w:bCs/>
          <w:sz w:val="24"/>
          <w:szCs w:val="24"/>
        </w:rPr>
        <w:t xml:space="preserve"> od daty zawarcia umowy (skrócenie terminu realizacji zamówienia stanowi kryterium oceny ofert)</w:t>
      </w:r>
    </w:p>
    <w:p w14:paraId="510181E3" w14:textId="587A2C32" w:rsidR="007B24B7" w:rsidRDefault="007B24B7" w:rsidP="00472BC3">
      <w:pPr>
        <w:pStyle w:val="Akapitzlist"/>
        <w:numPr>
          <w:ilvl w:val="0"/>
          <w:numId w:val="31"/>
        </w:numPr>
        <w:spacing w:after="0" w:line="360" w:lineRule="auto"/>
        <w:jc w:val="both"/>
        <w:rPr>
          <w:rFonts w:cstheme="minorHAnsi"/>
          <w:bCs/>
          <w:sz w:val="24"/>
          <w:szCs w:val="24"/>
        </w:rPr>
      </w:pPr>
      <w:r>
        <w:rPr>
          <w:rFonts w:cstheme="minorHAnsi"/>
          <w:bCs/>
          <w:sz w:val="24"/>
          <w:szCs w:val="24"/>
        </w:rPr>
        <w:t>w zakresie części 4</w:t>
      </w:r>
    </w:p>
    <w:p w14:paraId="70BE28C2" w14:textId="77777777" w:rsidR="00971EF0" w:rsidRDefault="00971EF0" w:rsidP="00971EF0">
      <w:pPr>
        <w:pStyle w:val="Akapitzlist"/>
        <w:spacing w:after="0" w:line="360" w:lineRule="auto"/>
        <w:ind w:left="1080"/>
        <w:jc w:val="both"/>
        <w:rPr>
          <w:rFonts w:cstheme="minorHAnsi"/>
          <w:bCs/>
          <w:sz w:val="24"/>
          <w:szCs w:val="24"/>
        </w:rPr>
      </w:pPr>
      <w:r w:rsidRPr="00971EF0">
        <w:rPr>
          <w:rFonts w:cstheme="minorHAnsi"/>
          <w:b/>
          <w:sz w:val="24"/>
          <w:szCs w:val="24"/>
        </w:rPr>
        <w:t>do 6 tygodni</w:t>
      </w:r>
      <w:r>
        <w:rPr>
          <w:rFonts w:cstheme="minorHAnsi"/>
          <w:bCs/>
          <w:sz w:val="24"/>
          <w:szCs w:val="24"/>
        </w:rPr>
        <w:t xml:space="preserve"> od daty zawarcia umowy (skrócenie terminu realizacji zamówienia stanowi kryterium oceny ofert)</w:t>
      </w:r>
    </w:p>
    <w:p w14:paraId="6B0DA802" w14:textId="691EC217" w:rsidR="007B24B7" w:rsidRDefault="007B24B7" w:rsidP="00472BC3">
      <w:pPr>
        <w:pStyle w:val="Akapitzlist"/>
        <w:numPr>
          <w:ilvl w:val="0"/>
          <w:numId w:val="31"/>
        </w:numPr>
        <w:spacing w:after="0" w:line="360" w:lineRule="auto"/>
        <w:jc w:val="both"/>
        <w:rPr>
          <w:rFonts w:cstheme="minorHAnsi"/>
          <w:bCs/>
          <w:sz w:val="24"/>
          <w:szCs w:val="24"/>
        </w:rPr>
      </w:pPr>
      <w:r>
        <w:rPr>
          <w:rFonts w:cstheme="minorHAnsi"/>
          <w:bCs/>
          <w:sz w:val="24"/>
          <w:szCs w:val="24"/>
        </w:rPr>
        <w:t>w zakresie części 5</w:t>
      </w:r>
    </w:p>
    <w:p w14:paraId="4A2E8805" w14:textId="77777777" w:rsidR="00971EF0" w:rsidRDefault="00971EF0" w:rsidP="00971EF0">
      <w:pPr>
        <w:pStyle w:val="Akapitzlist"/>
        <w:spacing w:after="0" w:line="360" w:lineRule="auto"/>
        <w:ind w:left="1080"/>
        <w:jc w:val="both"/>
        <w:rPr>
          <w:rFonts w:cstheme="minorHAnsi"/>
          <w:bCs/>
          <w:sz w:val="24"/>
          <w:szCs w:val="24"/>
        </w:rPr>
      </w:pPr>
      <w:r w:rsidRPr="00971EF0">
        <w:rPr>
          <w:rFonts w:cstheme="minorHAnsi"/>
          <w:b/>
          <w:sz w:val="24"/>
          <w:szCs w:val="24"/>
        </w:rPr>
        <w:t>do 6 tygodni</w:t>
      </w:r>
      <w:r>
        <w:rPr>
          <w:rFonts w:cstheme="minorHAnsi"/>
          <w:bCs/>
          <w:sz w:val="24"/>
          <w:szCs w:val="24"/>
        </w:rPr>
        <w:t xml:space="preserve"> od daty zawarcia umowy (skrócenie terminu realizacji zamówienia stanowi kryterium oceny ofert)</w:t>
      </w:r>
    </w:p>
    <w:p w14:paraId="20C38CB4" w14:textId="4EB57F91" w:rsidR="004218D7" w:rsidRDefault="00BD290F" w:rsidP="00997333">
      <w:pPr>
        <w:pStyle w:val="Nagwek1"/>
        <w:spacing w:before="480"/>
        <w:jc w:val="both"/>
      </w:pPr>
      <w:r>
        <w:t>Rozdział 7. Projektowane postanowienia umowy</w:t>
      </w:r>
    </w:p>
    <w:p w14:paraId="23EBB0EC" w14:textId="18B7154F" w:rsidR="00BD290F" w:rsidRDefault="00BD290F" w:rsidP="00997333">
      <w:pPr>
        <w:spacing w:before="360" w:line="360" w:lineRule="auto"/>
        <w:jc w:val="both"/>
        <w:rPr>
          <w:rFonts w:cstheme="minorHAnsi"/>
          <w:sz w:val="24"/>
          <w:szCs w:val="24"/>
        </w:rPr>
      </w:pPr>
      <w:r w:rsidRPr="00637D78">
        <w:rPr>
          <w:rFonts w:cstheme="minorHAnsi"/>
          <w:sz w:val="24"/>
          <w:szCs w:val="24"/>
        </w:rPr>
        <w:t>Projektowane postanowienia umowy, które zostaną wprowadzone do treści umowy zostały zamieszczone w Załączniku do SWZ – Projektowane postanowienia umowy, który jest integralną częścią SWZ.</w:t>
      </w:r>
    </w:p>
    <w:p w14:paraId="243DC227" w14:textId="25B72841" w:rsidR="00BD290F" w:rsidRDefault="00BD290F" w:rsidP="00997333">
      <w:pPr>
        <w:pStyle w:val="Nagwek1"/>
        <w:spacing w:before="480"/>
        <w:jc w:val="both"/>
      </w:pPr>
      <w:r>
        <w:lastRenderedPageBreak/>
        <w:t>Rozdział 8. Wyjaśnienia treści Specyfikacji Warunków Zamówienia</w:t>
      </w:r>
    </w:p>
    <w:p w14:paraId="799ABC3E" w14:textId="77777777" w:rsidR="00BD290F" w:rsidRPr="00637D78" w:rsidRDefault="00BD290F" w:rsidP="00472BC3">
      <w:pPr>
        <w:pStyle w:val="Akapitzlist"/>
        <w:numPr>
          <w:ilvl w:val="1"/>
          <w:numId w:val="4"/>
        </w:numPr>
        <w:spacing w:before="360" w:after="0" w:line="360" w:lineRule="auto"/>
        <w:ind w:left="374" w:hanging="374"/>
        <w:jc w:val="both"/>
        <w:rPr>
          <w:rFonts w:cstheme="minorHAnsi"/>
          <w:sz w:val="24"/>
          <w:szCs w:val="24"/>
        </w:rPr>
      </w:pPr>
      <w:r w:rsidRPr="00637D78">
        <w:rPr>
          <w:rFonts w:cstheme="minorHAnsi"/>
          <w:sz w:val="24"/>
          <w:szCs w:val="24"/>
        </w:rPr>
        <w:t>Wykonawca może zwrócić się do Zamawiającego z wnioskiem o wyjaśnienie treści SWZ.</w:t>
      </w:r>
    </w:p>
    <w:p w14:paraId="4034838B"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9A7506D"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62C532C6"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W przypadku gdy wniosek o wyjaśnienie treści SWZ nie wpłynął w terminie, o którym mowa w pkt 2, Zamawiający nie ma obowiązku udzielania wyjaśnień SWZ oraz obowiązku przedłużenia terminu składania ofert.</w:t>
      </w:r>
    </w:p>
    <w:p w14:paraId="4239B337"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Przedłużenie terminu składania ofert, o których mowa w pkt 3, nie wpływa na bieg terminu składania wniosku o wyjaśnienie treści SWZ.</w:t>
      </w:r>
    </w:p>
    <w:p w14:paraId="3A9D244A"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Treść zapytań wraz z wyjaśnieniami Zamawiający udostępnia, bez ujawniania źródła zapytania, na stronie internetowej prowadzonego postępowania.</w:t>
      </w:r>
    </w:p>
    <w:p w14:paraId="7E901C4D" w14:textId="52951B7B" w:rsidR="00BD290F" w:rsidRDefault="00BD290F" w:rsidP="00997333">
      <w:pPr>
        <w:pStyle w:val="Nagwek1"/>
        <w:spacing w:before="480"/>
        <w:jc w:val="both"/>
      </w:pPr>
      <w:r>
        <w:t>Rozdział 9. Podstawy wykluczenia z udziału w postępowaniu</w:t>
      </w:r>
    </w:p>
    <w:p w14:paraId="65A06972" w14:textId="0E24517D" w:rsidR="00C37800" w:rsidRPr="0044077D" w:rsidRDefault="00BD290F" w:rsidP="00472BC3">
      <w:pPr>
        <w:numPr>
          <w:ilvl w:val="0"/>
          <w:numId w:val="5"/>
        </w:numPr>
        <w:spacing w:before="360" w:after="0" w:line="360" w:lineRule="auto"/>
        <w:jc w:val="both"/>
        <w:rPr>
          <w:rFonts w:cstheme="minorHAnsi"/>
          <w:color w:val="000000" w:themeColor="text1"/>
          <w:sz w:val="24"/>
          <w:szCs w:val="24"/>
        </w:rPr>
      </w:pPr>
      <w:r w:rsidRPr="0044077D">
        <w:rPr>
          <w:rFonts w:cstheme="minorHAnsi"/>
          <w:color w:val="000000" w:themeColor="text1"/>
          <w:sz w:val="24"/>
          <w:szCs w:val="24"/>
        </w:rPr>
        <w:t>Z postępowania o udzielenie zamówienia wyklucza się Wykonaw</w:t>
      </w:r>
      <w:r w:rsidR="00C37800" w:rsidRPr="0044077D">
        <w:rPr>
          <w:rFonts w:cstheme="minorHAnsi"/>
          <w:color w:val="000000" w:themeColor="text1"/>
          <w:sz w:val="24"/>
          <w:szCs w:val="24"/>
        </w:rPr>
        <w:t>cę</w:t>
      </w:r>
      <w:r w:rsidR="0044077D">
        <w:rPr>
          <w:rFonts w:cstheme="minorHAnsi"/>
          <w:color w:val="000000" w:themeColor="text1"/>
          <w:sz w:val="24"/>
          <w:szCs w:val="24"/>
        </w:rPr>
        <w:t xml:space="preserve">, </w:t>
      </w:r>
      <w:r w:rsidR="0044077D" w:rsidRPr="0044077D">
        <w:rPr>
          <w:rFonts w:cstheme="minorHAnsi"/>
          <w:color w:val="000000" w:themeColor="text1"/>
          <w:sz w:val="24"/>
          <w:szCs w:val="24"/>
        </w:rPr>
        <w:t>w stosunku do któr</w:t>
      </w:r>
      <w:r w:rsidR="0044077D">
        <w:rPr>
          <w:rFonts w:cstheme="minorHAnsi"/>
          <w:color w:val="000000" w:themeColor="text1"/>
          <w:sz w:val="24"/>
          <w:szCs w:val="24"/>
        </w:rPr>
        <w:t>ego</w:t>
      </w:r>
      <w:r w:rsidR="0044077D" w:rsidRPr="0044077D">
        <w:rPr>
          <w:rFonts w:cstheme="minorHAnsi"/>
          <w:color w:val="000000" w:themeColor="text1"/>
          <w:sz w:val="24"/>
          <w:szCs w:val="24"/>
        </w:rPr>
        <w:t xml:space="preserve"> zachodzi</w:t>
      </w:r>
      <w:r w:rsidR="0044077D" w:rsidRPr="00637D78">
        <w:rPr>
          <w:rFonts w:cstheme="minorHAnsi"/>
          <w:color w:val="000000" w:themeColor="text1"/>
          <w:sz w:val="24"/>
          <w:szCs w:val="24"/>
        </w:rPr>
        <w:t xml:space="preserve"> </w:t>
      </w:r>
      <w:r w:rsidR="0044077D">
        <w:rPr>
          <w:rFonts w:cstheme="minorHAnsi"/>
          <w:color w:val="000000" w:themeColor="text1"/>
          <w:sz w:val="24"/>
          <w:szCs w:val="24"/>
        </w:rPr>
        <w:t xml:space="preserve">którakolwiek z </w:t>
      </w:r>
      <w:r w:rsidR="0044077D" w:rsidRPr="00637D78">
        <w:rPr>
          <w:rFonts w:cstheme="minorHAnsi"/>
          <w:color w:val="000000" w:themeColor="text1"/>
          <w:sz w:val="24"/>
          <w:szCs w:val="24"/>
        </w:rPr>
        <w:t>okolicznoś</w:t>
      </w:r>
      <w:r w:rsidR="0044077D">
        <w:rPr>
          <w:rFonts w:cstheme="minorHAnsi"/>
          <w:color w:val="000000" w:themeColor="text1"/>
          <w:sz w:val="24"/>
          <w:szCs w:val="24"/>
        </w:rPr>
        <w:t xml:space="preserve">ci </w:t>
      </w:r>
      <w:r w:rsidR="0044077D" w:rsidRPr="00637D78">
        <w:rPr>
          <w:rFonts w:cstheme="minorHAnsi"/>
          <w:color w:val="000000" w:themeColor="text1"/>
          <w:sz w:val="24"/>
          <w:szCs w:val="24"/>
        </w:rPr>
        <w:t>wskazan</w:t>
      </w:r>
      <w:r w:rsidR="0044077D">
        <w:rPr>
          <w:rFonts w:cstheme="minorHAnsi"/>
          <w:color w:val="000000" w:themeColor="text1"/>
          <w:sz w:val="24"/>
          <w:szCs w:val="24"/>
        </w:rPr>
        <w:t>ych</w:t>
      </w:r>
      <w:r w:rsidR="0044077D" w:rsidRPr="00637D78">
        <w:rPr>
          <w:rFonts w:cstheme="minorHAnsi"/>
          <w:color w:val="000000" w:themeColor="text1"/>
          <w:sz w:val="24"/>
          <w:szCs w:val="24"/>
        </w:rPr>
        <w:t xml:space="preserve"> w </w:t>
      </w:r>
      <w:r w:rsidR="0044077D" w:rsidRPr="00C82A66">
        <w:rPr>
          <w:rFonts w:cstheme="minorHAnsi"/>
          <w:b/>
          <w:bCs/>
          <w:color w:val="000000" w:themeColor="text1"/>
          <w:sz w:val="24"/>
          <w:szCs w:val="24"/>
        </w:rPr>
        <w:t>art. 108 ust. 1</w:t>
      </w:r>
      <w:r w:rsidR="0044077D" w:rsidRPr="00637D78">
        <w:rPr>
          <w:rFonts w:cstheme="minorHAnsi"/>
          <w:color w:val="000000" w:themeColor="text1"/>
          <w:sz w:val="24"/>
          <w:szCs w:val="24"/>
        </w:rPr>
        <w:t xml:space="preserve"> ustawy </w:t>
      </w:r>
      <w:proofErr w:type="spellStart"/>
      <w:r w:rsidR="0044077D" w:rsidRPr="00637D78">
        <w:rPr>
          <w:rFonts w:cstheme="minorHAnsi"/>
          <w:color w:val="000000" w:themeColor="text1"/>
          <w:sz w:val="24"/>
          <w:szCs w:val="24"/>
        </w:rPr>
        <w:t>Pzp</w:t>
      </w:r>
      <w:proofErr w:type="spellEnd"/>
      <w:r w:rsidR="0044077D">
        <w:rPr>
          <w:rFonts w:cstheme="minorHAnsi"/>
          <w:color w:val="000000" w:themeColor="text1"/>
          <w:sz w:val="24"/>
          <w:szCs w:val="24"/>
        </w:rPr>
        <w:t>, tj.:</w:t>
      </w:r>
    </w:p>
    <w:p w14:paraId="6BC44EDF" w14:textId="5FFA2049" w:rsidR="00C37800" w:rsidRPr="0044077D" w:rsidRDefault="00C37800" w:rsidP="00472BC3">
      <w:pPr>
        <w:pStyle w:val="Default"/>
        <w:numPr>
          <w:ilvl w:val="0"/>
          <w:numId w:val="33"/>
        </w:numPr>
        <w:spacing w:line="360" w:lineRule="auto"/>
        <w:jc w:val="both"/>
        <w:rPr>
          <w:rFonts w:asciiTheme="minorHAnsi" w:hAnsiTheme="minorHAnsi" w:cstheme="minorHAnsi"/>
        </w:rPr>
      </w:pPr>
      <w:r w:rsidRPr="0044077D">
        <w:rPr>
          <w:rFonts w:asciiTheme="minorHAnsi" w:hAnsiTheme="minorHAnsi" w:cstheme="minorHAnsi"/>
        </w:rPr>
        <w:t xml:space="preserve">będącego osobą fizyczną, którego prawomocnie skazano za przestępstwo: </w:t>
      </w:r>
    </w:p>
    <w:p w14:paraId="6512B479" w14:textId="42E03BA1" w:rsidR="00C37800" w:rsidRPr="0044077D" w:rsidRDefault="00C37800" w:rsidP="00472BC3">
      <w:pPr>
        <w:pStyle w:val="Default"/>
        <w:numPr>
          <w:ilvl w:val="1"/>
          <w:numId w:val="32"/>
        </w:numPr>
        <w:spacing w:line="360" w:lineRule="auto"/>
        <w:jc w:val="both"/>
        <w:rPr>
          <w:rFonts w:asciiTheme="minorHAnsi" w:hAnsiTheme="minorHAnsi" w:cstheme="minorHAnsi"/>
        </w:rPr>
      </w:pPr>
      <w:r w:rsidRPr="0044077D">
        <w:rPr>
          <w:rFonts w:asciiTheme="minorHAnsi" w:hAnsiTheme="minorHAnsi" w:cstheme="minorHAnsi"/>
        </w:rPr>
        <w:t xml:space="preserve">udziału w zorganizowanej grupie przestępczej albo związku mającym na celu popełnienie przestępstwa lub przestępstwa skarbowego, o którym mowa w art. 258 Kodeksu karnego, </w:t>
      </w:r>
    </w:p>
    <w:p w14:paraId="19A282B7" w14:textId="703C5858" w:rsidR="00C37800" w:rsidRPr="0044077D" w:rsidRDefault="00C37800" w:rsidP="00472BC3">
      <w:pPr>
        <w:pStyle w:val="Default"/>
        <w:numPr>
          <w:ilvl w:val="1"/>
          <w:numId w:val="32"/>
        </w:numPr>
        <w:spacing w:line="360" w:lineRule="auto"/>
        <w:jc w:val="both"/>
        <w:rPr>
          <w:rFonts w:asciiTheme="minorHAnsi" w:hAnsiTheme="minorHAnsi" w:cstheme="minorHAnsi"/>
        </w:rPr>
      </w:pPr>
      <w:r w:rsidRPr="0044077D">
        <w:rPr>
          <w:rFonts w:asciiTheme="minorHAnsi" w:hAnsiTheme="minorHAnsi" w:cstheme="minorHAnsi"/>
        </w:rPr>
        <w:t xml:space="preserve">handlu ludźmi, o którym mowa w art. 189a Kodeksu karnego, </w:t>
      </w:r>
    </w:p>
    <w:p w14:paraId="0A7D6A85" w14:textId="56162B51" w:rsidR="00C37800" w:rsidRPr="0044077D" w:rsidRDefault="00C37800" w:rsidP="00472BC3">
      <w:pPr>
        <w:pStyle w:val="Default"/>
        <w:numPr>
          <w:ilvl w:val="1"/>
          <w:numId w:val="32"/>
        </w:numPr>
        <w:spacing w:line="360" w:lineRule="auto"/>
        <w:jc w:val="both"/>
        <w:rPr>
          <w:rFonts w:asciiTheme="minorHAnsi" w:hAnsiTheme="minorHAnsi" w:cstheme="minorHAnsi"/>
        </w:rPr>
      </w:pPr>
      <w:r w:rsidRPr="0044077D">
        <w:rPr>
          <w:rFonts w:asciiTheme="minorHAnsi" w:hAnsiTheme="minorHAnsi" w:cstheme="minorHAnsi"/>
        </w:rPr>
        <w:t xml:space="preserve">o którym mowa w art. 228–230a, art. 250a Kodeksu karnego lub w art. 46 lub art. 48 ustawy z dnia 25 czerwca 2010 r. o sporcie, </w:t>
      </w:r>
    </w:p>
    <w:p w14:paraId="086C2119" w14:textId="2B88AC4D" w:rsidR="00C37800" w:rsidRPr="0044077D" w:rsidRDefault="00C37800" w:rsidP="00472BC3">
      <w:pPr>
        <w:pStyle w:val="Default"/>
        <w:numPr>
          <w:ilvl w:val="1"/>
          <w:numId w:val="32"/>
        </w:numPr>
        <w:spacing w:line="360" w:lineRule="auto"/>
        <w:jc w:val="both"/>
        <w:rPr>
          <w:rFonts w:asciiTheme="minorHAnsi" w:hAnsiTheme="minorHAnsi" w:cstheme="minorHAnsi"/>
        </w:rPr>
      </w:pPr>
      <w:r w:rsidRPr="0044077D">
        <w:rPr>
          <w:rFonts w:asciiTheme="minorHAnsi" w:hAnsiTheme="minorHAnsi" w:cstheme="minorHAnsi"/>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6E9CFAD" w14:textId="3546D2B3" w:rsidR="0044077D" w:rsidRPr="0044077D" w:rsidRDefault="0044077D" w:rsidP="00472BC3">
      <w:pPr>
        <w:pStyle w:val="Default"/>
        <w:numPr>
          <w:ilvl w:val="1"/>
          <w:numId w:val="32"/>
        </w:numPr>
        <w:spacing w:line="360" w:lineRule="auto"/>
        <w:jc w:val="both"/>
        <w:rPr>
          <w:rFonts w:asciiTheme="minorHAnsi" w:hAnsiTheme="minorHAnsi" w:cstheme="minorHAnsi"/>
        </w:rPr>
      </w:pPr>
      <w:r w:rsidRPr="0044077D">
        <w:rPr>
          <w:rFonts w:asciiTheme="minorHAnsi" w:hAnsiTheme="minorHAnsi" w:cstheme="minorHAnsi"/>
        </w:rPr>
        <w:t xml:space="preserve">o charakterze terrorystycznym, o którym mowa w art. 115 § 20 Kodeksu karnego, lub mające na celu popełnienie tego przestępstwa, </w:t>
      </w:r>
    </w:p>
    <w:p w14:paraId="7412E177" w14:textId="790DF6DD" w:rsidR="00C37800" w:rsidRPr="0044077D" w:rsidRDefault="0044077D" w:rsidP="00472BC3">
      <w:pPr>
        <w:pStyle w:val="Default"/>
        <w:numPr>
          <w:ilvl w:val="1"/>
          <w:numId w:val="32"/>
        </w:numPr>
        <w:spacing w:line="360" w:lineRule="auto"/>
        <w:jc w:val="both"/>
        <w:rPr>
          <w:rFonts w:asciiTheme="minorHAnsi" w:hAnsiTheme="minorHAnsi" w:cstheme="minorHAnsi"/>
        </w:rPr>
      </w:pPr>
      <w:r w:rsidRPr="0044077D">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9B60DC8" w14:textId="27C47452" w:rsidR="0044077D" w:rsidRPr="0044077D" w:rsidRDefault="0044077D" w:rsidP="00472BC3">
      <w:pPr>
        <w:pStyle w:val="Default"/>
        <w:numPr>
          <w:ilvl w:val="1"/>
          <w:numId w:val="32"/>
        </w:numPr>
        <w:spacing w:line="360" w:lineRule="auto"/>
        <w:jc w:val="both"/>
        <w:rPr>
          <w:rFonts w:asciiTheme="minorHAnsi" w:hAnsiTheme="minorHAnsi" w:cstheme="minorHAnsi"/>
        </w:rPr>
      </w:pPr>
      <w:r w:rsidRPr="0044077D">
        <w:rPr>
          <w:rFonts w:asciiTheme="minorHAnsi" w:hAnsiTheme="minorHAnsi" w:cs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83BB561" w14:textId="36AF4754" w:rsidR="0044077D" w:rsidRPr="0044077D" w:rsidRDefault="0044077D" w:rsidP="00472BC3">
      <w:pPr>
        <w:pStyle w:val="Default"/>
        <w:numPr>
          <w:ilvl w:val="1"/>
          <w:numId w:val="32"/>
        </w:numPr>
        <w:spacing w:line="360" w:lineRule="auto"/>
        <w:jc w:val="both"/>
        <w:rPr>
          <w:rFonts w:asciiTheme="minorHAnsi" w:hAnsiTheme="minorHAnsi" w:cstheme="minorHAnsi"/>
        </w:rPr>
      </w:pPr>
      <w:r w:rsidRPr="0044077D">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w:t>
      </w:r>
    </w:p>
    <w:p w14:paraId="30E30A00" w14:textId="11C06E94" w:rsidR="0044077D" w:rsidRPr="0044077D" w:rsidRDefault="0044077D" w:rsidP="0044077D">
      <w:pPr>
        <w:pStyle w:val="Default"/>
        <w:spacing w:line="360" w:lineRule="auto"/>
        <w:jc w:val="both"/>
        <w:rPr>
          <w:rFonts w:asciiTheme="minorHAnsi" w:hAnsiTheme="minorHAnsi" w:cstheme="minorHAnsi"/>
        </w:rPr>
      </w:pPr>
      <w:r w:rsidRPr="0044077D">
        <w:rPr>
          <w:rFonts w:asciiTheme="minorHAnsi" w:hAnsiTheme="minorHAnsi" w:cstheme="minorHAnsi"/>
        </w:rPr>
        <w:t>– lub za odpowiedni czyn zabroniony określony w przepisach prawa obcego;</w:t>
      </w:r>
    </w:p>
    <w:p w14:paraId="4B96FE0F" w14:textId="3A3F614F" w:rsidR="0044077D" w:rsidRPr="0044077D" w:rsidRDefault="0044077D" w:rsidP="00472BC3">
      <w:pPr>
        <w:pStyle w:val="Default"/>
        <w:numPr>
          <w:ilvl w:val="0"/>
          <w:numId w:val="33"/>
        </w:numPr>
        <w:spacing w:line="360" w:lineRule="auto"/>
        <w:jc w:val="both"/>
        <w:rPr>
          <w:rFonts w:asciiTheme="minorHAnsi" w:hAnsiTheme="minorHAnsi" w:cstheme="minorHAnsi"/>
        </w:rPr>
      </w:pPr>
      <w:r w:rsidRPr="0044077D">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A9D5312" w14:textId="329E0BB1" w:rsidR="0044077D" w:rsidRPr="0044077D" w:rsidRDefault="0044077D" w:rsidP="00472BC3">
      <w:pPr>
        <w:pStyle w:val="Default"/>
        <w:numPr>
          <w:ilvl w:val="0"/>
          <w:numId w:val="33"/>
        </w:numPr>
        <w:spacing w:line="360" w:lineRule="auto"/>
        <w:jc w:val="both"/>
        <w:rPr>
          <w:rFonts w:asciiTheme="minorHAnsi" w:hAnsiTheme="minorHAnsi" w:cstheme="minorHAnsi"/>
        </w:rPr>
      </w:pPr>
      <w:r w:rsidRPr="0044077D">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44077D">
        <w:rPr>
          <w:rFonts w:asciiTheme="minorHAnsi" w:hAnsiTheme="minorHAnsi" w:cstheme="minorHAnsi"/>
        </w:rPr>
        <w:lastRenderedPageBreak/>
        <w:t xml:space="preserve">opłat lub składek na ubezpieczenie społeczne lub zdrowotne wraz z odsetkami lub grzywnami lub zawarł wiążące porozumienie w sprawie spłaty tych należności; </w:t>
      </w:r>
    </w:p>
    <w:p w14:paraId="1E5ED11A" w14:textId="0AA8168B" w:rsidR="0044077D" w:rsidRPr="0044077D" w:rsidRDefault="0044077D" w:rsidP="00472BC3">
      <w:pPr>
        <w:pStyle w:val="Default"/>
        <w:numPr>
          <w:ilvl w:val="0"/>
          <w:numId w:val="33"/>
        </w:numPr>
        <w:spacing w:line="360" w:lineRule="auto"/>
        <w:jc w:val="both"/>
        <w:rPr>
          <w:rFonts w:asciiTheme="minorHAnsi" w:hAnsiTheme="minorHAnsi" w:cstheme="minorHAnsi"/>
        </w:rPr>
      </w:pPr>
      <w:r w:rsidRPr="0044077D">
        <w:rPr>
          <w:rFonts w:asciiTheme="minorHAnsi" w:hAnsiTheme="minorHAnsi" w:cstheme="minorHAnsi"/>
        </w:rPr>
        <w:t>wobec którego prawomocnie orzeczono zakaz ubiegania się o zamówienia publiczne;</w:t>
      </w:r>
    </w:p>
    <w:p w14:paraId="1F0894B7" w14:textId="75FCCFDA" w:rsidR="0044077D" w:rsidRPr="0044077D" w:rsidRDefault="0044077D" w:rsidP="00472BC3">
      <w:pPr>
        <w:pStyle w:val="Default"/>
        <w:numPr>
          <w:ilvl w:val="0"/>
          <w:numId w:val="33"/>
        </w:numPr>
        <w:spacing w:line="360" w:lineRule="auto"/>
        <w:jc w:val="both"/>
        <w:rPr>
          <w:rFonts w:asciiTheme="minorHAnsi" w:hAnsiTheme="minorHAnsi" w:cstheme="minorHAnsi"/>
        </w:rPr>
      </w:pPr>
      <w:r w:rsidRPr="0044077D">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F04C83" w14:textId="306DCC48" w:rsidR="00C37800" w:rsidRPr="00C82A66" w:rsidRDefault="0044077D" w:rsidP="00472BC3">
      <w:pPr>
        <w:pStyle w:val="Default"/>
        <w:numPr>
          <w:ilvl w:val="0"/>
          <w:numId w:val="33"/>
        </w:numPr>
        <w:spacing w:line="360" w:lineRule="auto"/>
        <w:jc w:val="both"/>
        <w:rPr>
          <w:rFonts w:asciiTheme="minorHAnsi" w:hAnsiTheme="minorHAnsi" w:cstheme="minorHAnsi"/>
        </w:rPr>
      </w:pPr>
      <w:r w:rsidRPr="0044077D">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C82A66">
        <w:rPr>
          <w:rFonts w:asciiTheme="minorHAnsi" w:hAnsiTheme="minorHAnsi" w:cstheme="minorHAnsi"/>
        </w:rPr>
        <w:t>ustawy z dnia 16 lutego 2007 r. o ochronie konkurencji i konsumentów, chyba że spowodowane tym zakłócenie konkurencji może być wyeliminowane w inny sposób niż przez wykluczenie wykonawcy z udziału w postępowaniu o udzielenie zamówienia.</w:t>
      </w:r>
    </w:p>
    <w:p w14:paraId="5B62EE52" w14:textId="132BD14B" w:rsidR="00C82A66" w:rsidRPr="00C82A66" w:rsidRDefault="00C37800" w:rsidP="00472BC3">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t>Z postępowania o udzielenie zamówienia wyklucza się Wykonawc</w:t>
      </w:r>
      <w:r w:rsidR="0044077D" w:rsidRPr="00C82A66">
        <w:rPr>
          <w:rFonts w:cstheme="minorHAnsi"/>
          <w:color w:val="000000" w:themeColor="text1"/>
          <w:sz w:val="24"/>
          <w:szCs w:val="24"/>
        </w:rPr>
        <w:t>ę</w:t>
      </w:r>
      <w:r w:rsidRPr="00C82A66">
        <w:rPr>
          <w:rFonts w:cstheme="minorHAnsi"/>
          <w:color w:val="000000" w:themeColor="text1"/>
          <w:sz w:val="24"/>
          <w:szCs w:val="24"/>
        </w:rPr>
        <w:t>, w stosunku do któr</w:t>
      </w:r>
      <w:r w:rsidR="0044077D" w:rsidRPr="00C82A66">
        <w:rPr>
          <w:rFonts w:cstheme="minorHAnsi"/>
          <w:color w:val="000000" w:themeColor="text1"/>
          <w:sz w:val="24"/>
          <w:szCs w:val="24"/>
        </w:rPr>
        <w:t>ego</w:t>
      </w:r>
      <w:r w:rsidRPr="00C82A66">
        <w:rPr>
          <w:rFonts w:cstheme="minorHAnsi"/>
          <w:color w:val="000000" w:themeColor="text1"/>
          <w:sz w:val="24"/>
          <w:szCs w:val="24"/>
        </w:rPr>
        <w:t xml:space="preserve"> zachodzi okoliczność wskazana w </w:t>
      </w:r>
      <w:r w:rsidRPr="00C82A66">
        <w:rPr>
          <w:rFonts w:cstheme="minorHAnsi"/>
          <w:b/>
          <w:bCs/>
          <w:color w:val="000000" w:themeColor="text1"/>
          <w:sz w:val="24"/>
          <w:szCs w:val="24"/>
        </w:rPr>
        <w:t xml:space="preserve">art. 109 ust. 1 pkt </w:t>
      </w:r>
      <w:r w:rsidR="00C82A66" w:rsidRPr="00C82A66">
        <w:rPr>
          <w:rFonts w:cstheme="minorHAnsi"/>
          <w:b/>
          <w:bCs/>
          <w:color w:val="000000" w:themeColor="text1"/>
          <w:sz w:val="24"/>
          <w:szCs w:val="24"/>
        </w:rPr>
        <w:t>4</w:t>
      </w:r>
      <w:r w:rsidRPr="00C82A66">
        <w:rPr>
          <w:rFonts w:cstheme="minorHAnsi"/>
          <w:color w:val="000000" w:themeColor="text1"/>
          <w:sz w:val="24"/>
          <w:szCs w:val="24"/>
        </w:rPr>
        <w:t xml:space="preserve"> ustawy </w:t>
      </w:r>
      <w:proofErr w:type="spellStart"/>
      <w:r w:rsidRPr="00C82A66">
        <w:rPr>
          <w:rFonts w:cstheme="minorHAnsi"/>
          <w:color w:val="000000" w:themeColor="text1"/>
          <w:sz w:val="24"/>
          <w:szCs w:val="24"/>
        </w:rPr>
        <w:t>Pzp</w:t>
      </w:r>
      <w:proofErr w:type="spellEnd"/>
      <w:r w:rsidR="00C82A66">
        <w:rPr>
          <w:rFonts w:cstheme="minorHAnsi"/>
          <w:color w:val="000000" w:themeColor="text1"/>
          <w:sz w:val="24"/>
          <w:szCs w:val="24"/>
        </w:rPr>
        <w:t>,</w:t>
      </w:r>
      <w:r w:rsidR="0044077D" w:rsidRPr="00C82A66">
        <w:rPr>
          <w:rFonts w:cstheme="minorHAnsi"/>
          <w:color w:val="000000" w:themeColor="text1"/>
          <w:sz w:val="24"/>
          <w:szCs w:val="24"/>
        </w:rPr>
        <w:t xml:space="preserve"> tj.:</w:t>
      </w:r>
      <w:r w:rsidR="00C82A66">
        <w:rPr>
          <w:rFonts w:cstheme="minorHAnsi"/>
          <w:color w:val="000000" w:themeColor="text1"/>
          <w:sz w:val="24"/>
          <w:szCs w:val="24"/>
        </w:rPr>
        <w:t xml:space="preserve"> </w:t>
      </w:r>
      <w:r w:rsidR="00C82A66" w:rsidRPr="00C82A66">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079560" w14:textId="1308E1C5" w:rsidR="00C82A66" w:rsidRPr="00C82A66" w:rsidRDefault="00C82A66" w:rsidP="00472BC3">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t xml:space="preserve">Z postępowania o udzielenie zamówienia wyklucza się Wykonawcę, w stosunku do którego zachodzi okoliczność wskazana w </w:t>
      </w:r>
      <w:r w:rsidRPr="00C82A66">
        <w:rPr>
          <w:rFonts w:cstheme="minorHAnsi"/>
          <w:b/>
          <w:bCs/>
          <w:color w:val="000000" w:themeColor="text1"/>
          <w:sz w:val="24"/>
          <w:szCs w:val="24"/>
        </w:rPr>
        <w:t xml:space="preserve">art. 109 ust. 1 pkt </w:t>
      </w:r>
      <w:r>
        <w:rPr>
          <w:rFonts w:cstheme="minorHAnsi"/>
          <w:b/>
          <w:bCs/>
          <w:color w:val="000000" w:themeColor="text1"/>
          <w:sz w:val="24"/>
          <w:szCs w:val="24"/>
        </w:rPr>
        <w:t>8</w:t>
      </w:r>
      <w:r w:rsidRPr="00C82A66">
        <w:rPr>
          <w:rFonts w:cstheme="minorHAnsi"/>
          <w:color w:val="000000" w:themeColor="text1"/>
          <w:sz w:val="24"/>
          <w:szCs w:val="24"/>
        </w:rPr>
        <w:t xml:space="preserve"> ustawy </w:t>
      </w:r>
      <w:proofErr w:type="spellStart"/>
      <w:r w:rsidRPr="00C82A66">
        <w:rPr>
          <w:rFonts w:cstheme="minorHAnsi"/>
          <w:color w:val="000000" w:themeColor="text1"/>
          <w:sz w:val="24"/>
          <w:szCs w:val="24"/>
        </w:rPr>
        <w:t>Pzp</w:t>
      </w:r>
      <w:proofErr w:type="spellEnd"/>
      <w:r>
        <w:rPr>
          <w:rFonts w:cstheme="minorHAnsi"/>
          <w:color w:val="000000" w:themeColor="text1"/>
          <w:sz w:val="24"/>
          <w:szCs w:val="24"/>
        </w:rPr>
        <w:t>,</w:t>
      </w:r>
      <w:r w:rsidRPr="00C82A66">
        <w:rPr>
          <w:rFonts w:cstheme="minorHAnsi"/>
          <w:color w:val="000000" w:themeColor="text1"/>
          <w:sz w:val="24"/>
          <w:szCs w:val="24"/>
        </w:rPr>
        <w:t xml:space="preserve"> tj.:</w:t>
      </w:r>
      <w:r>
        <w:rPr>
          <w:rFonts w:cstheme="minorHAnsi"/>
          <w:color w:val="000000" w:themeColor="text1"/>
          <w:sz w:val="24"/>
          <w:szCs w:val="24"/>
        </w:rPr>
        <w:t xml:space="preserve"> </w:t>
      </w:r>
      <w:r>
        <w:rPr>
          <w:sz w:val="23"/>
          <w:szCs w:val="23"/>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w:t>
      </w:r>
      <w:r>
        <w:rPr>
          <w:sz w:val="23"/>
          <w:szCs w:val="23"/>
        </w:rPr>
        <w:lastRenderedPageBreak/>
        <w:t>zamawiającego w postępowaniu o udzielenie zamówienia, lub który zataił te informacje lub nie jest w stanie przedstawić wymaganych podmiotowych środków dowodowych.</w:t>
      </w:r>
    </w:p>
    <w:p w14:paraId="77078F12" w14:textId="4F5487A7" w:rsidR="00BD290F" w:rsidRPr="00637D78" w:rsidRDefault="00BD290F" w:rsidP="00472BC3">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t>Ponadto z postępowania</w:t>
      </w:r>
      <w:r w:rsidRPr="00637D78">
        <w:rPr>
          <w:rFonts w:cstheme="minorHAnsi"/>
          <w:color w:val="000000" w:themeColor="text1"/>
          <w:sz w:val="24"/>
          <w:szCs w:val="24"/>
        </w:rPr>
        <w:t xml:space="preserve"> o udzielenie zamówienia wyklucza się również Wykonawc</w:t>
      </w:r>
      <w:r w:rsidR="00C82A66">
        <w:rPr>
          <w:rFonts w:cstheme="minorHAnsi"/>
          <w:color w:val="000000" w:themeColor="text1"/>
          <w:sz w:val="24"/>
          <w:szCs w:val="24"/>
        </w:rPr>
        <w:t>ę</w:t>
      </w:r>
      <w:r w:rsidRPr="00637D78">
        <w:rPr>
          <w:rFonts w:cstheme="minorHAnsi"/>
          <w:color w:val="000000" w:themeColor="text1"/>
          <w:sz w:val="24"/>
          <w:szCs w:val="24"/>
        </w:rPr>
        <w:t xml:space="preserve">, który podlega wykluczeniu z  postępowania na podstawie </w:t>
      </w:r>
      <w:r w:rsidRPr="00C82A66">
        <w:rPr>
          <w:rFonts w:cstheme="minorHAnsi"/>
          <w:b/>
          <w:bCs/>
          <w:color w:val="000000" w:themeColor="text1"/>
          <w:sz w:val="24"/>
          <w:szCs w:val="24"/>
        </w:rPr>
        <w:t>art. 7 ust. 1</w:t>
      </w:r>
      <w:r w:rsidRPr="00637D78">
        <w:rPr>
          <w:rFonts w:cstheme="minorHAnsi"/>
          <w:color w:val="000000" w:themeColor="text1"/>
          <w:sz w:val="24"/>
          <w:szCs w:val="24"/>
        </w:rPr>
        <w:t xml:space="preserve"> ustawy z dnia 13 kwietnia 2022 roku o szczególnych rozwiązaniach w zakresie przeciwdziałania wspieraniu agresji na Ukrainę oraz służących ochronie bezpieczeństwa narodowego </w:t>
      </w:r>
      <w:bookmarkStart w:id="8" w:name="_Hlk108528103"/>
      <w:r w:rsidRPr="00637D78">
        <w:rPr>
          <w:rFonts w:cstheme="minorHAnsi"/>
          <w:color w:val="000000" w:themeColor="text1"/>
          <w:sz w:val="24"/>
          <w:szCs w:val="24"/>
        </w:rPr>
        <w:t>(Dz. U. 2023 poz. 1497 ze zm.).</w:t>
      </w:r>
      <w:bookmarkEnd w:id="8"/>
    </w:p>
    <w:p w14:paraId="780898A0" w14:textId="3DCC4216" w:rsidR="00BD290F" w:rsidRDefault="00BD290F" w:rsidP="00472BC3">
      <w:pPr>
        <w:numPr>
          <w:ilvl w:val="0"/>
          <w:numId w:val="5"/>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Wykonawca może zostać wykluczony przez Zamawiającego na każdym etapie postępowania udzielenie zamówienia.</w:t>
      </w:r>
    </w:p>
    <w:p w14:paraId="60102A9F" w14:textId="352A610A" w:rsidR="009D5CE3" w:rsidRDefault="009D5CE3" w:rsidP="00997333">
      <w:pPr>
        <w:pStyle w:val="Nagwek1"/>
        <w:spacing w:before="480"/>
        <w:jc w:val="both"/>
      </w:pPr>
      <w:r>
        <w:t>Rozdział 10. Wykonawcy wspólnie ubiegający się o zamówienie</w:t>
      </w:r>
    </w:p>
    <w:p w14:paraId="267DBA72" w14:textId="77777777" w:rsidR="009D5CE3" w:rsidRPr="00637D78" w:rsidRDefault="009D5CE3" w:rsidP="00472BC3">
      <w:pPr>
        <w:pStyle w:val="Akapitzlist"/>
        <w:numPr>
          <w:ilvl w:val="1"/>
          <w:numId w:val="6"/>
        </w:numPr>
        <w:spacing w:before="360" w:after="0" w:line="360" w:lineRule="auto"/>
        <w:ind w:left="374" w:hanging="374"/>
        <w:jc w:val="both"/>
        <w:rPr>
          <w:rFonts w:cstheme="minorHAnsi"/>
          <w:color w:val="000000" w:themeColor="text1"/>
          <w:sz w:val="24"/>
          <w:szCs w:val="24"/>
        </w:rPr>
      </w:pPr>
      <w:r w:rsidRPr="00637D78">
        <w:rPr>
          <w:rFonts w:cstheme="minorHAnsi"/>
          <w:color w:val="000000" w:themeColor="text1"/>
          <w:sz w:val="24"/>
          <w:szCs w:val="24"/>
        </w:rPr>
        <w:t>Wykonawcy mogą wspólnie ubiegać się o udzielenie zamówienia.</w:t>
      </w:r>
    </w:p>
    <w:p w14:paraId="40667B8F"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themeColor="text1"/>
          <w:sz w:val="24"/>
          <w:szCs w:val="24"/>
        </w:rPr>
      </w:pPr>
      <w:r w:rsidRPr="00637D78">
        <w:rPr>
          <w:rFonts w:cstheme="minorHAnsi"/>
          <w:sz w:val="24"/>
          <w:szCs w:val="24"/>
        </w:rPr>
        <w:t xml:space="preserve">Spółka cywilna, o której mowa w art. 860 i n. ustawy z dnia 23 kwietnia 1964 r. Kodeks Cywilny, jest traktowana w rozumieniu ustawy </w:t>
      </w:r>
      <w:proofErr w:type="spellStart"/>
      <w:r w:rsidRPr="00637D78">
        <w:rPr>
          <w:rFonts w:cstheme="minorHAnsi"/>
          <w:sz w:val="24"/>
          <w:szCs w:val="24"/>
        </w:rPr>
        <w:t>Pzp</w:t>
      </w:r>
      <w:proofErr w:type="spellEnd"/>
      <w:r w:rsidRPr="00637D78">
        <w:rPr>
          <w:rFonts w:cstheme="minorHAnsi"/>
          <w:sz w:val="24"/>
          <w:szCs w:val="24"/>
        </w:rPr>
        <w:t xml:space="preserve"> jak Konsorcjum. Wspólnicy spółki cywilnej są traktowani jak Wykonawcy wspólnie ubiegający się o udzielenie zamówienia.</w:t>
      </w:r>
    </w:p>
    <w:p w14:paraId="369EF61D"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themeColor="text1"/>
          <w:sz w:val="24"/>
          <w:szCs w:val="24"/>
        </w:rPr>
        <w:t xml:space="preserve">Wykonawcy ustanawiają </w:t>
      </w:r>
      <w:r w:rsidRPr="00637D78">
        <w:rPr>
          <w:rFonts w:cstheme="minorHAnsi"/>
          <w:color w:val="000000"/>
          <w:sz w:val="24"/>
          <w:szCs w:val="24"/>
        </w:rPr>
        <w:t xml:space="preserve">Pełnomocnika do reprezentowania ich w postępowaniu o  udzielenie niniejszego zamówienia albo do reprezentowania ich w postępowaniu i  zawarcia umowy w sprawie zamówienia publicznego. </w:t>
      </w:r>
    </w:p>
    <w:p w14:paraId="0B549639"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Wypełniając dokumenty, w których jest mowa o „wykonawcy”; należy wpisać dane wszystkich wykonawców wspólnie ubiegających się o zamówienie.</w:t>
      </w:r>
    </w:p>
    <w:p w14:paraId="4713BA76"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W ofercie powinien być podany adres do korespondencji i kontakt telefoniczny do Pełnomocnika Wykonawców wspólnie ubiegających się o udzielenie zamówienia.</w:t>
      </w:r>
    </w:p>
    <w:p w14:paraId="5AE50BB8"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Zamawiający zastrzega sobie możliwość żądania od Wykonawcy, przed podpisaniem umowy, przedstawienia Zamawiającemu kopii umowy regulującej współpracę Wykonawców wspólnie ubiegających się o udzielenie zamówienia. </w:t>
      </w:r>
    </w:p>
    <w:p w14:paraId="1FFF7D4B"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sz w:val="24"/>
          <w:szCs w:val="24"/>
        </w:rPr>
        <w:t>Oświadczenia i dokumenty potwierdzające brak podstaw do wykluczenia z postępowania składa każdy z Wykonawców.</w:t>
      </w:r>
    </w:p>
    <w:p w14:paraId="27766BDB" w14:textId="358AE2B9"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sz w:val="24"/>
          <w:szCs w:val="24"/>
        </w:rPr>
        <w:lastRenderedPageBreak/>
        <w:t>Oświadczenia i dokumenty potwierdzające spełnianie warunków udziału w</w:t>
      </w:r>
      <w:r w:rsidR="002242BF">
        <w:rPr>
          <w:rFonts w:cstheme="minorHAnsi"/>
          <w:sz w:val="24"/>
          <w:szCs w:val="24"/>
        </w:rPr>
        <w:t> </w:t>
      </w:r>
      <w:r w:rsidRPr="00637D78">
        <w:rPr>
          <w:rFonts w:cstheme="minorHAnsi"/>
          <w:sz w:val="24"/>
          <w:szCs w:val="24"/>
        </w:rPr>
        <w:t>postepowaniu składa każdy z wykonawców w zakresie, w jakim każdy z wykonawców wykazuje spełnianie warunków.</w:t>
      </w:r>
    </w:p>
    <w:p w14:paraId="05148096" w14:textId="55E209D2" w:rsidR="009D5CE3" w:rsidRPr="009D5CE3"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W przypadkach, o których mowa w art. 117 ust. 2 i 3 ustawy </w:t>
      </w:r>
      <w:proofErr w:type="spellStart"/>
      <w:r w:rsidRPr="00637D78">
        <w:rPr>
          <w:rFonts w:cstheme="minorHAnsi"/>
          <w:color w:val="000000"/>
          <w:sz w:val="24"/>
          <w:szCs w:val="24"/>
        </w:rPr>
        <w:t>Pzp</w:t>
      </w:r>
      <w:proofErr w:type="spellEnd"/>
      <w:r w:rsidRPr="00637D78">
        <w:rPr>
          <w:rFonts w:cstheme="minorHAnsi"/>
          <w:color w:val="000000"/>
          <w:sz w:val="24"/>
          <w:szCs w:val="24"/>
        </w:rPr>
        <w:t xml:space="preserve"> Wykonawcy wspólnie ubiegający się o udzielenie zamówienia dołączają do oferty oświadczenie, o którym mowa w art. 117 ust. 4 ustawy </w:t>
      </w:r>
      <w:proofErr w:type="spellStart"/>
      <w:r w:rsidRPr="00637D78">
        <w:rPr>
          <w:rFonts w:cstheme="minorHAnsi"/>
          <w:color w:val="000000"/>
          <w:sz w:val="24"/>
          <w:szCs w:val="24"/>
        </w:rPr>
        <w:t>Pzp</w:t>
      </w:r>
      <w:proofErr w:type="spellEnd"/>
      <w:r w:rsidRPr="00637D78">
        <w:rPr>
          <w:rFonts w:cstheme="minorHAnsi"/>
          <w:color w:val="000000"/>
          <w:sz w:val="24"/>
          <w:szCs w:val="24"/>
        </w:rPr>
        <w:t xml:space="preserve">, </w:t>
      </w:r>
      <w:r w:rsidRPr="00637D78">
        <w:rPr>
          <w:rFonts w:cstheme="minorHAnsi"/>
          <w:sz w:val="24"/>
          <w:szCs w:val="24"/>
        </w:rPr>
        <w:t>z którego ma wynikać, które usługi wykonają poszczególni Wykonawcy.</w:t>
      </w:r>
    </w:p>
    <w:p w14:paraId="5B9F9734" w14:textId="25FA342A" w:rsidR="009D5CE3" w:rsidRDefault="009D5CE3" w:rsidP="00997333">
      <w:pPr>
        <w:pStyle w:val="Nagwek1"/>
        <w:spacing w:before="480"/>
        <w:jc w:val="both"/>
      </w:pPr>
      <w:r>
        <w:t xml:space="preserve">Rozdział 11. </w:t>
      </w:r>
      <w:r w:rsidR="00593A15">
        <w:t>Miejsce i termin składania ofert</w:t>
      </w:r>
    </w:p>
    <w:p w14:paraId="1E1D25FF" w14:textId="77777777" w:rsidR="00593A15" w:rsidRPr="00637D78" w:rsidRDefault="00593A15" w:rsidP="00472BC3">
      <w:pPr>
        <w:numPr>
          <w:ilvl w:val="0"/>
          <w:numId w:val="7"/>
        </w:numPr>
        <w:spacing w:before="360" w:after="0" w:line="360" w:lineRule="auto"/>
        <w:ind w:left="357" w:hanging="357"/>
        <w:jc w:val="both"/>
        <w:rPr>
          <w:rFonts w:eastAsia="Calibri" w:cstheme="minorHAnsi"/>
          <w:color w:val="FF0000"/>
          <w:sz w:val="24"/>
          <w:szCs w:val="24"/>
        </w:rPr>
      </w:pPr>
      <w:r w:rsidRPr="00637D78">
        <w:rPr>
          <w:rFonts w:eastAsia="Calibri" w:cstheme="minorHAnsi"/>
          <w:color w:val="000000" w:themeColor="text1"/>
          <w:sz w:val="24"/>
          <w:szCs w:val="24"/>
        </w:rPr>
        <w:t xml:space="preserve">Ofertę wraz z wymaganymi dokumentami należy umieścić na </w:t>
      </w:r>
      <w:hyperlink r:id="rId11">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pod adresem: </w:t>
      </w:r>
      <w:hyperlink r:id="rId12"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5F475C4F" w14:textId="3C72CBE7" w:rsidR="00593A15" w:rsidRPr="00637D78" w:rsidRDefault="00593A15" w:rsidP="00997333">
      <w:pPr>
        <w:spacing w:after="0" w:line="360" w:lineRule="auto"/>
        <w:ind w:left="357"/>
        <w:jc w:val="both"/>
        <w:rPr>
          <w:rFonts w:eastAsia="Calibri" w:cstheme="minorHAnsi"/>
          <w:b/>
          <w:bCs/>
          <w:color w:val="000000" w:themeColor="text1"/>
          <w:sz w:val="24"/>
          <w:szCs w:val="24"/>
        </w:rPr>
      </w:pPr>
      <w:r w:rsidRPr="00DC5D63">
        <w:rPr>
          <w:rFonts w:eastAsia="Calibri" w:cstheme="minorHAnsi"/>
          <w:b/>
          <w:bCs/>
          <w:color w:val="000000" w:themeColor="text1"/>
          <w:sz w:val="24"/>
          <w:szCs w:val="24"/>
        </w:rPr>
        <w:t xml:space="preserve">do dnia </w:t>
      </w:r>
      <w:r w:rsidR="00EE2950">
        <w:rPr>
          <w:rFonts w:eastAsia="Calibri" w:cstheme="minorHAnsi"/>
          <w:b/>
          <w:bCs/>
          <w:color w:val="000000" w:themeColor="text1"/>
          <w:sz w:val="24"/>
          <w:szCs w:val="24"/>
        </w:rPr>
        <w:t>24.05</w:t>
      </w:r>
      <w:r w:rsidR="00DC5D63" w:rsidRPr="00DC5D63">
        <w:rPr>
          <w:rFonts w:eastAsia="Calibri" w:cstheme="minorHAnsi"/>
          <w:b/>
          <w:bCs/>
          <w:color w:val="000000" w:themeColor="text1"/>
          <w:sz w:val="24"/>
          <w:szCs w:val="24"/>
        </w:rPr>
        <w:t>.2024</w:t>
      </w:r>
      <w:r w:rsidRPr="00DC5D63">
        <w:rPr>
          <w:rFonts w:eastAsia="Calibri" w:cstheme="minorHAnsi"/>
          <w:b/>
          <w:bCs/>
          <w:color w:val="000000" w:themeColor="text1"/>
          <w:sz w:val="24"/>
          <w:szCs w:val="24"/>
        </w:rPr>
        <w:t xml:space="preserve"> r. do godziny 09:00.</w:t>
      </w:r>
    </w:p>
    <w:p w14:paraId="4FAD3723" w14:textId="2F9A75FF"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Do oferty należy dołączyć wszystkie wymagane w SWZ dokumenty, wymienione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Rozdziale 18 SWZ.</w:t>
      </w:r>
    </w:p>
    <w:p w14:paraId="43291DE5" w14:textId="77777777"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Po wypełnieniu Formularza składania oferty i dołączenia  wszystkich wymaganych załączników należy kliknąć przycisk „Przejdź do podsumowania”.</w:t>
      </w:r>
    </w:p>
    <w:p w14:paraId="1B6CAE6A" w14:textId="45707E75"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Oferta składana elektronicznie musi zostać podpisana kwalifikowanym podpisem elektronicznym, podpisem zaufanym lub podpisem osobistym. W procesie składania oferty za pośrednictwem </w:t>
      </w:r>
      <w:hyperlink r:id="rId13">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Wykonawca powinien złożyć podpis bezpośrednio na dokumentach przesłanych za pośrednictwem </w:t>
      </w:r>
      <w:hyperlink r:id="rId14">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Zalecamy stosowanie podpisu na każdym załączonym pliku osobno. Zgodnie z art. 63 ust.</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 xml:space="preserve">2 ustawy </w:t>
      </w:r>
      <w:proofErr w:type="spellStart"/>
      <w:r w:rsidRPr="00637D78">
        <w:rPr>
          <w:rFonts w:eastAsia="Calibri" w:cstheme="minorHAnsi"/>
          <w:color w:val="000000" w:themeColor="text1"/>
          <w:sz w:val="24"/>
          <w:szCs w:val="24"/>
        </w:rPr>
        <w:t>Pzp</w:t>
      </w:r>
      <w:proofErr w:type="spellEnd"/>
      <w:r w:rsidRPr="00637D78">
        <w:rPr>
          <w:rFonts w:eastAsia="Calibri" w:cstheme="minorHAnsi"/>
          <w:color w:val="000000" w:themeColor="text1"/>
          <w:sz w:val="24"/>
          <w:szCs w:val="24"/>
        </w:rPr>
        <w:t xml:space="preserve"> ofertę oraz oświadczenie, o którym mowa w art. 125 ust. 1 ustawy </w:t>
      </w:r>
      <w:proofErr w:type="spellStart"/>
      <w:r w:rsidRPr="00637D78">
        <w:rPr>
          <w:rFonts w:eastAsia="Calibri" w:cstheme="minorHAnsi"/>
          <w:color w:val="000000" w:themeColor="text1"/>
          <w:sz w:val="24"/>
          <w:szCs w:val="24"/>
        </w:rPr>
        <w:t>Pzp</w:t>
      </w:r>
      <w:proofErr w:type="spellEnd"/>
      <w:r w:rsidRPr="00637D78">
        <w:rPr>
          <w:rFonts w:eastAsia="Calibri" w:cstheme="minorHAnsi"/>
          <w:color w:val="000000" w:themeColor="text1"/>
          <w:sz w:val="24"/>
          <w:szCs w:val="24"/>
        </w:rPr>
        <w:t xml:space="preserve"> składa się, pod rygorem nieważności, w formie elektronicznej i opatruje się kwalifikowanym podpisem elektronicznym lub w postaci elektronicznej opatrzonej podpisem zaufanym lub podpisem osobistym.</w:t>
      </w:r>
    </w:p>
    <w:p w14:paraId="336BD247" w14:textId="386BCDB5"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lastRenderedPageBreak/>
        <w:t>Za datę złożenia oferty przyjmuje się datę jej przekazania w systemie (platformie)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drugim kroku składania oferty poprzez kliknięcie przycisku “Złóż ofertę” i wyświetlenie się komunikatu, że oferta została zaszyfrowana i złożona.</w:t>
      </w:r>
    </w:p>
    <w:p w14:paraId="4A6EC95B" w14:textId="38B58BFF" w:rsidR="00593A15" w:rsidRPr="00593A15"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Szczegółowa instrukcja dla Wykonawców dotycząca złożenia, zmiany i wycofania oferty znajduje się na stronie internetowej pod adresem:  </w:t>
      </w:r>
      <w:hyperlink r:id="rId15">
        <w:r w:rsidRPr="00637D78">
          <w:rPr>
            <w:rFonts w:eastAsia="Calibri" w:cstheme="minorHAnsi"/>
            <w:color w:val="000000" w:themeColor="text1"/>
            <w:sz w:val="24"/>
            <w:szCs w:val="24"/>
            <w:u w:val="single"/>
          </w:rPr>
          <w:t>https://platformazakupowa.pl/strona/45-instrukcje</w:t>
        </w:r>
      </w:hyperlink>
    </w:p>
    <w:p w14:paraId="27C892ED" w14:textId="71CDE0D9" w:rsidR="00593A15" w:rsidRDefault="00593A15" w:rsidP="00997333">
      <w:pPr>
        <w:pStyle w:val="Nagwek1"/>
        <w:spacing w:before="480"/>
        <w:jc w:val="both"/>
        <w:rPr>
          <w:rFonts w:eastAsia="Calibri"/>
        </w:rPr>
      </w:pPr>
      <w:r w:rsidRPr="00593A15">
        <w:rPr>
          <w:rFonts w:eastAsia="Calibri"/>
        </w:rPr>
        <w:t>Rozdział 12. Otwarcie ofert</w:t>
      </w:r>
    </w:p>
    <w:p w14:paraId="6CECA8E1" w14:textId="1F9AC390" w:rsidR="00593A15" w:rsidRPr="00637D78" w:rsidRDefault="00593A15" w:rsidP="00472BC3">
      <w:pPr>
        <w:pStyle w:val="Akapitzlist"/>
        <w:numPr>
          <w:ilvl w:val="0"/>
          <w:numId w:val="8"/>
        </w:numPr>
        <w:shd w:val="clear" w:color="auto" w:fill="FFFFFF"/>
        <w:spacing w:before="360" w:after="0" w:line="360" w:lineRule="auto"/>
        <w:jc w:val="both"/>
        <w:rPr>
          <w:rFonts w:cstheme="minorHAnsi"/>
          <w:color w:val="000000" w:themeColor="text1"/>
          <w:sz w:val="24"/>
          <w:szCs w:val="24"/>
        </w:rPr>
      </w:pPr>
      <w:r w:rsidRPr="00637D78">
        <w:rPr>
          <w:rFonts w:eastAsia="Calibri" w:cstheme="minorHAnsi"/>
          <w:b/>
          <w:bCs/>
          <w:color w:val="000000" w:themeColor="text1"/>
          <w:sz w:val="24"/>
          <w:szCs w:val="24"/>
        </w:rPr>
        <w:t xml:space="preserve">Otwarcie ofert </w:t>
      </w:r>
      <w:r w:rsidRPr="00DC5D63">
        <w:rPr>
          <w:rFonts w:eastAsia="Calibri" w:cstheme="minorHAnsi"/>
          <w:b/>
          <w:bCs/>
          <w:color w:val="000000" w:themeColor="text1"/>
          <w:sz w:val="24"/>
          <w:szCs w:val="24"/>
        </w:rPr>
        <w:t xml:space="preserve">nastąpi w dniu </w:t>
      </w:r>
      <w:r w:rsidR="00EE2950">
        <w:rPr>
          <w:rFonts w:eastAsia="Calibri" w:cstheme="minorHAnsi"/>
          <w:b/>
          <w:bCs/>
          <w:color w:val="000000" w:themeColor="text1"/>
          <w:sz w:val="24"/>
          <w:szCs w:val="24"/>
        </w:rPr>
        <w:t>24.05</w:t>
      </w:r>
      <w:r w:rsidR="00DC5D63" w:rsidRPr="00DC5D63">
        <w:rPr>
          <w:rFonts w:eastAsia="Calibri" w:cstheme="minorHAnsi"/>
          <w:b/>
          <w:bCs/>
          <w:color w:val="000000" w:themeColor="text1"/>
          <w:sz w:val="24"/>
          <w:szCs w:val="24"/>
        </w:rPr>
        <w:t>.2024</w:t>
      </w:r>
      <w:r w:rsidRPr="00DC5D63">
        <w:rPr>
          <w:rFonts w:eastAsia="Calibri" w:cstheme="minorHAnsi"/>
          <w:b/>
          <w:bCs/>
          <w:color w:val="000000" w:themeColor="text1"/>
          <w:sz w:val="24"/>
          <w:szCs w:val="24"/>
        </w:rPr>
        <w:t xml:space="preserve"> r. o godzinie 09:15</w:t>
      </w:r>
      <w:r w:rsidRPr="00DC5D63">
        <w:rPr>
          <w:rFonts w:eastAsia="Calibri" w:cstheme="minorHAnsi"/>
          <w:color w:val="000000" w:themeColor="text1"/>
          <w:sz w:val="24"/>
          <w:szCs w:val="24"/>
        </w:rPr>
        <w:t xml:space="preserve"> za pośrednictwem</w:t>
      </w:r>
      <w:r w:rsidRPr="00637D78">
        <w:rPr>
          <w:rFonts w:eastAsia="Calibri" w:cstheme="minorHAnsi"/>
          <w:color w:val="000000" w:themeColor="text1"/>
          <w:sz w:val="24"/>
          <w:szCs w:val="24"/>
        </w:rPr>
        <w:t xml:space="preserve"> platformy zakupowej pod adresem: </w:t>
      </w:r>
      <w:hyperlink r:id="rId16"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4E17A830" w14:textId="77777777" w:rsidR="00593A15" w:rsidRPr="00637D78" w:rsidRDefault="00593A15" w:rsidP="00472BC3">
      <w:pPr>
        <w:pStyle w:val="Akapitzlist"/>
        <w:numPr>
          <w:ilvl w:val="0"/>
          <w:numId w:val="8"/>
        </w:numPr>
        <w:shd w:val="clear" w:color="auto" w:fill="FFFFFF"/>
        <w:spacing w:after="0" w:line="360" w:lineRule="auto"/>
        <w:jc w:val="both"/>
        <w:rPr>
          <w:rFonts w:cstheme="minorHAnsi"/>
          <w:color w:val="000000" w:themeColor="text1"/>
          <w:sz w:val="24"/>
          <w:szCs w:val="24"/>
        </w:rPr>
      </w:pPr>
      <w:r w:rsidRPr="00637D78">
        <w:rPr>
          <w:rFonts w:cstheme="minorHAnsi"/>
          <w:color w:val="000000" w:themeColor="text1"/>
          <w:sz w:val="24"/>
          <w:szCs w:val="24"/>
        </w:rPr>
        <w:t>Otwarcie ofert odbywa się bez udziału Wykonawców.</w:t>
      </w:r>
    </w:p>
    <w:p w14:paraId="7C9C1B5E"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BD2CE80"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najpóźniej przed otwarciem ofert, udostępnia na stronie internetowej prowadzonego postępowania informację o kwocie, jaką zamierza przeznaczyć na sfinansowanie zamówienia.</w:t>
      </w:r>
    </w:p>
    <w:p w14:paraId="3148C6F6"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niezwłocznie po otwarciu ofert, udostępnia na stronie internetowej prowadzonego postępowania informacje o:</w:t>
      </w:r>
    </w:p>
    <w:p w14:paraId="5005A9A0" w14:textId="77777777" w:rsidR="00593A15" w:rsidRPr="00637D78" w:rsidRDefault="00593A15" w:rsidP="00472BC3">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04494C4D" w14:textId="77777777" w:rsidR="00593A15" w:rsidRPr="00637D78" w:rsidRDefault="00593A15" w:rsidP="00472BC3">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cenach zawartych w ofertach.</w:t>
      </w:r>
    </w:p>
    <w:p w14:paraId="0237D215" w14:textId="53E8496F" w:rsidR="00593A15" w:rsidRDefault="00593A15" w:rsidP="00997333">
      <w:pPr>
        <w:pStyle w:val="Nagwek1"/>
        <w:spacing w:before="480"/>
        <w:jc w:val="both"/>
      </w:pPr>
      <w:r>
        <w:lastRenderedPageBreak/>
        <w:t>Rozdział 13. Termin związania ofertą</w:t>
      </w:r>
    </w:p>
    <w:p w14:paraId="6512DC31" w14:textId="61535B5E" w:rsidR="00593A15" w:rsidRPr="00DC5D63" w:rsidRDefault="00593A15" w:rsidP="00472BC3">
      <w:pPr>
        <w:numPr>
          <w:ilvl w:val="0"/>
          <w:numId w:val="10"/>
        </w:numPr>
        <w:spacing w:before="360" w:after="0" w:line="360" w:lineRule="auto"/>
        <w:ind w:left="357" w:hanging="357"/>
        <w:jc w:val="both"/>
        <w:rPr>
          <w:rFonts w:cstheme="minorHAnsi"/>
          <w:b/>
          <w:sz w:val="24"/>
          <w:szCs w:val="24"/>
        </w:rPr>
      </w:pPr>
      <w:r w:rsidRPr="00DC5D63">
        <w:rPr>
          <w:rFonts w:cstheme="minorHAnsi"/>
          <w:sz w:val="24"/>
          <w:szCs w:val="24"/>
        </w:rPr>
        <w:t xml:space="preserve">Wykonawca pozostaje związany ofertą od dnia upływu terminu składania ofert </w:t>
      </w:r>
      <w:r w:rsidRPr="00DC5D63">
        <w:rPr>
          <w:rFonts w:cstheme="minorHAnsi"/>
          <w:b/>
          <w:sz w:val="24"/>
          <w:szCs w:val="24"/>
        </w:rPr>
        <w:t xml:space="preserve">do dnia </w:t>
      </w:r>
      <w:r w:rsidR="00EE2950">
        <w:rPr>
          <w:rFonts w:cstheme="minorHAnsi"/>
          <w:b/>
          <w:sz w:val="24"/>
          <w:szCs w:val="24"/>
        </w:rPr>
        <w:t>22.06</w:t>
      </w:r>
      <w:r w:rsidR="00DC5D63" w:rsidRPr="00DC5D63">
        <w:rPr>
          <w:rFonts w:cstheme="minorHAnsi"/>
          <w:b/>
          <w:sz w:val="24"/>
          <w:szCs w:val="24"/>
        </w:rPr>
        <w:t>.2024</w:t>
      </w:r>
      <w:r w:rsidRPr="00DC5D63">
        <w:rPr>
          <w:rFonts w:cstheme="minorHAnsi"/>
          <w:b/>
          <w:sz w:val="24"/>
          <w:szCs w:val="24"/>
        </w:rPr>
        <w:t xml:space="preserve"> r.</w:t>
      </w:r>
    </w:p>
    <w:p w14:paraId="1F963A1D" w14:textId="77777777" w:rsidR="00593A15" w:rsidRPr="00DC5D63" w:rsidRDefault="00593A15" w:rsidP="00472BC3">
      <w:pPr>
        <w:numPr>
          <w:ilvl w:val="0"/>
          <w:numId w:val="10"/>
        </w:numPr>
        <w:spacing w:after="0" w:line="360" w:lineRule="auto"/>
        <w:ind w:left="357" w:hanging="357"/>
        <w:jc w:val="both"/>
        <w:rPr>
          <w:rFonts w:cstheme="minorHAnsi"/>
          <w:sz w:val="24"/>
          <w:szCs w:val="24"/>
        </w:rPr>
      </w:pPr>
      <w:r w:rsidRPr="00DC5D63">
        <w:rPr>
          <w:rFonts w:cstheme="minorHAnsi"/>
          <w:sz w:val="24"/>
          <w:szCs w:val="24"/>
        </w:rPr>
        <w:t>W przypadku, gdy wybór najkorzystniejszej oferty nie nastąpi przed upływem terminu związania ofertą, o którym mowa w pkt 1, Zamawiający przed upływem terminu związania ofertą, zwraca się jednokrotnie do Wykonawców o wyrażenie pisemnej zgody na przedłużenie tego terminu o wskazany przez niego okres, nie dłuższy niż 30 dni.</w:t>
      </w:r>
    </w:p>
    <w:p w14:paraId="61403D1B" w14:textId="77777777" w:rsidR="00593A15" w:rsidRPr="00637D78" w:rsidRDefault="00593A15" w:rsidP="00472BC3">
      <w:pPr>
        <w:numPr>
          <w:ilvl w:val="0"/>
          <w:numId w:val="10"/>
        </w:numPr>
        <w:spacing w:after="0" w:line="360" w:lineRule="auto"/>
        <w:ind w:left="357" w:hanging="357"/>
        <w:jc w:val="both"/>
        <w:rPr>
          <w:rFonts w:cstheme="minorHAnsi"/>
          <w:sz w:val="24"/>
          <w:szCs w:val="24"/>
        </w:rPr>
      </w:pPr>
      <w:r w:rsidRPr="00637D78">
        <w:rPr>
          <w:rFonts w:cstheme="minorHAnsi"/>
          <w:sz w:val="24"/>
          <w:szCs w:val="24"/>
        </w:rPr>
        <w:t xml:space="preserve">Przedłużenie terminu związania ofertą, o którym mowa w pkt 2, wymaga złożenia przez Wykonawcę pisemnego oświadczenia o wyrażeniu zgody na przedłużenie terminu związania ofertą. </w:t>
      </w:r>
    </w:p>
    <w:p w14:paraId="11561C37" w14:textId="4DE1137C" w:rsidR="00593A15" w:rsidRDefault="00593A15" w:rsidP="00997333">
      <w:pPr>
        <w:pStyle w:val="Nagwek1"/>
        <w:spacing w:before="480"/>
        <w:jc w:val="both"/>
      </w:pPr>
      <w:r>
        <w:t>Rozdział 14. Opis sposobu przygotowania oferty</w:t>
      </w:r>
    </w:p>
    <w:p w14:paraId="2E94EAFB" w14:textId="7F19AF8A" w:rsidR="00593A15" w:rsidRPr="00637D78" w:rsidRDefault="00593A15" w:rsidP="00472BC3">
      <w:pPr>
        <w:numPr>
          <w:ilvl w:val="0"/>
          <w:numId w:val="11"/>
        </w:numPr>
        <w:spacing w:before="360" w:after="0" w:line="360" w:lineRule="auto"/>
        <w:jc w:val="both"/>
        <w:rPr>
          <w:rFonts w:cstheme="minorHAnsi"/>
          <w:color w:val="000000" w:themeColor="text1"/>
          <w:sz w:val="24"/>
          <w:szCs w:val="24"/>
        </w:rPr>
      </w:pPr>
      <w:r w:rsidRPr="00637D78">
        <w:rPr>
          <w:rFonts w:cstheme="minorHAnsi"/>
          <w:color w:val="000000" w:themeColor="text1"/>
          <w:sz w:val="24"/>
          <w:szCs w:val="24"/>
        </w:rPr>
        <w:t>Każdy Wykonawca może złożyć tylko jedną ofertę</w:t>
      </w:r>
      <w:r w:rsidR="006E42BB">
        <w:rPr>
          <w:rFonts w:cstheme="minorHAnsi"/>
          <w:color w:val="000000" w:themeColor="text1"/>
          <w:sz w:val="24"/>
          <w:szCs w:val="24"/>
        </w:rPr>
        <w:t>, w zakresie jednej części</w:t>
      </w:r>
      <w:r w:rsidRPr="00637D78">
        <w:rPr>
          <w:rFonts w:cstheme="minorHAnsi"/>
          <w:color w:val="000000" w:themeColor="text1"/>
          <w:sz w:val="24"/>
          <w:szCs w:val="24"/>
        </w:rPr>
        <w:t>.</w:t>
      </w:r>
    </w:p>
    <w:p w14:paraId="22075F66"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Ofertę należy przygotować zgodnie z wymogami niniejszej SWZ. Formularz oferty oraz pozostałe dokumenty, dla których Zamawiający określił wzory stanowią załączniki do niniejszej SWZ.</w:t>
      </w:r>
    </w:p>
    <w:p w14:paraId="0FE39916"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Treść oferty musi być zgodna z wymaganiami zamawiającego określonymi w SWZ.</w:t>
      </w:r>
    </w:p>
    <w:p w14:paraId="297489FB"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 xml:space="preserve">Ofertę, w tym wszelkie dokumenty i oświadczenia sporządza się w języku polskim. Dokumenty sporządzone w języku obcym są  składane wraz z tłumaczeniem na język polski. </w:t>
      </w:r>
    </w:p>
    <w:p w14:paraId="76DE235E"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b/>
          <w:bCs/>
          <w:color w:val="000000" w:themeColor="text1"/>
          <w:sz w:val="24"/>
          <w:szCs w:val="24"/>
        </w:rPr>
        <w:t xml:space="preserve">Ofertę wraz ze wszystkimi załącznikami składa się, pod rygorem nieważności, w formie elektronicznej </w:t>
      </w:r>
      <w:r w:rsidRPr="00637D78">
        <w:rPr>
          <w:rFonts w:eastAsia="Calibri" w:cstheme="minorHAnsi"/>
          <w:b/>
          <w:bCs/>
          <w:color w:val="000000" w:themeColor="text1"/>
          <w:sz w:val="24"/>
          <w:szCs w:val="24"/>
        </w:rPr>
        <w:t>i opatruje się kwalifikowanym podpisem elektronicznym lub w postaci elektronicznej opatrzonej podpisem zaufanym lub podpisem osobistym.</w:t>
      </w:r>
    </w:p>
    <w:p w14:paraId="42FFCE66" w14:textId="77777777" w:rsidR="00593A15" w:rsidRPr="00637D78" w:rsidRDefault="00593A15" w:rsidP="00472BC3">
      <w:pPr>
        <w:numPr>
          <w:ilvl w:val="0"/>
          <w:numId w:val="11"/>
        </w:numPr>
        <w:spacing w:after="0" w:line="360" w:lineRule="auto"/>
        <w:ind w:left="357" w:hanging="357"/>
        <w:jc w:val="both"/>
        <w:rPr>
          <w:rFonts w:cstheme="minorHAnsi"/>
          <w:color w:val="000000" w:themeColor="text1"/>
          <w:sz w:val="24"/>
          <w:szCs w:val="24"/>
        </w:rPr>
      </w:pPr>
      <w:r w:rsidRPr="00637D78">
        <w:rPr>
          <w:rFonts w:cstheme="minorHAnsi"/>
          <w:color w:val="000000" w:themeColor="text1"/>
          <w:sz w:val="24"/>
          <w:szCs w:val="24"/>
        </w:rPr>
        <w:t xml:space="preserve">Oferta musi być podpisana przez osoby upoważnione do reprezentowania wykonawcy (wykonawców wspólnie ubiegających się o udzielenie zamówienia). </w:t>
      </w:r>
    </w:p>
    <w:p w14:paraId="6A9E05A1" w14:textId="77777777" w:rsidR="00593A15" w:rsidRPr="00637D78" w:rsidRDefault="00593A15" w:rsidP="00472BC3">
      <w:pPr>
        <w:numPr>
          <w:ilvl w:val="0"/>
          <w:numId w:val="11"/>
        </w:numPr>
        <w:spacing w:after="0" w:line="360" w:lineRule="auto"/>
        <w:ind w:left="357" w:hanging="357"/>
        <w:jc w:val="both"/>
        <w:textAlignment w:val="baseline"/>
        <w:rPr>
          <w:rFonts w:cstheme="minorHAnsi"/>
          <w:color w:val="000000" w:themeColor="text1"/>
          <w:sz w:val="24"/>
          <w:szCs w:val="24"/>
        </w:rPr>
      </w:pPr>
      <w:r w:rsidRPr="00637D78">
        <w:rPr>
          <w:rFonts w:cstheme="minorHAnsi"/>
          <w:color w:val="000000" w:themeColor="text1"/>
          <w:sz w:val="24"/>
          <w:szCs w:val="24"/>
        </w:rPr>
        <w:t xml:space="preserve">Zamawiający zaleca aby w przypadku podpisywania pliku przez kilka osób, stosować podpisy tego samego rodzaju. </w:t>
      </w:r>
    </w:p>
    <w:p w14:paraId="0112BA84" w14:textId="4F74D4DA" w:rsidR="00593A15" w:rsidRDefault="00593A15" w:rsidP="00997333">
      <w:pPr>
        <w:pStyle w:val="Nagwek1"/>
        <w:spacing w:before="480"/>
        <w:jc w:val="both"/>
      </w:pPr>
      <w:r>
        <w:lastRenderedPageBreak/>
        <w:t>Rozdział 15. Opis sposobu obliczenia ceny</w:t>
      </w:r>
    </w:p>
    <w:p w14:paraId="576B038A" w14:textId="43BD6BB2" w:rsidR="004A749E" w:rsidRDefault="00593A15" w:rsidP="00472BC3">
      <w:pPr>
        <w:numPr>
          <w:ilvl w:val="0"/>
          <w:numId w:val="12"/>
        </w:numPr>
        <w:spacing w:before="360"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Wykonawca</w:t>
      </w:r>
      <w:r w:rsidR="00B42CAF">
        <w:rPr>
          <w:rFonts w:cstheme="minorHAnsi"/>
          <w:color w:val="000000" w:themeColor="text1"/>
          <w:sz w:val="24"/>
          <w:szCs w:val="24"/>
        </w:rPr>
        <w:t xml:space="preserve"> wypełnia</w:t>
      </w:r>
      <w:r w:rsidR="00793619">
        <w:rPr>
          <w:rFonts w:cstheme="minorHAnsi"/>
          <w:color w:val="000000" w:themeColor="text1"/>
          <w:sz w:val="24"/>
          <w:szCs w:val="24"/>
        </w:rPr>
        <w:t xml:space="preserve"> Formularz cenowy, </w:t>
      </w:r>
      <w:r w:rsidRPr="00637D78">
        <w:rPr>
          <w:rFonts w:cstheme="minorHAnsi"/>
          <w:color w:val="000000" w:themeColor="text1"/>
          <w:sz w:val="24"/>
          <w:szCs w:val="24"/>
        </w:rPr>
        <w:t>stanowiący Załącznik do SWZ,</w:t>
      </w:r>
      <w:r w:rsidR="00793619">
        <w:rPr>
          <w:rFonts w:cstheme="minorHAnsi"/>
          <w:color w:val="000000" w:themeColor="text1"/>
          <w:sz w:val="24"/>
          <w:szCs w:val="24"/>
        </w:rPr>
        <w:t xml:space="preserve"> odpowiednio dla każdej.</w:t>
      </w:r>
    </w:p>
    <w:p w14:paraId="0AF28D64" w14:textId="40BED15A" w:rsidR="000F4D48" w:rsidRDefault="004A749E" w:rsidP="00472BC3">
      <w:pPr>
        <w:numPr>
          <w:ilvl w:val="0"/>
          <w:numId w:val="12"/>
        </w:numPr>
        <w:spacing w:after="0" w:line="360" w:lineRule="auto"/>
        <w:ind w:left="425" w:hanging="425"/>
        <w:jc w:val="both"/>
        <w:rPr>
          <w:rFonts w:cstheme="minorHAnsi"/>
          <w:color w:val="000000" w:themeColor="text1"/>
          <w:sz w:val="24"/>
          <w:szCs w:val="24"/>
        </w:rPr>
      </w:pPr>
      <w:r>
        <w:rPr>
          <w:rFonts w:cstheme="minorHAnsi"/>
          <w:color w:val="000000" w:themeColor="text1"/>
          <w:sz w:val="24"/>
          <w:szCs w:val="24"/>
        </w:rPr>
        <w:t xml:space="preserve">Wykonawca </w:t>
      </w:r>
      <w:r w:rsidR="00793619">
        <w:rPr>
          <w:rFonts w:cstheme="minorHAnsi"/>
          <w:color w:val="000000" w:themeColor="text1"/>
          <w:sz w:val="24"/>
          <w:szCs w:val="24"/>
        </w:rPr>
        <w:t xml:space="preserve">w każdej pozycji Formularza cenowego, w kolumnie „Cena jednostkowa netto w PLN” </w:t>
      </w:r>
      <w:r w:rsidR="00470FFD">
        <w:rPr>
          <w:rFonts w:cstheme="minorHAnsi"/>
          <w:color w:val="000000" w:themeColor="text1"/>
          <w:sz w:val="24"/>
          <w:szCs w:val="24"/>
        </w:rPr>
        <w:t xml:space="preserve">podaje cenę </w:t>
      </w:r>
      <w:r w:rsidR="00793619">
        <w:rPr>
          <w:rFonts w:cstheme="minorHAnsi"/>
          <w:color w:val="000000" w:themeColor="text1"/>
          <w:sz w:val="24"/>
          <w:szCs w:val="24"/>
        </w:rPr>
        <w:t xml:space="preserve">jednostkową netto za przedmiot określony w tej pozycji. </w:t>
      </w:r>
      <w:r w:rsidR="00470FFD">
        <w:rPr>
          <w:rFonts w:cstheme="minorHAnsi"/>
          <w:color w:val="000000" w:themeColor="text1"/>
          <w:sz w:val="24"/>
          <w:szCs w:val="24"/>
        </w:rPr>
        <w:t xml:space="preserve">W kolumnie </w:t>
      </w:r>
      <w:r w:rsidR="00793619">
        <w:rPr>
          <w:rFonts w:cstheme="minorHAnsi"/>
          <w:color w:val="000000" w:themeColor="text1"/>
          <w:sz w:val="24"/>
          <w:szCs w:val="24"/>
        </w:rPr>
        <w:t xml:space="preserve">„Wartość netto w PLN” </w:t>
      </w:r>
      <w:r w:rsidR="00470FFD">
        <w:rPr>
          <w:rFonts w:cstheme="minorHAnsi"/>
          <w:color w:val="000000" w:themeColor="text1"/>
          <w:sz w:val="24"/>
          <w:szCs w:val="24"/>
        </w:rPr>
        <w:t xml:space="preserve">Wykonawca </w:t>
      </w:r>
      <w:r w:rsidR="005E708F">
        <w:rPr>
          <w:rFonts w:cstheme="minorHAnsi"/>
          <w:color w:val="000000" w:themeColor="text1"/>
          <w:sz w:val="24"/>
          <w:szCs w:val="24"/>
        </w:rPr>
        <w:t xml:space="preserve">podaje wartość netto za przedmiot zamówienia, uwzględniając określoną przez Zamawiającego ilość. W kolejnej kolumnie Wykonawca </w:t>
      </w:r>
      <w:r w:rsidR="00470FFD">
        <w:rPr>
          <w:rFonts w:cstheme="minorHAnsi"/>
          <w:color w:val="000000" w:themeColor="text1"/>
          <w:sz w:val="24"/>
          <w:szCs w:val="24"/>
        </w:rPr>
        <w:t xml:space="preserve">podaje stawkę podatku VAT. W kolumnie </w:t>
      </w:r>
      <w:r w:rsidR="005E708F">
        <w:rPr>
          <w:rFonts w:cstheme="minorHAnsi"/>
          <w:color w:val="000000" w:themeColor="text1"/>
          <w:sz w:val="24"/>
          <w:szCs w:val="24"/>
        </w:rPr>
        <w:t xml:space="preserve">„Wartość brutto w PLN” Wykonawca </w:t>
      </w:r>
      <w:r w:rsidR="00470FFD">
        <w:rPr>
          <w:rFonts w:cstheme="minorHAnsi"/>
          <w:color w:val="000000" w:themeColor="text1"/>
          <w:sz w:val="24"/>
          <w:szCs w:val="24"/>
        </w:rPr>
        <w:t xml:space="preserve"> podaje </w:t>
      </w:r>
      <w:r w:rsidR="005E708F">
        <w:rPr>
          <w:rFonts w:cstheme="minorHAnsi"/>
          <w:color w:val="000000" w:themeColor="text1"/>
          <w:sz w:val="24"/>
          <w:szCs w:val="24"/>
        </w:rPr>
        <w:t>wartość</w:t>
      </w:r>
      <w:r w:rsidR="002F533C">
        <w:rPr>
          <w:rFonts w:cstheme="minorHAnsi"/>
          <w:color w:val="000000" w:themeColor="text1"/>
          <w:sz w:val="24"/>
          <w:szCs w:val="24"/>
        </w:rPr>
        <w:t xml:space="preserve"> brutt</w:t>
      </w:r>
      <w:r w:rsidR="005E708F">
        <w:rPr>
          <w:rFonts w:cstheme="minorHAnsi"/>
          <w:color w:val="000000" w:themeColor="text1"/>
          <w:sz w:val="24"/>
          <w:szCs w:val="24"/>
        </w:rPr>
        <w:t>o</w:t>
      </w:r>
      <w:r w:rsidR="002F533C">
        <w:rPr>
          <w:rFonts w:cstheme="minorHAnsi"/>
          <w:color w:val="000000" w:themeColor="text1"/>
          <w:sz w:val="24"/>
          <w:szCs w:val="24"/>
        </w:rPr>
        <w:t xml:space="preserve">, która stanowi </w:t>
      </w:r>
      <w:r w:rsidR="00470FFD">
        <w:rPr>
          <w:rFonts w:cstheme="minorHAnsi"/>
          <w:color w:val="000000" w:themeColor="text1"/>
          <w:sz w:val="24"/>
          <w:szCs w:val="24"/>
        </w:rPr>
        <w:t xml:space="preserve">iloczyn wartości z kolumny </w:t>
      </w:r>
      <w:r w:rsidR="005E708F">
        <w:rPr>
          <w:rFonts w:cstheme="minorHAnsi"/>
          <w:color w:val="000000" w:themeColor="text1"/>
          <w:sz w:val="24"/>
          <w:szCs w:val="24"/>
        </w:rPr>
        <w:t xml:space="preserve">„Wartość netto w PLN” </w:t>
      </w:r>
      <w:r w:rsidR="00470FFD">
        <w:rPr>
          <w:rFonts w:cstheme="minorHAnsi"/>
          <w:color w:val="000000" w:themeColor="text1"/>
          <w:sz w:val="24"/>
          <w:szCs w:val="24"/>
        </w:rPr>
        <w:t xml:space="preserve">oraz stawki podatku VAT. </w:t>
      </w:r>
    </w:p>
    <w:p w14:paraId="499CE447" w14:textId="3ABF937A" w:rsidR="00593A15" w:rsidRPr="000F4D48" w:rsidRDefault="000F4D48" w:rsidP="00472BC3">
      <w:pPr>
        <w:numPr>
          <w:ilvl w:val="0"/>
          <w:numId w:val="12"/>
        </w:numPr>
        <w:spacing w:after="0" w:line="360" w:lineRule="auto"/>
        <w:ind w:left="425" w:hanging="425"/>
        <w:jc w:val="both"/>
        <w:rPr>
          <w:rFonts w:cstheme="minorHAnsi"/>
          <w:b/>
          <w:bCs/>
          <w:color w:val="000000" w:themeColor="text1"/>
          <w:sz w:val="24"/>
          <w:szCs w:val="24"/>
        </w:rPr>
      </w:pPr>
      <w:r w:rsidRPr="000F4D48">
        <w:rPr>
          <w:rFonts w:cstheme="minorHAnsi"/>
          <w:b/>
          <w:bCs/>
          <w:color w:val="000000" w:themeColor="text1"/>
          <w:sz w:val="24"/>
          <w:szCs w:val="24"/>
        </w:rPr>
        <w:t xml:space="preserve">Wykonawca w ostatnim wierszu tabeli </w:t>
      </w:r>
      <w:r w:rsidR="005E708F">
        <w:rPr>
          <w:rFonts w:cstheme="minorHAnsi"/>
          <w:b/>
          <w:bCs/>
          <w:color w:val="000000" w:themeColor="text1"/>
          <w:sz w:val="24"/>
          <w:szCs w:val="24"/>
        </w:rPr>
        <w:t>Formularza cenowego</w:t>
      </w:r>
      <w:r w:rsidRPr="000F4D48">
        <w:rPr>
          <w:rFonts w:cstheme="minorHAnsi"/>
          <w:b/>
          <w:bCs/>
          <w:color w:val="000000" w:themeColor="text1"/>
          <w:sz w:val="24"/>
          <w:szCs w:val="24"/>
        </w:rPr>
        <w:t xml:space="preserve"> w pozycji „</w:t>
      </w:r>
      <w:r w:rsidR="005E708F">
        <w:rPr>
          <w:rFonts w:cstheme="minorHAnsi"/>
          <w:b/>
          <w:bCs/>
          <w:color w:val="000000" w:themeColor="text1"/>
          <w:sz w:val="24"/>
          <w:szCs w:val="24"/>
        </w:rPr>
        <w:t>SUMA</w:t>
      </w:r>
      <w:r w:rsidRPr="000F4D48">
        <w:rPr>
          <w:rFonts w:cstheme="minorHAnsi"/>
          <w:b/>
          <w:bCs/>
          <w:color w:val="000000" w:themeColor="text1"/>
          <w:sz w:val="24"/>
          <w:szCs w:val="24"/>
        </w:rPr>
        <w:t>”, podaje łączną cenę oferty, poprzez zsumowanie wszystkich wartości z kolum</w:t>
      </w:r>
      <w:r w:rsidR="005E708F">
        <w:rPr>
          <w:rFonts w:cstheme="minorHAnsi"/>
          <w:b/>
          <w:bCs/>
          <w:color w:val="000000" w:themeColor="text1"/>
          <w:sz w:val="24"/>
          <w:szCs w:val="24"/>
        </w:rPr>
        <w:t>ny „Wartość brutto w PLN”</w:t>
      </w:r>
      <w:r w:rsidRPr="000F4D48">
        <w:rPr>
          <w:rFonts w:cstheme="minorHAnsi"/>
          <w:b/>
          <w:bCs/>
          <w:color w:val="000000" w:themeColor="text1"/>
          <w:sz w:val="24"/>
          <w:szCs w:val="24"/>
        </w:rPr>
        <w:t>.</w:t>
      </w:r>
      <w:r>
        <w:rPr>
          <w:rFonts w:cstheme="minorHAnsi"/>
          <w:b/>
          <w:bCs/>
          <w:color w:val="000000" w:themeColor="text1"/>
          <w:sz w:val="24"/>
          <w:szCs w:val="24"/>
        </w:rPr>
        <w:t xml:space="preserve"> Łączna c</w:t>
      </w:r>
      <w:r w:rsidRPr="000F4D48">
        <w:rPr>
          <w:rFonts w:cstheme="minorHAnsi"/>
          <w:b/>
          <w:bCs/>
          <w:color w:val="000000" w:themeColor="text1"/>
          <w:sz w:val="24"/>
          <w:szCs w:val="24"/>
        </w:rPr>
        <w:t xml:space="preserve">ena </w:t>
      </w:r>
      <w:r>
        <w:rPr>
          <w:rFonts w:cstheme="minorHAnsi"/>
          <w:b/>
          <w:bCs/>
          <w:color w:val="000000" w:themeColor="text1"/>
          <w:sz w:val="24"/>
          <w:szCs w:val="24"/>
        </w:rPr>
        <w:t xml:space="preserve">oferty </w:t>
      </w:r>
      <w:r w:rsidRPr="000F4D48">
        <w:rPr>
          <w:rFonts w:cstheme="minorHAnsi"/>
          <w:b/>
          <w:bCs/>
          <w:color w:val="000000" w:themeColor="text1"/>
          <w:sz w:val="24"/>
          <w:szCs w:val="24"/>
        </w:rPr>
        <w:t xml:space="preserve">stanowi wartość ocenianą </w:t>
      </w:r>
      <w:r w:rsidR="00593A15" w:rsidRPr="000F4D48">
        <w:rPr>
          <w:rFonts w:cstheme="minorHAnsi"/>
          <w:b/>
          <w:bCs/>
          <w:color w:val="000000" w:themeColor="text1"/>
          <w:sz w:val="24"/>
          <w:szCs w:val="24"/>
        </w:rPr>
        <w:t>w ramach Kryterium oceny ofert nr 1 „Cena”</w:t>
      </w:r>
      <w:r w:rsidRPr="000F4D48">
        <w:rPr>
          <w:rFonts w:cstheme="minorHAnsi"/>
          <w:b/>
          <w:bCs/>
          <w:color w:val="000000" w:themeColor="text1"/>
          <w:sz w:val="24"/>
          <w:szCs w:val="24"/>
        </w:rPr>
        <w:t>.</w:t>
      </w:r>
    </w:p>
    <w:p w14:paraId="64A6745B" w14:textId="30208CDE"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Wykonawca kalkulując cenę oferty zobowiązany jest uwzględnić wszystkie wymagania i</w:t>
      </w:r>
      <w:r w:rsidR="00C54939">
        <w:rPr>
          <w:rFonts w:cstheme="minorHAnsi"/>
          <w:color w:val="000000" w:themeColor="text1"/>
          <w:sz w:val="24"/>
          <w:szCs w:val="24"/>
        </w:rPr>
        <w:t> </w:t>
      </w:r>
      <w:r w:rsidRPr="00637D78">
        <w:rPr>
          <w:rFonts w:cstheme="minorHAnsi"/>
          <w:color w:val="000000" w:themeColor="text1"/>
          <w:sz w:val="24"/>
          <w:szCs w:val="24"/>
        </w:rPr>
        <w:t>zapisy ujęte w SWZ</w:t>
      </w:r>
      <w:r w:rsidR="003D51D6">
        <w:rPr>
          <w:rFonts w:cstheme="minorHAnsi"/>
          <w:color w:val="000000" w:themeColor="text1"/>
          <w:sz w:val="24"/>
          <w:szCs w:val="24"/>
        </w:rPr>
        <w:t xml:space="preserve"> i załącznikach do niej</w:t>
      </w:r>
      <w:r w:rsidRPr="00637D78">
        <w:rPr>
          <w:rFonts w:cstheme="minorHAnsi"/>
          <w:color w:val="000000" w:themeColor="text1"/>
          <w:sz w:val="24"/>
          <w:szCs w:val="24"/>
        </w:rPr>
        <w:t xml:space="preserve"> jak i wszelkie koszty związane z prawidłową realizacją zamówienia</w:t>
      </w:r>
      <w:bookmarkStart w:id="9" w:name="_Hlk116044520"/>
      <w:r w:rsidRPr="00637D78">
        <w:rPr>
          <w:rFonts w:cstheme="minorHAnsi"/>
          <w:color w:val="000000" w:themeColor="text1"/>
          <w:sz w:val="24"/>
          <w:szCs w:val="24"/>
        </w:rPr>
        <w:t>.</w:t>
      </w:r>
    </w:p>
    <w:bookmarkEnd w:id="9"/>
    <w:p w14:paraId="60CAC264" w14:textId="77777777"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Cena ofertowa musi być podana w złotych polskich (PLN), cyfrowo (do drugiego miejsca po przecinku).</w:t>
      </w:r>
    </w:p>
    <w:p w14:paraId="5D904F6B" w14:textId="77777777"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Zamawiający będzie rozliczał się z Wykonawcą wyłącznie w walucie polskiej (PLN).</w:t>
      </w:r>
    </w:p>
    <w:p w14:paraId="50168CA1" w14:textId="0C6A203B" w:rsidR="00593A15" w:rsidRPr="008F74C1"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sz w:val="24"/>
          <w:szCs w:val="24"/>
        </w:rPr>
        <w:t xml:space="preserve">W przypadku gdy </w:t>
      </w:r>
      <w:r w:rsidRPr="00637D78">
        <w:rPr>
          <w:rFonts w:cstheme="minorHAnsi"/>
          <w:bCs/>
          <w:iCs/>
          <w:color w:val="000000" w:themeColor="text1"/>
          <w:sz w:val="24"/>
          <w:szCs w:val="24"/>
        </w:rPr>
        <w:t xml:space="preserve">wybór oferty będzie </w:t>
      </w:r>
      <w:r w:rsidRPr="00637D78">
        <w:rPr>
          <w:rFonts w:cstheme="minorHAnsi"/>
          <w:sz w:val="24"/>
          <w:szCs w:val="24"/>
        </w:rPr>
        <w:t>prowadził do powstania u Zamawiającego obowiązku podatkowego Wykonawca ma obowiązek podać Nazwę (rodzaj) towaru lub usługi, którego dostawa lub świadczenie będzie prowadziła do powstania obowiązku podatkowego po stronie Zamawiającego, wartość towaru lub usługi objętego obowiązek podatkowym Zamawiającego (bez kwoty podatku)</w:t>
      </w:r>
      <w:r w:rsidRPr="00637D78">
        <w:rPr>
          <w:rFonts w:cstheme="minorHAnsi"/>
          <w:color w:val="000000" w:themeColor="text1"/>
          <w:sz w:val="24"/>
          <w:szCs w:val="24"/>
        </w:rPr>
        <w:t>, s</w:t>
      </w:r>
      <w:r w:rsidRPr="00637D78">
        <w:rPr>
          <w:rFonts w:cstheme="minorHAnsi"/>
          <w:sz w:val="24"/>
          <w:szCs w:val="24"/>
        </w:rPr>
        <w:t>tawkę podatku od towarów i usług, która zgodnie z wiedzą Wykonawcy będzie miała zastosowanie.</w:t>
      </w:r>
    </w:p>
    <w:p w14:paraId="4EB55A62" w14:textId="05FE7532" w:rsidR="00593A15" w:rsidRDefault="00593A15" w:rsidP="00997333">
      <w:pPr>
        <w:pStyle w:val="Nagwek1"/>
        <w:spacing w:before="480"/>
        <w:jc w:val="both"/>
      </w:pPr>
      <w:r>
        <w:lastRenderedPageBreak/>
        <w:t>Rozdział 16. Warunki udziału w postępowaniu</w:t>
      </w:r>
    </w:p>
    <w:p w14:paraId="3F17B853" w14:textId="093C0046" w:rsidR="006E42BB" w:rsidRPr="006E42BB" w:rsidRDefault="006E42BB" w:rsidP="00472BC3">
      <w:pPr>
        <w:numPr>
          <w:ilvl w:val="0"/>
          <w:numId w:val="13"/>
        </w:numPr>
        <w:spacing w:before="360" w:after="0" w:line="360" w:lineRule="auto"/>
        <w:jc w:val="both"/>
        <w:rPr>
          <w:rFonts w:cstheme="minorHAnsi"/>
          <w:sz w:val="24"/>
          <w:szCs w:val="24"/>
        </w:rPr>
      </w:pPr>
      <w:r>
        <w:rPr>
          <w:rFonts w:cstheme="minorHAnsi"/>
          <w:sz w:val="24"/>
          <w:szCs w:val="24"/>
        </w:rPr>
        <w:t xml:space="preserve">Zamawiający stawia warunek udziału w postępowaniu </w:t>
      </w:r>
      <w:r w:rsidRPr="006E42BB">
        <w:rPr>
          <w:rFonts w:cstheme="minorHAnsi"/>
          <w:b/>
          <w:bCs/>
          <w:sz w:val="24"/>
          <w:szCs w:val="24"/>
        </w:rPr>
        <w:t>tylko w zakresie części 4</w:t>
      </w:r>
      <w:r>
        <w:rPr>
          <w:rFonts w:cstheme="minorHAnsi"/>
          <w:sz w:val="24"/>
          <w:szCs w:val="24"/>
        </w:rPr>
        <w:t xml:space="preserve"> – </w:t>
      </w:r>
      <w:r w:rsidRPr="006E42BB">
        <w:rPr>
          <w:rFonts w:cstheme="minorHAnsi"/>
          <w:bCs/>
          <w:sz w:val="24"/>
          <w:szCs w:val="24"/>
        </w:rPr>
        <w:t>Meble biurowe i krzesła dla Biura Kanclerza</w:t>
      </w:r>
      <w:r>
        <w:rPr>
          <w:rFonts w:cstheme="minorHAnsi"/>
          <w:bCs/>
          <w:sz w:val="24"/>
          <w:szCs w:val="24"/>
        </w:rPr>
        <w:t>.</w:t>
      </w:r>
    </w:p>
    <w:p w14:paraId="12E872F2" w14:textId="0764C6AE" w:rsidR="00593A15" w:rsidRPr="00593A15" w:rsidRDefault="00593A15" w:rsidP="00472BC3">
      <w:pPr>
        <w:numPr>
          <w:ilvl w:val="0"/>
          <w:numId w:val="13"/>
        </w:numPr>
        <w:spacing w:after="0" w:line="360" w:lineRule="auto"/>
        <w:jc w:val="both"/>
        <w:rPr>
          <w:rFonts w:cstheme="minorHAnsi"/>
          <w:sz w:val="24"/>
          <w:szCs w:val="24"/>
        </w:rPr>
      </w:pPr>
      <w:r>
        <w:rPr>
          <w:rFonts w:cstheme="minorHAnsi"/>
          <w:sz w:val="24"/>
          <w:szCs w:val="24"/>
        </w:rPr>
        <w:t xml:space="preserve">O </w:t>
      </w:r>
      <w:r w:rsidRPr="00593A15">
        <w:rPr>
          <w:rFonts w:cstheme="minorHAnsi"/>
          <w:sz w:val="24"/>
          <w:szCs w:val="24"/>
        </w:rPr>
        <w:t xml:space="preserve">udzielenie zamówienia </w:t>
      </w:r>
      <w:r w:rsidR="006E42BB">
        <w:rPr>
          <w:rFonts w:cstheme="minorHAnsi"/>
          <w:sz w:val="24"/>
          <w:szCs w:val="24"/>
        </w:rPr>
        <w:t xml:space="preserve">w zakresie części 4 </w:t>
      </w:r>
      <w:r w:rsidRPr="00593A15">
        <w:rPr>
          <w:rFonts w:cstheme="minorHAnsi"/>
          <w:sz w:val="24"/>
          <w:szCs w:val="24"/>
        </w:rPr>
        <w:t>mogą ubiegać się Wykonawcy, którzy spełniają waru</w:t>
      </w:r>
      <w:r w:rsidR="006E42BB">
        <w:rPr>
          <w:rFonts w:cstheme="minorHAnsi"/>
          <w:sz w:val="24"/>
          <w:szCs w:val="24"/>
        </w:rPr>
        <w:t xml:space="preserve">nek </w:t>
      </w:r>
      <w:r w:rsidRPr="00593A15">
        <w:rPr>
          <w:rFonts w:cstheme="minorHAnsi"/>
          <w:sz w:val="24"/>
          <w:szCs w:val="24"/>
        </w:rPr>
        <w:t>udziału w  postępowaniu:</w:t>
      </w:r>
    </w:p>
    <w:p w14:paraId="7A8E5E9D" w14:textId="77777777" w:rsidR="00593A15" w:rsidRPr="00637D78" w:rsidRDefault="00593A15" w:rsidP="00997333">
      <w:pPr>
        <w:pStyle w:val="Akapitzlist"/>
        <w:spacing w:after="0" w:line="360" w:lineRule="auto"/>
        <w:ind w:left="1125"/>
        <w:jc w:val="both"/>
        <w:rPr>
          <w:rFonts w:cstheme="minorHAnsi"/>
          <w:sz w:val="24"/>
          <w:szCs w:val="24"/>
        </w:rPr>
      </w:pPr>
      <w:r w:rsidRPr="00637D78">
        <w:rPr>
          <w:rFonts w:cstheme="minorHAnsi"/>
          <w:bCs/>
          <w:iCs/>
          <w:sz w:val="24"/>
          <w:szCs w:val="24"/>
          <w:u w:val="single"/>
        </w:rPr>
        <w:t>w zakresie warunku zdolności zawodowej</w:t>
      </w:r>
      <w:r w:rsidRPr="00637D78">
        <w:rPr>
          <w:rFonts w:cstheme="minorHAnsi"/>
          <w:bCs/>
          <w:iCs/>
          <w:sz w:val="24"/>
          <w:szCs w:val="24"/>
        </w:rPr>
        <w:t xml:space="preserve"> </w:t>
      </w:r>
    </w:p>
    <w:p w14:paraId="42D0AFC9" w14:textId="44257EA6" w:rsidR="00593A15" w:rsidRPr="00637D78" w:rsidRDefault="00593A15" w:rsidP="00997333">
      <w:pPr>
        <w:spacing w:after="0" w:line="360" w:lineRule="auto"/>
        <w:ind w:left="1125"/>
        <w:jc w:val="both"/>
        <w:rPr>
          <w:rFonts w:cstheme="minorHAnsi"/>
          <w:b/>
          <w:bCs/>
          <w:color w:val="000000" w:themeColor="text1"/>
          <w:sz w:val="24"/>
          <w:szCs w:val="24"/>
        </w:rPr>
      </w:pPr>
      <w:r w:rsidRPr="00637D78">
        <w:rPr>
          <w:rFonts w:cstheme="minorHAnsi"/>
          <w:bCs/>
          <w:iCs/>
          <w:sz w:val="24"/>
          <w:szCs w:val="24"/>
        </w:rPr>
        <w:t xml:space="preserve">Zamawiający uzna, iż </w:t>
      </w:r>
      <w:r w:rsidRPr="00637D78">
        <w:rPr>
          <w:rFonts w:cstheme="minorHAnsi"/>
          <w:color w:val="000000" w:themeColor="text1"/>
          <w:sz w:val="24"/>
          <w:szCs w:val="24"/>
        </w:rPr>
        <w:t xml:space="preserve">Wykonawca spełnia warunek, jeżeli wykaże </w:t>
      </w:r>
      <w:bookmarkStart w:id="10" w:name="_Hlk165025032"/>
      <w:r w:rsidRPr="00637D78">
        <w:rPr>
          <w:rFonts w:cstheme="minorHAnsi"/>
          <w:color w:val="000000" w:themeColor="text1"/>
          <w:sz w:val="24"/>
          <w:szCs w:val="24"/>
        </w:rPr>
        <w:t>wykonanie</w:t>
      </w:r>
      <w:r w:rsidR="00DB1153">
        <w:rPr>
          <w:rFonts w:cstheme="minorHAnsi"/>
          <w:color w:val="000000" w:themeColor="text1"/>
          <w:sz w:val="24"/>
          <w:szCs w:val="24"/>
        </w:rPr>
        <w:t xml:space="preserve"> </w:t>
      </w:r>
      <w:r w:rsidRPr="00637D78">
        <w:rPr>
          <w:rFonts w:cstheme="minorHAnsi"/>
          <w:color w:val="000000" w:themeColor="text1"/>
          <w:sz w:val="24"/>
          <w:szCs w:val="24"/>
        </w:rPr>
        <w:t xml:space="preserve">co najmniej </w:t>
      </w:r>
      <w:r w:rsidR="00927913">
        <w:rPr>
          <w:rFonts w:cstheme="minorHAnsi"/>
          <w:b/>
          <w:color w:val="000000" w:themeColor="text1"/>
          <w:sz w:val="24"/>
          <w:szCs w:val="24"/>
          <w:shd w:val="clear" w:color="auto" w:fill="FFFFFF"/>
        </w:rPr>
        <w:t>1</w:t>
      </w:r>
      <w:r w:rsidRPr="00637D78">
        <w:rPr>
          <w:rFonts w:cstheme="minorHAnsi"/>
          <w:b/>
          <w:color w:val="000000" w:themeColor="text1"/>
          <w:sz w:val="24"/>
          <w:szCs w:val="24"/>
          <w:shd w:val="clear" w:color="auto" w:fill="FFFFFF"/>
        </w:rPr>
        <w:t xml:space="preserve"> </w:t>
      </w:r>
      <w:r w:rsidR="006E42BB">
        <w:rPr>
          <w:rFonts w:cstheme="minorHAnsi"/>
          <w:b/>
          <w:color w:val="000000" w:themeColor="text1"/>
          <w:sz w:val="24"/>
          <w:szCs w:val="24"/>
          <w:shd w:val="clear" w:color="auto" w:fill="FFFFFF"/>
        </w:rPr>
        <w:t>dostawy mebli wraz z ich montażem</w:t>
      </w:r>
      <w:r w:rsidRPr="00637D78">
        <w:rPr>
          <w:rFonts w:cstheme="minorHAnsi"/>
          <w:b/>
          <w:bCs/>
          <w:color w:val="000000" w:themeColor="text1"/>
          <w:sz w:val="24"/>
          <w:szCs w:val="24"/>
        </w:rPr>
        <w:t>,</w:t>
      </w:r>
      <w:r w:rsidRPr="00637D78">
        <w:rPr>
          <w:rFonts w:cstheme="minorHAnsi"/>
          <w:b/>
          <w:color w:val="000000" w:themeColor="text1"/>
          <w:sz w:val="24"/>
          <w:szCs w:val="24"/>
          <w:shd w:val="clear" w:color="auto" w:fill="FFFFFF"/>
        </w:rPr>
        <w:t xml:space="preserve"> </w:t>
      </w:r>
      <w:r w:rsidRPr="00637D78">
        <w:rPr>
          <w:rFonts w:cstheme="minorHAnsi"/>
          <w:bCs/>
          <w:color w:val="000000" w:themeColor="text1"/>
          <w:sz w:val="24"/>
          <w:szCs w:val="24"/>
          <w:shd w:val="clear" w:color="auto" w:fill="FFFFFF"/>
        </w:rPr>
        <w:t xml:space="preserve">każda </w:t>
      </w:r>
      <w:r w:rsidR="006E42BB">
        <w:rPr>
          <w:rFonts w:cstheme="minorHAnsi"/>
          <w:bCs/>
          <w:color w:val="000000" w:themeColor="text1"/>
          <w:sz w:val="24"/>
          <w:szCs w:val="24"/>
          <w:shd w:val="clear" w:color="auto" w:fill="FFFFFF"/>
        </w:rPr>
        <w:t>dostawa</w:t>
      </w:r>
      <w:r w:rsidRPr="00637D78">
        <w:rPr>
          <w:rFonts w:cstheme="minorHAnsi"/>
          <w:bCs/>
          <w:color w:val="000000" w:themeColor="text1"/>
          <w:sz w:val="24"/>
          <w:szCs w:val="24"/>
          <w:shd w:val="clear" w:color="auto" w:fill="FFFFFF"/>
        </w:rPr>
        <w:t xml:space="preserve"> </w:t>
      </w:r>
      <w:r w:rsidR="006E42BB">
        <w:rPr>
          <w:rFonts w:cstheme="minorHAnsi"/>
          <w:bCs/>
          <w:color w:val="000000" w:themeColor="text1"/>
          <w:sz w:val="24"/>
          <w:szCs w:val="24"/>
          <w:shd w:val="clear" w:color="auto" w:fill="FFFFFF"/>
        </w:rPr>
        <w:t>zrealizowana</w:t>
      </w:r>
      <w:r w:rsidRPr="00637D78">
        <w:rPr>
          <w:rFonts w:cstheme="minorHAnsi"/>
          <w:bCs/>
          <w:color w:val="000000" w:themeColor="text1"/>
          <w:sz w:val="24"/>
          <w:szCs w:val="24"/>
          <w:shd w:val="clear" w:color="auto" w:fill="FFFFFF"/>
        </w:rPr>
        <w:t xml:space="preserve"> na podstawie jednej umowy, każda umowa o wartości co najmniej</w:t>
      </w:r>
      <w:r w:rsidRPr="00637D78">
        <w:rPr>
          <w:rFonts w:cstheme="minorHAnsi"/>
          <w:b/>
          <w:color w:val="000000" w:themeColor="text1"/>
          <w:sz w:val="24"/>
          <w:szCs w:val="24"/>
          <w:shd w:val="clear" w:color="auto" w:fill="FFFFFF"/>
        </w:rPr>
        <w:t xml:space="preserve"> </w:t>
      </w:r>
      <w:r w:rsidR="006E42BB">
        <w:rPr>
          <w:rFonts w:cstheme="minorHAnsi"/>
          <w:b/>
          <w:color w:val="000000" w:themeColor="text1"/>
          <w:sz w:val="24"/>
          <w:szCs w:val="24"/>
          <w:shd w:val="clear" w:color="auto" w:fill="FFFFFF"/>
        </w:rPr>
        <w:t>40</w:t>
      </w:r>
      <w:r w:rsidRPr="00637D78">
        <w:rPr>
          <w:rFonts w:cstheme="minorHAnsi"/>
          <w:b/>
          <w:color w:val="000000" w:themeColor="text1"/>
          <w:sz w:val="24"/>
          <w:szCs w:val="24"/>
          <w:shd w:val="clear" w:color="auto" w:fill="FFFFFF"/>
        </w:rPr>
        <w:t xml:space="preserve"> 000,00 zł </w:t>
      </w:r>
      <w:r w:rsidRPr="00637D78">
        <w:rPr>
          <w:rFonts w:cstheme="minorHAnsi"/>
          <w:bCs/>
          <w:color w:val="000000" w:themeColor="text1"/>
          <w:sz w:val="24"/>
          <w:szCs w:val="24"/>
          <w:shd w:val="clear" w:color="auto" w:fill="FFFFFF"/>
        </w:rPr>
        <w:t>brutto</w:t>
      </w:r>
      <w:r w:rsidRPr="00637D78">
        <w:rPr>
          <w:rFonts w:cstheme="minorHAnsi"/>
          <w:b/>
          <w:color w:val="000000" w:themeColor="text1"/>
          <w:sz w:val="24"/>
          <w:szCs w:val="24"/>
          <w:shd w:val="clear" w:color="auto" w:fill="FFFFFF"/>
        </w:rPr>
        <w:t xml:space="preserve"> </w:t>
      </w:r>
      <w:r w:rsidRPr="00637D78">
        <w:rPr>
          <w:rFonts w:cstheme="minorHAnsi"/>
          <w:bCs/>
          <w:color w:val="000000" w:themeColor="text1"/>
          <w:sz w:val="24"/>
          <w:szCs w:val="24"/>
          <w:shd w:val="clear" w:color="auto" w:fill="FFFFFF"/>
        </w:rPr>
        <w:t xml:space="preserve">(słownie: </w:t>
      </w:r>
      <w:r w:rsidR="006E42BB">
        <w:rPr>
          <w:rFonts w:cstheme="minorHAnsi"/>
          <w:bCs/>
          <w:color w:val="000000" w:themeColor="text1"/>
          <w:sz w:val="24"/>
          <w:szCs w:val="24"/>
          <w:shd w:val="clear" w:color="auto" w:fill="FFFFFF"/>
        </w:rPr>
        <w:t>czterdzieści</w:t>
      </w:r>
      <w:r w:rsidRPr="00637D78">
        <w:rPr>
          <w:rFonts w:cstheme="minorHAnsi"/>
          <w:bCs/>
          <w:color w:val="000000" w:themeColor="text1"/>
          <w:sz w:val="24"/>
          <w:szCs w:val="24"/>
          <w:shd w:val="clear" w:color="auto" w:fill="FFFFFF"/>
        </w:rPr>
        <w:t xml:space="preserve"> tysięcy złotych brutto)</w:t>
      </w:r>
      <w:r w:rsidRPr="00637D78">
        <w:rPr>
          <w:rFonts w:cstheme="minorHAnsi"/>
          <w:bCs/>
          <w:color w:val="000000" w:themeColor="text1"/>
          <w:sz w:val="24"/>
          <w:szCs w:val="24"/>
        </w:rPr>
        <w:t>,</w:t>
      </w:r>
      <w:r w:rsidRPr="00637D78">
        <w:rPr>
          <w:rFonts w:cstheme="minorHAnsi"/>
          <w:color w:val="000000" w:themeColor="text1"/>
          <w:sz w:val="24"/>
          <w:szCs w:val="24"/>
        </w:rPr>
        <w:t xml:space="preserve"> </w:t>
      </w:r>
      <w:r w:rsidR="006E42BB">
        <w:rPr>
          <w:rFonts w:cstheme="minorHAnsi"/>
          <w:color w:val="000000" w:themeColor="text1"/>
          <w:sz w:val="24"/>
          <w:szCs w:val="24"/>
        </w:rPr>
        <w:t xml:space="preserve">zrealizowanej </w:t>
      </w:r>
      <w:r w:rsidRPr="00637D78">
        <w:rPr>
          <w:rFonts w:cstheme="minorHAnsi"/>
          <w:color w:val="000000" w:themeColor="text1"/>
          <w:sz w:val="24"/>
          <w:szCs w:val="24"/>
        </w:rPr>
        <w:t>w ciągu ostatnich 3</w:t>
      </w:r>
      <w:r w:rsidR="006B7452">
        <w:rPr>
          <w:rFonts w:cstheme="minorHAnsi"/>
          <w:color w:val="000000" w:themeColor="text1"/>
          <w:sz w:val="24"/>
          <w:szCs w:val="24"/>
        </w:rPr>
        <w:t> </w:t>
      </w:r>
      <w:r w:rsidRPr="00637D78">
        <w:rPr>
          <w:rFonts w:cstheme="minorHAnsi"/>
          <w:color w:val="000000" w:themeColor="text1"/>
          <w:sz w:val="24"/>
          <w:szCs w:val="24"/>
        </w:rPr>
        <w:t>lat przed upływem terminu składania ofert, a jeśli okres prowadzenia działalności jest krótszy, to w tym okresie.</w:t>
      </w:r>
    </w:p>
    <w:p w14:paraId="2F485694" w14:textId="5A03D3F3" w:rsidR="00593A15" w:rsidRPr="00593A15" w:rsidRDefault="00593A15" w:rsidP="00472BC3">
      <w:pPr>
        <w:numPr>
          <w:ilvl w:val="0"/>
          <w:numId w:val="13"/>
        </w:numPr>
        <w:spacing w:before="360" w:after="0" w:line="360" w:lineRule="auto"/>
        <w:jc w:val="both"/>
        <w:rPr>
          <w:rFonts w:cstheme="minorHAnsi"/>
          <w:sz w:val="24"/>
          <w:szCs w:val="24"/>
        </w:rPr>
      </w:pPr>
      <w:bookmarkStart w:id="11" w:name="_Hlk165025053"/>
      <w:bookmarkEnd w:id="10"/>
      <w:r w:rsidRPr="00593A15">
        <w:rPr>
          <w:rFonts w:cstheme="minorHAnsi"/>
          <w:sz w:val="24"/>
          <w:szCs w:val="24"/>
        </w:rPr>
        <w:t xml:space="preserve">Zamawiający, w celu potwierdzenia spełniania warunku udziału w postępowaniu, wymaga złożenia wykazu </w:t>
      </w:r>
      <w:r w:rsidR="009E4D6C">
        <w:rPr>
          <w:rFonts w:cstheme="minorHAnsi"/>
          <w:sz w:val="24"/>
          <w:szCs w:val="24"/>
        </w:rPr>
        <w:t>dostaw</w:t>
      </w:r>
      <w:r w:rsidRPr="00593A15">
        <w:rPr>
          <w:rFonts w:cstheme="minorHAnsi"/>
          <w:sz w:val="24"/>
          <w:szCs w:val="24"/>
        </w:rPr>
        <w:t xml:space="preserve"> (załącznik do SWZ – wzór wykazu </w:t>
      </w:r>
      <w:r w:rsidR="009E4D6C">
        <w:rPr>
          <w:rFonts w:cstheme="minorHAnsi"/>
          <w:sz w:val="24"/>
          <w:szCs w:val="24"/>
        </w:rPr>
        <w:t>dostaw</w:t>
      </w:r>
      <w:r w:rsidRPr="00593A15">
        <w:rPr>
          <w:rFonts w:cstheme="minorHAnsi"/>
          <w:sz w:val="24"/>
          <w:szCs w:val="24"/>
        </w:rPr>
        <w:t xml:space="preserve">) z podaniem ich przedmiotu, wartości, dat wykonania i podmiotów, na rzecz których </w:t>
      </w:r>
      <w:r w:rsidR="009E4D6C">
        <w:rPr>
          <w:rFonts w:cstheme="minorHAnsi"/>
          <w:sz w:val="24"/>
          <w:szCs w:val="24"/>
        </w:rPr>
        <w:t>dostawy</w:t>
      </w:r>
      <w:r w:rsidRPr="00593A15">
        <w:rPr>
          <w:rFonts w:cstheme="minorHAnsi"/>
          <w:sz w:val="24"/>
          <w:szCs w:val="24"/>
        </w:rPr>
        <w:t xml:space="preserve"> zostały wykonane </w:t>
      </w:r>
      <w:r w:rsidR="00C8530D">
        <w:rPr>
          <w:rFonts w:cstheme="minorHAnsi"/>
          <w:sz w:val="24"/>
          <w:szCs w:val="24"/>
        </w:rPr>
        <w:t>wraz z</w:t>
      </w:r>
      <w:r w:rsidRPr="00593A15">
        <w:rPr>
          <w:rFonts w:cstheme="minorHAnsi"/>
          <w:sz w:val="24"/>
          <w:szCs w:val="24"/>
        </w:rPr>
        <w:t xml:space="preserve"> załączeniem dowodów określających, czy te </w:t>
      </w:r>
      <w:r w:rsidR="009E4D6C">
        <w:rPr>
          <w:rFonts w:cstheme="minorHAnsi"/>
          <w:sz w:val="24"/>
          <w:szCs w:val="24"/>
        </w:rPr>
        <w:t>dostawy</w:t>
      </w:r>
      <w:r w:rsidRPr="00593A15">
        <w:rPr>
          <w:rFonts w:cstheme="minorHAnsi"/>
          <w:sz w:val="24"/>
          <w:szCs w:val="24"/>
        </w:rPr>
        <w:t xml:space="preserve"> zostały wykonane</w:t>
      </w:r>
      <w:r w:rsidR="009E4D6C">
        <w:rPr>
          <w:rFonts w:cstheme="minorHAnsi"/>
          <w:sz w:val="24"/>
          <w:szCs w:val="24"/>
        </w:rPr>
        <w:t xml:space="preserve"> należycie</w:t>
      </w:r>
      <w:r w:rsidRPr="00593A15">
        <w:rPr>
          <w:rFonts w:cstheme="minorHAnsi"/>
          <w:sz w:val="24"/>
          <w:szCs w:val="24"/>
        </w:rPr>
        <w:t xml:space="preserve">, przy czym dowodami, o których mowa, są referencje bądź inne dokumenty sporządzone przez podmiot, na rzecz którego </w:t>
      </w:r>
      <w:r w:rsidR="00C8530D">
        <w:rPr>
          <w:rFonts w:cstheme="minorHAnsi"/>
          <w:sz w:val="24"/>
          <w:szCs w:val="24"/>
        </w:rPr>
        <w:t xml:space="preserve">dostawy </w:t>
      </w:r>
      <w:r w:rsidRPr="00593A15">
        <w:rPr>
          <w:rFonts w:cstheme="minorHAnsi"/>
          <w:sz w:val="24"/>
          <w:szCs w:val="24"/>
        </w:rPr>
        <w:t xml:space="preserve">zostały wykonane, a jeżeli Wykonawca z przyczyn niezależnych od niego nie jest w stanie uzyskać tych dokumentów – oświadczenie Wykonawcy. </w:t>
      </w:r>
    </w:p>
    <w:bookmarkEnd w:id="11"/>
    <w:p w14:paraId="5873BC89" w14:textId="00A5C76D" w:rsidR="00593A15" w:rsidRPr="00593A15" w:rsidRDefault="00593A15" w:rsidP="00472BC3">
      <w:pPr>
        <w:numPr>
          <w:ilvl w:val="0"/>
          <w:numId w:val="13"/>
        </w:numPr>
        <w:spacing w:before="360" w:after="0" w:line="360" w:lineRule="auto"/>
        <w:jc w:val="both"/>
        <w:rPr>
          <w:rFonts w:cstheme="minorHAnsi"/>
          <w:sz w:val="24"/>
          <w:szCs w:val="24"/>
        </w:rPr>
      </w:pPr>
      <w:r w:rsidRPr="00593A15">
        <w:rPr>
          <w:rFonts w:cstheme="minorHAnsi"/>
          <w:sz w:val="24"/>
          <w:szCs w:val="24"/>
        </w:rPr>
        <w:t xml:space="preserve">Dla potrzeb oceny spełniania warunku, jeśli wartości zostaną podane w walutach innych niż PLN, Zamawiający dokona ich przeliczenia na PLN przyjmując średni kurs PLN do tej waluty podawany przez NBP na dzień opublikowania ogłoszenia </w:t>
      </w:r>
      <w:r w:rsidR="00275A76">
        <w:rPr>
          <w:rFonts w:cstheme="minorHAnsi"/>
          <w:sz w:val="24"/>
          <w:szCs w:val="24"/>
        </w:rPr>
        <w:t xml:space="preserve">na platformie </w:t>
      </w:r>
      <w:hyperlink r:id="rId17" w:history="1">
        <w:r w:rsidR="00275A76" w:rsidRPr="00496BAD">
          <w:rPr>
            <w:rStyle w:val="Hipercze"/>
            <w:rFonts w:cstheme="minorHAnsi"/>
            <w:sz w:val="24"/>
            <w:szCs w:val="24"/>
          </w:rPr>
          <w:t>https://ezamowienia.gov.pl/pl/</w:t>
        </w:r>
      </w:hyperlink>
      <w:r w:rsidR="00275A76">
        <w:rPr>
          <w:rFonts w:cstheme="minorHAnsi"/>
          <w:sz w:val="24"/>
          <w:szCs w:val="24"/>
        </w:rPr>
        <w:t xml:space="preserve"> </w:t>
      </w:r>
    </w:p>
    <w:p w14:paraId="0DE2ADBC" w14:textId="63BE979E" w:rsidR="00593A15" w:rsidRDefault="00593A15" w:rsidP="00997333">
      <w:pPr>
        <w:pStyle w:val="Nagwek1"/>
        <w:spacing w:before="480"/>
        <w:jc w:val="both"/>
      </w:pPr>
      <w:r>
        <w:lastRenderedPageBreak/>
        <w:t>Rozdział 17. Poleganie na zasobach podmiotu udostępniającego zasoby</w:t>
      </w:r>
    </w:p>
    <w:p w14:paraId="6BC34303" w14:textId="2BE328AF" w:rsidR="00593A15" w:rsidRPr="00637D78" w:rsidRDefault="00593A15" w:rsidP="00472BC3">
      <w:pPr>
        <w:pStyle w:val="Akapitzlist"/>
        <w:numPr>
          <w:ilvl w:val="0"/>
          <w:numId w:val="14"/>
        </w:numPr>
        <w:spacing w:before="360" w:after="0" w:line="360" w:lineRule="auto"/>
        <w:jc w:val="both"/>
        <w:rPr>
          <w:rFonts w:cstheme="minorHAnsi"/>
          <w:sz w:val="24"/>
          <w:szCs w:val="24"/>
        </w:rPr>
      </w:pPr>
      <w:r w:rsidRPr="00637D78">
        <w:rPr>
          <w:rFonts w:cstheme="minorHAnsi"/>
          <w:sz w:val="24"/>
          <w:szCs w:val="24"/>
        </w:rPr>
        <w:t>Wykonawca może w celu potwierdzenia spełniania warunków udziału w postępowaniu w</w:t>
      </w:r>
      <w:r w:rsidR="006B7452">
        <w:rPr>
          <w:rFonts w:cstheme="minorHAnsi"/>
          <w:sz w:val="24"/>
          <w:szCs w:val="24"/>
        </w:rPr>
        <w:t> </w:t>
      </w:r>
      <w:r w:rsidRPr="00637D78">
        <w:rPr>
          <w:rFonts w:cstheme="minorHAnsi"/>
          <w:sz w:val="24"/>
          <w:szCs w:val="24"/>
        </w:rPr>
        <w:t>stosownych sytuacjach oraz w odniesieniu do konkretnego zamówienia, lub jego części, polegać na zdolnościach technicznych lub zawodowych podmiotów udostępniających zasoby, niezależnie od charakteru prawnego łączących go z nimi stosunków prawnych.</w:t>
      </w:r>
    </w:p>
    <w:p w14:paraId="3CEEBBC2" w14:textId="77777777"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A5CA15" w14:textId="77777777"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Zobowiązanie podmiotu udostępniającego zasoby potwierdza, że stosunek łączący Wykonawcę z podmiotami udostępniającymi zasoby gwarantuje rzeczywisty dostęp do tych zasobów oraz określa w szczególności: </w:t>
      </w:r>
    </w:p>
    <w:p w14:paraId="4C4661D8" w14:textId="77777777" w:rsidR="00593A15" w:rsidRPr="00637D78" w:rsidRDefault="00593A15" w:rsidP="00472BC3">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zakres dostępnych wykonawcy zasobów podmiotu udostępniającego zasoby; </w:t>
      </w:r>
    </w:p>
    <w:p w14:paraId="4324699E" w14:textId="77777777" w:rsidR="00593A15" w:rsidRPr="00637D78" w:rsidRDefault="00593A15" w:rsidP="00472BC3">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sposób i okres udostępnienia wykonawcy i wykorzystania przez niego zasobów podmiotu udostępniającego te zasoby przy wykonywaniu zamówienia; </w:t>
      </w:r>
    </w:p>
    <w:p w14:paraId="66F4BD8B" w14:textId="69CBDD1F" w:rsidR="00593A15" w:rsidRPr="00637D78" w:rsidRDefault="00593A15" w:rsidP="00472BC3">
      <w:pPr>
        <w:pStyle w:val="Akapitzlist"/>
        <w:numPr>
          <w:ilvl w:val="0"/>
          <w:numId w:val="15"/>
        </w:numPr>
        <w:spacing w:after="0" w:line="360" w:lineRule="auto"/>
        <w:jc w:val="both"/>
        <w:rPr>
          <w:rFonts w:cstheme="minorHAnsi"/>
          <w:sz w:val="24"/>
          <w:szCs w:val="24"/>
        </w:rPr>
      </w:pPr>
      <w:r w:rsidRPr="00637D78">
        <w:rPr>
          <w:rFonts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9E4D6C">
        <w:rPr>
          <w:rFonts w:cstheme="minorHAnsi"/>
          <w:sz w:val="24"/>
          <w:szCs w:val="24"/>
        </w:rPr>
        <w:t xml:space="preserve"> (jeżeli dotyczy)</w:t>
      </w:r>
      <w:r w:rsidRPr="00637D78">
        <w:rPr>
          <w:rFonts w:cstheme="minorHAnsi"/>
          <w:sz w:val="24"/>
          <w:szCs w:val="24"/>
        </w:rPr>
        <w:t xml:space="preserve">. </w:t>
      </w:r>
    </w:p>
    <w:p w14:paraId="561873F5" w14:textId="77777777"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03255E84" w14:textId="44D27C66"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637D78">
        <w:rPr>
          <w:rFonts w:cstheme="minorHAnsi"/>
          <w:sz w:val="24"/>
          <w:szCs w:val="24"/>
        </w:rPr>
        <w:lastRenderedPageBreak/>
        <w:t>wykonawca w terminie określonym przez zamawiającego zastąpił ten podmiot innym podmiotem lub podmiotami albo wykazał, że samodzielnie spełnia warunki udziału w</w:t>
      </w:r>
      <w:r w:rsidR="006B7452">
        <w:rPr>
          <w:rFonts w:cstheme="minorHAnsi"/>
          <w:sz w:val="24"/>
          <w:szCs w:val="24"/>
        </w:rPr>
        <w:t> </w:t>
      </w:r>
      <w:r w:rsidRPr="00637D78">
        <w:rPr>
          <w:rFonts w:cstheme="minorHAnsi"/>
          <w:sz w:val="24"/>
          <w:szCs w:val="24"/>
        </w:rPr>
        <w:t xml:space="preserve">postępowaniu. </w:t>
      </w:r>
    </w:p>
    <w:p w14:paraId="4BA79FA1" w14:textId="13E3FD22"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Wykonawca nie może, po upływie terminu składania ofert, powoływać się na zdolności podmiotów udostępniających zasoby, jeżeli na etapie składania ofert nie polegał on w</w:t>
      </w:r>
      <w:r w:rsidR="006B7452">
        <w:rPr>
          <w:rFonts w:cstheme="minorHAnsi"/>
          <w:sz w:val="24"/>
          <w:szCs w:val="24"/>
        </w:rPr>
        <w:t> </w:t>
      </w:r>
      <w:r w:rsidRPr="00637D78">
        <w:rPr>
          <w:rFonts w:cstheme="minorHAnsi"/>
          <w:sz w:val="24"/>
          <w:szCs w:val="24"/>
        </w:rPr>
        <w:t>danym zakresie na zdolnościach podmiotów udostępniających zasoby.</w:t>
      </w:r>
    </w:p>
    <w:p w14:paraId="78A3CDBC" w14:textId="50CDEB18" w:rsidR="00593A15"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Wykonawca, w przypadku polegania na zdolnościach podmiotów udostępniających zasoby, przedstawia, wraz z oświadczeniem, o którym mowa w art. 125 ust. 1 ustawy </w:t>
      </w:r>
      <w:proofErr w:type="spellStart"/>
      <w:r w:rsidRPr="00637D78">
        <w:rPr>
          <w:rFonts w:cstheme="minorHAnsi"/>
          <w:sz w:val="24"/>
          <w:szCs w:val="24"/>
        </w:rPr>
        <w:t>Pzp</w:t>
      </w:r>
      <w:proofErr w:type="spellEnd"/>
      <w:r w:rsidRPr="00637D78">
        <w:rPr>
          <w:rFonts w:cstheme="minorHAnsi"/>
          <w:sz w:val="24"/>
          <w:szCs w:val="24"/>
        </w:rPr>
        <w:t>, także oświadczenie podmiotu udostępniającego zasoby, potwierdzające brak podstaw wykluczenia tego podmiotu oraz odpowiednio spełnianie warunków udziału w</w:t>
      </w:r>
      <w:r w:rsidR="006B7452">
        <w:rPr>
          <w:rFonts w:cstheme="minorHAnsi"/>
          <w:sz w:val="24"/>
          <w:szCs w:val="24"/>
        </w:rPr>
        <w:t> </w:t>
      </w:r>
      <w:r w:rsidRPr="00637D78">
        <w:rPr>
          <w:rFonts w:cstheme="minorHAnsi"/>
          <w:sz w:val="24"/>
          <w:szCs w:val="24"/>
        </w:rPr>
        <w:t>postępowaniu, w zakresie, w jakim wykonawca powołuje się na jego zasoby.</w:t>
      </w:r>
    </w:p>
    <w:p w14:paraId="2B4DCAD4" w14:textId="7D3A1430" w:rsidR="00593A15" w:rsidRDefault="00593A15" w:rsidP="00997333">
      <w:pPr>
        <w:pStyle w:val="Nagwek1"/>
        <w:spacing w:before="480"/>
        <w:jc w:val="both"/>
      </w:pPr>
      <w:r>
        <w:t>Rozdział 18. Zawartość oferty i dokumenty składane razem z ofertą</w:t>
      </w:r>
    </w:p>
    <w:p w14:paraId="225B9412" w14:textId="11574339" w:rsidR="00FB6103" w:rsidRPr="00FB6103" w:rsidRDefault="00FB6103" w:rsidP="00997333">
      <w:pPr>
        <w:spacing w:before="360" w:after="0" w:line="360" w:lineRule="auto"/>
        <w:jc w:val="both"/>
        <w:rPr>
          <w:rFonts w:cstheme="minorHAnsi"/>
          <w:color w:val="000000" w:themeColor="text1"/>
          <w:sz w:val="24"/>
          <w:szCs w:val="24"/>
        </w:rPr>
      </w:pPr>
      <w:r w:rsidRPr="00FB6103">
        <w:rPr>
          <w:rFonts w:cstheme="minorHAnsi"/>
          <w:color w:val="000000" w:themeColor="text1"/>
          <w:sz w:val="24"/>
          <w:szCs w:val="24"/>
        </w:rPr>
        <w:t>Oferta oraz załączniki do niej, które Wykonawca ubiegający się o zamówienie publiczne jest zobowiązany złożyć:</w:t>
      </w:r>
    </w:p>
    <w:p w14:paraId="00A6A306" w14:textId="4F30541B" w:rsidR="00FB6103" w:rsidRPr="00EE2950" w:rsidRDefault="00FB6103" w:rsidP="00472BC3">
      <w:pPr>
        <w:pStyle w:val="Akapitzlist"/>
        <w:numPr>
          <w:ilvl w:val="0"/>
          <w:numId w:val="16"/>
        </w:numPr>
        <w:spacing w:line="360" w:lineRule="auto"/>
        <w:jc w:val="both"/>
        <w:rPr>
          <w:rFonts w:cstheme="minorHAnsi"/>
          <w:color w:val="000000" w:themeColor="text1"/>
          <w:sz w:val="24"/>
          <w:szCs w:val="24"/>
        </w:rPr>
      </w:pPr>
      <w:r w:rsidRPr="00FB6103">
        <w:rPr>
          <w:rFonts w:cstheme="minorHAnsi"/>
          <w:b/>
          <w:bCs/>
          <w:color w:val="000000" w:themeColor="text1"/>
          <w:sz w:val="24"/>
          <w:szCs w:val="24"/>
        </w:rPr>
        <w:t>Formularz oferty</w:t>
      </w:r>
      <w:r w:rsidRPr="00EE2950">
        <w:rPr>
          <w:rFonts w:cstheme="minorHAnsi"/>
          <w:color w:val="000000" w:themeColor="text1"/>
          <w:sz w:val="24"/>
          <w:szCs w:val="24"/>
        </w:rPr>
        <w:t>,</w:t>
      </w:r>
      <w:r w:rsidRPr="00FB6103">
        <w:rPr>
          <w:rFonts w:cstheme="minorHAnsi"/>
          <w:b/>
          <w:bCs/>
          <w:color w:val="000000" w:themeColor="text1"/>
          <w:sz w:val="24"/>
          <w:szCs w:val="24"/>
        </w:rPr>
        <w:t xml:space="preserve"> </w:t>
      </w:r>
      <w:r w:rsidRPr="00EE2950">
        <w:rPr>
          <w:rFonts w:cstheme="minorHAnsi"/>
          <w:color w:val="000000" w:themeColor="text1"/>
          <w:sz w:val="24"/>
          <w:szCs w:val="24"/>
        </w:rPr>
        <w:t xml:space="preserve">którego wzór stanowi Załącznik nr </w:t>
      </w:r>
      <w:r w:rsidR="001E4FC1" w:rsidRPr="00EE2950">
        <w:rPr>
          <w:rFonts w:cstheme="minorHAnsi"/>
          <w:color w:val="000000" w:themeColor="text1"/>
          <w:sz w:val="24"/>
          <w:szCs w:val="24"/>
        </w:rPr>
        <w:t>1</w:t>
      </w:r>
      <w:r w:rsidRPr="00EE2950">
        <w:rPr>
          <w:rFonts w:cstheme="minorHAnsi"/>
          <w:color w:val="000000" w:themeColor="text1"/>
          <w:sz w:val="24"/>
          <w:szCs w:val="24"/>
        </w:rPr>
        <w:t xml:space="preserve"> do SWZ</w:t>
      </w:r>
    </w:p>
    <w:p w14:paraId="6D7C54B6" w14:textId="0DCFC8D9" w:rsidR="001E4FC1" w:rsidRDefault="001E4FC1" w:rsidP="001E4FC1">
      <w:pPr>
        <w:pStyle w:val="Akapitzlist"/>
        <w:spacing w:line="360" w:lineRule="auto"/>
        <w:jc w:val="both"/>
        <w:rPr>
          <w:rFonts w:cstheme="minorHAnsi"/>
          <w:iCs/>
          <w:color w:val="2F5496" w:themeColor="accent1" w:themeShade="BF"/>
          <w:sz w:val="24"/>
          <w:szCs w:val="24"/>
        </w:rPr>
      </w:pPr>
      <w:r w:rsidRPr="00A22FDC">
        <w:rPr>
          <w:rFonts w:cstheme="minorHAnsi"/>
          <w:iCs/>
          <w:color w:val="2F5496" w:themeColor="accent1" w:themeShade="BF"/>
          <w:sz w:val="24"/>
          <w:szCs w:val="24"/>
        </w:rPr>
        <w:t>Dokument stanowiący ofertę składa się, pod rygorem nieważności, w formie elektronicznej</w:t>
      </w:r>
      <w:r>
        <w:rPr>
          <w:rFonts w:cstheme="minorHAnsi"/>
          <w:iCs/>
          <w:color w:val="2F5496" w:themeColor="accent1" w:themeShade="BF"/>
          <w:sz w:val="24"/>
          <w:szCs w:val="24"/>
        </w:rPr>
        <w:t xml:space="preserve"> i opatruje się </w:t>
      </w:r>
      <w:r w:rsidRPr="00A22FDC">
        <w:rPr>
          <w:rStyle w:val="markedcontent"/>
          <w:rFonts w:cstheme="minorHAnsi"/>
          <w:iCs/>
          <w:color w:val="2F5496" w:themeColor="accent1" w:themeShade="BF"/>
          <w:sz w:val="24"/>
          <w:szCs w:val="24"/>
        </w:rPr>
        <w:t>kwalifikowanym podpisem elektronicznym</w:t>
      </w:r>
      <w:r>
        <w:rPr>
          <w:rStyle w:val="markedcontent"/>
          <w:rFonts w:cstheme="minorHAnsi"/>
          <w:iCs/>
          <w:color w:val="2F5496" w:themeColor="accent1" w:themeShade="BF"/>
          <w:sz w:val="24"/>
          <w:szCs w:val="24"/>
        </w:rPr>
        <w:t>,</w:t>
      </w:r>
      <w:r w:rsidRPr="00A22FDC">
        <w:rPr>
          <w:rFonts w:cstheme="minorHAnsi"/>
          <w:iCs/>
          <w:color w:val="2F5496" w:themeColor="accent1" w:themeShade="BF"/>
          <w:sz w:val="24"/>
          <w:szCs w:val="24"/>
        </w:rPr>
        <w:t xml:space="preserve"> podpisem zaufanym lub podpisem osobistym.</w:t>
      </w:r>
    </w:p>
    <w:p w14:paraId="7758F62F" w14:textId="55A6AFAA" w:rsidR="003D51D6" w:rsidRPr="003D51D6" w:rsidRDefault="003D51D6" w:rsidP="00472BC3">
      <w:pPr>
        <w:pStyle w:val="Akapitzlist"/>
        <w:numPr>
          <w:ilvl w:val="0"/>
          <w:numId w:val="16"/>
        </w:numPr>
        <w:spacing w:line="360" w:lineRule="auto"/>
        <w:jc w:val="both"/>
        <w:rPr>
          <w:rFonts w:cstheme="minorHAnsi"/>
          <w:b/>
          <w:bCs/>
          <w:color w:val="000000" w:themeColor="text1"/>
          <w:sz w:val="24"/>
          <w:szCs w:val="24"/>
        </w:rPr>
      </w:pPr>
      <w:r w:rsidRPr="003D51D6">
        <w:rPr>
          <w:rFonts w:cstheme="minorHAnsi"/>
          <w:b/>
          <w:bCs/>
          <w:color w:val="000000" w:themeColor="text1"/>
          <w:sz w:val="24"/>
          <w:szCs w:val="24"/>
        </w:rPr>
        <w:t>Formularz cenowy – Opis przedmiotu zamówienia</w:t>
      </w:r>
      <w:r w:rsidRPr="003D51D6">
        <w:rPr>
          <w:rFonts w:cstheme="minorHAnsi"/>
          <w:color w:val="000000" w:themeColor="text1"/>
          <w:sz w:val="24"/>
          <w:szCs w:val="24"/>
        </w:rPr>
        <w:t xml:space="preserve">, </w:t>
      </w:r>
      <w:r w:rsidR="00EE2950">
        <w:rPr>
          <w:rFonts w:cstheme="minorHAnsi"/>
          <w:color w:val="000000" w:themeColor="text1"/>
          <w:sz w:val="24"/>
          <w:szCs w:val="24"/>
        </w:rPr>
        <w:t xml:space="preserve">który stanowi załącznik nr 2 do SWZ </w:t>
      </w:r>
      <w:r w:rsidRPr="003D51D6">
        <w:rPr>
          <w:rFonts w:cstheme="minorHAnsi"/>
          <w:color w:val="000000" w:themeColor="text1"/>
          <w:sz w:val="24"/>
          <w:szCs w:val="24"/>
        </w:rPr>
        <w:t>odpowiednio dla każdej części</w:t>
      </w:r>
    </w:p>
    <w:p w14:paraId="7B1B4A61" w14:textId="0205DDD0" w:rsidR="003D51D6" w:rsidRPr="003D51D6" w:rsidRDefault="003D51D6" w:rsidP="003D51D6">
      <w:pPr>
        <w:pStyle w:val="Akapitzlist"/>
        <w:spacing w:line="360" w:lineRule="auto"/>
        <w:jc w:val="both"/>
        <w:rPr>
          <w:rFonts w:cstheme="minorHAnsi"/>
          <w:iCs/>
          <w:color w:val="2F5496" w:themeColor="accent1" w:themeShade="BF"/>
          <w:sz w:val="24"/>
          <w:szCs w:val="24"/>
        </w:rPr>
      </w:pPr>
      <w:r w:rsidRPr="00A22FDC">
        <w:rPr>
          <w:rFonts w:cstheme="minorHAnsi"/>
          <w:iCs/>
          <w:color w:val="2F5496" w:themeColor="accent1" w:themeShade="BF"/>
          <w:sz w:val="24"/>
          <w:szCs w:val="24"/>
        </w:rPr>
        <w:t>Dokument stanowiący ofertę składa się, pod rygorem nieważności, w formie elektronicznej</w:t>
      </w:r>
      <w:r>
        <w:rPr>
          <w:rFonts w:cstheme="minorHAnsi"/>
          <w:iCs/>
          <w:color w:val="2F5496" w:themeColor="accent1" w:themeShade="BF"/>
          <w:sz w:val="24"/>
          <w:szCs w:val="24"/>
        </w:rPr>
        <w:t xml:space="preserve"> i opatruje się </w:t>
      </w:r>
      <w:r w:rsidRPr="00A22FDC">
        <w:rPr>
          <w:rStyle w:val="markedcontent"/>
          <w:rFonts w:cstheme="minorHAnsi"/>
          <w:iCs/>
          <w:color w:val="2F5496" w:themeColor="accent1" w:themeShade="BF"/>
          <w:sz w:val="24"/>
          <w:szCs w:val="24"/>
        </w:rPr>
        <w:t>kwalifikowanym podpisem elektronicznym</w:t>
      </w:r>
      <w:r>
        <w:rPr>
          <w:rStyle w:val="markedcontent"/>
          <w:rFonts w:cstheme="minorHAnsi"/>
          <w:iCs/>
          <w:color w:val="2F5496" w:themeColor="accent1" w:themeShade="BF"/>
          <w:sz w:val="24"/>
          <w:szCs w:val="24"/>
        </w:rPr>
        <w:t>,</w:t>
      </w:r>
      <w:r w:rsidRPr="00A22FDC">
        <w:rPr>
          <w:rFonts w:cstheme="minorHAnsi"/>
          <w:iCs/>
          <w:color w:val="2F5496" w:themeColor="accent1" w:themeShade="BF"/>
          <w:sz w:val="24"/>
          <w:szCs w:val="24"/>
        </w:rPr>
        <w:t xml:space="preserve"> podpisem zaufanym lub podpisem osobistym.</w:t>
      </w:r>
    </w:p>
    <w:p w14:paraId="4409FD38" w14:textId="3A409FC0" w:rsidR="00FB6103" w:rsidRPr="00652781" w:rsidRDefault="00FB6103" w:rsidP="00652781">
      <w:pPr>
        <w:pStyle w:val="Akapitzlist"/>
        <w:numPr>
          <w:ilvl w:val="0"/>
          <w:numId w:val="16"/>
        </w:numPr>
        <w:spacing w:after="0" w:line="360" w:lineRule="auto"/>
        <w:jc w:val="both"/>
        <w:rPr>
          <w:rFonts w:cstheme="minorHAnsi"/>
          <w:color w:val="000000" w:themeColor="text1"/>
          <w:sz w:val="24"/>
          <w:szCs w:val="24"/>
        </w:rPr>
      </w:pPr>
      <w:r w:rsidRPr="00FB6103">
        <w:rPr>
          <w:rFonts w:cstheme="minorHAnsi"/>
          <w:b/>
          <w:bCs/>
          <w:color w:val="000000" w:themeColor="text1"/>
          <w:sz w:val="24"/>
          <w:szCs w:val="24"/>
        </w:rPr>
        <w:t>Odpis lub informację z Krajowego Rejestru Sądowego, Centralnej Ewidencji i</w:t>
      </w:r>
      <w:r w:rsidR="002E4DBE">
        <w:rPr>
          <w:rFonts w:cstheme="minorHAnsi"/>
          <w:b/>
          <w:bCs/>
          <w:color w:val="000000" w:themeColor="text1"/>
          <w:sz w:val="24"/>
          <w:szCs w:val="24"/>
        </w:rPr>
        <w:t> </w:t>
      </w:r>
      <w:r w:rsidRPr="00652781">
        <w:rPr>
          <w:rFonts w:cstheme="minorHAnsi"/>
          <w:b/>
          <w:bCs/>
          <w:color w:val="000000" w:themeColor="text1"/>
          <w:sz w:val="24"/>
          <w:szCs w:val="24"/>
        </w:rPr>
        <w:t>Informacji o  Działalności Gospodarczej</w:t>
      </w:r>
      <w:r w:rsidRPr="00652781">
        <w:rPr>
          <w:rFonts w:cstheme="minorHAnsi"/>
          <w:color w:val="000000" w:themeColor="text1"/>
          <w:sz w:val="24"/>
          <w:szCs w:val="24"/>
        </w:rPr>
        <w:t xml:space="preserve"> lub innego właściwego rejestru, w celu potwierdzenia, że osoba działająca w imieniu Wykonawcy jest umocowana do jego </w:t>
      </w:r>
      <w:r w:rsidRPr="00652781">
        <w:rPr>
          <w:rFonts w:cstheme="minorHAnsi"/>
          <w:color w:val="000000" w:themeColor="text1"/>
          <w:sz w:val="24"/>
          <w:szCs w:val="24"/>
        </w:rPr>
        <w:lastRenderedPageBreak/>
        <w:t>reprezentowania. Wykonawca nie jest zobowiązany do złożenia dokumentów, o</w:t>
      </w:r>
      <w:r w:rsidR="006B7452" w:rsidRPr="00652781">
        <w:rPr>
          <w:rFonts w:cstheme="minorHAnsi"/>
          <w:color w:val="000000" w:themeColor="text1"/>
          <w:sz w:val="24"/>
          <w:szCs w:val="24"/>
        </w:rPr>
        <w:t> </w:t>
      </w:r>
      <w:r w:rsidRPr="00652781">
        <w:rPr>
          <w:rFonts w:cstheme="minorHAnsi"/>
          <w:color w:val="000000" w:themeColor="text1"/>
          <w:sz w:val="24"/>
          <w:szCs w:val="24"/>
        </w:rPr>
        <w:t>których mowa powyżej, jeżeli  Zamawiający może je  uzyskać za pomocą bezpłatnych i ogólnodostępnych baz danych, o ile Wykonawca wskazał w  formularzu oferty dane umożliwiające dostęp do tych dokumentów</w:t>
      </w:r>
      <w:r w:rsidR="000A67E8" w:rsidRPr="00652781">
        <w:rPr>
          <w:rFonts w:cstheme="minorHAnsi"/>
          <w:color w:val="000000" w:themeColor="text1"/>
          <w:sz w:val="24"/>
          <w:szCs w:val="24"/>
        </w:rPr>
        <w:t>.</w:t>
      </w:r>
    </w:p>
    <w:p w14:paraId="0FC492D2" w14:textId="548B25A8" w:rsidR="00FB6103" w:rsidRPr="00652781" w:rsidRDefault="00FB6103" w:rsidP="00652781">
      <w:pPr>
        <w:pStyle w:val="Akapitzlist"/>
        <w:numPr>
          <w:ilvl w:val="0"/>
          <w:numId w:val="16"/>
        </w:numPr>
        <w:spacing w:after="0" w:line="360" w:lineRule="auto"/>
        <w:jc w:val="both"/>
        <w:rPr>
          <w:rFonts w:cstheme="minorHAnsi"/>
          <w:b/>
          <w:color w:val="000000" w:themeColor="text1"/>
          <w:sz w:val="24"/>
          <w:szCs w:val="24"/>
        </w:rPr>
      </w:pPr>
      <w:r w:rsidRPr="00652781">
        <w:rPr>
          <w:rFonts w:cstheme="minorHAnsi"/>
          <w:b/>
          <w:color w:val="000000" w:themeColor="text1"/>
          <w:sz w:val="24"/>
          <w:szCs w:val="24"/>
        </w:rPr>
        <w:t xml:space="preserve">Oświadczenie o braku podstaw wykluczenia z postępowania, </w:t>
      </w:r>
      <w:r w:rsidRPr="00652781">
        <w:rPr>
          <w:rFonts w:cstheme="minorHAnsi"/>
          <w:color w:val="000000" w:themeColor="text1"/>
          <w:sz w:val="24"/>
          <w:szCs w:val="24"/>
        </w:rPr>
        <w:t>którego wzór stanowi Załącznik do SWZ</w:t>
      </w:r>
    </w:p>
    <w:p w14:paraId="63DD0D43" w14:textId="77777777" w:rsidR="001E4FC1" w:rsidRPr="00652781" w:rsidRDefault="001E4FC1" w:rsidP="00652781">
      <w:pPr>
        <w:pStyle w:val="Akapitzlist"/>
        <w:spacing w:after="0" w:line="360" w:lineRule="auto"/>
        <w:jc w:val="both"/>
        <w:rPr>
          <w:rFonts w:cstheme="minorHAnsi"/>
          <w:iCs/>
          <w:color w:val="2F5496" w:themeColor="accent1" w:themeShade="BF"/>
          <w:sz w:val="24"/>
          <w:szCs w:val="24"/>
        </w:rPr>
      </w:pPr>
      <w:r w:rsidRPr="00652781">
        <w:rPr>
          <w:rFonts w:cstheme="minorHAnsi"/>
          <w:iCs/>
          <w:color w:val="2F5496" w:themeColor="accent1" w:themeShade="BF"/>
          <w:sz w:val="24"/>
          <w:szCs w:val="24"/>
        </w:rPr>
        <w:t xml:space="preserve">Dokument stanowiący oświadczenie, o którym mowa w art. 125 ust. 1 ustawy </w:t>
      </w:r>
      <w:proofErr w:type="spellStart"/>
      <w:r w:rsidRPr="00652781">
        <w:rPr>
          <w:rFonts w:cstheme="minorHAnsi"/>
          <w:iCs/>
          <w:color w:val="2F5496" w:themeColor="accent1" w:themeShade="BF"/>
          <w:sz w:val="24"/>
          <w:szCs w:val="24"/>
        </w:rPr>
        <w:t>Pzp</w:t>
      </w:r>
      <w:proofErr w:type="spellEnd"/>
      <w:r w:rsidRPr="00652781">
        <w:rPr>
          <w:rFonts w:cstheme="minorHAnsi"/>
          <w:iCs/>
          <w:color w:val="2F5496" w:themeColor="accent1" w:themeShade="BF"/>
          <w:sz w:val="24"/>
          <w:szCs w:val="24"/>
        </w:rPr>
        <w:t xml:space="preserve"> składa się, pod rygorem nieważności, w formie elektronicznej i opatruje się </w:t>
      </w:r>
      <w:r w:rsidRPr="00652781">
        <w:rPr>
          <w:rStyle w:val="markedcontent"/>
          <w:rFonts w:cstheme="minorHAnsi"/>
          <w:iCs/>
          <w:color w:val="2F5496" w:themeColor="accent1" w:themeShade="BF"/>
          <w:sz w:val="24"/>
          <w:szCs w:val="24"/>
        </w:rPr>
        <w:t>kwalifikowanym podpisem elektronicznym,</w:t>
      </w:r>
      <w:r w:rsidRPr="00652781">
        <w:rPr>
          <w:rFonts w:cstheme="minorHAnsi"/>
          <w:iCs/>
          <w:color w:val="2F5496" w:themeColor="accent1" w:themeShade="BF"/>
          <w:sz w:val="24"/>
          <w:szCs w:val="24"/>
        </w:rPr>
        <w:t xml:space="preserve"> podpisem zaufanym lub podpisem osobistym.</w:t>
      </w:r>
    </w:p>
    <w:p w14:paraId="3EA69088" w14:textId="0E329490" w:rsidR="00FB6103" w:rsidRPr="00652781" w:rsidRDefault="00FB6103" w:rsidP="00652781">
      <w:pPr>
        <w:pStyle w:val="Akapitzlist"/>
        <w:numPr>
          <w:ilvl w:val="0"/>
          <w:numId w:val="16"/>
        </w:numPr>
        <w:spacing w:after="0" w:line="360" w:lineRule="auto"/>
        <w:jc w:val="both"/>
        <w:rPr>
          <w:rFonts w:cstheme="minorHAnsi"/>
          <w:b/>
          <w:color w:val="000000" w:themeColor="text1"/>
          <w:sz w:val="24"/>
          <w:szCs w:val="24"/>
        </w:rPr>
      </w:pPr>
      <w:r w:rsidRPr="00652781">
        <w:rPr>
          <w:rFonts w:cstheme="minorHAnsi"/>
          <w:b/>
          <w:color w:val="000000" w:themeColor="text1"/>
          <w:sz w:val="24"/>
          <w:szCs w:val="24"/>
        </w:rPr>
        <w:t xml:space="preserve">Oświadczenie o spełnianiu warunków udziału w postępowaniu, </w:t>
      </w:r>
      <w:r w:rsidRPr="00652781">
        <w:rPr>
          <w:rFonts w:cstheme="minorHAnsi"/>
          <w:bCs/>
          <w:color w:val="000000" w:themeColor="text1"/>
          <w:sz w:val="24"/>
          <w:szCs w:val="24"/>
        </w:rPr>
        <w:t>którego wzór stanowi Załącznik do SWZ</w:t>
      </w:r>
      <w:r w:rsidR="009E4D6C" w:rsidRPr="00652781">
        <w:rPr>
          <w:rFonts w:cstheme="minorHAnsi"/>
          <w:bCs/>
          <w:color w:val="000000" w:themeColor="text1"/>
          <w:sz w:val="24"/>
          <w:szCs w:val="24"/>
        </w:rPr>
        <w:t xml:space="preserve"> (dotyczy tylko części 4)</w:t>
      </w:r>
    </w:p>
    <w:p w14:paraId="00CF4998" w14:textId="77777777" w:rsidR="001E4FC1" w:rsidRPr="00652781" w:rsidRDefault="001E4FC1" w:rsidP="00652781">
      <w:pPr>
        <w:pStyle w:val="Akapitzlist"/>
        <w:spacing w:after="0" w:line="360" w:lineRule="auto"/>
        <w:jc w:val="both"/>
        <w:rPr>
          <w:rFonts w:cstheme="minorHAnsi"/>
          <w:iCs/>
          <w:color w:val="2F5496" w:themeColor="accent1" w:themeShade="BF"/>
          <w:sz w:val="24"/>
          <w:szCs w:val="24"/>
        </w:rPr>
      </w:pPr>
      <w:r w:rsidRPr="00652781">
        <w:rPr>
          <w:rFonts w:cstheme="minorHAnsi"/>
          <w:iCs/>
          <w:color w:val="2F5496" w:themeColor="accent1" w:themeShade="BF"/>
          <w:sz w:val="24"/>
          <w:szCs w:val="24"/>
        </w:rPr>
        <w:t xml:space="preserve">Dokument stanowiący oświadczenie, o którym mowa w art. 125 ust. 1 ustawy </w:t>
      </w:r>
      <w:proofErr w:type="spellStart"/>
      <w:r w:rsidRPr="00652781">
        <w:rPr>
          <w:rFonts w:cstheme="minorHAnsi"/>
          <w:iCs/>
          <w:color w:val="2F5496" w:themeColor="accent1" w:themeShade="BF"/>
          <w:sz w:val="24"/>
          <w:szCs w:val="24"/>
        </w:rPr>
        <w:t>Pzp</w:t>
      </w:r>
      <w:proofErr w:type="spellEnd"/>
      <w:r w:rsidRPr="00652781">
        <w:rPr>
          <w:rFonts w:cstheme="minorHAnsi"/>
          <w:iCs/>
          <w:color w:val="2F5496" w:themeColor="accent1" w:themeShade="BF"/>
          <w:sz w:val="24"/>
          <w:szCs w:val="24"/>
        </w:rPr>
        <w:t xml:space="preserve"> składa się, pod rygorem nieważności, w formie elektronicznej i opatruje się </w:t>
      </w:r>
      <w:r w:rsidRPr="00652781">
        <w:rPr>
          <w:rStyle w:val="markedcontent"/>
          <w:rFonts w:cstheme="minorHAnsi"/>
          <w:iCs/>
          <w:color w:val="2F5496" w:themeColor="accent1" w:themeShade="BF"/>
          <w:sz w:val="24"/>
          <w:szCs w:val="24"/>
        </w:rPr>
        <w:t>kwalifikowanym podpisem elektronicznym,</w:t>
      </w:r>
      <w:r w:rsidRPr="00652781">
        <w:rPr>
          <w:rFonts w:cstheme="minorHAnsi"/>
          <w:iCs/>
          <w:color w:val="2F5496" w:themeColor="accent1" w:themeShade="BF"/>
          <w:sz w:val="24"/>
          <w:szCs w:val="24"/>
        </w:rPr>
        <w:t xml:space="preserve"> podpisem zaufanym lub podpisem osobistym.</w:t>
      </w:r>
    </w:p>
    <w:p w14:paraId="28E80E20" w14:textId="5F17C153" w:rsidR="004E5C64" w:rsidRPr="00652781" w:rsidRDefault="004E5C64" w:rsidP="00652781">
      <w:pPr>
        <w:pStyle w:val="Akapitzlist"/>
        <w:numPr>
          <w:ilvl w:val="0"/>
          <w:numId w:val="16"/>
        </w:numPr>
        <w:spacing w:after="0" w:line="360" w:lineRule="auto"/>
        <w:jc w:val="both"/>
        <w:rPr>
          <w:rFonts w:cstheme="minorHAnsi"/>
          <w:b/>
          <w:color w:val="000000" w:themeColor="text1"/>
          <w:sz w:val="24"/>
          <w:szCs w:val="24"/>
        </w:rPr>
      </w:pPr>
      <w:r w:rsidRPr="00652781">
        <w:rPr>
          <w:rFonts w:cstheme="minorHAnsi"/>
          <w:b/>
          <w:color w:val="000000" w:themeColor="text1"/>
          <w:sz w:val="24"/>
          <w:szCs w:val="24"/>
        </w:rPr>
        <w:t>Przedmiotowe środki dowodowe</w:t>
      </w:r>
    </w:p>
    <w:p w14:paraId="660B7390" w14:textId="3B2F3D98" w:rsidR="004E5C64" w:rsidRPr="00652781" w:rsidRDefault="004E5C64" w:rsidP="00274684">
      <w:pPr>
        <w:pStyle w:val="Akapitzlist"/>
        <w:spacing w:after="0" w:line="360" w:lineRule="auto"/>
        <w:jc w:val="both"/>
        <w:rPr>
          <w:rFonts w:cstheme="minorHAnsi"/>
          <w:sz w:val="24"/>
          <w:szCs w:val="24"/>
        </w:rPr>
      </w:pPr>
      <w:bookmarkStart w:id="12" w:name="_Hlk132708728"/>
      <w:r w:rsidRPr="00652781">
        <w:rPr>
          <w:rFonts w:cstheme="minorHAnsi"/>
          <w:bCs/>
          <w:color w:val="000000" w:themeColor="text1"/>
          <w:sz w:val="24"/>
          <w:szCs w:val="24"/>
        </w:rPr>
        <w:t>Przedmiotowe środki potwierdzające spełnianie wymogów dot. przedmiotu zamówienia, określonych w opisie przedmiotu zamówienia,</w:t>
      </w:r>
      <w:r w:rsidRPr="00652781">
        <w:rPr>
          <w:rFonts w:cstheme="minorHAnsi"/>
          <w:color w:val="000000" w:themeColor="text1"/>
          <w:sz w:val="24"/>
          <w:szCs w:val="24"/>
        </w:rPr>
        <w:t xml:space="preserve"> umożliwiające ocenę zgodności oferty z opisem przedmiotu zamówienia</w:t>
      </w:r>
      <w:r w:rsidRPr="00652781">
        <w:rPr>
          <w:rFonts w:cstheme="minorHAnsi"/>
          <w:sz w:val="24"/>
          <w:szCs w:val="24"/>
        </w:rPr>
        <w:t>, odpowiednio dla każdej części:</w:t>
      </w:r>
    </w:p>
    <w:p w14:paraId="1E5AC3C4" w14:textId="14575DE4" w:rsidR="004E5C64" w:rsidRPr="00794C08" w:rsidRDefault="004E5C64" w:rsidP="00274684">
      <w:pPr>
        <w:pStyle w:val="Akapitzlist"/>
        <w:numPr>
          <w:ilvl w:val="0"/>
          <w:numId w:val="37"/>
        </w:numPr>
        <w:spacing w:after="0" w:line="360" w:lineRule="auto"/>
        <w:jc w:val="both"/>
        <w:rPr>
          <w:rFonts w:cstheme="minorHAnsi"/>
          <w:b/>
          <w:bCs/>
          <w:color w:val="000000" w:themeColor="text1"/>
          <w:sz w:val="24"/>
          <w:szCs w:val="24"/>
        </w:rPr>
      </w:pPr>
      <w:r w:rsidRPr="00794C08">
        <w:rPr>
          <w:rFonts w:cstheme="minorHAnsi"/>
          <w:b/>
          <w:bCs/>
          <w:color w:val="000000" w:themeColor="text1"/>
          <w:sz w:val="24"/>
          <w:szCs w:val="24"/>
        </w:rPr>
        <w:t>Dot. części nr 1</w:t>
      </w:r>
    </w:p>
    <w:p w14:paraId="76B9C2F4" w14:textId="06A41A0B" w:rsidR="004E5C64" w:rsidRPr="00274684" w:rsidRDefault="004E5C64" w:rsidP="00274684">
      <w:pPr>
        <w:pStyle w:val="Akapitzlist"/>
        <w:spacing w:after="0" w:line="360" w:lineRule="auto"/>
        <w:ind w:left="1440"/>
        <w:jc w:val="both"/>
        <w:rPr>
          <w:rFonts w:cstheme="minorHAnsi"/>
          <w:color w:val="000000" w:themeColor="text1"/>
          <w:sz w:val="24"/>
          <w:szCs w:val="24"/>
        </w:rPr>
      </w:pPr>
      <w:r w:rsidRPr="00652781">
        <w:rPr>
          <w:rFonts w:cstheme="minorHAnsi"/>
          <w:color w:val="000000" w:themeColor="text1"/>
          <w:sz w:val="24"/>
          <w:szCs w:val="24"/>
        </w:rPr>
        <w:t xml:space="preserve">Zamawiający nie </w:t>
      </w:r>
      <w:r w:rsidRPr="00274684">
        <w:rPr>
          <w:rFonts w:cstheme="minorHAnsi"/>
          <w:color w:val="000000" w:themeColor="text1"/>
          <w:sz w:val="24"/>
          <w:szCs w:val="24"/>
        </w:rPr>
        <w:t>wymaga złożenia przedmiotowych środków dowodowych.</w:t>
      </w:r>
    </w:p>
    <w:p w14:paraId="17C7331C" w14:textId="229E6F96" w:rsidR="004E5C64" w:rsidRPr="00794C08" w:rsidRDefault="004E5C64" w:rsidP="00274684">
      <w:pPr>
        <w:pStyle w:val="Akapitzlist"/>
        <w:numPr>
          <w:ilvl w:val="0"/>
          <w:numId w:val="37"/>
        </w:numPr>
        <w:spacing w:after="0" w:line="360" w:lineRule="auto"/>
        <w:jc w:val="both"/>
        <w:rPr>
          <w:rFonts w:cstheme="minorHAnsi"/>
          <w:b/>
          <w:bCs/>
          <w:color w:val="000000" w:themeColor="text1"/>
          <w:sz w:val="24"/>
          <w:szCs w:val="24"/>
        </w:rPr>
      </w:pPr>
      <w:r w:rsidRPr="00794C08">
        <w:rPr>
          <w:rFonts w:cstheme="minorHAnsi"/>
          <w:b/>
          <w:bCs/>
          <w:color w:val="000000" w:themeColor="text1"/>
          <w:sz w:val="24"/>
          <w:szCs w:val="24"/>
        </w:rPr>
        <w:t>Dot. części nr 2</w:t>
      </w:r>
    </w:p>
    <w:p w14:paraId="599BF90B" w14:textId="560A41DE" w:rsidR="007B42BE" w:rsidRPr="00274684" w:rsidRDefault="007B42BE" w:rsidP="00274684">
      <w:pPr>
        <w:spacing w:after="0" w:line="360" w:lineRule="auto"/>
        <w:jc w:val="both"/>
        <w:rPr>
          <w:rFonts w:cstheme="minorHAnsi"/>
          <w:iCs/>
          <w:color w:val="000000" w:themeColor="text1"/>
          <w:sz w:val="24"/>
          <w:szCs w:val="24"/>
        </w:rPr>
      </w:pPr>
      <w:r w:rsidRPr="00274684">
        <w:rPr>
          <w:rFonts w:cstheme="minorHAnsi"/>
          <w:iCs/>
          <w:color w:val="000000" w:themeColor="text1"/>
          <w:sz w:val="24"/>
          <w:szCs w:val="24"/>
        </w:rPr>
        <w:t>Poz. 1 Biurko</w:t>
      </w:r>
    </w:p>
    <w:p w14:paraId="63E09602" w14:textId="24B7ED24" w:rsidR="007B42BE" w:rsidRPr="00274684" w:rsidRDefault="007B42BE" w:rsidP="00274684">
      <w:pPr>
        <w:pStyle w:val="Akapitzlist"/>
        <w:numPr>
          <w:ilvl w:val="0"/>
          <w:numId w:val="38"/>
        </w:numPr>
        <w:suppressAutoHyphens/>
        <w:spacing w:after="0" w:line="360" w:lineRule="auto"/>
        <w:jc w:val="both"/>
        <w:rPr>
          <w:rFonts w:cstheme="minorHAnsi"/>
          <w:iCs/>
          <w:color w:val="000000" w:themeColor="text1"/>
          <w:sz w:val="24"/>
          <w:szCs w:val="24"/>
        </w:rPr>
      </w:pPr>
      <w:bookmarkStart w:id="13" w:name="_Hlk165375803"/>
      <w:r w:rsidRPr="00274684">
        <w:rPr>
          <w:rFonts w:cstheme="minorHAnsi"/>
          <w:iCs/>
          <w:color w:val="000000" w:themeColor="text1"/>
          <w:sz w:val="24"/>
          <w:szCs w:val="24"/>
        </w:rPr>
        <w:t xml:space="preserve">Certyfikat </w:t>
      </w:r>
      <w:r w:rsidR="004F2D96">
        <w:rPr>
          <w:rFonts w:cstheme="minorHAnsi"/>
          <w:iCs/>
          <w:color w:val="000000" w:themeColor="text1"/>
          <w:sz w:val="24"/>
          <w:szCs w:val="24"/>
        </w:rPr>
        <w:t>zgodności z</w:t>
      </w:r>
      <w:r w:rsidRPr="00274684">
        <w:rPr>
          <w:rFonts w:cstheme="minorHAnsi"/>
          <w:iCs/>
          <w:color w:val="000000" w:themeColor="text1"/>
          <w:sz w:val="24"/>
          <w:szCs w:val="24"/>
        </w:rPr>
        <w:t xml:space="preserve"> norm</w:t>
      </w:r>
      <w:r w:rsidR="004F2D96">
        <w:rPr>
          <w:rFonts w:cstheme="minorHAnsi"/>
          <w:iCs/>
          <w:color w:val="000000" w:themeColor="text1"/>
          <w:sz w:val="24"/>
          <w:szCs w:val="24"/>
        </w:rPr>
        <w:t>ą</w:t>
      </w:r>
      <w:r w:rsidRPr="00274684">
        <w:rPr>
          <w:rFonts w:cstheme="minorHAnsi"/>
          <w:iCs/>
          <w:color w:val="000000" w:themeColor="text1"/>
          <w:sz w:val="24"/>
          <w:szCs w:val="24"/>
        </w:rPr>
        <w:t xml:space="preserve"> PN-EN 527</w:t>
      </w:r>
      <w:r w:rsidR="00013BCC">
        <w:rPr>
          <w:rFonts w:cstheme="minorHAnsi"/>
          <w:iCs/>
          <w:color w:val="000000" w:themeColor="text1"/>
          <w:sz w:val="24"/>
          <w:szCs w:val="24"/>
        </w:rPr>
        <w:t xml:space="preserve">-1 i </w:t>
      </w:r>
      <w:r w:rsidR="00013BCC" w:rsidRPr="00274684">
        <w:rPr>
          <w:rFonts w:cstheme="minorHAnsi"/>
          <w:iCs/>
          <w:color w:val="000000" w:themeColor="text1"/>
          <w:sz w:val="24"/>
          <w:szCs w:val="24"/>
        </w:rPr>
        <w:t>PN-EN 527</w:t>
      </w:r>
      <w:r w:rsidR="00013BCC">
        <w:rPr>
          <w:rFonts w:cstheme="minorHAnsi"/>
          <w:iCs/>
          <w:color w:val="000000" w:themeColor="text1"/>
          <w:sz w:val="24"/>
          <w:szCs w:val="24"/>
        </w:rPr>
        <w:t>-2</w:t>
      </w:r>
      <w:r w:rsidRPr="00274684">
        <w:rPr>
          <w:rFonts w:cstheme="minorHAnsi"/>
          <w:iCs/>
          <w:color w:val="000000" w:themeColor="text1"/>
          <w:sz w:val="24"/>
          <w:szCs w:val="24"/>
        </w:rPr>
        <w:t xml:space="preserve"> lub równoważn</w:t>
      </w:r>
      <w:r w:rsidR="00013BCC">
        <w:rPr>
          <w:rFonts w:cstheme="minorHAnsi"/>
          <w:iCs/>
          <w:color w:val="000000" w:themeColor="text1"/>
          <w:sz w:val="24"/>
          <w:szCs w:val="24"/>
        </w:rPr>
        <w:t>y</w:t>
      </w:r>
      <w:r w:rsidR="004F2D96">
        <w:rPr>
          <w:rFonts w:cstheme="minorHAnsi"/>
          <w:iCs/>
          <w:color w:val="000000" w:themeColor="text1"/>
          <w:sz w:val="24"/>
          <w:szCs w:val="24"/>
        </w:rPr>
        <w:t>mi</w:t>
      </w:r>
    </w:p>
    <w:bookmarkEnd w:id="13"/>
    <w:p w14:paraId="0C1BE13D" w14:textId="5B1060A9" w:rsidR="007B42BE" w:rsidRPr="004729FA" w:rsidRDefault="007B42BE" w:rsidP="00274684">
      <w:pPr>
        <w:pStyle w:val="Akapitzlist"/>
        <w:numPr>
          <w:ilvl w:val="0"/>
          <w:numId w:val="39"/>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Atest 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w:t>
      </w:r>
      <w:r w:rsidR="00207B52" w:rsidRPr="00274684">
        <w:rPr>
          <w:rFonts w:cstheme="minorHAnsi"/>
          <w:iCs/>
          <w:color w:val="000000" w:themeColor="text1"/>
          <w:sz w:val="24"/>
          <w:szCs w:val="24"/>
        </w:rPr>
        <w:t xml:space="preserve"> </w:t>
      </w:r>
      <w:r w:rsidR="004729FA">
        <w:rPr>
          <w:rFonts w:cstheme="minorHAnsi"/>
          <w:color w:val="000000" w:themeColor="text1"/>
          <w:sz w:val="24"/>
          <w:szCs w:val="24"/>
        </w:rPr>
        <w:t>płytę, blat lub daną linię meblową</w:t>
      </w:r>
      <w:r w:rsidRPr="00274684">
        <w:rPr>
          <w:rFonts w:cstheme="minorHAnsi"/>
          <w:iCs/>
          <w:color w:val="000000" w:themeColor="text1"/>
          <w:sz w:val="24"/>
          <w:szCs w:val="24"/>
        </w:rPr>
        <w:t>, wydany przez instytucję uprawnioną do wydawania takich atestów</w:t>
      </w:r>
    </w:p>
    <w:p w14:paraId="1F020E6B" w14:textId="2CEFECB9" w:rsidR="00207B52" w:rsidRPr="00274684" w:rsidRDefault="007B42BE" w:rsidP="00274684">
      <w:pPr>
        <w:spacing w:after="0" w:line="360" w:lineRule="auto"/>
        <w:jc w:val="both"/>
        <w:rPr>
          <w:rFonts w:cstheme="minorHAnsi"/>
          <w:color w:val="000000" w:themeColor="text1"/>
          <w:sz w:val="24"/>
          <w:szCs w:val="24"/>
        </w:rPr>
      </w:pPr>
      <w:r w:rsidRPr="00274684">
        <w:rPr>
          <w:rFonts w:cstheme="minorHAnsi"/>
          <w:color w:val="000000" w:themeColor="text1"/>
          <w:sz w:val="24"/>
          <w:szCs w:val="24"/>
        </w:rPr>
        <w:t>Poz. 2 Dostawka</w:t>
      </w:r>
    </w:p>
    <w:p w14:paraId="44275596" w14:textId="368A4179" w:rsidR="007B42BE" w:rsidRPr="004F2D96" w:rsidRDefault="007B42BE" w:rsidP="004F2D96">
      <w:pPr>
        <w:pStyle w:val="Akapitzlist"/>
        <w:numPr>
          <w:ilvl w:val="0"/>
          <w:numId w:val="38"/>
        </w:numPr>
        <w:suppressAutoHyphens/>
        <w:spacing w:after="0" w:line="360" w:lineRule="auto"/>
        <w:jc w:val="both"/>
        <w:rPr>
          <w:rFonts w:cstheme="minorHAnsi"/>
          <w:iCs/>
          <w:color w:val="000000" w:themeColor="text1"/>
          <w:sz w:val="24"/>
          <w:szCs w:val="24"/>
        </w:rPr>
      </w:pPr>
      <w:r w:rsidRPr="00274684">
        <w:rPr>
          <w:rFonts w:cstheme="minorHAnsi"/>
          <w:color w:val="000000" w:themeColor="text1"/>
          <w:sz w:val="24"/>
          <w:szCs w:val="24"/>
        </w:rPr>
        <w:lastRenderedPageBreak/>
        <w:t>Certyfikat</w:t>
      </w:r>
      <w:r w:rsidR="004F2D96">
        <w:rPr>
          <w:rFonts w:cstheme="minorHAnsi"/>
          <w:color w:val="000000" w:themeColor="text1"/>
          <w:sz w:val="24"/>
          <w:szCs w:val="24"/>
        </w:rPr>
        <w:t xml:space="preserve"> </w:t>
      </w:r>
      <w:r w:rsidR="004F2D96">
        <w:rPr>
          <w:rFonts w:cstheme="minorHAnsi"/>
          <w:iCs/>
          <w:color w:val="000000" w:themeColor="text1"/>
          <w:sz w:val="24"/>
          <w:szCs w:val="24"/>
        </w:rPr>
        <w:t>zgodności z</w:t>
      </w:r>
      <w:r w:rsidR="004F2D96" w:rsidRPr="00274684">
        <w:rPr>
          <w:rFonts w:cstheme="minorHAnsi"/>
          <w:iCs/>
          <w:color w:val="000000" w:themeColor="text1"/>
          <w:sz w:val="24"/>
          <w:szCs w:val="24"/>
        </w:rPr>
        <w:t xml:space="preserve"> norm</w:t>
      </w:r>
      <w:r w:rsidR="004F2D96">
        <w:rPr>
          <w:rFonts w:cstheme="minorHAnsi"/>
          <w:iCs/>
          <w:color w:val="000000" w:themeColor="text1"/>
          <w:sz w:val="24"/>
          <w:szCs w:val="24"/>
        </w:rPr>
        <w:t>ą</w:t>
      </w:r>
      <w:r w:rsidR="004F2D96" w:rsidRPr="00274684">
        <w:rPr>
          <w:rFonts w:cstheme="minorHAnsi"/>
          <w:iCs/>
          <w:color w:val="000000" w:themeColor="text1"/>
          <w:sz w:val="24"/>
          <w:szCs w:val="24"/>
        </w:rPr>
        <w:t xml:space="preserve"> PN-EN 527</w:t>
      </w:r>
      <w:r w:rsidR="004F2D96">
        <w:rPr>
          <w:rFonts w:cstheme="minorHAnsi"/>
          <w:iCs/>
          <w:color w:val="000000" w:themeColor="text1"/>
          <w:sz w:val="24"/>
          <w:szCs w:val="24"/>
        </w:rPr>
        <w:t xml:space="preserve">-1 i </w:t>
      </w:r>
      <w:r w:rsidR="004F2D96" w:rsidRPr="00274684">
        <w:rPr>
          <w:rFonts w:cstheme="minorHAnsi"/>
          <w:iCs/>
          <w:color w:val="000000" w:themeColor="text1"/>
          <w:sz w:val="24"/>
          <w:szCs w:val="24"/>
        </w:rPr>
        <w:t>PN-EN 527</w:t>
      </w:r>
      <w:r w:rsidR="004F2D96">
        <w:rPr>
          <w:rFonts w:cstheme="minorHAnsi"/>
          <w:iCs/>
          <w:color w:val="000000" w:themeColor="text1"/>
          <w:sz w:val="24"/>
          <w:szCs w:val="24"/>
        </w:rPr>
        <w:t>-2</w:t>
      </w:r>
      <w:r w:rsidR="004F2D96" w:rsidRPr="00274684">
        <w:rPr>
          <w:rFonts w:cstheme="minorHAnsi"/>
          <w:iCs/>
          <w:color w:val="000000" w:themeColor="text1"/>
          <w:sz w:val="24"/>
          <w:szCs w:val="24"/>
        </w:rPr>
        <w:t xml:space="preserve"> lub równoważn</w:t>
      </w:r>
      <w:r w:rsidR="004F2D96">
        <w:rPr>
          <w:rFonts w:cstheme="minorHAnsi"/>
          <w:iCs/>
          <w:color w:val="000000" w:themeColor="text1"/>
          <w:sz w:val="24"/>
          <w:szCs w:val="24"/>
        </w:rPr>
        <w:t>ymi</w:t>
      </w:r>
    </w:p>
    <w:p w14:paraId="14D51850" w14:textId="1DC7FA3A" w:rsidR="007B42BE" w:rsidRPr="00274684" w:rsidRDefault="00207B52" w:rsidP="00274684">
      <w:pPr>
        <w:pStyle w:val="Akapitzlist"/>
        <w:numPr>
          <w:ilvl w:val="0"/>
          <w:numId w:val="39"/>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005E3905" w:rsidRPr="00274684">
        <w:rPr>
          <w:rFonts w:cstheme="minorHAnsi"/>
          <w:iCs/>
          <w:color w:val="000000" w:themeColor="text1"/>
          <w:sz w:val="24"/>
          <w:szCs w:val="24"/>
        </w:rPr>
        <w:t xml:space="preserve"> </w:t>
      </w:r>
      <w:r w:rsidRPr="00274684">
        <w:rPr>
          <w:rFonts w:cstheme="minorHAnsi"/>
          <w:iCs/>
          <w:color w:val="000000" w:themeColor="text1"/>
          <w:sz w:val="24"/>
          <w:szCs w:val="24"/>
        </w:rPr>
        <w:t xml:space="preserve">E1 na </w:t>
      </w:r>
      <w:r w:rsidR="0042146D">
        <w:rPr>
          <w:rFonts w:cstheme="minorHAnsi"/>
          <w:color w:val="000000" w:themeColor="text1"/>
          <w:sz w:val="24"/>
          <w:szCs w:val="24"/>
        </w:rPr>
        <w:t>płytę, blat lub daną linię meblową</w:t>
      </w:r>
      <w:r w:rsidRPr="00274684">
        <w:rPr>
          <w:rFonts w:cstheme="minorHAnsi"/>
          <w:iCs/>
          <w:color w:val="000000" w:themeColor="text1"/>
          <w:sz w:val="24"/>
          <w:szCs w:val="24"/>
        </w:rPr>
        <w:t>, wydany przez instytucję uprawnioną do wydawania takich atestó</w:t>
      </w:r>
      <w:r w:rsidR="004729FA">
        <w:rPr>
          <w:rFonts w:cstheme="minorHAnsi"/>
          <w:iCs/>
          <w:color w:val="000000" w:themeColor="text1"/>
          <w:sz w:val="24"/>
          <w:szCs w:val="24"/>
        </w:rPr>
        <w:t>w</w:t>
      </w:r>
    </w:p>
    <w:p w14:paraId="4729FDA4" w14:textId="77777777" w:rsidR="00207B52" w:rsidRPr="00274684" w:rsidRDefault="007B42BE" w:rsidP="00274684">
      <w:pPr>
        <w:spacing w:after="0" w:line="360" w:lineRule="auto"/>
        <w:jc w:val="both"/>
        <w:rPr>
          <w:rFonts w:cstheme="minorHAnsi"/>
          <w:color w:val="000000" w:themeColor="text1"/>
          <w:sz w:val="24"/>
          <w:szCs w:val="24"/>
        </w:rPr>
      </w:pPr>
      <w:r w:rsidRPr="00274684">
        <w:rPr>
          <w:rFonts w:cstheme="minorHAnsi"/>
          <w:color w:val="000000" w:themeColor="text1"/>
          <w:sz w:val="24"/>
          <w:szCs w:val="24"/>
        </w:rPr>
        <w:t>Poz. 4</w:t>
      </w:r>
      <w:r w:rsidR="00207B52" w:rsidRPr="00274684">
        <w:rPr>
          <w:rFonts w:cstheme="minorHAnsi"/>
          <w:color w:val="000000" w:themeColor="text1"/>
          <w:sz w:val="24"/>
          <w:szCs w:val="24"/>
        </w:rPr>
        <w:t xml:space="preserve"> </w:t>
      </w:r>
      <w:r w:rsidRPr="00274684">
        <w:rPr>
          <w:rFonts w:cstheme="minorHAnsi"/>
          <w:color w:val="000000" w:themeColor="text1"/>
          <w:sz w:val="24"/>
          <w:szCs w:val="24"/>
        </w:rPr>
        <w:t xml:space="preserve">Szafa </w:t>
      </w:r>
    </w:p>
    <w:p w14:paraId="7A5597EA" w14:textId="76F57C20" w:rsidR="007B42BE" w:rsidRPr="00274684" w:rsidRDefault="00207B52" w:rsidP="00274684">
      <w:pPr>
        <w:pStyle w:val="Akapitzlist"/>
        <w:numPr>
          <w:ilvl w:val="0"/>
          <w:numId w:val="42"/>
        </w:numPr>
        <w:spacing w:after="0" w:line="360" w:lineRule="auto"/>
        <w:jc w:val="both"/>
        <w:rPr>
          <w:rFonts w:cstheme="minorHAnsi"/>
          <w:color w:val="000000" w:themeColor="text1"/>
          <w:sz w:val="24"/>
          <w:szCs w:val="24"/>
        </w:rPr>
      </w:pPr>
      <w:r w:rsidRPr="00274684">
        <w:rPr>
          <w:rFonts w:cstheme="minorHAnsi"/>
          <w:color w:val="000000" w:themeColor="text1"/>
          <w:sz w:val="24"/>
          <w:szCs w:val="24"/>
        </w:rPr>
        <w:t>C</w:t>
      </w:r>
      <w:r w:rsidR="007B42BE" w:rsidRPr="00274684">
        <w:rPr>
          <w:rFonts w:cstheme="minorHAnsi"/>
          <w:color w:val="000000" w:themeColor="text1"/>
          <w:sz w:val="24"/>
          <w:szCs w:val="24"/>
        </w:rPr>
        <w:t xml:space="preserve">ertyfikat zgodności </w:t>
      </w:r>
      <w:r w:rsidR="004F2D96">
        <w:rPr>
          <w:rFonts w:cstheme="minorHAnsi"/>
          <w:color w:val="000000" w:themeColor="text1"/>
          <w:sz w:val="24"/>
          <w:szCs w:val="24"/>
        </w:rPr>
        <w:t>z normą</w:t>
      </w:r>
      <w:r w:rsidR="007B42BE" w:rsidRPr="00274684">
        <w:rPr>
          <w:rFonts w:cstheme="minorHAnsi"/>
          <w:color w:val="000000" w:themeColor="text1"/>
          <w:sz w:val="24"/>
          <w:szCs w:val="24"/>
        </w:rPr>
        <w:t xml:space="preserve"> </w:t>
      </w:r>
      <w:r w:rsidR="00921BC2">
        <w:rPr>
          <w:rFonts w:cstheme="minorHAnsi"/>
          <w:color w:val="000000" w:themeColor="text1"/>
          <w:sz w:val="24"/>
          <w:szCs w:val="24"/>
        </w:rPr>
        <w:t xml:space="preserve">PN-EN </w:t>
      </w:r>
      <w:r w:rsidR="007B42BE" w:rsidRPr="00274684">
        <w:rPr>
          <w:rFonts w:cstheme="minorHAnsi"/>
          <w:color w:val="000000" w:themeColor="text1"/>
          <w:sz w:val="24"/>
          <w:szCs w:val="24"/>
        </w:rPr>
        <w:t>14073-2 lub równoważ</w:t>
      </w:r>
      <w:r w:rsidR="004F2D96">
        <w:rPr>
          <w:rFonts w:cstheme="minorHAnsi"/>
          <w:color w:val="000000" w:themeColor="text1"/>
          <w:sz w:val="24"/>
          <w:szCs w:val="24"/>
        </w:rPr>
        <w:t>ną</w:t>
      </w:r>
    </w:p>
    <w:p w14:paraId="042A2C18" w14:textId="397FEE62" w:rsidR="007B42BE" w:rsidRPr="00274684" w:rsidRDefault="00207B52" w:rsidP="00274684">
      <w:pPr>
        <w:pStyle w:val="Akapitzlist"/>
        <w:numPr>
          <w:ilvl w:val="0"/>
          <w:numId w:val="40"/>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w:t>
      </w:r>
      <w:r w:rsidR="004729FA">
        <w:rPr>
          <w:rFonts w:cstheme="minorHAnsi"/>
          <w:iCs/>
          <w:color w:val="000000" w:themeColor="text1"/>
          <w:sz w:val="24"/>
          <w:szCs w:val="24"/>
        </w:rPr>
        <w:t xml:space="preserve"> płytę,</w:t>
      </w:r>
      <w:r w:rsidRPr="00274684">
        <w:rPr>
          <w:rFonts w:cstheme="minorHAnsi"/>
          <w:iCs/>
          <w:color w:val="000000" w:themeColor="text1"/>
          <w:sz w:val="24"/>
          <w:szCs w:val="24"/>
        </w:rPr>
        <w:t xml:space="preserve"> </w:t>
      </w:r>
      <w:r w:rsidRPr="00274684">
        <w:rPr>
          <w:rFonts w:cstheme="minorHAnsi"/>
          <w:color w:val="000000" w:themeColor="text1"/>
          <w:sz w:val="24"/>
          <w:szCs w:val="24"/>
        </w:rPr>
        <w:t xml:space="preserve">cały mebel lub </w:t>
      </w:r>
      <w:r w:rsidRPr="00274684">
        <w:rPr>
          <w:rFonts w:cstheme="minorHAnsi"/>
          <w:iCs/>
          <w:color w:val="000000" w:themeColor="text1"/>
          <w:sz w:val="24"/>
          <w:szCs w:val="24"/>
        </w:rPr>
        <w:t>daną linię meblową, wydany przez instytucję uprawnioną do wydawania takich atestów</w:t>
      </w:r>
    </w:p>
    <w:p w14:paraId="4399FA34" w14:textId="77777777" w:rsidR="00207B52" w:rsidRPr="00274684" w:rsidRDefault="007B42BE" w:rsidP="00274684">
      <w:pPr>
        <w:spacing w:after="0" w:line="360" w:lineRule="auto"/>
        <w:jc w:val="both"/>
        <w:rPr>
          <w:rFonts w:cstheme="minorHAnsi"/>
          <w:color w:val="000000" w:themeColor="text1"/>
          <w:sz w:val="24"/>
          <w:szCs w:val="24"/>
        </w:rPr>
      </w:pPr>
      <w:r w:rsidRPr="00274684">
        <w:rPr>
          <w:rFonts w:cstheme="minorHAnsi"/>
          <w:color w:val="000000" w:themeColor="text1"/>
          <w:sz w:val="24"/>
          <w:szCs w:val="24"/>
        </w:rPr>
        <w:t>Poz. 5</w:t>
      </w:r>
      <w:r w:rsidR="00207B52" w:rsidRPr="00274684">
        <w:rPr>
          <w:rFonts w:cstheme="minorHAnsi"/>
          <w:color w:val="000000" w:themeColor="text1"/>
          <w:sz w:val="24"/>
          <w:szCs w:val="24"/>
        </w:rPr>
        <w:t xml:space="preserve"> </w:t>
      </w:r>
      <w:r w:rsidRPr="00274684">
        <w:rPr>
          <w:rFonts w:cstheme="minorHAnsi"/>
          <w:color w:val="000000" w:themeColor="text1"/>
          <w:sz w:val="24"/>
          <w:szCs w:val="24"/>
        </w:rPr>
        <w:t xml:space="preserve">Nadstawka </w:t>
      </w:r>
    </w:p>
    <w:p w14:paraId="001A8B3C" w14:textId="01DD8110" w:rsidR="007B42BE" w:rsidRPr="00274684" w:rsidRDefault="00207B52" w:rsidP="00274684">
      <w:pPr>
        <w:pStyle w:val="Akapitzlist"/>
        <w:numPr>
          <w:ilvl w:val="0"/>
          <w:numId w:val="40"/>
        </w:numPr>
        <w:spacing w:after="0" w:line="360" w:lineRule="auto"/>
        <w:jc w:val="both"/>
        <w:rPr>
          <w:rFonts w:cstheme="minorHAnsi"/>
          <w:color w:val="000000" w:themeColor="text1"/>
          <w:sz w:val="24"/>
          <w:szCs w:val="24"/>
        </w:rPr>
      </w:pPr>
      <w:r w:rsidRPr="00274684">
        <w:rPr>
          <w:rFonts w:cstheme="minorHAnsi"/>
          <w:color w:val="000000" w:themeColor="text1"/>
          <w:sz w:val="24"/>
          <w:szCs w:val="24"/>
        </w:rPr>
        <w:t>C</w:t>
      </w:r>
      <w:r w:rsidR="007B42BE" w:rsidRPr="00274684">
        <w:rPr>
          <w:rFonts w:cstheme="minorHAnsi"/>
          <w:color w:val="000000" w:themeColor="text1"/>
          <w:sz w:val="24"/>
          <w:szCs w:val="24"/>
        </w:rPr>
        <w:t xml:space="preserve">ertyfikat zgodności </w:t>
      </w:r>
      <w:r w:rsidR="004F2D96">
        <w:rPr>
          <w:rFonts w:cstheme="minorHAnsi"/>
          <w:color w:val="000000" w:themeColor="text1"/>
          <w:sz w:val="24"/>
          <w:szCs w:val="24"/>
        </w:rPr>
        <w:t>z normą</w:t>
      </w:r>
      <w:r w:rsidR="007B42BE" w:rsidRPr="00274684">
        <w:rPr>
          <w:rFonts w:cstheme="minorHAnsi"/>
          <w:color w:val="000000" w:themeColor="text1"/>
          <w:sz w:val="24"/>
          <w:szCs w:val="24"/>
        </w:rPr>
        <w:t xml:space="preserve"> </w:t>
      </w:r>
      <w:r w:rsidR="00921BC2">
        <w:rPr>
          <w:rFonts w:cstheme="minorHAnsi"/>
          <w:color w:val="000000" w:themeColor="text1"/>
          <w:sz w:val="24"/>
          <w:szCs w:val="24"/>
        </w:rPr>
        <w:t>PN-</w:t>
      </w:r>
      <w:r w:rsidR="007B42BE" w:rsidRPr="00274684">
        <w:rPr>
          <w:rFonts w:cstheme="minorHAnsi"/>
          <w:color w:val="000000" w:themeColor="text1"/>
          <w:sz w:val="24"/>
          <w:szCs w:val="24"/>
        </w:rPr>
        <w:t>EN 14073-2  lub równoważn</w:t>
      </w:r>
      <w:r w:rsidR="004F2D96">
        <w:rPr>
          <w:rFonts w:cstheme="minorHAnsi"/>
          <w:color w:val="000000" w:themeColor="text1"/>
          <w:sz w:val="24"/>
          <w:szCs w:val="24"/>
        </w:rPr>
        <w:t>ą</w:t>
      </w:r>
    </w:p>
    <w:p w14:paraId="0D52D7FE" w14:textId="7396F5E3" w:rsidR="007B42BE" w:rsidRPr="00274684" w:rsidRDefault="00207B52" w:rsidP="00274684">
      <w:pPr>
        <w:pStyle w:val="Akapitzlist"/>
        <w:numPr>
          <w:ilvl w:val="0"/>
          <w:numId w:val="41"/>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 </w:t>
      </w:r>
      <w:r w:rsidR="004729FA">
        <w:rPr>
          <w:rFonts w:cstheme="minorHAnsi"/>
          <w:iCs/>
          <w:color w:val="000000" w:themeColor="text1"/>
          <w:sz w:val="24"/>
          <w:szCs w:val="24"/>
        </w:rPr>
        <w:t xml:space="preserve">płytę, </w:t>
      </w:r>
      <w:r w:rsidRPr="00274684">
        <w:rPr>
          <w:rFonts w:cstheme="minorHAnsi"/>
          <w:color w:val="000000" w:themeColor="text1"/>
          <w:sz w:val="24"/>
          <w:szCs w:val="24"/>
        </w:rPr>
        <w:t xml:space="preserve">cały mebel lub </w:t>
      </w:r>
      <w:r w:rsidRPr="00274684">
        <w:rPr>
          <w:rFonts w:cstheme="minorHAnsi"/>
          <w:iCs/>
          <w:color w:val="000000" w:themeColor="text1"/>
          <w:sz w:val="24"/>
          <w:szCs w:val="24"/>
        </w:rPr>
        <w:t>daną linię meblową, wydany przez instytucję uprawnioną do wydawania takich atestów</w:t>
      </w:r>
    </w:p>
    <w:p w14:paraId="3F572C3E" w14:textId="57215225" w:rsidR="00207B52" w:rsidRPr="00794C08" w:rsidRDefault="00207B52" w:rsidP="00274684">
      <w:pPr>
        <w:pStyle w:val="Akapitzlist"/>
        <w:numPr>
          <w:ilvl w:val="0"/>
          <w:numId w:val="37"/>
        </w:numPr>
        <w:spacing w:after="0" w:line="360" w:lineRule="auto"/>
        <w:jc w:val="both"/>
        <w:rPr>
          <w:rFonts w:cstheme="minorHAnsi"/>
          <w:b/>
          <w:bCs/>
          <w:color w:val="000000" w:themeColor="text1"/>
          <w:sz w:val="24"/>
          <w:szCs w:val="24"/>
        </w:rPr>
      </w:pPr>
      <w:r w:rsidRPr="00794C08">
        <w:rPr>
          <w:rFonts w:cstheme="minorHAnsi"/>
          <w:b/>
          <w:bCs/>
          <w:color w:val="000000" w:themeColor="text1"/>
          <w:sz w:val="24"/>
          <w:szCs w:val="24"/>
        </w:rPr>
        <w:t>Dot. części nr 3</w:t>
      </w:r>
    </w:p>
    <w:p w14:paraId="1BFB2CA7" w14:textId="77777777" w:rsidR="00207B52" w:rsidRPr="00274684" w:rsidRDefault="00207B52" w:rsidP="00274684">
      <w:pPr>
        <w:suppressAutoHyphens/>
        <w:spacing w:after="0" w:line="360" w:lineRule="auto"/>
        <w:jc w:val="both"/>
        <w:rPr>
          <w:rFonts w:cstheme="minorHAnsi"/>
          <w:iCs/>
          <w:color w:val="000000" w:themeColor="text1"/>
          <w:sz w:val="24"/>
          <w:szCs w:val="24"/>
        </w:rPr>
      </w:pPr>
      <w:r w:rsidRPr="00274684">
        <w:rPr>
          <w:rFonts w:cstheme="minorHAnsi"/>
          <w:iCs/>
          <w:color w:val="000000" w:themeColor="text1"/>
          <w:sz w:val="24"/>
          <w:szCs w:val="24"/>
        </w:rPr>
        <w:t>Poz. 1, 2, 3, 4 i 6</w:t>
      </w:r>
    </w:p>
    <w:p w14:paraId="5ECD93ED" w14:textId="68AF25CE" w:rsidR="00207B52" w:rsidRPr="00274684" w:rsidRDefault="00207B52" w:rsidP="00274684">
      <w:p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 </w:t>
      </w:r>
      <w:r w:rsidR="004729FA">
        <w:rPr>
          <w:rFonts w:cstheme="minorHAnsi"/>
          <w:iCs/>
          <w:color w:val="000000" w:themeColor="text1"/>
          <w:sz w:val="24"/>
          <w:szCs w:val="24"/>
        </w:rPr>
        <w:t xml:space="preserve">płytę, </w:t>
      </w:r>
      <w:r w:rsidRPr="00274684">
        <w:rPr>
          <w:rFonts w:cstheme="minorHAnsi"/>
          <w:color w:val="000000" w:themeColor="text1"/>
          <w:sz w:val="24"/>
          <w:szCs w:val="24"/>
        </w:rPr>
        <w:t xml:space="preserve">cały mebel lub </w:t>
      </w:r>
      <w:r w:rsidRPr="00274684">
        <w:rPr>
          <w:rFonts w:cstheme="minorHAnsi"/>
          <w:iCs/>
          <w:color w:val="000000" w:themeColor="text1"/>
          <w:sz w:val="24"/>
          <w:szCs w:val="24"/>
        </w:rPr>
        <w:t>daną linię meblową, wydany przez instytucję uprawnioną do wydawania takich atestów</w:t>
      </w:r>
    </w:p>
    <w:p w14:paraId="0A581064" w14:textId="11777AC0" w:rsidR="00575CCD" w:rsidRPr="00794C08" w:rsidRDefault="00575CCD" w:rsidP="00274684">
      <w:pPr>
        <w:pStyle w:val="Akapitzlist"/>
        <w:numPr>
          <w:ilvl w:val="0"/>
          <w:numId w:val="37"/>
        </w:numPr>
        <w:spacing w:after="0" w:line="360" w:lineRule="auto"/>
        <w:jc w:val="both"/>
        <w:rPr>
          <w:rFonts w:cstheme="minorHAnsi"/>
          <w:b/>
          <w:bCs/>
          <w:color w:val="000000" w:themeColor="text1"/>
          <w:sz w:val="24"/>
          <w:szCs w:val="24"/>
        </w:rPr>
      </w:pPr>
      <w:r w:rsidRPr="00794C08">
        <w:rPr>
          <w:rFonts w:cstheme="minorHAnsi"/>
          <w:b/>
          <w:bCs/>
          <w:color w:val="000000" w:themeColor="text1"/>
          <w:sz w:val="24"/>
          <w:szCs w:val="24"/>
        </w:rPr>
        <w:t>Dot. części nr 4</w:t>
      </w:r>
    </w:p>
    <w:p w14:paraId="4442527D" w14:textId="1865A90C" w:rsidR="00575CCD" w:rsidRPr="00274684" w:rsidRDefault="00575CCD" w:rsidP="00274684">
      <w:pPr>
        <w:spacing w:after="0" w:line="360" w:lineRule="auto"/>
        <w:jc w:val="both"/>
        <w:rPr>
          <w:rFonts w:cstheme="minorHAnsi"/>
          <w:color w:val="000000" w:themeColor="text1"/>
          <w:sz w:val="24"/>
          <w:szCs w:val="24"/>
        </w:rPr>
      </w:pPr>
      <w:r w:rsidRPr="00274684">
        <w:rPr>
          <w:rFonts w:cstheme="minorHAnsi"/>
          <w:color w:val="000000" w:themeColor="text1"/>
          <w:sz w:val="24"/>
          <w:szCs w:val="24"/>
        </w:rPr>
        <w:t>Poz. 1 Biurko i panel dolny</w:t>
      </w:r>
    </w:p>
    <w:p w14:paraId="304DA465" w14:textId="77777777" w:rsidR="004F2D96" w:rsidRPr="004F2D96" w:rsidRDefault="00575CCD" w:rsidP="004F2D96">
      <w:pPr>
        <w:pStyle w:val="Akapitzlist"/>
        <w:numPr>
          <w:ilvl w:val="0"/>
          <w:numId w:val="38"/>
        </w:numPr>
        <w:suppressAutoHyphens/>
        <w:spacing w:after="0" w:line="360" w:lineRule="auto"/>
        <w:jc w:val="both"/>
        <w:rPr>
          <w:rFonts w:cstheme="minorHAnsi"/>
          <w:iCs/>
          <w:color w:val="000000" w:themeColor="text1"/>
          <w:sz w:val="24"/>
          <w:szCs w:val="24"/>
        </w:rPr>
      </w:pPr>
      <w:r w:rsidRPr="004F2D96">
        <w:rPr>
          <w:rFonts w:cstheme="minorHAnsi"/>
          <w:color w:val="000000" w:themeColor="text1"/>
          <w:sz w:val="24"/>
          <w:szCs w:val="24"/>
        </w:rPr>
        <w:t xml:space="preserve">Certyfikat </w:t>
      </w:r>
      <w:r w:rsidR="004F2D96" w:rsidRPr="004F2D96">
        <w:rPr>
          <w:rFonts w:cstheme="minorHAnsi"/>
          <w:color w:val="000000" w:themeColor="text1"/>
          <w:sz w:val="24"/>
          <w:szCs w:val="24"/>
        </w:rPr>
        <w:t>zgodności</w:t>
      </w:r>
      <w:r w:rsidRPr="004F2D96">
        <w:rPr>
          <w:rFonts w:cstheme="minorHAnsi"/>
          <w:color w:val="000000" w:themeColor="text1"/>
          <w:sz w:val="24"/>
          <w:szCs w:val="24"/>
        </w:rPr>
        <w:t xml:space="preserve"> z normą </w:t>
      </w:r>
      <w:r w:rsidR="004F2D96" w:rsidRPr="00274684">
        <w:rPr>
          <w:rFonts w:cstheme="minorHAnsi"/>
          <w:iCs/>
          <w:color w:val="000000" w:themeColor="text1"/>
          <w:sz w:val="24"/>
          <w:szCs w:val="24"/>
        </w:rPr>
        <w:t>PN-EN 527</w:t>
      </w:r>
      <w:r w:rsidR="004F2D96">
        <w:rPr>
          <w:rFonts w:cstheme="minorHAnsi"/>
          <w:iCs/>
          <w:color w:val="000000" w:themeColor="text1"/>
          <w:sz w:val="24"/>
          <w:szCs w:val="24"/>
        </w:rPr>
        <w:t xml:space="preserve">-1 i </w:t>
      </w:r>
      <w:r w:rsidR="004F2D96" w:rsidRPr="00274684">
        <w:rPr>
          <w:rFonts w:cstheme="minorHAnsi"/>
          <w:iCs/>
          <w:color w:val="000000" w:themeColor="text1"/>
          <w:sz w:val="24"/>
          <w:szCs w:val="24"/>
        </w:rPr>
        <w:t>PN-EN 527</w:t>
      </w:r>
      <w:r w:rsidR="004F2D96">
        <w:rPr>
          <w:rFonts w:cstheme="minorHAnsi"/>
          <w:iCs/>
          <w:color w:val="000000" w:themeColor="text1"/>
          <w:sz w:val="24"/>
          <w:szCs w:val="24"/>
        </w:rPr>
        <w:t>-2</w:t>
      </w:r>
      <w:r w:rsidR="004F2D96" w:rsidRPr="00274684">
        <w:rPr>
          <w:rFonts w:cstheme="minorHAnsi"/>
          <w:iCs/>
          <w:color w:val="000000" w:themeColor="text1"/>
          <w:sz w:val="24"/>
          <w:szCs w:val="24"/>
        </w:rPr>
        <w:t xml:space="preserve"> lub równoważn</w:t>
      </w:r>
      <w:r w:rsidR="004F2D96">
        <w:rPr>
          <w:rFonts w:cstheme="minorHAnsi"/>
          <w:iCs/>
          <w:color w:val="000000" w:themeColor="text1"/>
          <w:sz w:val="24"/>
          <w:szCs w:val="24"/>
        </w:rPr>
        <w:t>ymi</w:t>
      </w:r>
    </w:p>
    <w:p w14:paraId="64CDCEF3" w14:textId="2DA88CEF" w:rsidR="00575CCD" w:rsidRPr="004F2D96" w:rsidRDefault="00575CCD" w:rsidP="00146204">
      <w:pPr>
        <w:pStyle w:val="Akapitzlist"/>
        <w:numPr>
          <w:ilvl w:val="0"/>
          <w:numId w:val="43"/>
        </w:numPr>
        <w:suppressAutoHyphens/>
        <w:spacing w:after="0" w:line="360" w:lineRule="auto"/>
        <w:jc w:val="both"/>
        <w:rPr>
          <w:rFonts w:cstheme="minorHAnsi"/>
          <w:color w:val="000000" w:themeColor="text1"/>
          <w:sz w:val="24"/>
          <w:szCs w:val="24"/>
        </w:rPr>
      </w:pPr>
      <w:r w:rsidRPr="004F2D96">
        <w:rPr>
          <w:rFonts w:cstheme="minorHAnsi"/>
          <w:iCs/>
          <w:color w:val="000000" w:themeColor="text1"/>
          <w:sz w:val="24"/>
          <w:szCs w:val="24"/>
        </w:rPr>
        <w:t xml:space="preserve">Atest </w:t>
      </w:r>
      <w:r w:rsidR="005E3905" w:rsidRPr="004F2D96">
        <w:rPr>
          <w:rFonts w:cstheme="minorHAnsi"/>
          <w:iCs/>
          <w:color w:val="000000" w:themeColor="text1"/>
          <w:sz w:val="24"/>
          <w:szCs w:val="24"/>
        </w:rPr>
        <w:t>higieniczności</w:t>
      </w:r>
      <w:r w:rsidRPr="004F2D96">
        <w:rPr>
          <w:rFonts w:cstheme="minorHAnsi"/>
          <w:iCs/>
          <w:color w:val="000000" w:themeColor="text1"/>
          <w:sz w:val="24"/>
          <w:szCs w:val="24"/>
        </w:rPr>
        <w:t xml:space="preserve"> E1 na</w:t>
      </w:r>
      <w:r w:rsidR="004729FA" w:rsidRPr="004F2D96">
        <w:rPr>
          <w:rFonts w:cstheme="minorHAnsi"/>
          <w:iCs/>
          <w:color w:val="000000" w:themeColor="text1"/>
          <w:sz w:val="24"/>
          <w:szCs w:val="24"/>
        </w:rPr>
        <w:t xml:space="preserve"> </w:t>
      </w:r>
      <w:r w:rsidR="0042146D" w:rsidRPr="004F2D96">
        <w:rPr>
          <w:rFonts w:cstheme="minorHAnsi"/>
          <w:color w:val="000000" w:themeColor="text1"/>
          <w:sz w:val="24"/>
          <w:szCs w:val="24"/>
        </w:rPr>
        <w:t>płytę, blat lub daną linię meblową</w:t>
      </w:r>
      <w:r w:rsidRPr="004F2D96">
        <w:rPr>
          <w:rFonts w:cstheme="minorHAnsi"/>
          <w:iCs/>
          <w:color w:val="000000" w:themeColor="text1"/>
          <w:sz w:val="24"/>
          <w:szCs w:val="24"/>
        </w:rPr>
        <w:t>, wydany przez instytucję uprawnioną do wydawania takich atestów</w:t>
      </w:r>
    </w:p>
    <w:p w14:paraId="3084449B" w14:textId="03E37128" w:rsidR="00575CCD" w:rsidRPr="00274684" w:rsidRDefault="00575CCD" w:rsidP="00274684">
      <w:pPr>
        <w:spacing w:after="0" w:line="360" w:lineRule="auto"/>
        <w:jc w:val="both"/>
        <w:rPr>
          <w:rFonts w:cstheme="minorHAnsi"/>
          <w:color w:val="000000" w:themeColor="text1"/>
          <w:sz w:val="24"/>
          <w:szCs w:val="24"/>
        </w:rPr>
      </w:pPr>
      <w:r w:rsidRPr="00274684">
        <w:rPr>
          <w:rFonts w:cstheme="minorHAnsi"/>
          <w:color w:val="000000" w:themeColor="text1"/>
          <w:sz w:val="24"/>
          <w:szCs w:val="24"/>
        </w:rPr>
        <w:t>Poz. 2</w:t>
      </w:r>
      <w:r w:rsidR="00274684">
        <w:rPr>
          <w:rFonts w:cstheme="minorHAnsi"/>
          <w:color w:val="000000" w:themeColor="text1"/>
          <w:sz w:val="24"/>
          <w:szCs w:val="24"/>
        </w:rPr>
        <w:t xml:space="preserve"> </w:t>
      </w:r>
      <w:r w:rsidRPr="00274684">
        <w:rPr>
          <w:rFonts w:cstheme="minorHAnsi"/>
          <w:color w:val="000000" w:themeColor="text1"/>
          <w:sz w:val="24"/>
          <w:szCs w:val="24"/>
        </w:rPr>
        <w:t xml:space="preserve">Biurko i panel dolny </w:t>
      </w:r>
    </w:p>
    <w:p w14:paraId="5D48AE4C" w14:textId="5C87506F" w:rsidR="00575CCD" w:rsidRPr="004F2D96" w:rsidRDefault="00575CCD" w:rsidP="004F2D96">
      <w:pPr>
        <w:pStyle w:val="Akapitzlist"/>
        <w:numPr>
          <w:ilvl w:val="0"/>
          <w:numId w:val="38"/>
        </w:numPr>
        <w:suppressAutoHyphens/>
        <w:spacing w:after="0" w:line="360" w:lineRule="auto"/>
        <w:jc w:val="both"/>
        <w:rPr>
          <w:rFonts w:cstheme="minorHAnsi"/>
          <w:iCs/>
          <w:color w:val="000000" w:themeColor="text1"/>
          <w:sz w:val="24"/>
          <w:szCs w:val="24"/>
        </w:rPr>
      </w:pPr>
      <w:r w:rsidRPr="00274684">
        <w:rPr>
          <w:rFonts w:cstheme="minorHAnsi"/>
          <w:color w:val="000000" w:themeColor="text1"/>
          <w:sz w:val="24"/>
          <w:szCs w:val="24"/>
        </w:rPr>
        <w:t xml:space="preserve">Certyfikat </w:t>
      </w:r>
      <w:r w:rsidR="004F2D96" w:rsidRPr="004F2D96">
        <w:rPr>
          <w:rFonts w:cstheme="minorHAnsi"/>
          <w:color w:val="000000" w:themeColor="text1"/>
          <w:sz w:val="24"/>
          <w:szCs w:val="24"/>
        </w:rPr>
        <w:t xml:space="preserve">zgodności z normą </w:t>
      </w:r>
      <w:r w:rsidR="004F2D96" w:rsidRPr="00274684">
        <w:rPr>
          <w:rFonts w:cstheme="minorHAnsi"/>
          <w:iCs/>
          <w:color w:val="000000" w:themeColor="text1"/>
          <w:sz w:val="24"/>
          <w:szCs w:val="24"/>
        </w:rPr>
        <w:t>PN-EN 527</w:t>
      </w:r>
      <w:r w:rsidR="004F2D96">
        <w:rPr>
          <w:rFonts w:cstheme="minorHAnsi"/>
          <w:iCs/>
          <w:color w:val="000000" w:themeColor="text1"/>
          <w:sz w:val="24"/>
          <w:szCs w:val="24"/>
        </w:rPr>
        <w:t xml:space="preserve">-1 i </w:t>
      </w:r>
      <w:r w:rsidR="004F2D96" w:rsidRPr="00274684">
        <w:rPr>
          <w:rFonts w:cstheme="minorHAnsi"/>
          <w:iCs/>
          <w:color w:val="000000" w:themeColor="text1"/>
          <w:sz w:val="24"/>
          <w:szCs w:val="24"/>
        </w:rPr>
        <w:t>PN-EN 527</w:t>
      </w:r>
      <w:r w:rsidR="004F2D96">
        <w:rPr>
          <w:rFonts w:cstheme="minorHAnsi"/>
          <w:iCs/>
          <w:color w:val="000000" w:themeColor="text1"/>
          <w:sz w:val="24"/>
          <w:szCs w:val="24"/>
        </w:rPr>
        <w:t>-2</w:t>
      </w:r>
      <w:r w:rsidR="004F2D96" w:rsidRPr="00274684">
        <w:rPr>
          <w:rFonts w:cstheme="minorHAnsi"/>
          <w:iCs/>
          <w:color w:val="000000" w:themeColor="text1"/>
          <w:sz w:val="24"/>
          <w:szCs w:val="24"/>
        </w:rPr>
        <w:t xml:space="preserve"> lub równoważn</w:t>
      </w:r>
      <w:r w:rsidR="004F2D96">
        <w:rPr>
          <w:rFonts w:cstheme="minorHAnsi"/>
          <w:iCs/>
          <w:color w:val="000000" w:themeColor="text1"/>
          <w:sz w:val="24"/>
          <w:szCs w:val="24"/>
        </w:rPr>
        <w:t>ymi</w:t>
      </w:r>
    </w:p>
    <w:p w14:paraId="4A44C16B" w14:textId="0BE38BF8" w:rsidR="00575CCD" w:rsidRPr="00274684" w:rsidRDefault="00575CCD" w:rsidP="00274684">
      <w:pPr>
        <w:pStyle w:val="Akapitzlist"/>
        <w:numPr>
          <w:ilvl w:val="0"/>
          <w:numId w:val="43"/>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w:t>
      </w:r>
      <w:r w:rsidR="004729FA">
        <w:rPr>
          <w:rFonts w:cstheme="minorHAnsi"/>
          <w:iCs/>
          <w:color w:val="000000" w:themeColor="text1"/>
          <w:sz w:val="24"/>
          <w:szCs w:val="24"/>
        </w:rPr>
        <w:t xml:space="preserve"> </w:t>
      </w:r>
      <w:r w:rsidR="0042146D">
        <w:rPr>
          <w:rFonts w:cstheme="minorHAnsi"/>
          <w:color w:val="000000" w:themeColor="text1"/>
          <w:sz w:val="24"/>
          <w:szCs w:val="24"/>
        </w:rPr>
        <w:t>płytę, blat lub daną linię meblową</w:t>
      </w:r>
      <w:r w:rsidRPr="00274684">
        <w:rPr>
          <w:rFonts w:cstheme="minorHAnsi"/>
          <w:iCs/>
          <w:color w:val="000000" w:themeColor="text1"/>
          <w:sz w:val="24"/>
          <w:szCs w:val="24"/>
        </w:rPr>
        <w:t>, wydany przez instytucję uprawnioną do wydawania takich atestów</w:t>
      </w:r>
    </w:p>
    <w:p w14:paraId="4A6A0F5D" w14:textId="4CC736DC" w:rsidR="00575CCD" w:rsidRPr="00274684" w:rsidRDefault="00575CCD" w:rsidP="00274684">
      <w:pPr>
        <w:suppressAutoHyphens/>
        <w:spacing w:after="0" w:line="360" w:lineRule="auto"/>
        <w:jc w:val="both"/>
        <w:rPr>
          <w:rFonts w:cstheme="minorHAnsi"/>
          <w:color w:val="000000" w:themeColor="text1"/>
          <w:sz w:val="24"/>
          <w:szCs w:val="24"/>
        </w:rPr>
      </w:pPr>
      <w:r w:rsidRPr="00274684">
        <w:rPr>
          <w:rFonts w:cstheme="minorHAnsi"/>
          <w:color w:val="000000" w:themeColor="text1"/>
          <w:sz w:val="24"/>
          <w:szCs w:val="24"/>
        </w:rPr>
        <w:t>Poz. 5</w:t>
      </w:r>
      <w:r w:rsidR="00274684">
        <w:rPr>
          <w:rFonts w:cstheme="minorHAnsi"/>
          <w:color w:val="000000" w:themeColor="text1"/>
          <w:sz w:val="24"/>
          <w:szCs w:val="24"/>
        </w:rPr>
        <w:t xml:space="preserve"> </w:t>
      </w:r>
      <w:r w:rsidRPr="00274684">
        <w:rPr>
          <w:rFonts w:eastAsia="Calibri" w:cstheme="minorHAnsi"/>
          <w:noProof/>
          <w:color w:val="000000" w:themeColor="text1"/>
          <w:sz w:val="24"/>
          <w:szCs w:val="24"/>
        </w:rPr>
        <w:t>Kontener mobilny</w:t>
      </w:r>
    </w:p>
    <w:p w14:paraId="61DC410B" w14:textId="04280886" w:rsidR="00575CCD" w:rsidRPr="00274684" w:rsidRDefault="00575CCD" w:rsidP="00274684">
      <w:pPr>
        <w:pStyle w:val="Akapitzlist"/>
        <w:numPr>
          <w:ilvl w:val="0"/>
          <w:numId w:val="43"/>
        </w:numPr>
        <w:spacing w:after="0" w:line="360" w:lineRule="auto"/>
        <w:jc w:val="both"/>
        <w:rPr>
          <w:rFonts w:eastAsia="Calibri" w:cstheme="minorHAnsi"/>
          <w:noProof/>
          <w:color w:val="000000" w:themeColor="text1"/>
          <w:sz w:val="24"/>
          <w:szCs w:val="24"/>
        </w:rPr>
      </w:pPr>
      <w:r w:rsidRPr="00274684">
        <w:rPr>
          <w:rFonts w:eastAsia="Calibri" w:cstheme="minorHAnsi"/>
          <w:noProof/>
          <w:color w:val="000000" w:themeColor="text1"/>
          <w:sz w:val="24"/>
          <w:szCs w:val="24"/>
        </w:rPr>
        <w:t>Certyfikat</w:t>
      </w:r>
      <w:r w:rsidR="004F2D96">
        <w:rPr>
          <w:rFonts w:eastAsia="Calibri" w:cstheme="minorHAnsi"/>
          <w:noProof/>
          <w:color w:val="000000" w:themeColor="text1"/>
          <w:sz w:val="24"/>
          <w:szCs w:val="24"/>
        </w:rPr>
        <w:t xml:space="preserve"> zgodności z normą </w:t>
      </w:r>
      <w:r w:rsidR="00921BC2">
        <w:rPr>
          <w:rFonts w:eastAsia="Calibri" w:cstheme="minorHAnsi"/>
          <w:noProof/>
          <w:color w:val="000000" w:themeColor="text1"/>
          <w:sz w:val="24"/>
          <w:szCs w:val="24"/>
        </w:rPr>
        <w:t>PN-</w:t>
      </w:r>
      <w:r w:rsidRPr="00274684">
        <w:rPr>
          <w:rFonts w:eastAsia="Calibri" w:cstheme="minorHAnsi"/>
          <w:noProof/>
          <w:color w:val="000000" w:themeColor="text1"/>
          <w:sz w:val="24"/>
          <w:szCs w:val="24"/>
        </w:rPr>
        <w:t>EN 14073-2 lub równoważn</w:t>
      </w:r>
      <w:r w:rsidR="004F2D96">
        <w:rPr>
          <w:rFonts w:eastAsia="Calibri" w:cstheme="minorHAnsi"/>
          <w:noProof/>
          <w:color w:val="000000" w:themeColor="text1"/>
          <w:sz w:val="24"/>
          <w:szCs w:val="24"/>
        </w:rPr>
        <w:t>ą</w:t>
      </w:r>
    </w:p>
    <w:p w14:paraId="59B8302A" w14:textId="65A246E0" w:rsidR="00575CCD" w:rsidRPr="00274684" w:rsidRDefault="00652781" w:rsidP="00274684">
      <w:pPr>
        <w:pStyle w:val="Akapitzlist"/>
        <w:numPr>
          <w:ilvl w:val="0"/>
          <w:numId w:val="43"/>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w:t>
      </w:r>
      <w:r w:rsidR="004729FA">
        <w:rPr>
          <w:rFonts w:cstheme="minorHAnsi"/>
          <w:iCs/>
          <w:color w:val="000000" w:themeColor="text1"/>
          <w:sz w:val="24"/>
          <w:szCs w:val="24"/>
        </w:rPr>
        <w:t xml:space="preserve"> płytę,</w:t>
      </w:r>
      <w:r w:rsidRPr="00274684">
        <w:rPr>
          <w:rFonts w:cstheme="minorHAnsi"/>
          <w:iCs/>
          <w:color w:val="000000" w:themeColor="text1"/>
          <w:sz w:val="24"/>
          <w:szCs w:val="24"/>
        </w:rPr>
        <w:t xml:space="preserve"> </w:t>
      </w:r>
      <w:r w:rsidRPr="00274684">
        <w:rPr>
          <w:rFonts w:cstheme="minorHAnsi"/>
          <w:color w:val="000000" w:themeColor="text1"/>
          <w:sz w:val="24"/>
          <w:szCs w:val="24"/>
        </w:rPr>
        <w:t xml:space="preserve">cały mebel lub </w:t>
      </w:r>
      <w:r w:rsidRPr="00274684">
        <w:rPr>
          <w:rFonts w:cstheme="minorHAnsi"/>
          <w:iCs/>
          <w:color w:val="000000" w:themeColor="text1"/>
          <w:sz w:val="24"/>
          <w:szCs w:val="24"/>
        </w:rPr>
        <w:t>daną linię meblową, wydany przez instytucję uprawnioną do wydawania takich atestów</w:t>
      </w:r>
    </w:p>
    <w:p w14:paraId="094DE6B1" w14:textId="38BF43ED" w:rsidR="00575CCD" w:rsidRPr="00274684" w:rsidRDefault="00575CCD" w:rsidP="00274684">
      <w:pPr>
        <w:spacing w:after="0" w:line="360" w:lineRule="auto"/>
        <w:ind w:left="-83"/>
        <w:jc w:val="both"/>
        <w:rPr>
          <w:rFonts w:eastAsia="Calibri" w:cstheme="minorHAnsi"/>
          <w:noProof/>
          <w:color w:val="000000" w:themeColor="text1"/>
          <w:sz w:val="24"/>
          <w:szCs w:val="24"/>
        </w:rPr>
      </w:pPr>
      <w:r w:rsidRPr="00274684">
        <w:rPr>
          <w:rFonts w:eastAsia="Calibri" w:cstheme="minorHAnsi"/>
          <w:noProof/>
          <w:color w:val="000000" w:themeColor="text1"/>
          <w:sz w:val="24"/>
          <w:szCs w:val="24"/>
        </w:rPr>
        <w:lastRenderedPageBreak/>
        <w:t>Poz. 6</w:t>
      </w:r>
      <w:r w:rsidR="00274684">
        <w:rPr>
          <w:rFonts w:eastAsia="Calibri" w:cstheme="minorHAnsi"/>
          <w:noProof/>
          <w:color w:val="000000" w:themeColor="text1"/>
          <w:sz w:val="24"/>
          <w:szCs w:val="24"/>
        </w:rPr>
        <w:t xml:space="preserve"> </w:t>
      </w:r>
      <w:r w:rsidRPr="00274684">
        <w:rPr>
          <w:rFonts w:eastAsia="Calibri" w:cstheme="minorHAnsi"/>
          <w:color w:val="000000" w:themeColor="text1"/>
          <w:sz w:val="24"/>
          <w:szCs w:val="24"/>
        </w:rPr>
        <w:t>Szafa z drzwiami płytowymi uchylnymi</w:t>
      </w:r>
    </w:p>
    <w:p w14:paraId="38A78EE7" w14:textId="3DD9F21F" w:rsidR="00652781" w:rsidRPr="00274684" w:rsidRDefault="00575CCD" w:rsidP="00274684">
      <w:pPr>
        <w:pStyle w:val="Akapitzlist"/>
        <w:numPr>
          <w:ilvl w:val="0"/>
          <w:numId w:val="45"/>
        </w:numPr>
        <w:spacing w:after="0" w:line="360" w:lineRule="auto"/>
        <w:jc w:val="both"/>
        <w:rPr>
          <w:rFonts w:cstheme="minorHAnsi"/>
          <w:color w:val="000000" w:themeColor="text1"/>
          <w:sz w:val="24"/>
          <w:szCs w:val="24"/>
        </w:rPr>
      </w:pPr>
      <w:r w:rsidRPr="00274684">
        <w:rPr>
          <w:rFonts w:eastAsia="Calibri" w:cstheme="minorHAnsi"/>
          <w:color w:val="000000" w:themeColor="text1"/>
          <w:sz w:val="24"/>
          <w:szCs w:val="24"/>
        </w:rPr>
        <w:t>Certyfika</w:t>
      </w:r>
      <w:r w:rsidR="004F2D96">
        <w:rPr>
          <w:rFonts w:eastAsia="Calibri" w:cstheme="minorHAnsi"/>
          <w:color w:val="000000" w:themeColor="text1"/>
          <w:sz w:val="24"/>
          <w:szCs w:val="24"/>
        </w:rPr>
        <w:t>t z</w:t>
      </w:r>
      <w:r w:rsidR="004F2D96">
        <w:rPr>
          <w:rFonts w:eastAsia="Calibri" w:cstheme="minorHAnsi"/>
          <w:noProof/>
          <w:color w:val="000000" w:themeColor="text1"/>
          <w:sz w:val="24"/>
          <w:szCs w:val="24"/>
        </w:rPr>
        <w:t>godności z normą PN-</w:t>
      </w:r>
      <w:r w:rsidR="004F2D96" w:rsidRPr="00274684">
        <w:rPr>
          <w:rFonts w:eastAsia="Calibri" w:cstheme="minorHAnsi"/>
          <w:noProof/>
          <w:color w:val="000000" w:themeColor="text1"/>
          <w:sz w:val="24"/>
          <w:szCs w:val="24"/>
        </w:rPr>
        <w:t>EN 14073-2 lub równoważn</w:t>
      </w:r>
      <w:r w:rsidR="004F2D96">
        <w:rPr>
          <w:rFonts w:eastAsia="Calibri" w:cstheme="minorHAnsi"/>
          <w:noProof/>
          <w:color w:val="000000" w:themeColor="text1"/>
          <w:sz w:val="24"/>
          <w:szCs w:val="24"/>
        </w:rPr>
        <w:t>ą</w:t>
      </w:r>
    </w:p>
    <w:p w14:paraId="3717009C" w14:textId="1611E97D" w:rsidR="00575CCD" w:rsidRPr="00274684" w:rsidRDefault="00652781" w:rsidP="00274684">
      <w:pPr>
        <w:pStyle w:val="Akapitzlist"/>
        <w:numPr>
          <w:ilvl w:val="0"/>
          <w:numId w:val="45"/>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 </w:t>
      </w:r>
      <w:r w:rsidR="004729FA">
        <w:rPr>
          <w:rFonts w:cstheme="minorHAnsi"/>
          <w:iCs/>
          <w:color w:val="000000" w:themeColor="text1"/>
          <w:sz w:val="24"/>
          <w:szCs w:val="24"/>
        </w:rPr>
        <w:t xml:space="preserve">płytę, </w:t>
      </w:r>
      <w:r w:rsidRPr="00274684">
        <w:rPr>
          <w:rFonts w:cstheme="minorHAnsi"/>
          <w:color w:val="000000" w:themeColor="text1"/>
          <w:sz w:val="24"/>
          <w:szCs w:val="24"/>
        </w:rPr>
        <w:t xml:space="preserve">cały mebel lub </w:t>
      </w:r>
      <w:r w:rsidRPr="00274684">
        <w:rPr>
          <w:rFonts w:cstheme="minorHAnsi"/>
          <w:iCs/>
          <w:color w:val="000000" w:themeColor="text1"/>
          <w:sz w:val="24"/>
          <w:szCs w:val="24"/>
        </w:rPr>
        <w:t>daną linię meblową, wydany przez instytucję uprawnioną do wydawania takich atestów</w:t>
      </w:r>
    </w:p>
    <w:p w14:paraId="145360FF" w14:textId="7B2CD478" w:rsidR="00575CCD" w:rsidRPr="00274684" w:rsidRDefault="00575CCD" w:rsidP="00274684">
      <w:pPr>
        <w:spacing w:after="0" w:line="360" w:lineRule="auto"/>
        <w:jc w:val="both"/>
        <w:rPr>
          <w:rFonts w:cstheme="minorHAnsi"/>
          <w:color w:val="000000" w:themeColor="text1"/>
          <w:sz w:val="24"/>
          <w:szCs w:val="24"/>
        </w:rPr>
      </w:pPr>
      <w:r w:rsidRPr="00274684">
        <w:rPr>
          <w:rFonts w:cstheme="minorHAnsi"/>
          <w:color w:val="000000" w:themeColor="text1"/>
          <w:sz w:val="24"/>
          <w:szCs w:val="24"/>
        </w:rPr>
        <w:t>Poz. 7</w:t>
      </w:r>
      <w:r w:rsidR="00274684">
        <w:rPr>
          <w:rFonts w:cstheme="minorHAnsi"/>
          <w:color w:val="000000" w:themeColor="text1"/>
          <w:sz w:val="24"/>
          <w:szCs w:val="24"/>
        </w:rPr>
        <w:t xml:space="preserve"> </w:t>
      </w:r>
      <w:r w:rsidRPr="00274684">
        <w:rPr>
          <w:rFonts w:eastAsia="Times New Roman" w:cstheme="minorHAnsi"/>
          <w:color w:val="000000" w:themeColor="text1"/>
          <w:sz w:val="24"/>
          <w:szCs w:val="24"/>
          <w:bdr w:val="none" w:sz="0" w:space="0" w:color="auto" w:frame="1"/>
          <w:shd w:val="clear" w:color="auto" w:fill="FFFFFF"/>
        </w:rPr>
        <w:t>Szafa ubraniowa z drzwiami płytowymi uchylnymi</w:t>
      </w:r>
    </w:p>
    <w:p w14:paraId="1B70021E" w14:textId="172EAEDA" w:rsidR="00652781" w:rsidRPr="004F2D96" w:rsidRDefault="00575CCD" w:rsidP="004F2D96">
      <w:pPr>
        <w:pStyle w:val="Akapitzlist"/>
        <w:numPr>
          <w:ilvl w:val="0"/>
          <w:numId w:val="45"/>
        </w:numPr>
        <w:spacing w:after="0" w:line="360" w:lineRule="auto"/>
        <w:jc w:val="both"/>
        <w:rPr>
          <w:rFonts w:cstheme="minorHAnsi"/>
          <w:color w:val="000000" w:themeColor="text1"/>
          <w:sz w:val="24"/>
          <w:szCs w:val="24"/>
        </w:rPr>
      </w:pPr>
      <w:r w:rsidRPr="00274684">
        <w:rPr>
          <w:rFonts w:eastAsia="Calibri" w:cstheme="minorHAnsi"/>
          <w:color w:val="000000" w:themeColor="text1"/>
          <w:sz w:val="24"/>
          <w:szCs w:val="24"/>
        </w:rPr>
        <w:t>Certyfikat</w:t>
      </w:r>
      <w:r w:rsidR="004F2D96">
        <w:rPr>
          <w:rFonts w:eastAsia="Calibri" w:cstheme="minorHAnsi"/>
          <w:color w:val="000000" w:themeColor="text1"/>
          <w:sz w:val="24"/>
          <w:szCs w:val="24"/>
        </w:rPr>
        <w:t xml:space="preserve"> z</w:t>
      </w:r>
      <w:r w:rsidR="004F2D96">
        <w:rPr>
          <w:rFonts w:eastAsia="Calibri" w:cstheme="minorHAnsi"/>
          <w:noProof/>
          <w:color w:val="000000" w:themeColor="text1"/>
          <w:sz w:val="24"/>
          <w:szCs w:val="24"/>
        </w:rPr>
        <w:t>godności z normą PN-</w:t>
      </w:r>
      <w:r w:rsidR="004F2D96" w:rsidRPr="00274684">
        <w:rPr>
          <w:rFonts w:eastAsia="Calibri" w:cstheme="minorHAnsi"/>
          <w:noProof/>
          <w:color w:val="000000" w:themeColor="text1"/>
          <w:sz w:val="24"/>
          <w:szCs w:val="24"/>
        </w:rPr>
        <w:t>EN 14073-2 lub równoważn</w:t>
      </w:r>
      <w:r w:rsidR="004F2D96">
        <w:rPr>
          <w:rFonts w:eastAsia="Calibri" w:cstheme="minorHAnsi"/>
          <w:noProof/>
          <w:color w:val="000000" w:themeColor="text1"/>
          <w:sz w:val="24"/>
          <w:szCs w:val="24"/>
        </w:rPr>
        <w:t>ą</w:t>
      </w:r>
      <w:r w:rsidRPr="004F2D96">
        <w:rPr>
          <w:rFonts w:eastAsia="Calibri" w:cstheme="minorHAnsi"/>
          <w:color w:val="000000" w:themeColor="text1"/>
          <w:sz w:val="24"/>
          <w:szCs w:val="24"/>
        </w:rPr>
        <w:t xml:space="preserve"> </w:t>
      </w:r>
    </w:p>
    <w:p w14:paraId="312F0EDA" w14:textId="561CA5DC" w:rsidR="00575CCD" w:rsidRPr="00274684" w:rsidRDefault="00652781" w:rsidP="00274684">
      <w:pPr>
        <w:pStyle w:val="Akapitzlist"/>
        <w:numPr>
          <w:ilvl w:val="0"/>
          <w:numId w:val="45"/>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 </w:t>
      </w:r>
      <w:r w:rsidR="004729FA">
        <w:rPr>
          <w:rFonts w:cstheme="minorHAnsi"/>
          <w:iCs/>
          <w:color w:val="000000" w:themeColor="text1"/>
          <w:sz w:val="24"/>
          <w:szCs w:val="24"/>
        </w:rPr>
        <w:t xml:space="preserve">płytę, </w:t>
      </w:r>
      <w:r w:rsidRPr="00274684">
        <w:rPr>
          <w:rFonts w:cstheme="minorHAnsi"/>
          <w:color w:val="000000" w:themeColor="text1"/>
          <w:sz w:val="24"/>
          <w:szCs w:val="24"/>
        </w:rPr>
        <w:t xml:space="preserve">cały mebel lub </w:t>
      </w:r>
      <w:r w:rsidRPr="00274684">
        <w:rPr>
          <w:rFonts w:cstheme="minorHAnsi"/>
          <w:iCs/>
          <w:color w:val="000000" w:themeColor="text1"/>
          <w:sz w:val="24"/>
          <w:szCs w:val="24"/>
        </w:rPr>
        <w:t>daną linię meblową, wydany przez instytucję uprawnioną do wydawania takich atestów</w:t>
      </w:r>
    </w:p>
    <w:p w14:paraId="28AE9498" w14:textId="7F2DD364" w:rsidR="00575CCD" w:rsidRPr="00274684" w:rsidRDefault="00575CCD" w:rsidP="00274684">
      <w:pPr>
        <w:spacing w:after="0" w:line="360" w:lineRule="auto"/>
        <w:jc w:val="both"/>
        <w:rPr>
          <w:rFonts w:eastAsia="Times New Roman" w:cstheme="minorHAnsi"/>
          <w:bCs/>
          <w:color w:val="000000" w:themeColor="text1"/>
          <w:sz w:val="24"/>
          <w:szCs w:val="24"/>
          <w:bdr w:val="none" w:sz="0" w:space="0" w:color="auto" w:frame="1"/>
          <w:shd w:val="clear" w:color="auto" w:fill="FFFFFF"/>
        </w:rPr>
      </w:pPr>
      <w:r w:rsidRPr="00274684">
        <w:rPr>
          <w:rFonts w:eastAsia="Times New Roman" w:cstheme="minorHAnsi"/>
          <w:bCs/>
          <w:color w:val="000000" w:themeColor="text1"/>
          <w:sz w:val="24"/>
          <w:szCs w:val="24"/>
          <w:bdr w:val="none" w:sz="0" w:space="0" w:color="auto" w:frame="1"/>
          <w:shd w:val="clear" w:color="auto" w:fill="FFFFFF"/>
        </w:rPr>
        <w:t>Poz. 11</w:t>
      </w:r>
      <w:r w:rsidR="00274684">
        <w:rPr>
          <w:rFonts w:eastAsia="Times New Roman" w:cstheme="minorHAnsi"/>
          <w:bCs/>
          <w:color w:val="000000" w:themeColor="text1"/>
          <w:sz w:val="24"/>
          <w:szCs w:val="24"/>
          <w:bdr w:val="none" w:sz="0" w:space="0" w:color="auto" w:frame="1"/>
          <w:shd w:val="clear" w:color="auto" w:fill="FFFFFF"/>
        </w:rPr>
        <w:t xml:space="preserve"> </w:t>
      </w:r>
      <w:r w:rsidRPr="00274684">
        <w:rPr>
          <w:rFonts w:cstheme="minorHAnsi"/>
          <w:bCs/>
          <w:color w:val="000000" w:themeColor="text1"/>
          <w:sz w:val="24"/>
          <w:szCs w:val="24"/>
        </w:rPr>
        <w:t>Fotel obrotowy z wysokim oparciem i zagłówkiem</w:t>
      </w:r>
    </w:p>
    <w:p w14:paraId="21F4E123" w14:textId="4A6DC91E" w:rsidR="00652781" w:rsidRPr="00274684" w:rsidRDefault="00652781" w:rsidP="00274684">
      <w:pPr>
        <w:pStyle w:val="Akapitzlist"/>
        <w:numPr>
          <w:ilvl w:val="0"/>
          <w:numId w:val="45"/>
        </w:numPr>
        <w:spacing w:after="0" w:line="360" w:lineRule="auto"/>
        <w:jc w:val="both"/>
        <w:rPr>
          <w:rFonts w:cstheme="minorHAnsi"/>
          <w:bCs/>
          <w:color w:val="000000" w:themeColor="text1"/>
          <w:sz w:val="24"/>
          <w:szCs w:val="24"/>
          <w:lang w:eastAsia="pl-PL"/>
        </w:rPr>
      </w:pPr>
      <w:r w:rsidRPr="00274684">
        <w:rPr>
          <w:rFonts w:cstheme="minorHAnsi"/>
          <w:bCs/>
          <w:color w:val="000000" w:themeColor="text1"/>
          <w:sz w:val="24"/>
          <w:szCs w:val="24"/>
          <w:lang w:eastAsia="pl-PL"/>
        </w:rPr>
        <w:t>Dokument potwierdzający spełnianie wymogu: ś</w:t>
      </w:r>
      <w:r w:rsidR="00575CCD" w:rsidRPr="00274684">
        <w:rPr>
          <w:rFonts w:cstheme="minorHAnsi"/>
          <w:bCs/>
          <w:color w:val="000000" w:themeColor="text1"/>
          <w:sz w:val="24"/>
          <w:szCs w:val="24"/>
          <w:lang w:eastAsia="pl-PL"/>
        </w:rPr>
        <w:t xml:space="preserve">cieralność: ≥150 000 cykli </w:t>
      </w:r>
      <w:proofErr w:type="spellStart"/>
      <w:r w:rsidR="00575CCD" w:rsidRPr="00274684">
        <w:rPr>
          <w:rFonts w:cstheme="minorHAnsi"/>
          <w:bCs/>
          <w:color w:val="000000" w:themeColor="text1"/>
          <w:sz w:val="24"/>
          <w:szCs w:val="24"/>
          <w:lang w:eastAsia="pl-PL"/>
        </w:rPr>
        <w:t>Martindalea</w:t>
      </w:r>
      <w:proofErr w:type="spellEnd"/>
    </w:p>
    <w:p w14:paraId="29320588" w14:textId="48C73598" w:rsidR="00575CCD" w:rsidRPr="00274684" w:rsidRDefault="00652781" w:rsidP="00274684">
      <w:pPr>
        <w:pStyle w:val="Akapitzlist"/>
        <w:numPr>
          <w:ilvl w:val="0"/>
          <w:numId w:val="45"/>
        </w:numPr>
        <w:spacing w:after="0" w:line="360" w:lineRule="auto"/>
        <w:jc w:val="both"/>
        <w:rPr>
          <w:rFonts w:cstheme="minorHAnsi"/>
          <w:bCs/>
          <w:color w:val="000000" w:themeColor="text1"/>
          <w:sz w:val="24"/>
          <w:szCs w:val="24"/>
          <w:lang w:eastAsia="pl-PL"/>
        </w:rPr>
      </w:pPr>
      <w:r w:rsidRPr="00274684">
        <w:rPr>
          <w:rFonts w:cstheme="minorHAnsi"/>
          <w:bCs/>
          <w:color w:val="000000" w:themeColor="text1"/>
          <w:sz w:val="24"/>
          <w:szCs w:val="24"/>
          <w:lang w:eastAsia="pl-PL"/>
        </w:rPr>
        <w:t xml:space="preserve">Dokument potwierdzający spełnianie wymogu: </w:t>
      </w:r>
      <w:r w:rsidR="00575CCD" w:rsidRPr="00274684">
        <w:rPr>
          <w:rFonts w:cstheme="minorHAnsi"/>
          <w:bCs/>
          <w:color w:val="000000" w:themeColor="text1"/>
          <w:sz w:val="24"/>
          <w:szCs w:val="24"/>
          <w:lang w:eastAsia="pl-PL"/>
        </w:rPr>
        <w:t>Niepalność</w:t>
      </w:r>
      <w:r w:rsidRPr="00274684">
        <w:rPr>
          <w:rFonts w:cstheme="minorHAnsi"/>
          <w:bCs/>
          <w:color w:val="000000" w:themeColor="text1"/>
          <w:sz w:val="24"/>
          <w:szCs w:val="24"/>
          <w:lang w:eastAsia="pl-PL"/>
        </w:rPr>
        <w:t xml:space="preserve"> </w:t>
      </w:r>
      <w:r w:rsidR="00575CCD" w:rsidRPr="00274684">
        <w:rPr>
          <w:rFonts w:cstheme="minorHAnsi"/>
          <w:bCs/>
          <w:color w:val="000000" w:themeColor="text1"/>
          <w:sz w:val="24"/>
          <w:szCs w:val="24"/>
          <w:lang w:eastAsia="pl-PL"/>
        </w:rPr>
        <w:t xml:space="preserve">wg </w:t>
      </w:r>
      <w:r w:rsidR="00921BC2">
        <w:rPr>
          <w:rFonts w:cstheme="minorHAnsi"/>
          <w:bCs/>
          <w:color w:val="000000" w:themeColor="text1"/>
          <w:sz w:val="24"/>
          <w:szCs w:val="24"/>
          <w:lang w:eastAsia="pl-PL"/>
        </w:rPr>
        <w:t>normy PN-</w:t>
      </w:r>
      <w:r w:rsidR="00575CCD" w:rsidRPr="00274684">
        <w:rPr>
          <w:rFonts w:cstheme="minorHAnsi"/>
          <w:bCs/>
          <w:color w:val="000000" w:themeColor="text1"/>
          <w:sz w:val="24"/>
          <w:szCs w:val="24"/>
          <w:lang w:eastAsia="pl-PL"/>
        </w:rPr>
        <w:t>EN 1021</w:t>
      </w:r>
      <w:r w:rsidR="00575CCD" w:rsidRPr="00274684">
        <w:rPr>
          <w:rFonts w:cstheme="minorHAnsi"/>
          <w:bCs/>
          <w:color w:val="000000" w:themeColor="text1"/>
          <w:sz w:val="24"/>
          <w:szCs w:val="24"/>
        </w:rPr>
        <w:t xml:space="preserve"> lub równoważn</w:t>
      </w:r>
      <w:r w:rsidR="00921BC2">
        <w:rPr>
          <w:rFonts w:cstheme="minorHAnsi"/>
          <w:bCs/>
          <w:color w:val="000000" w:themeColor="text1"/>
          <w:sz w:val="24"/>
          <w:szCs w:val="24"/>
        </w:rPr>
        <w:t>ej</w:t>
      </w:r>
    </w:p>
    <w:p w14:paraId="390120B0" w14:textId="6B012AD0" w:rsidR="00575CCD" w:rsidRPr="00274684" w:rsidRDefault="00575CCD" w:rsidP="00274684">
      <w:pPr>
        <w:spacing w:after="0" w:line="360" w:lineRule="auto"/>
        <w:jc w:val="both"/>
        <w:rPr>
          <w:rFonts w:cstheme="minorHAnsi"/>
          <w:color w:val="000000" w:themeColor="text1"/>
          <w:sz w:val="24"/>
          <w:szCs w:val="24"/>
        </w:rPr>
      </w:pPr>
      <w:r w:rsidRPr="00274684">
        <w:rPr>
          <w:rFonts w:cstheme="minorHAnsi"/>
          <w:color w:val="000000" w:themeColor="text1"/>
          <w:sz w:val="24"/>
          <w:szCs w:val="24"/>
        </w:rPr>
        <w:t>Poz. 13</w:t>
      </w:r>
      <w:r w:rsidR="00274684">
        <w:rPr>
          <w:rFonts w:cstheme="minorHAnsi"/>
          <w:color w:val="000000" w:themeColor="text1"/>
          <w:sz w:val="24"/>
          <w:szCs w:val="24"/>
        </w:rPr>
        <w:t xml:space="preserve"> </w:t>
      </w:r>
      <w:r w:rsidRPr="00274684">
        <w:rPr>
          <w:rFonts w:cstheme="minorHAnsi"/>
          <w:color w:val="000000" w:themeColor="text1"/>
          <w:sz w:val="24"/>
          <w:szCs w:val="24"/>
        </w:rPr>
        <w:t>Stół konferencyjny</w:t>
      </w:r>
    </w:p>
    <w:p w14:paraId="7B4FC791" w14:textId="5CA9F190" w:rsidR="00575CCD" w:rsidRPr="004F2D96" w:rsidRDefault="00575CCD" w:rsidP="004F2D96">
      <w:pPr>
        <w:pStyle w:val="Akapitzlist"/>
        <w:numPr>
          <w:ilvl w:val="0"/>
          <w:numId w:val="38"/>
        </w:numPr>
        <w:suppressAutoHyphens/>
        <w:spacing w:after="0" w:line="360" w:lineRule="auto"/>
        <w:jc w:val="both"/>
        <w:rPr>
          <w:rFonts w:cstheme="minorHAnsi"/>
          <w:iCs/>
          <w:color w:val="000000" w:themeColor="text1"/>
          <w:sz w:val="24"/>
          <w:szCs w:val="24"/>
        </w:rPr>
      </w:pPr>
      <w:r w:rsidRPr="00274684">
        <w:rPr>
          <w:rFonts w:cstheme="minorHAnsi"/>
          <w:color w:val="000000" w:themeColor="text1"/>
          <w:sz w:val="24"/>
          <w:szCs w:val="24"/>
        </w:rPr>
        <w:t>Certyfikat</w:t>
      </w:r>
      <w:r w:rsidR="004F2D96">
        <w:rPr>
          <w:rFonts w:cstheme="minorHAnsi"/>
          <w:color w:val="000000" w:themeColor="text1"/>
          <w:sz w:val="24"/>
          <w:szCs w:val="24"/>
        </w:rPr>
        <w:t xml:space="preserve"> </w:t>
      </w:r>
      <w:r w:rsidR="004F2D96" w:rsidRPr="004F2D96">
        <w:rPr>
          <w:rFonts w:cstheme="minorHAnsi"/>
          <w:color w:val="000000" w:themeColor="text1"/>
          <w:sz w:val="24"/>
          <w:szCs w:val="24"/>
        </w:rPr>
        <w:t xml:space="preserve">zgodności z normą </w:t>
      </w:r>
      <w:r w:rsidR="004F2D96" w:rsidRPr="00274684">
        <w:rPr>
          <w:rFonts w:cstheme="minorHAnsi"/>
          <w:iCs/>
          <w:color w:val="000000" w:themeColor="text1"/>
          <w:sz w:val="24"/>
          <w:szCs w:val="24"/>
        </w:rPr>
        <w:t>PN-EN 527</w:t>
      </w:r>
      <w:r w:rsidR="004F2D96">
        <w:rPr>
          <w:rFonts w:cstheme="minorHAnsi"/>
          <w:iCs/>
          <w:color w:val="000000" w:themeColor="text1"/>
          <w:sz w:val="24"/>
          <w:szCs w:val="24"/>
        </w:rPr>
        <w:t xml:space="preserve">-1 i </w:t>
      </w:r>
      <w:r w:rsidR="004F2D96" w:rsidRPr="00274684">
        <w:rPr>
          <w:rFonts w:cstheme="minorHAnsi"/>
          <w:iCs/>
          <w:color w:val="000000" w:themeColor="text1"/>
          <w:sz w:val="24"/>
          <w:szCs w:val="24"/>
        </w:rPr>
        <w:t>PN-EN 527</w:t>
      </w:r>
      <w:r w:rsidR="004F2D96">
        <w:rPr>
          <w:rFonts w:cstheme="minorHAnsi"/>
          <w:iCs/>
          <w:color w:val="000000" w:themeColor="text1"/>
          <w:sz w:val="24"/>
          <w:szCs w:val="24"/>
        </w:rPr>
        <w:t>-2</w:t>
      </w:r>
      <w:r w:rsidR="004F2D96" w:rsidRPr="00274684">
        <w:rPr>
          <w:rFonts w:cstheme="minorHAnsi"/>
          <w:iCs/>
          <w:color w:val="000000" w:themeColor="text1"/>
          <w:sz w:val="24"/>
          <w:szCs w:val="24"/>
        </w:rPr>
        <w:t xml:space="preserve"> lub równoważn</w:t>
      </w:r>
      <w:r w:rsidR="004F2D96">
        <w:rPr>
          <w:rFonts w:cstheme="minorHAnsi"/>
          <w:iCs/>
          <w:color w:val="000000" w:themeColor="text1"/>
          <w:sz w:val="24"/>
          <w:szCs w:val="24"/>
        </w:rPr>
        <w:t>ymi</w:t>
      </w:r>
    </w:p>
    <w:p w14:paraId="4757B2EE" w14:textId="5E36BE72" w:rsidR="00652781" w:rsidRPr="00274684" w:rsidRDefault="00652781" w:rsidP="00274684">
      <w:pPr>
        <w:pStyle w:val="Akapitzlist"/>
        <w:numPr>
          <w:ilvl w:val="0"/>
          <w:numId w:val="45"/>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w:t>
      </w:r>
      <w:r w:rsidR="004729FA">
        <w:rPr>
          <w:rFonts w:cstheme="minorHAnsi"/>
          <w:iCs/>
          <w:color w:val="000000" w:themeColor="text1"/>
          <w:sz w:val="24"/>
          <w:szCs w:val="24"/>
        </w:rPr>
        <w:t xml:space="preserve"> </w:t>
      </w:r>
      <w:r w:rsidR="0042146D">
        <w:rPr>
          <w:rFonts w:cstheme="minorHAnsi"/>
          <w:color w:val="000000" w:themeColor="text1"/>
          <w:sz w:val="24"/>
          <w:szCs w:val="24"/>
        </w:rPr>
        <w:t>płytę, blat lub daną linię meblową</w:t>
      </w:r>
      <w:r w:rsidRPr="00274684">
        <w:rPr>
          <w:rFonts w:cstheme="minorHAnsi"/>
          <w:iCs/>
          <w:color w:val="000000" w:themeColor="text1"/>
          <w:sz w:val="24"/>
          <w:szCs w:val="24"/>
        </w:rPr>
        <w:t>, wydany przez instytucję uprawnioną do wydawania takich atestów</w:t>
      </w:r>
    </w:p>
    <w:p w14:paraId="3E04719E" w14:textId="50CF3F4C" w:rsidR="00652781" w:rsidRPr="00794C08" w:rsidRDefault="00652781" w:rsidP="00274684">
      <w:pPr>
        <w:pStyle w:val="Akapitzlist"/>
        <w:numPr>
          <w:ilvl w:val="0"/>
          <w:numId w:val="37"/>
        </w:numPr>
        <w:spacing w:after="0" w:line="360" w:lineRule="auto"/>
        <w:jc w:val="both"/>
        <w:rPr>
          <w:rFonts w:cstheme="minorHAnsi"/>
          <w:b/>
          <w:bCs/>
          <w:color w:val="000000" w:themeColor="text1"/>
          <w:sz w:val="24"/>
          <w:szCs w:val="24"/>
        </w:rPr>
      </w:pPr>
      <w:r w:rsidRPr="00794C08">
        <w:rPr>
          <w:rFonts w:cstheme="minorHAnsi"/>
          <w:b/>
          <w:bCs/>
          <w:color w:val="000000" w:themeColor="text1"/>
          <w:sz w:val="24"/>
          <w:szCs w:val="24"/>
        </w:rPr>
        <w:t>Dot. części nr 5</w:t>
      </w:r>
    </w:p>
    <w:p w14:paraId="10C7A4A8" w14:textId="27B1B5E8" w:rsidR="00652781" w:rsidRPr="00274684" w:rsidRDefault="00652781" w:rsidP="00274684">
      <w:pPr>
        <w:spacing w:after="0" w:line="360" w:lineRule="auto"/>
        <w:jc w:val="both"/>
        <w:rPr>
          <w:rFonts w:cstheme="minorHAnsi"/>
          <w:color w:val="000000" w:themeColor="text1"/>
          <w:sz w:val="24"/>
          <w:szCs w:val="24"/>
        </w:rPr>
      </w:pPr>
      <w:r w:rsidRPr="00274684">
        <w:rPr>
          <w:rFonts w:cstheme="minorHAnsi"/>
          <w:color w:val="000000" w:themeColor="text1"/>
          <w:sz w:val="24"/>
          <w:szCs w:val="24"/>
        </w:rPr>
        <w:t>Poz. 1</w:t>
      </w:r>
      <w:r w:rsidR="00274684">
        <w:rPr>
          <w:rFonts w:cstheme="minorHAnsi"/>
          <w:color w:val="000000" w:themeColor="text1"/>
          <w:sz w:val="24"/>
          <w:szCs w:val="24"/>
        </w:rPr>
        <w:t xml:space="preserve"> </w:t>
      </w:r>
      <w:r w:rsidRPr="00274684">
        <w:rPr>
          <w:rFonts w:cstheme="minorHAnsi"/>
          <w:color w:val="000000" w:themeColor="text1"/>
          <w:sz w:val="24"/>
          <w:szCs w:val="24"/>
        </w:rPr>
        <w:t>Biurko z panelem dolnym</w:t>
      </w:r>
    </w:p>
    <w:p w14:paraId="0504A4BF" w14:textId="41D15127" w:rsidR="00652781" w:rsidRPr="004F2D96" w:rsidRDefault="00652781" w:rsidP="004F2D96">
      <w:pPr>
        <w:pStyle w:val="Akapitzlist"/>
        <w:numPr>
          <w:ilvl w:val="0"/>
          <w:numId w:val="38"/>
        </w:numPr>
        <w:suppressAutoHyphens/>
        <w:spacing w:after="0" w:line="360" w:lineRule="auto"/>
        <w:jc w:val="both"/>
        <w:rPr>
          <w:rFonts w:cstheme="minorHAnsi"/>
          <w:iCs/>
          <w:color w:val="000000" w:themeColor="text1"/>
          <w:sz w:val="24"/>
          <w:szCs w:val="24"/>
        </w:rPr>
      </w:pPr>
      <w:r w:rsidRPr="00274684">
        <w:rPr>
          <w:rFonts w:cstheme="minorHAnsi"/>
          <w:color w:val="000000" w:themeColor="text1"/>
          <w:sz w:val="24"/>
          <w:szCs w:val="24"/>
        </w:rPr>
        <w:t>Certyfikat</w:t>
      </w:r>
      <w:r w:rsidR="004F2D96">
        <w:rPr>
          <w:rFonts w:cstheme="minorHAnsi"/>
          <w:color w:val="000000" w:themeColor="text1"/>
          <w:sz w:val="24"/>
          <w:szCs w:val="24"/>
        </w:rPr>
        <w:t xml:space="preserve"> </w:t>
      </w:r>
      <w:r w:rsidR="004F2D96" w:rsidRPr="004F2D96">
        <w:rPr>
          <w:rFonts w:cstheme="minorHAnsi"/>
          <w:color w:val="000000" w:themeColor="text1"/>
          <w:sz w:val="24"/>
          <w:szCs w:val="24"/>
        </w:rPr>
        <w:t xml:space="preserve">zgodności z normą </w:t>
      </w:r>
      <w:r w:rsidR="004F2D96" w:rsidRPr="00274684">
        <w:rPr>
          <w:rFonts w:cstheme="minorHAnsi"/>
          <w:iCs/>
          <w:color w:val="000000" w:themeColor="text1"/>
          <w:sz w:val="24"/>
          <w:szCs w:val="24"/>
        </w:rPr>
        <w:t>PN-EN 527</w:t>
      </w:r>
      <w:r w:rsidR="004F2D96">
        <w:rPr>
          <w:rFonts w:cstheme="minorHAnsi"/>
          <w:iCs/>
          <w:color w:val="000000" w:themeColor="text1"/>
          <w:sz w:val="24"/>
          <w:szCs w:val="24"/>
        </w:rPr>
        <w:t xml:space="preserve">-1 i </w:t>
      </w:r>
      <w:r w:rsidR="004F2D96" w:rsidRPr="00274684">
        <w:rPr>
          <w:rFonts w:cstheme="minorHAnsi"/>
          <w:iCs/>
          <w:color w:val="000000" w:themeColor="text1"/>
          <w:sz w:val="24"/>
          <w:szCs w:val="24"/>
        </w:rPr>
        <w:t>PN-EN 527</w:t>
      </w:r>
      <w:r w:rsidR="004F2D96">
        <w:rPr>
          <w:rFonts w:cstheme="minorHAnsi"/>
          <w:iCs/>
          <w:color w:val="000000" w:themeColor="text1"/>
          <w:sz w:val="24"/>
          <w:szCs w:val="24"/>
        </w:rPr>
        <w:t>-2</w:t>
      </w:r>
      <w:r w:rsidR="004F2D96" w:rsidRPr="00274684">
        <w:rPr>
          <w:rFonts w:cstheme="minorHAnsi"/>
          <w:iCs/>
          <w:color w:val="000000" w:themeColor="text1"/>
          <w:sz w:val="24"/>
          <w:szCs w:val="24"/>
        </w:rPr>
        <w:t xml:space="preserve"> lub równoważn</w:t>
      </w:r>
      <w:r w:rsidR="004F2D96">
        <w:rPr>
          <w:rFonts w:cstheme="minorHAnsi"/>
          <w:iCs/>
          <w:color w:val="000000" w:themeColor="text1"/>
          <w:sz w:val="24"/>
          <w:szCs w:val="24"/>
        </w:rPr>
        <w:t>ymi</w:t>
      </w:r>
    </w:p>
    <w:p w14:paraId="534393D8" w14:textId="0F88A40F" w:rsidR="00652781" w:rsidRPr="00274684" w:rsidRDefault="00652781" w:rsidP="00274684">
      <w:pPr>
        <w:pStyle w:val="Akapitzlist"/>
        <w:numPr>
          <w:ilvl w:val="0"/>
          <w:numId w:val="47"/>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 </w:t>
      </w:r>
      <w:r w:rsidR="0042146D">
        <w:rPr>
          <w:rFonts w:cstheme="minorHAnsi"/>
          <w:color w:val="000000" w:themeColor="text1"/>
          <w:sz w:val="24"/>
          <w:szCs w:val="24"/>
        </w:rPr>
        <w:t>płytę, blat lub daną linię meblową</w:t>
      </w:r>
      <w:r w:rsidRPr="00274684">
        <w:rPr>
          <w:rFonts w:cstheme="minorHAnsi"/>
          <w:iCs/>
          <w:color w:val="000000" w:themeColor="text1"/>
          <w:sz w:val="24"/>
          <w:szCs w:val="24"/>
        </w:rPr>
        <w:t>, wydany przez instytucję uprawnioną do wydawania takich atestów</w:t>
      </w:r>
    </w:p>
    <w:p w14:paraId="21B06845" w14:textId="74AF3D4B" w:rsidR="00652781" w:rsidRPr="00274684" w:rsidRDefault="00652781" w:rsidP="00274684">
      <w:pPr>
        <w:spacing w:after="0" w:line="360" w:lineRule="auto"/>
        <w:jc w:val="both"/>
        <w:rPr>
          <w:rFonts w:cstheme="minorHAnsi"/>
          <w:bCs/>
          <w:color w:val="000000" w:themeColor="text1"/>
          <w:sz w:val="24"/>
          <w:szCs w:val="24"/>
        </w:rPr>
      </w:pPr>
      <w:r w:rsidRPr="00274684">
        <w:rPr>
          <w:rFonts w:cstheme="minorHAnsi"/>
          <w:bCs/>
          <w:color w:val="000000" w:themeColor="text1"/>
          <w:sz w:val="24"/>
          <w:szCs w:val="24"/>
        </w:rPr>
        <w:t>Poz. 4</w:t>
      </w:r>
      <w:r w:rsidR="00274684">
        <w:rPr>
          <w:rFonts w:cstheme="minorHAnsi"/>
          <w:bCs/>
          <w:color w:val="000000" w:themeColor="text1"/>
          <w:sz w:val="24"/>
          <w:szCs w:val="24"/>
        </w:rPr>
        <w:t xml:space="preserve"> </w:t>
      </w:r>
      <w:r w:rsidRPr="00274684">
        <w:rPr>
          <w:rFonts w:cstheme="minorHAnsi"/>
          <w:bCs/>
          <w:color w:val="000000" w:themeColor="text1"/>
          <w:sz w:val="24"/>
          <w:szCs w:val="24"/>
        </w:rPr>
        <w:t>Stół</w:t>
      </w:r>
    </w:p>
    <w:p w14:paraId="079CE248" w14:textId="34369572" w:rsidR="00652781" w:rsidRPr="004F2D96" w:rsidRDefault="00652781" w:rsidP="004F2D96">
      <w:pPr>
        <w:pStyle w:val="Akapitzlist"/>
        <w:numPr>
          <w:ilvl w:val="0"/>
          <w:numId w:val="38"/>
        </w:numPr>
        <w:suppressAutoHyphens/>
        <w:spacing w:after="0" w:line="360" w:lineRule="auto"/>
        <w:jc w:val="both"/>
        <w:rPr>
          <w:rFonts w:cstheme="minorHAnsi"/>
          <w:iCs/>
          <w:color w:val="000000" w:themeColor="text1"/>
          <w:sz w:val="24"/>
          <w:szCs w:val="24"/>
        </w:rPr>
      </w:pPr>
      <w:r w:rsidRPr="00274684">
        <w:rPr>
          <w:rFonts w:cstheme="minorHAnsi"/>
          <w:bCs/>
          <w:color w:val="000000" w:themeColor="text1"/>
          <w:sz w:val="24"/>
          <w:szCs w:val="24"/>
        </w:rPr>
        <w:t>Certyfikat</w:t>
      </w:r>
      <w:r w:rsidR="004F2D96">
        <w:rPr>
          <w:rFonts w:cstheme="minorHAnsi"/>
          <w:bCs/>
          <w:color w:val="000000" w:themeColor="text1"/>
          <w:sz w:val="24"/>
          <w:szCs w:val="24"/>
        </w:rPr>
        <w:t xml:space="preserve"> </w:t>
      </w:r>
      <w:r w:rsidR="004F2D96" w:rsidRPr="004F2D96">
        <w:rPr>
          <w:rFonts w:cstheme="minorHAnsi"/>
          <w:color w:val="000000" w:themeColor="text1"/>
          <w:sz w:val="24"/>
          <w:szCs w:val="24"/>
        </w:rPr>
        <w:t xml:space="preserve">zgodności z normą </w:t>
      </w:r>
      <w:r w:rsidR="004F2D96" w:rsidRPr="00274684">
        <w:rPr>
          <w:rFonts w:cstheme="minorHAnsi"/>
          <w:iCs/>
          <w:color w:val="000000" w:themeColor="text1"/>
          <w:sz w:val="24"/>
          <w:szCs w:val="24"/>
        </w:rPr>
        <w:t>PN-EN 527</w:t>
      </w:r>
      <w:r w:rsidR="004F2D96">
        <w:rPr>
          <w:rFonts w:cstheme="minorHAnsi"/>
          <w:iCs/>
          <w:color w:val="000000" w:themeColor="text1"/>
          <w:sz w:val="24"/>
          <w:szCs w:val="24"/>
        </w:rPr>
        <w:t xml:space="preserve">-1 i </w:t>
      </w:r>
      <w:r w:rsidR="004F2D96" w:rsidRPr="00274684">
        <w:rPr>
          <w:rFonts w:cstheme="minorHAnsi"/>
          <w:iCs/>
          <w:color w:val="000000" w:themeColor="text1"/>
          <w:sz w:val="24"/>
          <w:szCs w:val="24"/>
        </w:rPr>
        <w:t>PN-EN 527</w:t>
      </w:r>
      <w:r w:rsidR="004F2D96">
        <w:rPr>
          <w:rFonts w:cstheme="minorHAnsi"/>
          <w:iCs/>
          <w:color w:val="000000" w:themeColor="text1"/>
          <w:sz w:val="24"/>
          <w:szCs w:val="24"/>
        </w:rPr>
        <w:t>-2</w:t>
      </w:r>
      <w:r w:rsidR="004F2D96" w:rsidRPr="00274684">
        <w:rPr>
          <w:rFonts w:cstheme="minorHAnsi"/>
          <w:iCs/>
          <w:color w:val="000000" w:themeColor="text1"/>
          <w:sz w:val="24"/>
          <w:szCs w:val="24"/>
        </w:rPr>
        <w:t xml:space="preserve"> lub równoważn</w:t>
      </w:r>
      <w:r w:rsidR="004F2D96">
        <w:rPr>
          <w:rFonts w:cstheme="minorHAnsi"/>
          <w:iCs/>
          <w:color w:val="000000" w:themeColor="text1"/>
          <w:sz w:val="24"/>
          <w:szCs w:val="24"/>
        </w:rPr>
        <w:t>ymi</w:t>
      </w:r>
    </w:p>
    <w:p w14:paraId="28A19503" w14:textId="1856F338" w:rsidR="00652781" w:rsidRPr="00274684" w:rsidRDefault="00652781" w:rsidP="00274684">
      <w:pPr>
        <w:pStyle w:val="Akapitzlist"/>
        <w:numPr>
          <w:ilvl w:val="0"/>
          <w:numId w:val="45"/>
        </w:numPr>
        <w:suppressAutoHyphens/>
        <w:spacing w:after="0" w:line="360" w:lineRule="auto"/>
        <w:jc w:val="both"/>
        <w:rPr>
          <w:rFonts w:cstheme="minorHAnsi"/>
          <w:color w:val="000000" w:themeColor="text1"/>
          <w:sz w:val="24"/>
          <w:szCs w:val="24"/>
        </w:rPr>
      </w:pPr>
      <w:r w:rsidRPr="00274684">
        <w:rPr>
          <w:rFonts w:cstheme="minorHAnsi"/>
          <w:bCs/>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 </w:t>
      </w:r>
      <w:r w:rsidR="0042146D">
        <w:rPr>
          <w:rFonts w:cstheme="minorHAnsi"/>
          <w:color w:val="000000" w:themeColor="text1"/>
          <w:sz w:val="24"/>
          <w:szCs w:val="24"/>
        </w:rPr>
        <w:t>płytę, blat lub daną linię meblową</w:t>
      </w:r>
      <w:r w:rsidRPr="00274684">
        <w:rPr>
          <w:rFonts w:cstheme="minorHAnsi"/>
          <w:iCs/>
          <w:color w:val="000000" w:themeColor="text1"/>
          <w:sz w:val="24"/>
          <w:szCs w:val="24"/>
        </w:rPr>
        <w:t>, wydany przez instytucję uprawnioną do wydawania takich atestów</w:t>
      </w:r>
    </w:p>
    <w:p w14:paraId="112DFC72" w14:textId="0B582A03" w:rsidR="00652781" w:rsidRPr="00274684" w:rsidRDefault="00652781" w:rsidP="00274684">
      <w:pPr>
        <w:spacing w:after="0" w:line="360" w:lineRule="auto"/>
        <w:jc w:val="both"/>
        <w:rPr>
          <w:rFonts w:cstheme="minorHAnsi"/>
          <w:color w:val="000000" w:themeColor="text1"/>
          <w:sz w:val="24"/>
          <w:szCs w:val="24"/>
        </w:rPr>
      </w:pPr>
      <w:r w:rsidRPr="00274684">
        <w:rPr>
          <w:rFonts w:cstheme="minorHAnsi"/>
          <w:color w:val="000000" w:themeColor="text1"/>
          <w:sz w:val="24"/>
          <w:szCs w:val="24"/>
        </w:rPr>
        <w:t>Poz. 5</w:t>
      </w:r>
      <w:r w:rsidR="00274684">
        <w:rPr>
          <w:rFonts w:cstheme="minorHAnsi"/>
          <w:color w:val="000000" w:themeColor="text1"/>
          <w:sz w:val="24"/>
          <w:szCs w:val="24"/>
        </w:rPr>
        <w:t xml:space="preserve"> </w:t>
      </w:r>
      <w:r w:rsidRPr="00274684">
        <w:rPr>
          <w:rFonts w:eastAsia="Calibri" w:cstheme="minorHAnsi"/>
          <w:color w:val="000000" w:themeColor="text1"/>
          <w:sz w:val="24"/>
          <w:szCs w:val="24"/>
        </w:rPr>
        <w:t xml:space="preserve">Szafa aktowa </w:t>
      </w:r>
    </w:p>
    <w:p w14:paraId="13ED1498" w14:textId="00642282" w:rsidR="00652781" w:rsidRPr="004F2D96" w:rsidRDefault="00652781" w:rsidP="004F2D96">
      <w:pPr>
        <w:pStyle w:val="Akapitzlist"/>
        <w:numPr>
          <w:ilvl w:val="0"/>
          <w:numId w:val="45"/>
        </w:numPr>
        <w:spacing w:after="0" w:line="360" w:lineRule="auto"/>
        <w:jc w:val="both"/>
        <w:rPr>
          <w:rFonts w:cstheme="minorHAnsi"/>
          <w:color w:val="000000" w:themeColor="text1"/>
          <w:sz w:val="24"/>
          <w:szCs w:val="24"/>
        </w:rPr>
      </w:pPr>
      <w:r w:rsidRPr="00274684">
        <w:rPr>
          <w:rFonts w:cstheme="minorHAnsi"/>
          <w:color w:val="000000" w:themeColor="text1"/>
          <w:sz w:val="24"/>
          <w:szCs w:val="24"/>
        </w:rPr>
        <w:t>Certyfikat</w:t>
      </w:r>
      <w:r w:rsidR="004F2D96">
        <w:rPr>
          <w:rFonts w:cstheme="minorHAnsi"/>
          <w:color w:val="000000" w:themeColor="text1"/>
          <w:sz w:val="24"/>
          <w:szCs w:val="24"/>
        </w:rPr>
        <w:t xml:space="preserve"> </w:t>
      </w:r>
      <w:r w:rsidR="004F2D96">
        <w:rPr>
          <w:rFonts w:eastAsia="Calibri" w:cstheme="minorHAnsi"/>
          <w:color w:val="000000" w:themeColor="text1"/>
          <w:sz w:val="24"/>
          <w:szCs w:val="24"/>
        </w:rPr>
        <w:t>z</w:t>
      </w:r>
      <w:r w:rsidR="004F2D96">
        <w:rPr>
          <w:rFonts w:eastAsia="Calibri" w:cstheme="minorHAnsi"/>
          <w:noProof/>
          <w:color w:val="000000" w:themeColor="text1"/>
          <w:sz w:val="24"/>
          <w:szCs w:val="24"/>
        </w:rPr>
        <w:t>godności z normą PN-</w:t>
      </w:r>
      <w:r w:rsidR="004F2D96" w:rsidRPr="00274684">
        <w:rPr>
          <w:rFonts w:eastAsia="Calibri" w:cstheme="minorHAnsi"/>
          <w:noProof/>
          <w:color w:val="000000" w:themeColor="text1"/>
          <w:sz w:val="24"/>
          <w:szCs w:val="24"/>
        </w:rPr>
        <w:t>EN 14073-2 lub równoważn</w:t>
      </w:r>
      <w:r w:rsidR="004F2D96">
        <w:rPr>
          <w:rFonts w:eastAsia="Calibri" w:cstheme="minorHAnsi"/>
          <w:noProof/>
          <w:color w:val="000000" w:themeColor="text1"/>
          <w:sz w:val="24"/>
          <w:szCs w:val="24"/>
        </w:rPr>
        <w:t>ą</w:t>
      </w:r>
      <w:r w:rsidR="004F2D96" w:rsidRPr="004F2D96">
        <w:rPr>
          <w:rFonts w:eastAsia="Calibri" w:cstheme="minorHAnsi"/>
          <w:color w:val="000000" w:themeColor="text1"/>
          <w:sz w:val="24"/>
          <w:szCs w:val="24"/>
        </w:rPr>
        <w:t xml:space="preserve"> </w:t>
      </w:r>
    </w:p>
    <w:p w14:paraId="5D85D60A" w14:textId="77962EE0" w:rsidR="00652781" w:rsidRPr="00274684" w:rsidRDefault="00652781" w:rsidP="00274684">
      <w:pPr>
        <w:pStyle w:val="Akapitzlist"/>
        <w:numPr>
          <w:ilvl w:val="0"/>
          <w:numId w:val="45"/>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lastRenderedPageBreak/>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 </w:t>
      </w:r>
      <w:r w:rsidR="004729FA">
        <w:rPr>
          <w:rFonts w:cstheme="minorHAnsi"/>
          <w:iCs/>
          <w:color w:val="000000" w:themeColor="text1"/>
          <w:sz w:val="24"/>
          <w:szCs w:val="24"/>
        </w:rPr>
        <w:t xml:space="preserve">płytę, </w:t>
      </w:r>
      <w:r w:rsidRPr="00274684">
        <w:rPr>
          <w:rFonts w:cstheme="minorHAnsi"/>
          <w:color w:val="000000" w:themeColor="text1"/>
          <w:sz w:val="24"/>
          <w:szCs w:val="24"/>
        </w:rPr>
        <w:t xml:space="preserve">cały mebel lub </w:t>
      </w:r>
      <w:r w:rsidRPr="00274684">
        <w:rPr>
          <w:rFonts w:cstheme="minorHAnsi"/>
          <w:iCs/>
          <w:color w:val="000000" w:themeColor="text1"/>
          <w:sz w:val="24"/>
          <w:szCs w:val="24"/>
        </w:rPr>
        <w:t>daną linię meblową, wydany przez instytucję uprawnioną do wydawania takich atestów</w:t>
      </w:r>
    </w:p>
    <w:p w14:paraId="0CD7F78A" w14:textId="38F07E05" w:rsidR="00652781" w:rsidRPr="00274684" w:rsidRDefault="00652781" w:rsidP="00274684">
      <w:pPr>
        <w:spacing w:after="0" w:line="360" w:lineRule="auto"/>
        <w:jc w:val="both"/>
        <w:rPr>
          <w:rFonts w:eastAsia="Calibri" w:cstheme="minorHAnsi"/>
          <w:color w:val="000000" w:themeColor="text1"/>
          <w:sz w:val="24"/>
          <w:szCs w:val="24"/>
        </w:rPr>
      </w:pPr>
      <w:r w:rsidRPr="00274684">
        <w:rPr>
          <w:rFonts w:eastAsia="Calibri" w:cstheme="minorHAnsi"/>
          <w:color w:val="000000" w:themeColor="text1"/>
          <w:sz w:val="24"/>
          <w:szCs w:val="24"/>
        </w:rPr>
        <w:t>Poz. 6</w:t>
      </w:r>
      <w:r w:rsidR="00274684">
        <w:rPr>
          <w:rFonts w:eastAsia="Calibri" w:cstheme="minorHAnsi"/>
          <w:color w:val="000000" w:themeColor="text1"/>
          <w:sz w:val="24"/>
          <w:szCs w:val="24"/>
        </w:rPr>
        <w:t xml:space="preserve"> </w:t>
      </w:r>
      <w:r w:rsidRPr="00274684">
        <w:rPr>
          <w:rFonts w:cstheme="minorHAnsi"/>
          <w:color w:val="000000" w:themeColor="text1"/>
          <w:sz w:val="24"/>
          <w:szCs w:val="24"/>
        </w:rPr>
        <w:t xml:space="preserve">Szafa z drzwiami płytowymi, przesuwnymi, na stelażu metalowym </w:t>
      </w:r>
    </w:p>
    <w:p w14:paraId="0D3212F6" w14:textId="7BF24E31" w:rsidR="00652781" w:rsidRPr="00274684" w:rsidRDefault="00652781" w:rsidP="00274684">
      <w:pPr>
        <w:pStyle w:val="Akapitzlist"/>
        <w:numPr>
          <w:ilvl w:val="0"/>
          <w:numId w:val="49"/>
        </w:numPr>
        <w:spacing w:after="0" w:line="360" w:lineRule="auto"/>
        <w:jc w:val="both"/>
        <w:rPr>
          <w:rFonts w:cstheme="minorHAnsi"/>
          <w:color w:val="000000" w:themeColor="text1"/>
          <w:sz w:val="24"/>
          <w:szCs w:val="24"/>
        </w:rPr>
      </w:pPr>
      <w:r w:rsidRPr="00274684">
        <w:rPr>
          <w:rFonts w:cstheme="minorHAnsi"/>
          <w:color w:val="000000" w:themeColor="text1"/>
          <w:sz w:val="24"/>
          <w:szCs w:val="24"/>
        </w:rPr>
        <w:t xml:space="preserve">Certyfikat zgodności z normą </w:t>
      </w:r>
      <w:r w:rsidR="00921BC2">
        <w:rPr>
          <w:rFonts w:cstheme="minorHAnsi"/>
          <w:color w:val="000000" w:themeColor="text1"/>
          <w:sz w:val="24"/>
          <w:szCs w:val="24"/>
        </w:rPr>
        <w:t>PN-</w:t>
      </w:r>
      <w:r w:rsidRPr="00274684">
        <w:rPr>
          <w:rFonts w:cstheme="minorHAnsi"/>
          <w:color w:val="000000" w:themeColor="text1"/>
          <w:sz w:val="24"/>
          <w:szCs w:val="24"/>
        </w:rPr>
        <w:t>EN 14073-2 lub równoważną</w:t>
      </w:r>
    </w:p>
    <w:p w14:paraId="3C064DCA" w14:textId="195FF876" w:rsidR="00652781" w:rsidRPr="00274684" w:rsidRDefault="00652781" w:rsidP="00274684">
      <w:pPr>
        <w:pStyle w:val="Akapitzlist"/>
        <w:numPr>
          <w:ilvl w:val="0"/>
          <w:numId w:val="45"/>
        </w:numPr>
        <w:suppressAutoHyphens/>
        <w:spacing w:after="0" w:line="360" w:lineRule="auto"/>
        <w:jc w:val="both"/>
        <w:rPr>
          <w:rFonts w:cstheme="minorHAnsi"/>
          <w:color w:val="000000" w:themeColor="text1"/>
          <w:sz w:val="24"/>
          <w:szCs w:val="24"/>
        </w:rPr>
      </w:pPr>
      <w:r w:rsidRPr="00274684">
        <w:rPr>
          <w:rFonts w:cstheme="minorHAnsi"/>
          <w:iCs/>
          <w:color w:val="000000" w:themeColor="text1"/>
          <w:sz w:val="24"/>
          <w:szCs w:val="24"/>
        </w:rPr>
        <w:t xml:space="preserve">Atest </w:t>
      </w:r>
      <w:r w:rsidR="005E3905" w:rsidRPr="00274684">
        <w:rPr>
          <w:rFonts w:cstheme="minorHAnsi"/>
          <w:iCs/>
          <w:color w:val="000000" w:themeColor="text1"/>
          <w:sz w:val="24"/>
          <w:szCs w:val="24"/>
        </w:rPr>
        <w:t>higieni</w:t>
      </w:r>
      <w:r w:rsidR="005E3905">
        <w:rPr>
          <w:rFonts w:cstheme="minorHAnsi"/>
          <w:iCs/>
          <w:color w:val="000000" w:themeColor="text1"/>
          <w:sz w:val="24"/>
          <w:szCs w:val="24"/>
        </w:rPr>
        <w:t>czności</w:t>
      </w:r>
      <w:r w:rsidRPr="00274684">
        <w:rPr>
          <w:rFonts w:cstheme="minorHAnsi"/>
          <w:iCs/>
          <w:color w:val="000000" w:themeColor="text1"/>
          <w:sz w:val="24"/>
          <w:szCs w:val="24"/>
        </w:rPr>
        <w:t xml:space="preserve"> E1 na </w:t>
      </w:r>
      <w:r w:rsidR="004729FA">
        <w:rPr>
          <w:rFonts w:cstheme="minorHAnsi"/>
          <w:iCs/>
          <w:color w:val="000000" w:themeColor="text1"/>
          <w:sz w:val="24"/>
          <w:szCs w:val="24"/>
        </w:rPr>
        <w:t xml:space="preserve">płytę, </w:t>
      </w:r>
      <w:r w:rsidRPr="00274684">
        <w:rPr>
          <w:rFonts w:cstheme="minorHAnsi"/>
          <w:color w:val="000000" w:themeColor="text1"/>
          <w:sz w:val="24"/>
          <w:szCs w:val="24"/>
        </w:rPr>
        <w:t xml:space="preserve">cały mebel lub </w:t>
      </w:r>
      <w:r w:rsidRPr="00274684">
        <w:rPr>
          <w:rFonts w:cstheme="minorHAnsi"/>
          <w:iCs/>
          <w:color w:val="000000" w:themeColor="text1"/>
          <w:sz w:val="24"/>
          <w:szCs w:val="24"/>
        </w:rPr>
        <w:t>daną linię meblową, wydany przez instytucję uprawnioną do wydawania takich atestów</w:t>
      </w:r>
    </w:p>
    <w:bookmarkEnd w:id="12"/>
    <w:p w14:paraId="670645D0" w14:textId="77777777" w:rsidR="00C678D8" w:rsidRDefault="00C678D8" w:rsidP="00274684">
      <w:pPr>
        <w:spacing w:after="0" w:line="360" w:lineRule="auto"/>
        <w:jc w:val="both"/>
        <w:rPr>
          <w:rFonts w:cstheme="minorHAnsi"/>
          <w:color w:val="000000" w:themeColor="text1"/>
          <w:sz w:val="24"/>
          <w:szCs w:val="24"/>
        </w:rPr>
      </w:pPr>
    </w:p>
    <w:p w14:paraId="619F5298" w14:textId="44B175F0" w:rsidR="004E5C64" w:rsidRDefault="004E5C64" w:rsidP="00274684">
      <w:pPr>
        <w:spacing w:after="0" w:line="360" w:lineRule="auto"/>
        <w:jc w:val="both"/>
        <w:rPr>
          <w:rFonts w:cstheme="minorHAnsi"/>
          <w:color w:val="000000" w:themeColor="text1"/>
          <w:sz w:val="24"/>
          <w:szCs w:val="24"/>
        </w:rPr>
      </w:pPr>
      <w:r w:rsidRPr="00274684">
        <w:rPr>
          <w:rFonts w:cstheme="minorHAnsi"/>
          <w:color w:val="000000" w:themeColor="text1"/>
          <w:sz w:val="24"/>
          <w:szCs w:val="24"/>
        </w:rPr>
        <w:t>W przypadku niezłożenia przez Wykonawcę wyżej wsk</w:t>
      </w:r>
      <w:r w:rsidR="00652781" w:rsidRPr="00274684">
        <w:rPr>
          <w:rFonts w:cstheme="minorHAnsi"/>
          <w:color w:val="000000" w:themeColor="text1"/>
          <w:sz w:val="24"/>
          <w:szCs w:val="24"/>
        </w:rPr>
        <w:t>azanych</w:t>
      </w:r>
      <w:r w:rsidRPr="00274684">
        <w:rPr>
          <w:rFonts w:cstheme="minorHAnsi"/>
          <w:color w:val="000000" w:themeColor="text1"/>
          <w:sz w:val="24"/>
          <w:szCs w:val="24"/>
        </w:rPr>
        <w:t xml:space="preserve"> przedmiotow</w:t>
      </w:r>
      <w:r w:rsidR="00652781" w:rsidRPr="00274684">
        <w:rPr>
          <w:rFonts w:cstheme="minorHAnsi"/>
          <w:color w:val="000000" w:themeColor="text1"/>
          <w:sz w:val="24"/>
          <w:szCs w:val="24"/>
        </w:rPr>
        <w:t>ych</w:t>
      </w:r>
      <w:r w:rsidRPr="00274684">
        <w:rPr>
          <w:rFonts w:cstheme="minorHAnsi"/>
          <w:color w:val="000000" w:themeColor="text1"/>
          <w:sz w:val="24"/>
          <w:szCs w:val="24"/>
        </w:rPr>
        <w:t xml:space="preserve"> środk</w:t>
      </w:r>
      <w:r w:rsidR="00652781" w:rsidRPr="00274684">
        <w:rPr>
          <w:rFonts w:cstheme="minorHAnsi"/>
          <w:color w:val="000000" w:themeColor="text1"/>
          <w:sz w:val="24"/>
          <w:szCs w:val="24"/>
        </w:rPr>
        <w:t>ów</w:t>
      </w:r>
      <w:r w:rsidRPr="00274684">
        <w:rPr>
          <w:rFonts w:cstheme="minorHAnsi"/>
          <w:color w:val="000000" w:themeColor="text1"/>
          <w:sz w:val="24"/>
          <w:szCs w:val="24"/>
        </w:rPr>
        <w:t xml:space="preserve"> dowodow</w:t>
      </w:r>
      <w:r w:rsidR="00652781" w:rsidRPr="00274684">
        <w:rPr>
          <w:rFonts w:cstheme="minorHAnsi"/>
          <w:color w:val="000000" w:themeColor="text1"/>
          <w:sz w:val="24"/>
          <w:szCs w:val="24"/>
        </w:rPr>
        <w:t>ych</w:t>
      </w:r>
      <w:r w:rsidRPr="00274684">
        <w:rPr>
          <w:rFonts w:cstheme="minorHAnsi"/>
          <w:color w:val="000000" w:themeColor="text1"/>
          <w:sz w:val="24"/>
          <w:szCs w:val="24"/>
        </w:rPr>
        <w:t xml:space="preserve"> lub jeżeli złożon</w:t>
      </w:r>
      <w:r w:rsidR="00652781" w:rsidRPr="00274684">
        <w:rPr>
          <w:rFonts w:cstheme="minorHAnsi"/>
          <w:color w:val="000000" w:themeColor="text1"/>
          <w:sz w:val="24"/>
          <w:szCs w:val="24"/>
        </w:rPr>
        <w:t>e</w:t>
      </w:r>
      <w:r w:rsidRPr="00274684">
        <w:rPr>
          <w:rFonts w:cstheme="minorHAnsi"/>
          <w:color w:val="000000" w:themeColor="text1"/>
          <w:sz w:val="24"/>
          <w:szCs w:val="24"/>
        </w:rPr>
        <w:t xml:space="preserve"> przedmiotow</w:t>
      </w:r>
      <w:r w:rsidR="00652781" w:rsidRPr="00274684">
        <w:rPr>
          <w:rFonts w:cstheme="minorHAnsi"/>
          <w:color w:val="000000" w:themeColor="text1"/>
          <w:sz w:val="24"/>
          <w:szCs w:val="24"/>
        </w:rPr>
        <w:t>e</w:t>
      </w:r>
      <w:r w:rsidRPr="00274684">
        <w:rPr>
          <w:rFonts w:cstheme="minorHAnsi"/>
          <w:color w:val="000000" w:themeColor="text1"/>
          <w:sz w:val="24"/>
          <w:szCs w:val="24"/>
        </w:rPr>
        <w:t xml:space="preserve"> środ</w:t>
      </w:r>
      <w:r w:rsidR="00652781" w:rsidRPr="00274684">
        <w:rPr>
          <w:rFonts w:cstheme="minorHAnsi"/>
          <w:color w:val="000000" w:themeColor="text1"/>
          <w:sz w:val="24"/>
          <w:szCs w:val="24"/>
        </w:rPr>
        <w:t>ki</w:t>
      </w:r>
      <w:r w:rsidRPr="00274684">
        <w:rPr>
          <w:rFonts w:cstheme="minorHAnsi"/>
          <w:color w:val="000000" w:themeColor="text1"/>
          <w:sz w:val="24"/>
          <w:szCs w:val="24"/>
        </w:rPr>
        <w:t xml:space="preserve"> dowodow</w:t>
      </w:r>
      <w:r w:rsidR="00652781" w:rsidRPr="00274684">
        <w:rPr>
          <w:rFonts w:cstheme="minorHAnsi"/>
          <w:color w:val="000000" w:themeColor="text1"/>
          <w:sz w:val="24"/>
          <w:szCs w:val="24"/>
        </w:rPr>
        <w:t>e</w:t>
      </w:r>
      <w:r w:rsidRPr="00274684">
        <w:rPr>
          <w:rFonts w:cstheme="minorHAnsi"/>
          <w:color w:val="000000" w:themeColor="text1"/>
          <w:sz w:val="24"/>
          <w:szCs w:val="24"/>
        </w:rPr>
        <w:t xml:space="preserve"> będ</w:t>
      </w:r>
      <w:r w:rsidR="00652781" w:rsidRPr="00274684">
        <w:rPr>
          <w:rFonts w:cstheme="minorHAnsi"/>
          <w:color w:val="000000" w:themeColor="text1"/>
          <w:sz w:val="24"/>
          <w:szCs w:val="24"/>
        </w:rPr>
        <w:t>ą</w:t>
      </w:r>
      <w:r w:rsidRPr="00274684">
        <w:rPr>
          <w:rFonts w:cstheme="minorHAnsi"/>
          <w:color w:val="000000" w:themeColor="text1"/>
          <w:sz w:val="24"/>
          <w:szCs w:val="24"/>
        </w:rPr>
        <w:t xml:space="preserve"> niekompletn</w:t>
      </w:r>
      <w:r w:rsidR="00652781" w:rsidRPr="00274684">
        <w:rPr>
          <w:rFonts w:cstheme="minorHAnsi"/>
          <w:color w:val="000000" w:themeColor="text1"/>
          <w:sz w:val="24"/>
          <w:szCs w:val="24"/>
        </w:rPr>
        <w:t>e</w:t>
      </w:r>
      <w:r w:rsidRPr="00274684">
        <w:rPr>
          <w:rFonts w:cstheme="minorHAnsi"/>
          <w:color w:val="000000" w:themeColor="text1"/>
          <w:sz w:val="24"/>
          <w:szCs w:val="24"/>
        </w:rPr>
        <w:t xml:space="preserve">, Zamawiający, na podstawie art. 107 ust. 2 ustawy </w:t>
      </w:r>
      <w:proofErr w:type="spellStart"/>
      <w:r w:rsidRPr="00274684">
        <w:rPr>
          <w:rFonts w:cstheme="minorHAnsi"/>
          <w:color w:val="000000" w:themeColor="text1"/>
          <w:sz w:val="24"/>
          <w:szCs w:val="24"/>
        </w:rPr>
        <w:t>Pzp</w:t>
      </w:r>
      <w:proofErr w:type="spellEnd"/>
      <w:r w:rsidRPr="00274684">
        <w:rPr>
          <w:rFonts w:cstheme="minorHAnsi"/>
          <w:color w:val="000000" w:themeColor="text1"/>
          <w:sz w:val="24"/>
          <w:szCs w:val="24"/>
        </w:rPr>
        <w:t xml:space="preserve">, wezwie Wykonawcę do </w:t>
      </w:r>
      <w:r w:rsidR="00652781" w:rsidRPr="00274684">
        <w:rPr>
          <w:rFonts w:cstheme="minorHAnsi"/>
          <w:color w:val="000000" w:themeColor="text1"/>
          <w:sz w:val="24"/>
          <w:szCs w:val="24"/>
        </w:rPr>
        <w:t>ich</w:t>
      </w:r>
      <w:r w:rsidRPr="00274684">
        <w:rPr>
          <w:rFonts w:cstheme="minorHAnsi"/>
          <w:color w:val="000000" w:themeColor="text1"/>
          <w:sz w:val="24"/>
          <w:szCs w:val="24"/>
        </w:rPr>
        <w:t xml:space="preserve"> złożenia lub uzupełnienia w wyznaczonym terminie.</w:t>
      </w:r>
    </w:p>
    <w:p w14:paraId="35C6D801" w14:textId="77777777" w:rsidR="00C01F68" w:rsidRPr="00274684" w:rsidRDefault="00C01F68" w:rsidP="00274684">
      <w:pPr>
        <w:spacing w:after="0" w:line="360" w:lineRule="auto"/>
        <w:jc w:val="both"/>
        <w:rPr>
          <w:rFonts w:cstheme="minorHAnsi"/>
          <w:color w:val="000000" w:themeColor="text1"/>
          <w:sz w:val="24"/>
          <w:szCs w:val="24"/>
        </w:rPr>
      </w:pPr>
    </w:p>
    <w:p w14:paraId="38308249" w14:textId="77777777" w:rsidR="004E5C64" w:rsidRPr="00274684" w:rsidRDefault="004E5C64" w:rsidP="00274684">
      <w:pPr>
        <w:autoSpaceDE w:val="0"/>
        <w:autoSpaceDN w:val="0"/>
        <w:adjustRightInd w:val="0"/>
        <w:spacing w:after="0" w:line="360" w:lineRule="auto"/>
        <w:jc w:val="both"/>
        <w:rPr>
          <w:rFonts w:cstheme="minorHAnsi"/>
          <w:color w:val="2F5496" w:themeColor="accent1" w:themeShade="BF"/>
          <w:sz w:val="24"/>
          <w:szCs w:val="24"/>
        </w:rPr>
      </w:pPr>
      <w:r w:rsidRPr="00274684">
        <w:rPr>
          <w:rFonts w:cstheme="minorHAnsi"/>
          <w:color w:val="2F5496" w:themeColor="accent1" w:themeShade="BF"/>
          <w:sz w:val="24"/>
          <w:szCs w:val="24"/>
        </w:rPr>
        <w:t xml:space="preserve">W przypadku gdy przedmiotowy środek dowodowy został wystawiony przez upoważniony podmiot inny niż wykonawca, wykonawca wspólnie ubiegający się o udzielenie zamówienia, podmiot udostępniający zasoby lub podwykonawca, zwany dalej „upoważnionym podmiotem”, jako dokument elektroniczny, przekazuje się ten dokument. </w:t>
      </w:r>
    </w:p>
    <w:p w14:paraId="2D6064E5" w14:textId="2C83089B" w:rsidR="004E5C64" w:rsidRPr="00274684" w:rsidRDefault="004E5C64" w:rsidP="00274684">
      <w:pPr>
        <w:autoSpaceDE w:val="0"/>
        <w:autoSpaceDN w:val="0"/>
        <w:adjustRightInd w:val="0"/>
        <w:spacing w:after="0" w:line="360" w:lineRule="auto"/>
        <w:jc w:val="both"/>
        <w:rPr>
          <w:rFonts w:cstheme="minorHAnsi"/>
          <w:color w:val="2F5496" w:themeColor="accent1" w:themeShade="BF"/>
          <w:sz w:val="24"/>
          <w:szCs w:val="24"/>
        </w:rPr>
      </w:pPr>
      <w:r w:rsidRPr="00274684">
        <w:rPr>
          <w:rFonts w:cstheme="minorHAnsi"/>
          <w:color w:val="2F5496" w:themeColor="accent1" w:themeShade="BF"/>
          <w:sz w:val="24"/>
          <w:szCs w:val="24"/>
        </w:rPr>
        <w:t>W przypadku gdy przedmiotowy środek dowodowy został wystawiony przez upoważniony podmiot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 odpowiednio wykonawca lub wykonawca wspólnie ubiegający się o udzielenie zamówienia.</w:t>
      </w:r>
    </w:p>
    <w:p w14:paraId="3AE9AC47" w14:textId="0522F39A" w:rsidR="00FB6103" w:rsidRPr="00652781" w:rsidRDefault="00FB6103" w:rsidP="00652781">
      <w:pPr>
        <w:pStyle w:val="Akapitzlist"/>
        <w:numPr>
          <w:ilvl w:val="0"/>
          <w:numId w:val="16"/>
        </w:numPr>
        <w:spacing w:after="0" w:line="360" w:lineRule="auto"/>
        <w:jc w:val="both"/>
        <w:rPr>
          <w:rFonts w:cstheme="minorHAnsi"/>
          <w:bCs/>
          <w:color w:val="000000" w:themeColor="text1"/>
          <w:sz w:val="24"/>
          <w:szCs w:val="24"/>
        </w:rPr>
      </w:pPr>
      <w:r w:rsidRPr="00652781">
        <w:rPr>
          <w:rFonts w:cstheme="minorHAnsi"/>
          <w:bCs/>
          <w:color w:val="000000" w:themeColor="text1"/>
          <w:sz w:val="24"/>
          <w:szCs w:val="24"/>
        </w:rPr>
        <w:t>Jeżeli dotyczy:</w:t>
      </w:r>
    </w:p>
    <w:p w14:paraId="3182F92F" w14:textId="0D2744EA" w:rsidR="00FB6103" w:rsidRPr="00FB6103" w:rsidRDefault="00FB6103" w:rsidP="00652781">
      <w:pPr>
        <w:pStyle w:val="Akapitzlist"/>
        <w:numPr>
          <w:ilvl w:val="0"/>
          <w:numId w:val="17"/>
        </w:numPr>
        <w:spacing w:after="0" w:line="360" w:lineRule="auto"/>
        <w:jc w:val="both"/>
        <w:rPr>
          <w:rFonts w:cstheme="minorHAnsi"/>
          <w:bCs/>
          <w:color w:val="000000" w:themeColor="text1"/>
          <w:sz w:val="24"/>
          <w:szCs w:val="24"/>
        </w:rPr>
      </w:pPr>
      <w:r w:rsidRPr="00652781">
        <w:rPr>
          <w:rFonts w:cstheme="minorHAnsi"/>
          <w:b/>
          <w:color w:val="000000" w:themeColor="text1"/>
          <w:sz w:val="24"/>
          <w:szCs w:val="24"/>
        </w:rPr>
        <w:t>pełnomocnictwo</w:t>
      </w:r>
      <w:r w:rsidRPr="00652781">
        <w:rPr>
          <w:rFonts w:cstheme="minorHAnsi"/>
          <w:color w:val="000000" w:themeColor="text1"/>
          <w:sz w:val="24"/>
          <w:szCs w:val="24"/>
        </w:rPr>
        <w:t xml:space="preserve"> </w:t>
      </w:r>
      <w:r w:rsidRPr="00652781">
        <w:rPr>
          <w:rFonts w:cstheme="minorHAnsi"/>
          <w:b/>
          <w:color w:val="000000" w:themeColor="text1"/>
          <w:sz w:val="24"/>
          <w:szCs w:val="24"/>
        </w:rPr>
        <w:t>upoważniające do złożenia oferty</w:t>
      </w:r>
      <w:r w:rsidRPr="00652781">
        <w:rPr>
          <w:rFonts w:cstheme="minorHAnsi"/>
          <w:color w:val="000000" w:themeColor="text1"/>
          <w:sz w:val="24"/>
          <w:szCs w:val="24"/>
        </w:rPr>
        <w:t xml:space="preserve"> (umocowanie do reprezentowania wykonawcy) - jeżeli w</w:t>
      </w:r>
      <w:r w:rsidRPr="00FB6103">
        <w:rPr>
          <w:rFonts w:cstheme="minorHAnsi"/>
          <w:color w:val="000000" w:themeColor="text1"/>
          <w:sz w:val="24"/>
          <w:szCs w:val="24"/>
        </w:rPr>
        <w:t xml:space="preserve"> imieniu wykonawcy działa osoba, której umocowanie do jego reprezentowania nie wynika z dokumentów określających status prawny wykonawcy,</w:t>
      </w:r>
    </w:p>
    <w:p w14:paraId="089E4E4E" w14:textId="4D131CE0" w:rsidR="00FB6103" w:rsidRPr="00FB6103" w:rsidRDefault="00FB6103" w:rsidP="00472BC3">
      <w:pPr>
        <w:pStyle w:val="Akapitzlist"/>
        <w:numPr>
          <w:ilvl w:val="0"/>
          <w:numId w:val="17"/>
        </w:numPr>
        <w:spacing w:line="360" w:lineRule="auto"/>
        <w:jc w:val="both"/>
        <w:rPr>
          <w:rFonts w:cstheme="minorHAnsi"/>
          <w:bCs/>
          <w:color w:val="000000" w:themeColor="text1"/>
          <w:sz w:val="24"/>
          <w:szCs w:val="24"/>
        </w:rPr>
      </w:pPr>
      <w:r w:rsidRPr="00FB6103">
        <w:rPr>
          <w:rFonts w:cstheme="minorHAnsi"/>
          <w:b/>
          <w:color w:val="000000" w:themeColor="text1"/>
          <w:sz w:val="24"/>
          <w:szCs w:val="24"/>
        </w:rPr>
        <w:lastRenderedPageBreak/>
        <w:t>pełnomocnictwo</w:t>
      </w:r>
      <w:r w:rsidRPr="00FB6103">
        <w:rPr>
          <w:rFonts w:cstheme="minorHAnsi"/>
          <w:color w:val="000000" w:themeColor="text1"/>
          <w:sz w:val="24"/>
          <w:szCs w:val="24"/>
        </w:rPr>
        <w:t xml:space="preserve"> dla osoby działającej w imieniu wykonawców wspólnie ubiegających się o udzielenie zamówienia publicznego – dotyczy ofert składanych przez Wykonawców wspólnie ubiegających się o udzielenie zamówienia,</w:t>
      </w:r>
    </w:p>
    <w:p w14:paraId="657ECA8C" w14:textId="3E99F75C" w:rsidR="00FB6103" w:rsidRPr="00FB6103" w:rsidRDefault="00FB6103" w:rsidP="00472BC3">
      <w:pPr>
        <w:pStyle w:val="Akapitzlist"/>
        <w:numPr>
          <w:ilvl w:val="0"/>
          <w:numId w:val="17"/>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dla osoby działającej w imieniu podmiotu udostępniającego zasoby.</w:t>
      </w:r>
    </w:p>
    <w:p w14:paraId="56660426" w14:textId="77777777" w:rsidR="00E407B5" w:rsidRDefault="00E407B5" w:rsidP="00E407B5">
      <w:pPr>
        <w:spacing w:line="360" w:lineRule="auto"/>
        <w:ind w:left="851"/>
        <w:jc w:val="both"/>
        <w:rPr>
          <w:rFonts w:cstheme="minorHAnsi"/>
          <w:iCs/>
          <w:color w:val="2F5496" w:themeColor="accent1" w:themeShade="BF"/>
          <w:sz w:val="24"/>
          <w:szCs w:val="24"/>
        </w:rPr>
      </w:pPr>
      <w:r w:rsidRPr="00E407B5">
        <w:rPr>
          <w:rFonts w:cstheme="minorHAnsi"/>
          <w:iCs/>
          <w:color w:val="2F5496" w:themeColor="accent1" w:themeShade="BF"/>
          <w:sz w:val="24"/>
          <w:szCs w:val="24"/>
        </w:rPr>
        <w:t>Pełnomocnictwo przekazuje się w postaci elektronicznej i opatruje się kwalifikowanym podpisem elektronicznym, podpisem zaufanym lub podpisem osobistym.</w:t>
      </w:r>
    </w:p>
    <w:p w14:paraId="383E40C7" w14:textId="67E4FA5F" w:rsidR="00E407B5" w:rsidRPr="00E407B5" w:rsidRDefault="00E407B5" w:rsidP="00E407B5">
      <w:pPr>
        <w:spacing w:line="360" w:lineRule="auto"/>
        <w:ind w:left="851"/>
        <w:jc w:val="both"/>
        <w:rPr>
          <w:rFonts w:cstheme="minorHAnsi"/>
          <w:iCs/>
          <w:color w:val="2F5496" w:themeColor="accent1" w:themeShade="BF"/>
          <w:sz w:val="24"/>
          <w:szCs w:val="24"/>
        </w:rPr>
      </w:pPr>
      <w:r w:rsidRPr="00E407B5">
        <w:rPr>
          <w:rFonts w:cstheme="minorHAnsi"/>
          <w:iCs/>
          <w:color w:val="2F5496" w:themeColor="accent1" w:themeShade="BF"/>
          <w:sz w:val="24"/>
          <w:szCs w:val="24"/>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7797D432" w14:textId="77777777" w:rsidR="00FB6103" w:rsidRDefault="00FB6103" w:rsidP="00472BC3">
      <w:pPr>
        <w:pStyle w:val="Akapitzlist"/>
        <w:numPr>
          <w:ilvl w:val="0"/>
          <w:numId w:val="16"/>
        </w:numPr>
        <w:spacing w:line="360" w:lineRule="auto"/>
        <w:jc w:val="both"/>
        <w:rPr>
          <w:rFonts w:cstheme="minorHAnsi"/>
          <w:bCs/>
          <w:color w:val="000000" w:themeColor="text1"/>
          <w:sz w:val="24"/>
          <w:szCs w:val="24"/>
        </w:rPr>
      </w:pPr>
      <w:r w:rsidRPr="00FB6103">
        <w:rPr>
          <w:rFonts w:cstheme="minorHAnsi"/>
          <w:bCs/>
          <w:color w:val="000000" w:themeColor="text1"/>
          <w:sz w:val="24"/>
          <w:szCs w:val="24"/>
        </w:rPr>
        <w:t>Jeżeli dotyczy:</w:t>
      </w:r>
    </w:p>
    <w:p w14:paraId="2E366CF6" w14:textId="485D4592" w:rsidR="00FB6103" w:rsidRPr="00FB6103" w:rsidRDefault="00FB6103" w:rsidP="00997333">
      <w:pPr>
        <w:pStyle w:val="Akapitzlist"/>
        <w:spacing w:line="360" w:lineRule="auto"/>
        <w:jc w:val="both"/>
        <w:rPr>
          <w:rFonts w:cstheme="minorHAnsi"/>
          <w:color w:val="000000" w:themeColor="text1"/>
          <w:sz w:val="24"/>
          <w:szCs w:val="24"/>
        </w:rPr>
      </w:pPr>
      <w:r w:rsidRPr="00FB6103">
        <w:rPr>
          <w:rFonts w:cstheme="minorHAnsi"/>
          <w:color w:val="000000" w:themeColor="text1"/>
          <w:sz w:val="24"/>
          <w:szCs w:val="24"/>
        </w:rPr>
        <w:t xml:space="preserve">W przypadku polegania na zdolnościach lub sytuacji podmiotów udostępniających zasoby, zgodnie z art. 118 ustawy </w:t>
      </w:r>
      <w:proofErr w:type="spellStart"/>
      <w:r w:rsidRPr="00FB6103">
        <w:rPr>
          <w:rFonts w:cstheme="minorHAnsi"/>
          <w:color w:val="000000" w:themeColor="text1"/>
          <w:sz w:val="24"/>
          <w:szCs w:val="24"/>
        </w:rPr>
        <w:t>Pzp</w:t>
      </w:r>
      <w:proofErr w:type="spellEnd"/>
      <w:r w:rsidRPr="00FB6103">
        <w:rPr>
          <w:rFonts w:cstheme="minorHAnsi"/>
          <w:color w:val="000000" w:themeColor="text1"/>
          <w:sz w:val="24"/>
          <w:szCs w:val="24"/>
        </w:rPr>
        <w:t xml:space="preserve"> Wykonawca przedstawia </w:t>
      </w:r>
      <w:r w:rsidRPr="00FB6103">
        <w:rPr>
          <w:rFonts w:cstheme="minorHAnsi"/>
          <w:b/>
          <w:bCs/>
          <w:color w:val="000000" w:themeColor="text1"/>
          <w:sz w:val="24"/>
          <w:szCs w:val="24"/>
        </w:rPr>
        <w:t>Zobowiązanie podmiotu udostępniającego zasoby</w:t>
      </w:r>
      <w:r w:rsidRPr="00FB6103">
        <w:rPr>
          <w:rFonts w:cstheme="minorHAnsi"/>
          <w:color w:val="000000" w:themeColor="text1"/>
          <w:sz w:val="24"/>
          <w:szCs w:val="24"/>
        </w:rPr>
        <w:t xml:space="preserve"> do oddania Wykonawcy do dyspozycji niezbędnych zasobów na potrzeby realizacji zamówienia.</w:t>
      </w:r>
    </w:p>
    <w:p w14:paraId="3B5A7FCF" w14:textId="797BA2BB" w:rsidR="00FB6103" w:rsidRPr="00E407B5" w:rsidRDefault="00FB6103" w:rsidP="00997333">
      <w:pPr>
        <w:spacing w:line="360" w:lineRule="auto"/>
        <w:ind w:left="708"/>
        <w:jc w:val="both"/>
        <w:rPr>
          <w:rFonts w:cstheme="minorHAnsi"/>
          <w:bCs/>
          <w:iCs/>
          <w:color w:val="2F5496" w:themeColor="accent1" w:themeShade="BF"/>
          <w:sz w:val="24"/>
          <w:szCs w:val="24"/>
        </w:rPr>
      </w:pPr>
      <w:r w:rsidRPr="00E407B5">
        <w:rPr>
          <w:rFonts w:cstheme="minorHAnsi"/>
          <w:bCs/>
          <w:iCs/>
          <w:color w:val="2F5496" w:themeColor="accent1" w:themeShade="BF"/>
          <w:sz w:val="24"/>
          <w:szCs w:val="24"/>
        </w:rPr>
        <w:t>Dokument przekazuje się w postaci elektronicznej i opatruje się kwalifikowanym podpisem elektronicznym, podpisem zaufanym lub podpisem osobistym.</w:t>
      </w:r>
    </w:p>
    <w:p w14:paraId="26DAD777" w14:textId="171EEA2E" w:rsidR="00FB6103" w:rsidRPr="00E407B5" w:rsidRDefault="00FB6103" w:rsidP="00997333">
      <w:pPr>
        <w:spacing w:line="360" w:lineRule="auto"/>
        <w:ind w:left="708"/>
        <w:jc w:val="both"/>
        <w:rPr>
          <w:rFonts w:cstheme="minorHAnsi"/>
          <w:bCs/>
          <w:iCs/>
          <w:color w:val="2F5496" w:themeColor="accent1" w:themeShade="BF"/>
          <w:sz w:val="24"/>
          <w:szCs w:val="24"/>
        </w:rPr>
      </w:pPr>
      <w:r w:rsidRPr="00E407B5">
        <w:rPr>
          <w:rFonts w:cstheme="minorHAnsi"/>
          <w:bCs/>
          <w:iCs/>
          <w:color w:val="2F5496" w:themeColor="accent1" w:themeShade="BF"/>
          <w:sz w:val="24"/>
          <w:szCs w:val="24"/>
        </w:rPr>
        <w:t xml:space="preserve">W przypadku gdy dokument został sporządzony jako dokument w postaci papierowej i opatrzony własnoręcznym podpisem, przekazuje się cyfrowe odwzorowanie tego dokumentu opatrzone kwalifikowanym podpisem elektronicznym, podpisem </w:t>
      </w:r>
      <w:r w:rsidRPr="00E407B5">
        <w:rPr>
          <w:rFonts w:cstheme="minorHAnsi"/>
          <w:bCs/>
          <w:iCs/>
          <w:color w:val="2F5496" w:themeColor="accent1" w:themeShade="BF"/>
          <w:sz w:val="24"/>
          <w:szCs w:val="24"/>
        </w:rPr>
        <w:lastRenderedPageBreak/>
        <w:t>zaufanym lub podpisem osobistym, poświadczającym zgodność cyfrowego odwzorowania z dokumentem w postaci papierowej.</w:t>
      </w:r>
    </w:p>
    <w:p w14:paraId="3488A701" w14:textId="77777777" w:rsidR="00FB6103" w:rsidRPr="00E407B5" w:rsidRDefault="00FB6103" w:rsidP="00997333">
      <w:pPr>
        <w:spacing w:line="360" w:lineRule="auto"/>
        <w:ind w:left="708"/>
        <w:jc w:val="both"/>
        <w:rPr>
          <w:rFonts w:cstheme="minorHAnsi"/>
          <w:bCs/>
          <w:iCs/>
          <w:color w:val="2F5496" w:themeColor="accent1" w:themeShade="BF"/>
          <w:sz w:val="24"/>
          <w:szCs w:val="24"/>
        </w:rPr>
      </w:pPr>
      <w:r w:rsidRPr="00E407B5">
        <w:rPr>
          <w:rFonts w:cstheme="minorHAnsi"/>
          <w:bCs/>
          <w:iCs/>
          <w:color w:val="2F5496" w:themeColor="accent1" w:themeShade="BF"/>
          <w:sz w:val="24"/>
          <w:szCs w:val="24"/>
        </w:rPr>
        <w:t>Poświadczenia dokonuje odpowiednio Wykonawca lub Wykonawca wspólnie ubiegający się o udzielenie zamówienia, umocowany do reprezentowania Wykonawców wspólnie ubiegających się o udzielenie zamówienia w postępowaniu.</w:t>
      </w:r>
    </w:p>
    <w:p w14:paraId="187D0664" w14:textId="77777777" w:rsidR="00FB6103" w:rsidRPr="00FB6103" w:rsidRDefault="00FB6103" w:rsidP="00472BC3">
      <w:pPr>
        <w:pStyle w:val="Akapitzlist"/>
        <w:numPr>
          <w:ilvl w:val="0"/>
          <w:numId w:val="16"/>
        </w:numPr>
        <w:spacing w:line="360" w:lineRule="auto"/>
        <w:jc w:val="both"/>
        <w:rPr>
          <w:rFonts w:cstheme="minorHAnsi"/>
          <w:bCs/>
          <w:color w:val="000000" w:themeColor="text1"/>
          <w:sz w:val="24"/>
          <w:szCs w:val="24"/>
        </w:rPr>
      </w:pPr>
      <w:r w:rsidRPr="00FB6103">
        <w:rPr>
          <w:rFonts w:cstheme="minorHAnsi"/>
          <w:bCs/>
          <w:color w:val="000000" w:themeColor="text1"/>
          <w:sz w:val="24"/>
          <w:szCs w:val="24"/>
        </w:rPr>
        <w:t>Jeżeli dotyczy:</w:t>
      </w:r>
    </w:p>
    <w:p w14:paraId="0F6AF303" w14:textId="0E7AA69B" w:rsidR="00FB6103" w:rsidRPr="00637D78" w:rsidRDefault="00FB6103" w:rsidP="00997333">
      <w:pPr>
        <w:spacing w:line="360" w:lineRule="auto"/>
        <w:ind w:left="708"/>
        <w:jc w:val="both"/>
        <w:rPr>
          <w:rFonts w:cstheme="minorHAnsi"/>
          <w:bCs/>
          <w:color w:val="5B9BD5" w:themeColor="accent5"/>
          <w:sz w:val="24"/>
          <w:szCs w:val="24"/>
        </w:rPr>
      </w:pPr>
      <w:r w:rsidRPr="000A67E8">
        <w:rPr>
          <w:rFonts w:cstheme="minorHAnsi"/>
          <w:color w:val="000000" w:themeColor="text1"/>
          <w:sz w:val="24"/>
          <w:szCs w:val="24"/>
        </w:rPr>
        <w:t xml:space="preserve">W przypadku polegania na zdolnościach lub sytuacji podmiotów udostępniających zasoby, zgodnie z art. 118 ustawy </w:t>
      </w:r>
      <w:proofErr w:type="spellStart"/>
      <w:r w:rsidRPr="000A67E8">
        <w:rPr>
          <w:rFonts w:cstheme="minorHAnsi"/>
          <w:color w:val="000000" w:themeColor="text1"/>
          <w:sz w:val="24"/>
          <w:szCs w:val="24"/>
        </w:rPr>
        <w:t>Pzp</w:t>
      </w:r>
      <w:proofErr w:type="spellEnd"/>
      <w:r w:rsidRPr="000A67E8">
        <w:rPr>
          <w:rFonts w:cstheme="minorHAnsi"/>
          <w:color w:val="000000" w:themeColor="text1"/>
          <w:sz w:val="24"/>
          <w:szCs w:val="24"/>
        </w:rPr>
        <w:t xml:space="preserve"> Wykonawca przedstawia oświadczenie podmiotu udostępniającego zasoby, potwierdzające brak podstaw wykluczenia tego podmiotu oraz odpowiednio spełnianie warunków udziału w postępowaniu, w</w:t>
      </w:r>
      <w:r w:rsidR="006B7452">
        <w:rPr>
          <w:rFonts w:cstheme="minorHAnsi"/>
          <w:color w:val="000000" w:themeColor="text1"/>
          <w:sz w:val="24"/>
          <w:szCs w:val="24"/>
        </w:rPr>
        <w:t> </w:t>
      </w:r>
      <w:r w:rsidRPr="000A67E8">
        <w:rPr>
          <w:rFonts w:cstheme="minorHAnsi"/>
          <w:color w:val="000000" w:themeColor="text1"/>
          <w:sz w:val="24"/>
          <w:szCs w:val="24"/>
        </w:rPr>
        <w:t xml:space="preserve">zakresie, w jakim </w:t>
      </w:r>
      <w:r w:rsidR="002E66F5">
        <w:rPr>
          <w:rFonts w:cstheme="minorHAnsi"/>
          <w:color w:val="000000" w:themeColor="text1"/>
          <w:sz w:val="24"/>
          <w:szCs w:val="24"/>
        </w:rPr>
        <w:t>W</w:t>
      </w:r>
      <w:r w:rsidRPr="000A67E8">
        <w:rPr>
          <w:rFonts w:cstheme="minorHAnsi"/>
          <w:color w:val="000000" w:themeColor="text1"/>
          <w:sz w:val="24"/>
          <w:szCs w:val="24"/>
        </w:rPr>
        <w:t>ykonawca powołuje się na jego zasoby.</w:t>
      </w:r>
    </w:p>
    <w:p w14:paraId="4106D8AD" w14:textId="57ED3ED7" w:rsidR="00FB6103" w:rsidRPr="00E407B5" w:rsidRDefault="00FB6103" w:rsidP="00997333">
      <w:pPr>
        <w:spacing w:line="360" w:lineRule="auto"/>
        <w:ind w:left="708"/>
        <w:jc w:val="both"/>
        <w:rPr>
          <w:rFonts w:cstheme="minorHAnsi"/>
          <w:iCs/>
          <w:color w:val="2F5496" w:themeColor="accent1" w:themeShade="BF"/>
          <w:sz w:val="24"/>
          <w:szCs w:val="24"/>
        </w:rPr>
      </w:pPr>
      <w:r w:rsidRPr="00E407B5">
        <w:rPr>
          <w:rFonts w:cstheme="minorHAnsi"/>
          <w:iCs/>
          <w:color w:val="2F5496" w:themeColor="accent1" w:themeShade="BF"/>
          <w:sz w:val="24"/>
          <w:szCs w:val="24"/>
        </w:rPr>
        <w:t xml:space="preserve">Dokument stanowiący oświadczenie, o którym mowa w art. 125 ust. 5 ustawy </w:t>
      </w:r>
      <w:proofErr w:type="spellStart"/>
      <w:r w:rsidRPr="00E407B5">
        <w:rPr>
          <w:rFonts w:cstheme="minorHAnsi"/>
          <w:iCs/>
          <w:color w:val="2F5496" w:themeColor="accent1" w:themeShade="BF"/>
          <w:sz w:val="24"/>
          <w:szCs w:val="24"/>
        </w:rPr>
        <w:t>Pzp</w:t>
      </w:r>
      <w:proofErr w:type="spellEnd"/>
      <w:r w:rsidRPr="00E407B5">
        <w:rPr>
          <w:rFonts w:cstheme="minorHAnsi"/>
          <w:iCs/>
          <w:color w:val="2F5496" w:themeColor="accent1" w:themeShade="BF"/>
          <w:sz w:val="24"/>
          <w:szCs w:val="24"/>
        </w:rPr>
        <w:t xml:space="preserve"> składa się, pod rygorem nieważności, w formie elektronicznej (</w:t>
      </w:r>
      <w:r w:rsidRPr="00E407B5">
        <w:rPr>
          <w:rStyle w:val="markedcontent"/>
          <w:rFonts w:cstheme="minorHAnsi"/>
          <w:iCs/>
          <w:color w:val="2F5496" w:themeColor="accent1" w:themeShade="BF"/>
          <w:sz w:val="24"/>
          <w:szCs w:val="24"/>
        </w:rPr>
        <w:t xml:space="preserve">do zachowania </w:t>
      </w:r>
      <w:r w:rsidRPr="00E407B5">
        <w:rPr>
          <w:rStyle w:val="highlight"/>
          <w:rFonts w:cstheme="minorHAnsi"/>
          <w:iCs/>
          <w:color w:val="2F5496" w:themeColor="accent1" w:themeShade="BF"/>
          <w:sz w:val="24"/>
          <w:szCs w:val="24"/>
        </w:rPr>
        <w:t>elektronicznej</w:t>
      </w:r>
      <w:r w:rsidRPr="00E407B5">
        <w:rPr>
          <w:rStyle w:val="markedcontent"/>
          <w:rFonts w:cstheme="minorHAnsi"/>
          <w:iCs/>
          <w:color w:val="2F5496" w:themeColor="accent1" w:themeShade="BF"/>
          <w:sz w:val="24"/>
          <w:szCs w:val="24"/>
        </w:rPr>
        <w:t xml:space="preserve"> formy czynności prawnej wystarcza złożenie oświadczenia woli w</w:t>
      </w:r>
      <w:r w:rsidR="006B7452" w:rsidRPr="00E407B5">
        <w:rPr>
          <w:rStyle w:val="markedcontent"/>
          <w:rFonts w:cstheme="minorHAnsi"/>
          <w:iCs/>
          <w:color w:val="2F5496" w:themeColor="accent1" w:themeShade="BF"/>
          <w:sz w:val="24"/>
          <w:szCs w:val="24"/>
        </w:rPr>
        <w:t> </w:t>
      </w:r>
      <w:r w:rsidRPr="00E407B5">
        <w:rPr>
          <w:rStyle w:val="markedcontent"/>
          <w:rFonts w:cstheme="minorHAnsi"/>
          <w:iCs/>
          <w:color w:val="2F5496" w:themeColor="accent1" w:themeShade="BF"/>
          <w:sz w:val="24"/>
          <w:szCs w:val="24"/>
        </w:rPr>
        <w:t xml:space="preserve">postaci </w:t>
      </w:r>
      <w:r w:rsidRPr="00E407B5">
        <w:rPr>
          <w:rStyle w:val="highlight"/>
          <w:rFonts w:cstheme="minorHAnsi"/>
          <w:iCs/>
          <w:color w:val="2F5496" w:themeColor="accent1" w:themeShade="BF"/>
          <w:sz w:val="24"/>
          <w:szCs w:val="24"/>
        </w:rPr>
        <w:t>elektronicznej</w:t>
      </w:r>
      <w:r w:rsidRPr="00E407B5">
        <w:rPr>
          <w:rStyle w:val="markedcontent"/>
          <w:rFonts w:cstheme="minorHAnsi"/>
          <w:iCs/>
          <w:color w:val="2F5496" w:themeColor="accent1" w:themeShade="BF"/>
          <w:sz w:val="24"/>
          <w:szCs w:val="24"/>
        </w:rPr>
        <w:t xml:space="preserve"> i opatrzenie go</w:t>
      </w:r>
      <w:r w:rsidRPr="00E407B5">
        <w:rPr>
          <w:rFonts w:cstheme="minorHAnsi"/>
          <w:iCs/>
          <w:color w:val="2F5496" w:themeColor="accent1" w:themeShade="BF"/>
          <w:sz w:val="24"/>
          <w:szCs w:val="24"/>
        </w:rPr>
        <w:t xml:space="preserve"> </w:t>
      </w:r>
      <w:r w:rsidRPr="00E407B5">
        <w:rPr>
          <w:rStyle w:val="markedcontent"/>
          <w:rFonts w:cstheme="minorHAnsi"/>
          <w:iCs/>
          <w:color w:val="2F5496" w:themeColor="accent1" w:themeShade="BF"/>
          <w:sz w:val="24"/>
          <w:szCs w:val="24"/>
        </w:rPr>
        <w:t xml:space="preserve">kwalifikowanym podpisem elektronicznym) </w:t>
      </w:r>
      <w:r w:rsidRPr="00E407B5">
        <w:rPr>
          <w:rFonts w:cstheme="minorHAnsi"/>
          <w:iCs/>
          <w:color w:val="2F5496" w:themeColor="accent1" w:themeShade="BF"/>
          <w:sz w:val="24"/>
          <w:szCs w:val="24"/>
        </w:rPr>
        <w:t>lub w postaci elektronicznej opatrzonej podpisem zaufanym lub podpisem osobistym.</w:t>
      </w:r>
    </w:p>
    <w:p w14:paraId="41484E39" w14:textId="2008A2AD" w:rsidR="000A67E8" w:rsidRDefault="000A67E8" w:rsidP="00997333">
      <w:pPr>
        <w:pStyle w:val="Nagwek1"/>
        <w:spacing w:before="480"/>
        <w:jc w:val="both"/>
      </w:pPr>
      <w:r>
        <w:t>Rozdział 19. Podmiotowe środki dowodowe</w:t>
      </w:r>
      <w:r w:rsidR="009E4D6C">
        <w:t xml:space="preserve"> </w:t>
      </w:r>
      <w:r w:rsidR="009E4D6C" w:rsidRPr="009E4D6C">
        <w:rPr>
          <w:b w:val="0"/>
          <w:bCs/>
        </w:rPr>
        <w:t>(dotyczy tylko części 4)</w:t>
      </w:r>
    </w:p>
    <w:p w14:paraId="4A3E568C" w14:textId="1D13913C" w:rsidR="000A67E8" w:rsidRDefault="000A67E8" w:rsidP="00997333">
      <w:pPr>
        <w:suppressAutoHyphens/>
        <w:spacing w:before="360" w:after="0" w:line="360" w:lineRule="auto"/>
        <w:jc w:val="both"/>
        <w:rPr>
          <w:rFonts w:cstheme="minorHAnsi"/>
          <w:sz w:val="24"/>
          <w:szCs w:val="24"/>
        </w:rPr>
      </w:pPr>
      <w:r w:rsidRPr="00637D78">
        <w:rPr>
          <w:rFonts w:cstheme="minorHAnsi"/>
          <w:sz w:val="24"/>
          <w:szCs w:val="24"/>
        </w:rPr>
        <w:t xml:space="preserve">Zamawiający </w:t>
      </w:r>
      <w:r w:rsidRPr="00637D78">
        <w:rPr>
          <w:rFonts w:cstheme="minorHAnsi"/>
          <w:b/>
          <w:sz w:val="24"/>
          <w:szCs w:val="24"/>
        </w:rPr>
        <w:t>wezwie Wykonawcę</w:t>
      </w:r>
      <w:r w:rsidRPr="00637D78">
        <w:rPr>
          <w:rFonts w:cstheme="minorHAnsi"/>
          <w:sz w:val="24"/>
          <w:szCs w:val="24"/>
        </w:rPr>
        <w:t xml:space="preserve">, którego oferta została najwyżej oceniona, do złożenia </w:t>
      </w:r>
      <w:r w:rsidRPr="00637D78">
        <w:rPr>
          <w:rFonts w:cstheme="minorHAnsi"/>
          <w:sz w:val="24"/>
          <w:szCs w:val="24"/>
        </w:rPr>
        <w:br/>
        <w:t>w wyznaczonym terminie, nie krótszym niż 5 dni od dnia wezwania, podmiotowych środków dowodowych</w:t>
      </w:r>
      <w:r>
        <w:rPr>
          <w:rFonts w:cstheme="minorHAnsi"/>
          <w:sz w:val="24"/>
          <w:szCs w:val="24"/>
        </w:rPr>
        <w:t xml:space="preserve">, składanych na potwierdzenie spełniania warunków udziału w postępowaniu </w:t>
      </w:r>
      <w:r w:rsidR="00F67272">
        <w:rPr>
          <w:rFonts w:cstheme="minorHAnsi"/>
          <w:sz w:val="24"/>
          <w:szCs w:val="24"/>
        </w:rPr>
        <w:t>i</w:t>
      </w:r>
      <w:r w:rsidR="006B7452">
        <w:rPr>
          <w:rFonts w:cstheme="minorHAnsi"/>
          <w:sz w:val="24"/>
          <w:szCs w:val="24"/>
        </w:rPr>
        <w:t> </w:t>
      </w:r>
      <w:r w:rsidR="00F67272">
        <w:rPr>
          <w:rFonts w:cstheme="minorHAnsi"/>
          <w:sz w:val="24"/>
          <w:szCs w:val="24"/>
        </w:rPr>
        <w:t xml:space="preserve">braku podstaw wykluczenia, </w:t>
      </w:r>
      <w:r w:rsidRPr="00637D78">
        <w:rPr>
          <w:rFonts w:cstheme="minorHAnsi"/>
          <w:sz w:val="24"/>
          <w:szCs w:val="24"/>
        </w:rPr>
        <w:t>aktualnych na dzień ich złożenia:</w:t>
      </w:r>
    </w:p>
    <w:p w14:paraId="7B2E1A4D" w14:textId="66CE483C" w:rsidR="00F67272" w:rsidRPr="00F67272" w:rsidRDefault="00F67272" w:rsidP="00472BC3">
      <w:pPr>
        <w:pStyle w:val="Akapitzlist"/>
        <w:numPr>
          <w:ilvl w:val="0"/>
          <w:numId w:val="18"/>
        </w:numPr>
        <w:spacing w:line="360" w:lineRule="auto"/>
        <w:ind w:left="714" w:right="187" w:hanging="357"/>
        <w:contextualSpacing w:val="0"/>
        <w:jc w:val="both"/>
        <w:rPr>
          <w:rFonts w:cstheme="minorHAnsi"/>
          <w:color w:val="000000" w:themeColor="text1"/>
          <w:sz w:val="24"/>
          <w:szCs w:val="24"/>
        </w:rPr>
      </w:pPr>
      <w:r w:rsidRPr="00F67272">
        <w:rPr>
          <w:rFonts w:cstheme="minorHAnsi"/>
          <w:b/>
          <w:bCs/>
          <w:color w:val="000000" w:themeColor="text1"/>
          <w:sz w:val="24"/>
          <w:szCs w:val="24"/>
        </w:rPr>
        <w:t xml:space="preserve">Wykaz </w:t>
      </w:r>
      <w:r w:rsidR="009E4D6C">
        <w:rPr>
          <w:rFonts w:cstheme="minorHAnsi"/>
          <w:b/>
          <w:bCs/>
          <w:color w:val="000000" w:themeColor="text1"/>
          <w:sz w:val="24"/>
          <w:szCs w:val="24"/>
        </w:rPr>
        <w:t>dostaw</w:t>
      </w:r>
      <w:r w:rsidRPr="00F67272">
        <w:rPr>
          <w:rFonts w:cstheme="minorHAnsi"/>
          <w:bCs/>
          <w:color w:val="000000" w:themeColor="text1"/>
          <w:sz w:val="24"/>
          <w:szCs w:val="24"/>
        </w:rPr>
        <w:t xml:space="preserve">, </w:t>
      </w:r>
      <w:r w:rsidRPr="00F67272">
        <w:rPr>
          <w:rFonts w:cstheme="minorHAnsi"/>
          <w:bCs/>
          <w:color w:val="000000" w:themeColor="text1"/>
          <w:sz w:val="24"/>
          <w:szCs w:val="24"/>
          <w:shd w:val="clear" w:color="auto" w:fill="FFFFFF"/>
        </w:rPr>
        <w:t xml:space="preserve">którego wzór stanowi załącznik do SWZ, </w:t>
      </w:r>
      <w:r w:rsidRPr="00F67272">
        <w:rPr>
          <w:rFonts w:cstheme="minorHAnsi"/>
          <w:color w:val="000000" w:themeColor="text1"/>
          <w:sz w:val="24"/>
          <w:szCs w:val="24"/>
        </w:rPr>
        <w:t xml:space="preserve">wraz z podaniem ich przedmiotu, wartości, dat wykonania i podmiotów, na rzecz których </w:t>
      </w:r>
      <w:r w:rsidR="009E4D6C">
        <w:rPr>
          <w:rFonts w:cstheme="minorHAnsi"/>
          <w:color w:val="000000" w:themeColor="text1"/>
          <w:sz w:val="24"/>
          <w:szCs w:val="24"/>
        </w:rPr>
        <w:t>dostawy</w:t>
      </w:r>
      <w:r w:rsidRPr="00F67272">
        <w:rPr>
          <w:rFonts w:cstheme="minorHAnsi"/>
          <w:color w:val="000000" w:themeColor="text1"/>
          <w:sz w:val="24"/>
          <w:szCs w:val="24"/>
        </w:rPr>
        <w:t xml:space="preserve"> zostały </w:t>
      </w:r>
      <w:r w:rsidR="009E4D6C">
        <w:rPr>
          <w:rFonts w:cstheme="minorHAnsi"/>
          <w:color w:val="000000" w:themeColor="text1"/>
          <w:sz w:val="24"/>
          <w:szCs w:val="24"/>
        </w:rPr>
        <w:t>zrealizowane</w:t>
      </w:r>
      <w:r w:rsidRPr="00F67272">
        <w:rPr>
          <w:rFonts w:cstheme="minorHAnsi"/>
          <w:color w:val="000000" w:themeColor="text1"/>
          <w:sz w:val="24"/>
          <w:szCs w:val="24"/>
        </w:rPr>
        <w:t xml:space="preserve">, </w:t>
      </w:r>
      <w:r w:rsidRPr="00F67272">
        <w:rPr>
          <w:rFonts w:cstheme="minorHAnsi"/>
          <w:color w:val="000000" w:themeColor="text1"/>
          <w:sz w:val="24"/>
          <w:szCs w:val="24"/>
          <w:shd w:val="clear" w:color="auto" w:fill="FFFFFF"/>
        </w:rPr>
        <w:t xml:space="preserve">składany na potwierdzenie </w:t>
      </w:r>
      <w:r w:rsidRPr="00F67272">
        <w:rPr>
          <w:rFonts w:cstheme="minorHAnsi"/>
          <w:color w:val="000000" w:themeColor="text1"/>
          <w:sz w:val="24"/>
          <w:szCs w:val="24"/>
        </w:rPr>
        <w:t>spełniania warunku udziału w postępowaniu, o którym mowa w Rozdziale 16 SWZ.</w:t>
      </w:r>
    </w:p>
    <w:p w14:paraId="2320B368" w14:textId="680A2F6C" w:rsidR="00F67272" w:rsidRPr="00E407B5" w:rsidRDefault="00F67272" w:rsidP="00997333">
      <w:pPr>
        <w:pStyle w:val="Akapitzlist"/>
        <w:spacing w:before="160" w:line="360" w:lineRule="auto"/>
        <w:contextualSpacing w:val="0"/>
        <w:jc w:val="both"/>
        <w:rPr>
          <w:rFonts w:cstheme="minorHAnsi"/>
          <w:color w:val="2F5496" w:themeColor="accent1" w:themeShade="BF"/>
          <w:sz w:val="24"/>
          <w:szCs w:val="24"/>
        </w:rPr>
      </w:pPr>
      <w:r w:rsidRPr="00E407B5">
        <w:rPr>
          <w:rFonts w:cstheme="minorHAnsi"/>
          <w:color w:val="2F5496" w:themeColor="accent1" w:themeShade="BF"/>
          <w:sz w:val="24"/>
          <w:szCs w:val="24"/>
        </w:rPr>
        <w:lastRenderedPageBreak/>
        <w:t xml:space="preserve">Dokument przekazuje się w postaci elektronicznej i opatruje się kwalifikowanym podpisem elektronicznym, podpisem zaufanym lub podpisem osobistym. </w:t>
      </w:r>
    </w:p>
    <w:p w14:paraId="6EB03281" w14:textId="4D8D2944" w:rsidR="00F67272" w:rsidRPr="00E407B5" w:rsidRDefault="00F67272" w:rsidP="00997333">
      <w:pPr>
        <w:pStyle w:val="Akapitzlist"/>
        <w:spacing w:line="360" w:lineRule="auto"/>
        <w:contextualSpacing w:val="0"/>
        <w:jc w:val="both"/>
        <w:rPr>
          <w:rFonts w:cstheme="minorHAnsi"/>
          <w:color w:val="2F5496" w:themeColor="accent1" w:themeShade="BF"/>
          <w:sz w:val="24"/>
          <w:szCs w:val="24"/>
        </w:rPr>
      </w:pPr>
      <w:r w:rsidRPr="00E407B5">
        <w:rPr>
          <w:rFonts w:cstheme="minorHAnsi"/>
          <w:color w:val="2F5496" w:themeColor="accent1" w:themeShade="BF"/>
          <w:sz w:val="24"/>
          <w:szCs w:val="24"/>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3DE2BB44" w14:textId="22ADB251" w:rsidR="00F67272" w:rsidRPr="00E407B5" w:rsidRDefault="00F67272" w:rsidP="00997333">
      <w:pPr>
        <w:pStyle w:val="Akapitzlist"/>
        <w:spacing w:line="360" w:lineRule="auto"/>
        <w:contextualSpacing w:val="0"/>
        <w:jc w:val="both"/>
        <w:rPr>
          <w:rFonts w:cstheme="minorHAnsi"/>
          <w:color w:val="2F5496" w:themeColor="accent1" w:themeShade="BF"/>
          <w:sz w:val="24"/>
          <w:szCs w:val="24"/>
        </w:rPr>
      </w:pPr>
      <w:r w:rsidRPr="00E407B5">
        <w:rPr>
          <w:rFonts w:cstheme="minorHAnsi"/>
          <w:color w:val="2F5496" w:themeColor="accent1" w:themeShade="BF"/>
          <w:sz w:val="24"/>
          <w:szCs w:val="24"/>
        </w:rPr>
        <w:t>Poświadczenia dokonuje odpowiednio Wykonawca, Wykonawca wspólnie ubiegający się o udzielenie zamówienia, podmiot udostępniający zasoby lub Podwykonawca, w</w:t>
      </w:r>
      <w:r w:rsidR="006B7452" w:rsidRPr="00E407B5">
        <w:rPr>
          <w:rFonts w:cstheme="minorHAnsi"/>
          <w:color w:val="2F5496" w:themeColor="accent1" w:themeShade="BF"/>
          <w:sz w:val="24"/>
          <w:szCs w:val="24"/>
        </w:rPr>
        <w:t> </w:t>
      </w:r>
      <w:r w:rsidRPr="00E407B5">
        <w:rPr>
          <w:rFonts w:cstheme="minorHAnsi"/>
          <w:color w:val="2F5496" w:themeColor="accent1" w:themeShade="BF"/>
          <w:sz w:val="24"/>
          <w:szCs w:val="24"/>
        </w:rPr>
        <w:t>zakresie podmiotowych środków dowodowych, które każdego z nich dotyczą.</w:t>
      </w:r>
    </w:p>
    <w:p w14:paraId="7808E4F4" w14:textId="076A9427" w:rsidR="00DB157B" w:rsidRPr="00DB157B" w:rsidRDefault="00DB157B" w:rsidP="00472BC3">
      <w:pPr>
        <w:pStyle w:val="Akapitzlist"/>
        <w:numPr>
          <w:ilvl w:val="0"/>
          <w:numId w:val="18"/>
        </w:numPr>
        <w:spacing w:line="360" w:lineRule="auto"/>
        <w:ind w:right="187"/>
        <w:contextualSpacing w:val="0"/>
        <w:jc w:val="both"/>
        <w:rPr>
          <w:rFonts w:cstheme="minorHAnsi"/>
          <w:b/>
          <w:bCs/>
          <w:color w:val="000000" w:themeColor="text1"/>
          <w:sz w:val="24"/>
          <w:szCs w:val="24"/>
        </w:rPr>
      </w:pPr>
      <w:r w:rsidRPr="00DB157B">
        <w:rPr>
          <w:rFonts w:cstheme="minorHAnsi"/>
          <w:b/>
          <w:bCs/>
          <w:color w:val="000000" w:themeColor="text1"/>
          <w:sz w:val="24"/>
          <w:szCs w:val="24"/>
        </w:rPr>
        <w:t xml:space="preserve">Dowody </w:t>
      </w:r>
      <w:r w:rsidRPr="00DB157B">
        <w:rPr>
          <w:rFonts w:cstheme="minorHAnsi"/>
          <w:color w:val="000000" w:themeColor="text1"/>
          <w:sz w:val="24"/>
          <w:szCs w:val="24"/>
        </w:rPr>
        <w:t xml:space="preserve">potwierdzające należyte wykonanie </w:t>
      </w:r>
      <w:r w:rsidR="009E4D6C">
        <w:rPr>
          <w:rFonts w:cstheme="minorHAnsi"/>
          <w:color w:val="000000" w:themeColor="text1"/>
          <w:sz w:val="24"/>
          <w:szCs w:val="24"/>
        </w:rPr>
        <w:t>dostaw</w:t>
      </w:r>
      <w:r w:rsidRPr="00DB157B">
        <w:rPr>
          <w:rFonts w:cstheme="minorHAnsi"/>
          <w:color w:val="000000" w:themeColor="text1"/>
          <w:sz w:val="24"/>
          <w:szCs w:val="24"/>
        </w:rPr>
        <w:t xml:space="preserve"> wykazanych w Wykazie </w:t>
      </w:r>
      <w:r w:rsidR="009E4D6C">
        <w:rPr>
          <w:rFonts w:cstheme="minorHAnsi"/>
          <w:color w:val="000000" w:themeColor="text1"/>
          <w:sz w:val="24"/>
          <w:szCs w:val="24"/>
        </w:rPr>
        <w:t>dostaw</w:t>
      </w:r>
      <w:r w:rsidRPr="00DB157B">
        <w:rPr>
          <w:rFonts w:cstheme="minorHAnsi"/>
          <w:color w:val="000000" w:themeColor="text1"/>
          <w:sz w:val="24"/>
          <w:szCs w:val="24"/>
        </w:rPr>
        <w:t>, o</w:t>
      </w:r>
      <w:r w:rsidR="006B7452">
        <w:rPr>
          <w:rFonts w:cstheme="minorHAnsi"/>
          <w:color w:val="000000" w:themeColor="text1"/>
          <w:sz w:val="24"/>
          <w:szCs w:val="24"/>
        </w:rPr>
        <w:t> </w:t>
      </w:r>
      <w:r w:rsidRPr="00DB157B">
        <w:rPr>
          <w:rFonts w:cstheme="minorHAnsi"/>
          <w:color w:val="000000" w:themeColor="text1"/>
          <w:sz w:val="24"/>
          <w:szCs w:val="24"/>
        </w:rPr>
        <w:t xml:space="preserve">którym mowa w </w:t>
      </w:r>
      <w:r w:rsidR="00B307FE">
        <w:rPr>
          <w:rFonts w:cstheme="minorHAnsi"/>
          <w:color w:val="000000" w:themeColor="text1"/>
          <w:sz w:val="24"/>
          <w:szCs w:val="24"/>
        </w:rPr>
        <w:t>punkcie a</w:t>
      </w:r>
      <w:r w:rsidR="009E4D6C">
        <w:rPr>
          <w:rFonts w:cstheme="minorHAnsi"/>
          <w:color w:val="000000" w:themeColor="text1"/>
          <w:sz w:val="24"/>
          <w:szCs w:val="24"/>
        </w:rPr>
        <w:t>.</w:t>
      </w:r>
      <w:r w:rsidRPr="00DB157B">
        <w:rPr>
          <w:rFonts w:cstheme="minorHAnsi"/>
          <w:color w:val="000000" w:themeColor="text1"/>
          <w:sz w:val="24"/>
          <w:szCs w:val="24"/>
        </w:rPr>
        <w:t xml:space="preserve"> powyżej, określające, czy </w:t>
      </w:r>
      <w:r w:rsidR="009E4D6C">
        <w:rPr>
          <w:rFonts w:cstheme="minorHAnsi"/>
          <w:color w:val="000000" w:themeColor="text1"/>
          <w:sz w:val="24"/>
          <w:szCs w:val="24"/>
        </w:rPr>
        <w:t>dostawy</w:t>
      </w:r>
      <w:r w:rsidRPr="00DB157B">
        <w:rPr>
          <w:rFonts w:cstheme="minorHAnsi"/>
          <w:color w:val="000000" w:themeColor="text1"/>
          <w:sz w:val="24"/>
          <w:szCs w:val="24"/>
        </w:rPr>
        <w:t xml:space="preserve">, zostały wykonane należycie, przy czym dowodami, o których mowa, są referencje bądź inne dokumenty sporządzone przez podmiot, na rzecz którego </w:t>
      </w:r>
      <w:r w:rsidR="009E4D6C">
        <w:rPr>
          <w:rFonts w:cstheme="minorHAnsi"/>
          <w:color w:val="000000" w:themeColor="text1"/>
          <w:sz w:val="24"/>
          <w:szCs w:val="24"/>
        </w:rPr>
        <w:t>dostawy</w:t>
      </w:r>
      <w:r w:rsidRPr="00DB157B">
        <w:rPr>
          <w:rFonts w:cstheme="minorHAnsi"/>
          <w:color w:val="000000" w:themeColor="text1"/>
          <w:sz w:val="24"/>
          <w:szCs w:val="24"/>
        </w:rPr>
        <w:t xml:space="preserve"> zostały wykonane, a jeżeli wykonawca z przyczyn niezależnych od niego nie jest w stanie uzyskać tych dokumentów – oświadczenie wykonawcy.</w:t>
      </w:r>
    </w:p>
    <w:p w14:paraId="10108F06" w14:textId="7452DCD9" w:rsidR="00DB157B" w:rsidRPr="00E407B5" w:rsidRDefault="00DB157B" w:rsidP="00997333">
      <w:pPr>
        <w:pStyle w:val="Akapitzlist"/>
        <w:spacing w:line="360" w:lineRule="auto"/>
        <w:contextualSpacing w:val="0"/>
        <w:jc w:val="both"/>
        <w:rPr>
          <w:rFonts w:cstheme="minorHAnsi"/>
          <w:iCs/>
          <w:color w:val="2F5496" w:themeColor="accent1" w:themeShade="BF"/>
          <w:sz w:val="24"/>
          <w:szCs w:val="24"/>
        </w:rPr>
      </w:pPr>
      <w:r w:rsidRPr="00E407B5">
        <w:rPr>
          <w:rFonts w:cstheme="minorHAnsi"/>
          <w:iCs/>
          <w:color w:val="2F5496" w:themeColor="accent1" w:themeShade="BF"/>
          <w:sz w:val="24"/>
          <w:szCs w:val="24"/>
        </w:rPr>
        <w:t xml:space="preserve">W przypadku gdy dokument został wystawiony przez upoważniony podmiot inny niż Wykonawca jako dokument elektroniczny, przekazuje się ten dokument. </w:t>
      </w:r>
    </w:p>
    <w:p w14:paraId="7DB5BFCD" w14:textId="4B4E0971" w:rsidR="00DB157B" w:rsidRPr="00E407B5" w:rsidRDefault="00DB157B" w:rsidP="00997333">
      <w:pPr>
        <w:spacing w:line="360" w:lineRule="auto"/>
        <w:ind w:left="708"/>
        <w:jc w:val="both"/>
        <w:rPr>
          <w:rFonts w:cstheme="minorHAnsi"/>
          <w:iCs/>
          <w:color w:val="2F5496" w:themeColor="accent1" w:themeShade="BF"/>
          <w:sz w:val="24"/>
          <w:szCs w:val="24"/>
        </w:rPr>
      </w:pPr>
      <w:r w:rsidRPr="00E407B5">
        <w:rPr>
          <w:rFonts w:cstheme="minorHAnsi"/>
          <w:iCs/>
          <w:color w:val="2F5496" w:themeColor="accent1" w:themeShade="BF"/>
          <w:sz w:val="24"/>
          <w:szCs w:val="24"/>
        </w:rPr>
        <w:t>W przypadku gdy dokument został wystawiony przez upoważniony podmiot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08C0E0A" w14:textId="34991074" w:rsidR="00DB157B" w:rsidRPr="00E407B5" w:rsidRDefault="00DB157B" w:rsidP="00997333">
      <w:pPr>
        <w:spacing w:line="360" w:lineRule="auto"/>
        <w:ind w:left="708"/>
        <w:jc w:val="both"/>
        <w:rPr>
          <w:rFonts w:cstheme="minorHAnsi"/>
          <w:iCs/>
          <w:color w:val="2F5496" w:themeColor="accent1" w:themeShade="BF"/>
          <w:sz w:val="24"/>
          <w:szCs w:val="24"/>
        </w:rPr>
      </w:pPr>
      <w:r w:rsidRPr="00E407B5">
        <w:rPr>
          <w:rFonts w:cstheme="minorHAnsi"/>
          <w:iCs/>
          <w:color w:val="2F5496" w:themeColor="accent1" w:themeShade="BF"/>
          <w:sz w:val="24"/>
          <w:szCs w:val="24"/>
        </w:rPr>
        <w:t>Poświadczenia dokonuje odpowiednio Wykonawca, Wykonawca wspólnie ubiegający się o udzielenie zamówienia, podmiot udostępniający zasoby lub Podwykonawca, w</w:t>
      </w:r>
      <w:r w:rsidR="006B7452" w:rsidRPr="00E407B5">
        <w:rPr>
          <w:rFonts w:cstheme="minorHAnsi"/>
          <w:iCs/>
          <w:color w:val="2F5496" w:themeColor="accent1" w:themeShade="BF"/>
          <w:sz w:val="24"/>
          <w:szCs w:val="24"/>
        </w:rPr>
        <w:t> </w:t>
      </w:r>
      <w:r w:rsidRPr="00E407B5">
        <w:rPr>
          <w:rFonts w:cstheme="minorHAnsi"/>
          <w:iCs/>
          <w:color w:val="2F5496" w:themeColor="accent1" w:themeShade="BF"/>
          <w:sz w:val="24"/>
          <w:szCs w:val="24"/>
        </w:rPr>
        <w:t>zakresie podmiotowych środków dowodowych, które każdego z nich dotyczą.</w:t>
      </w:r>
    </w:p>
    <w:p w14:paraId="45D8C178" w14:textId="798B81BA" w:rsidR="00B307FE" w:rsidRPr="00B307FE" w:rsidRDefault="00B307FE" w:rsidP="00997333">
      <w:pPr>
        <w:pStyle w:val="Nagwek1"/>
        <w:spacing w:before="480" w:line="360" w:lineRule="auto"/>
        <w:jc w:val="both"/>
      </w:pPr>
      <w:r>
        <w:lastRenderedPageBreak/>
        <w:t>Rozdział 20. Informacje o środkach komunikacji elektronicznej. Informacje o</w:t>
      </w:r>
      <w:r w:rsidR="002E4DBE">
        <w:t> </w:t>
      </w:r>
      <w:r>
        <w:t>wymaganiach technicznych i organizacyjnych sporządzania, wysyłania i</w:t>
      </w:r>
      <w:r w:rsidR="002E4DBE">
        <w:t> </w:t>
      </w:r>
      <w:r>
        <w:t>odbierania korespondencji elektronicznej. Opis sposobu złożenia oferty</w:t>
      </w:r>
      <w:r w:rsidR="00997333">
        <w:t>.</w:t>
      </w:r>
    </w:p>
    <w:p w14:paraId="17880846" w14:textId="77777777" w:rsidR="00B307FE" w:rsidRPr="00637D78" w:rsidRDefault="00B307FE" w:rsidP="00472BC3">
      <w:pPr>
        <w:numPr>
          <w:ilvl w:val="0"/>
          <w:numId w:val="19"/>
        </w:numPr>
        <w:spacing w:before="360" w:after="0" w:line="360" w:lineRule="auto"/>
        <w:ind w:left="357" w:hanging="357"/>
        <w:jc w:val="both"/>
        <w:rPr>
          <w:rFonts w:cstheme="minorHAnsi"/>
          <w:sz w:val="24"/>
          <w:szCs w:val="24"/>
        </w:rPr>
      </w:pPr>
      <w:r w:rsidRPr="00637D78">
        <w:rPr>
          <w:rFonts w:cstheme="min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58B21EC0" w14:textId="77777777" w:rsidR="00B307FE" w:rsidRPr="00637D78" w:rsidRDefault="00B307FE" w:rsidP="00472BC3">
      <w:pPr>
        <w:numPr>
          <w:ilvl w:val="0"/>
          <w:numId w:val="19"/>
        </w:numPr>
        <w:spacing w:after="0" w:line="360" w:lineRule="auto"/>
        <w:ind w:left="357" w:hanging="357"/>
        <w:jc w:val="both"/>
        <w:rPr>
          <w:rFonts w:cstheme="minorHAnsi"/>
          <w:sz w:val="24"/>
          <w:szCs w:val="24"/>
        </w:rPr>
      </w:pPr>
      <w:r w:rsidRPr="00637D78">
        <w:rPr>
          <w:rFonts w:cstheme="minorHAnsi"/>
          <w:sz w:val="24"/>
          <w:szCs w:val="24"/>
        </w:rPr>
        <w:t xml:space="preserve">Komunikacja między zamawiającym a wykonawcami odbywa się przy użyciu Platformy znajdującej się pod adresem: </w:t>
      </w:r>
      <w:hyperlink r:id="rId18" w:history="1">
        <w:r w:rsidRPr="00637D78">
          <w:rPr>
            <w:rStyle w:val="Hipercze"/>
            <w:rFonts w:cstheme="minorHAnsi"/>
            <w:sz w:val="24"/>
            <w:szCs w:val="24"/>
          </w:rPr>
          <w:t>https://platformazakupowa.pl/pn/up_poznan</w:t>
        </w:r>
      </w:hyperlink>
    </w:p>
    <w:p w14:paraId="445283DE" w14:textId="33816518" w:rsidR="00B307FE" w:rsidRPr="00155E44" w:rsidRDefault="00155E44" w:rsidP="00472BC3">
      <w:pPr>
        <w:numPr>
          <w:ilvl w:val="0"/>
          <w:numId w:val="19"/>
        </w:numPr>
        <w:spacing w:after="0" w:line="360" w:lineRule="auto"/>
        <w:ind w:left="357" w:hanging="357"/>
        <w:jc w:val="both"/>
        <w:rPr>
          <w:rFonts w:cstheme="minorHAnsi"/>
          <w:color w:val="000000"/>
          <w:sz w:val="24"/>
          <w:szCs w:val="24"/>
        </w:rPr>
      </w:pPr>
      <w:r w:rsidRPr="002D71A6">
        <w:rPr>
          <w:rFonts w:ascii="Calibri" w:hAnsi="Calibri" w:cs="Calibri"/>
          <w:sz w:val="24"/>
          <w:szCs w:val="24"/>
        </w:rPr>
        <w:t>Zamawiający dopuszcza komunikację elektroniczną</w:t>
      </w:r>
      <w:r>
        <w:rPr>
          <w:rFonts w:ascii="Calibri" w:hAnsi="Calibri" w:cs="Calibri"/>
          <w:sz w:val="24"/>
          <w:szCs w:val="24"/>
        </w:rPr>
        <w:t xml:space="preserve"> (</w:t>
      </w:r>
      <w:r w:rsidRPr="002D71A6">
        <w:rPr>
          <w:rFonts w:ascii="Calibri" w:hAnsi="Calibri" w:cs="Calibri"/>
          <w:sz w:val="24"/>
          <w:szCs w:val="24"/>
        </w:rPr>
        <w:t>za wyjątkiem złożenia oferty i</w:t>
      </w:r>
      <w:r w:rsidR="002E4DBE">
        <w:rPr>
          <w:rFonts w:ascii="Calibri" w:hAnsi="Calibri" w:cs="Calibri"/>
          <w:sz w:val="24"/>
          <w:szCs w:val="24"/>
        </w:rPr>
        <w:t> </w:t>
      </w:r>
      <w:r w:rsidRPr="002D71A6">
        <w:rPr>
          <w:rFonts w:ascii="Calibri" w:hAnsi="Calibri" w:cs="Calibri"/>
          <w:sz w:val="24"/>
          <w:szCs w:val="24"/>
        </w:rPr>
        <w:t>dokumentów, o których mowa w Rozdziale 18 SWZ</w:t>
      </w:r>
      <w:r>
        <w:rPr>
          <w:rFonts w:ascii="Calibri" w:hAnsi="Calibri" w:cs="Calibri"/>
          <w:sz w:val="24"/>
          <w:szCs w:val="24"/>
        </w:rPr>
        <w:t>)</w:t>
      </w:r>
      <w:r w:rsidRPr="002D71A6">
        <w:rPr>
          <w:rFonts w:ascii="Calibri" w:hAnsi="Calibri" w:cs="Calibri"/>
          <w:sz w:val="24"/>
          <w:szCs w:val="24"/>
        </w:rPr>
        <w:t xml:space="preserve"> przy użyciu poczty elektronicznej, pod adresem e-mail: </w:t>
      </w:r>
      <w:hyperlink r:id="rId19" w:history="1">
        <w:r w:rsidRPr="002D71A6">
          <w:rPr>
            <w:rStyle w:val="Hipercze"/>
            <w:rFonts w:ascii="Calibri" w:hAnsi="Calibri" w:cs="Calibri"/>
            <w:sz w:val="24"/>
            <w:szCs w:val="24"/>
          </w:rPr>
          <w:t>agnieszka.nowak@up.poznan.pl</w:t>
        </w:r>
      </w:hyperlink>
    </w:p>
    <w:p w14:paraId="2C99A681"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 datę przekazania (wpływu) oświadczeń, wniosków, zawiadomień oraz informacji przyjmuje się datę ich przesłania za pośrednictwem </w:t>
      </w:r>
      <w:hyperlink r:id="rId20">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poprzez kliknięcie przycisku  „Wyślij wiadomość do zamawiającego” po których pojawi się komunikat, że wiadomość została wysłana do zamawiającego.</w:t>
      </w:r>
    </w:p>
    <w:p w14:paraId="1D9567F3" w14:textId="2DB6FBD3"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jako podmiot profesjonalny ma obowiązek sprawdzania komunikatów i</w:t>
      </w:r>
      <w:r w:rsidR="006B7452">
        <w:rPr>
          <w:rFonts w:eastAsia="Calibri" w:cstheme="minorHAnsi"/>
          <w:color w:val="000000"/>
          <w:sz w:val="24"/>
          <w:szCs w:val="24"/>
        </w:rPr>
        <w:t> </w:t>
      </w:r>
      <w:r w:rsidRPr="00637D78">
        <w:rPr>
          <w:rFonts w:eastAsia="Calibri" w:cstheme="minorHAnsi"/>
          <w:color w:val="000000"/>
          <w:sz w:val="24"/>
          <w:szCs w:val="24"/>
        </w:rPr>
        <w:t>wiadomości bezpośrednio na platformazakupowa.pl przesłanych przez zamawiającego, gdyż system powiadomień może ulec awarii lub powiadomienie może trafić do folderu SPAM.</w:t>
      </w:r>
    </w:p>
    <w:p w14:paraId="07C19AE4" w14:textId="4F58AE90"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zgodnie z Rozporządzeniem </w:t>
      </w:r>
      <w:r w:rsidRPr="00637D78">
        <w:rPr>
          <w:rFonts w:eastAsia="Roboto" w:cstheme="minorHAnsi"/>
          <w:color w:val="000000"/>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6B7452">
        <w:rPr>
          <w:rFonts w:eastAsia="Roboto" w:cstheme="minorHAnsi"/>
          <w:color w:val="000000"/>
          <w:sz w:val="24"/>
          <w:szCs w:val="24"/>
          <w:shd w:val="clear" w:color="auto" w:fill="F8F9FA"/>
        </w:rPr>
        <w:t xml:space="preserve"> </w:t>
      </w:r>
      <w:r w:rsidRPr="00637D78">
        <w:rPr>
          <w:rFonts w:eastAsia="Roboto" w:cstheme="minorHAnsi"/>
          <w:color w:val="000000"/>
          <w:sz w:val="24"/>
          <w:szCs w:val="24"/>
          <w:shd w:val="clear" w:color="auto" w:fill="F8F9FA"/>
        </w:rPr>
        <w:t>r. poz. 2452)</w:t>
      </w:r>
      <w:r w:rsidRPr="00637D78">
        <w:rPr>
          <w:rFonts w:eastAsia="Calibri" w:cstheme="minorHAnsi"/>
          <w:color w:val="000000"/>
          <w:sz w:val="24"/>
          <w:szCs w:val="24"/>
        </w:rPr>
        <w:t xml:space="preserve">, określa niezbędne wymagania sprzętowo - aplikacyjne umożliwiające pracę na </w:t>
      </w:r>
      <w:hyperlink r:id="rId21">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tj.:</w:t>
      </w:r>
    </w:p>
    <w:p w14:paraId="295FC67D"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 xml:space="preserve">stały dostęp do sieci Internet o gwarantowanej przepustowości nie mniejszej niż 512 </w:t>
      </w:r>
      <w:proofErr w:type="spellStart"/>
      <w:r w:rsidRPr="00637D78">
        <w:rPr>
          <w:rFonts w:eastAsia="Calibri" w:cstheme="minorHAnsi"/>
          <w:color w:val="000000"/>
          <w:sz w:val="24"/>
          <w:szCs w:val="24"/>
        </w:rPr>
        <w:t>kb</w:t>
      </w:r>
      <w:proofErr w:type="spellEnd"/>
      <w:r w:rsidRPr="00637D78">
        <w:rPr>
          <w:rFonts w:eastAsia="Calibri" w:cstheme="minorHAnsi"/>
          <w:color w:val="000000"/>
          <w:sz w:val="24"/>
          <w:szCs w:val="24"/>
        </w:rPr>
        <w:t>/s,</w:t>
      </w:r>
    </w:p>
    <w:p w14:paraId="5A4E82F3"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1028071"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zainstalowana dowolna, inna przeglądarka internetowa niż Internet Explorer,</w:t>
      </w:r>
    </w:p>
    <w:p w14:paraId="28063290"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włączona obsługa JavaScript,</w:t>
      </w:r>
    </w:p>
    <w:p w14:paraId="10CE8B0B"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zainstalowany program Adobe </w:t>
      </w:r>
      <w:proofErr w:type="spellStart"/>
      <w:r w:rsidRPr="00637D78">
        <w:rPr>
          <w:rFonts w:eastAsia="Calibri" w:cstheme="minorHAnsi"/>
          <w:color w:val="000000"/>
          <w:sz w:val="24"/>
          <w:szCs w:val="24"/>
        </w:rPr>
        <w:t>Acrobat</w:t>
      </w:r>
      <w:proofErr w:type="spellEnd"/>
      <w:r w:rsidRPr="00637D78">
        <w:rPr>
          <w:rFonts w:eastAsia="Calibri" w:cstheme="minorHAnsi"/>
          <w:color w:val="000000"/>
          <w:sz w:val="24"/>
          <w:szCs w:val="24"/>
        </w:rPr>
        <w:t xml:space="preserve"> Reader lub inny obsługujący format plików .pdf,</w:t>
      </w:r>
    </w:p>
    <w:p w14:paraId="5EB8D878"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Szyfrowanie na platformazakupowa.pl odbywa się za pomocą protokołu TLS 1.3.</w:t>
      </w:r>
    </w:p>
    <w:p w14:paraId="74556BA0"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Oznaczenie czasu odbioru danych przez platformę zakupową stanowi datę oraz dokładny czas (</w:t>
      </w:r>
      <w:proofErr w:type="spellStart"/>
      <w:r w:rsidRPr="00637D78">
        <w:rPr>
          <w:rFonts w:eastAsia="Calibri" w:cstheme="minorHAnsi"/>
          <w:color w:val="000000"/>
          <w:sz w:val="24"/>
          <w:szCs w:val="24"/>
        </w:rPr>
        <w:t>hh:mm:ss</w:t>
      </w:r>
      <w:proofErr w:type="spellEnd"/>
      <w:r w:rsidRPr="00637D78">
        <w:rPr>
          <w:rFonts w:eastAsia="Calibri" w:cstheme="minorHAnsi"/>
          <w:color w:val="000000"/>
          <w:sz w:val="24"/>
          <w:szCs w:val="24"/>
        </w:rPr>
        <w:t>) generowany wg. czasu lokalnego serwera synchronizowanego z zegarem Głównego Urzędu Miar.</w:t>
      </w:r>
    </w:p>
    <w:p w14:paraId="0C0ED8E2"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przystępując do niniejszego postępowania o udzielenie zamówienia publicznego:</w:t>
      </w:r>
    </w:p>
    <w:p w14:paraId="30A2FE0A"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akceptuje warunki korzystania z </w:t>
      </w:r>
      <w:hyperlink r:id="rId22">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określone w Regulaminie zamieszczonym na stronie internetowej </w:t>
      </w:r>
      <w:hyperlink r:id="rId23">
        <w:r w:rsidRPr="00637D78">
          <w:rPr>
            <w:rFonts w:eastAsia="Calibri" w:cstheme="minorHAnsi"/>
            <w:color w:val="000000"/>
            <w:sz w:val="24"/>
            <w:szCs w:val="24"/>
          </w:rPr>
          <w:t>pod linkiem</w:t>
        </w:r>
      </w:hyperlink>
      <w:r w:rsidRPr="00637D78">
        <w:rPr>
          <w:rFonts w:eastAsia="Calibri" w:cstheme="minorHAnsi"/>
          <w:color w:val="000000"/>
          <w:sz w:val="24"/>
          <w:szCs w:val="24"/>
        </w:rPr>
        <w:t xml:space="preserve">  w zakładce „Regulamin" oraz uznaje go za wiążący,</w:t>
      </w:r>
    </w:p>
    <w:p w14:paraId="77F8985A"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zapoznał i stosuje się do Instrukcji składania ofert/wniosków dostępnej </w:t>
      </w:r>
      <w:r w:rsidRPr="00637D78">
        <w:rPr>
          <w:rFonts w:cstheme="minorHAnsi"/>
          <w:sz w:val="24"/>
          <w:szCs w:val="24"/>
        </w:rPr>
        <w:t>https://platformazakupowa.pl/strona/45-instrukcje</w:t>
      </w:r>
    </w:p>
    <w:p w14:paraId="16F9A2EB" w14:textId="0B71B38C"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bCs/>
          <w:color w:val="000000"/>
          <w:sz w:val="24"/>
          <w:szCs w:val="24"/>
        </w:rPr>
        <w:t>Zamawiający nie ponosi odpowiedzialności za złożenie oferty w sposób niezgodny z</w:t>
      </w:r>
      <w:r w:rsidR="006B7452">
        <w:rPr>
          <w:rFonts w:eastAsia="Calibri" w:cstheme="minorHAnsi"/>
          <w:bCs/>
          <w:color w:val="000000"/>
          <w:sz w:val="24"/>
          <w:szCs w:val="24"/>
        </w:rPr>
        <w:t> </w:t>
      </w:r>
      <w:r w:rsidRPr="00637D78">
        <w:rPr>
          <w:rFonts w:eastAsia="Calibri" w:cstheme="minorHAnsi"/>
          <w:bCs/>
          <w:color w:val="000000"/>
          <w:sz w:val="24"/>
          <w:szCs w:val="24"/>
        </w:rPr>
        <w:t xml:space="preserve">Instrukcją korzystania z </w:t>
      </w:r>
      <w:hyperlink r:id="rId24">
        <w:r w:rsidRPr="00637D78">
          <w:rPr>
            <w:rFonts w:eastAsia="Calibri" w:cstheme="minorHAnsi"/>
            <w:bCs/>
            <w:color w:val="000000"/>
            <w:sz w:val="24"/>
            <w:szCs w:val="24"/>
            <w:u w:val="single"/>
          </w:rPr>
          <w:t>platformazakupowa.pl</w:t>
        </w:r>
      </w:hyperlink>
      <w:r w:rsidRPr="00637D78">
        <w:rPr>
          <w:rFonts w:eastAsia="Calibri" w:cstheme="minorHAnsi"/>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227E7C">
        <w:rPr>
          <w:rFonts w:eastAsia="Calibri" w:cstheme="minorHAnsi"/>
          <w:color w:val="000000"/>
          <w:sz w:val="24"/>
          <w:szCs w:val="24"/>
        </w:rPr>
        <w:t> </w:t>
      </w:r>
      <w:r w:rsidRPr="00637D78">
        <w:rPr>
          <w:rFonts w:eastAsia="Calibri" w:cstheme="minorHAnsi"/>
          <w:color w:val="000000"/>
          <w:sz w:val="24"/>
          <w:szCs w:val="24"/>
        </w:rPr>
        <w:t>przedmiotowym postępowaniu ponieważ nie został spełniony obowiązek narzucony w</w:t>
      </w:r>
      <w:r w:rsidR="00227E7C">
        <w:rPr>
          <w:rFonts w:eastAsia="Calibri" w:cstheme="minorHAnsi"/>
          <w:color w:val="000000"/>
          <w:sz w:val="24"/>
          <w:szCs w:val="24"/>
        </w:rPr>
        <w:t> </w:t>
      </w:r>
      <w:r w:rsidRPr="00637D78">
        <w:rPr>
          <w:rFonts w:eastAsia="Calibri" w:cstheme="minorHAnsi"/>
          <w:color w:val="000000"/>
          <w:sz w:val="24"/>
          <w:szCs w:val="24"/>
        </w:rPr>
        <w:t>art. 221 Ustawy Prawo Zamówień Publicznych.</w:t>
      </w:r>
    </w:p>
    <w:p w14:paraId="01EBCC58" w14:textId="2BC30F81"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 xml:space="preserve">Zamawiający informuje, że instrukcje korzystania z </w:t>
      </w:r>
      <w:hyperlink r:id="rId25">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dotyczące w</w:t>
      </w:r>
      <w:r w:rsidR="00227E7C">
        <w:rPr>
          <w:rFonts w:eastAsia="Calibri" w:cstheme="minorHAnsi"/>
          <w:color w:val="000000"/>
          <w:sz w:val="24"/>
          <w:szCs w:val="24"/>
        </w:rPr>
        <w:t> </w:t>
      </w:r>
      <w:r w:rsidRPr="00637D78">
        <w:rPr>
          <w:rFonts w:eastAsia="Calibri" w:cstheme="minorHAnsi"/>
          <w:color w:val="000000"/>
          <w:sz w:val="24"/>
          <w:szCs w:val="24"/>
        </w:rPr>
        <w:t xml:space="preserve">szczególności logowania, składania wniosków o wyjaśnienie treści SWZ, składania ofert oraz innych czynności podejmowanych w niniejszym postępowaniu przy użyciu </w:t>
      </w:r>
      <w:hyperlink r:id="rId26">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znajdują się w zakładce „Instrukcje dla Wykonawców" na stronie internetowej pod adresem: </w:t>
      </w:r>
      <w:hyperlink r:id="rId27">
        <w:r w:rsidRPr="00637D78">
          <w:rPr>
            <w:rFonts w:eastAsia="Calibri" w:cstheme="minorHAnsi"/>
            <w:color w:val="000000"/>
            <w:sz w:val="24"/>
            <w:szCs w:val="24"/>
            <w:u w:val="single"/>
          </w:rPr>
          <w:t>https://platformazakupowa.pl/strona/45-instrukcje</w:t>
        </w:r>
      </w:hyperlink>
    </w:p>
    <w:p w14:paraId="4E0AFD92" w14:textId="4AD2547A" w:rsidR="00B307FE" w:rsidRPr="00637D78" w:rsidRDefault="00B307FE" w:rsidP="00472BC3">
      <w:pPr>
        <w:numPr>
          <w:ilvl w:val="0"/>
          <w:numId w:val="19"/>
        </w:numPr>
        <w:spacing w:after="0" w:line="360" w:lineRule="auto"/>
        <w:jc w:val="both"/>
        <w:rPr>
          <w:rFonts w:eastAsia="Calibri" w:cstheme="minorHAnsi"/>
          <w:bCs/>
          <w:color w:val="000000"/>
          <w:sz w:val="24"/>
          <w:szCs w:val="24"/>
        </w:rPr>
      </w:pPr>
      <w:bookmarkStart w:id="14" w:name="_Hlk119658416"/>
      <w:r w:rsidRPr="00637D78">
        <w:rPr>
          <w:rFonts w:eastAsia="Calibri" w:cstheme="minorHAnsi"/>
          <w:bCs/>
          <w:color w:val="000000"/>
          <w:sz w:val="24"/>
          <w:szCs w:val="24"/>
        </w:rPr>
        <w:t>Formaty plików wykorzystywanych przez wykonawców powinny być zgodne z</w:t>
      </w:r>
      <w:r w:rsidR="00227E7C">
        <w:rPr>
          <w:rFonts w:eastAsia="Calibri" w:cstheme="minorHAnsi"/>
          <w:bCs/>
          <w:color w:val="000000"/>
          <w:sz w:val="24"/>
          <w:szCs w:val="24"/>
        </w:rPr>
        <w:t> </w:t>
      </w:r>
      <w:r>
        <w:rPr>
          <w:rFonts w:eastAsia="Calibri" w:cstheme="minorHAnsi"/>
          <w:bCs/>
          <w:color w:val="000000"/>
          <w:sz w:val="24"/>
          <w:szCs w:val="24"/>
        </w:rPr>
        <w:t>„</w:t>
      </w:r>
      <w:r w:rsidRPr="00637D78">
        <w:rPr>
          <w:rFonts w:eastAsia="Calibri" w:cstheme="minorHAnsi"/>
          <w:bCs/>
          <w:color w:val="000000"/>
          <w:sz w:val="24"/>
          <w:szCs w:val="24"/>
        </w:rPr>
        <w:t>O</w:t>
      </w:r>
      <w:r>
        <w:rPr>
          <w:rFonts w:eastAsia="Calibri" w:cstheme="minorHAnsi"/>
          <w:bCs/>
          <w:color w:val="000000"/>
          <w:sz w:val="24"/>
          <w:szCs w:val="24"/>
        </w:rPr>
        <w:t>bwieszczeniem</w:t>
      </w:r>
      <w:r w:rsidRPr="00637D78">
        <w:rPr>
          <w:rFonts w:eastAsia="Calibri" w:cstheme="minorHAnsi"/>
          <w:bCs/>
          <w:color w:val="000000"/>
          <w:sz w:val="24"/>
          <w:szCs w:val="24"/>
        </w:rPr>
        <w:t xml:space="preserve"> P</w:t>
      </w:r>
      <w:r>
        <w:rPr>
          <w:rFonts w:eastAsia="Calibri" w:cstheme="minorHAnsi"/>
          <w:bCs/>
          <w:color w:val="000000"/>
          <w:sz w:val="24"/>
          <w:szCs w:val="24"/>
        </w:rPr>
        <w:t>rezesa</w:t>
      </w:r>
      <w:r w:rsidRPr="00637D78">
        <w:rPr>
          <w:rFonts w:eastAsia="Calibri" w:cstheme="minorHAnsi"/>
          <w:bCs/>
          <w:color w:val="000000"/>
          <w:sz w:val="24"/>
          <w:szCs w:val="24"/>
        </w:rPr>
        <w:t xml:space="preserve"> R</w:t>
      </w:r>
      <w:r>
        <w:rPr>
          <w:rFonts w:eastAsia="Calibri" w:cstheme="minorHAnsi"/>
          <w:bCs/>
          <w:color w:val="000000"/>
          <w:sz w:val="24"/>
          <w:szCs w:val="24"/>
        </w:rPr>
        <w:t>ady</w:t>
      </w:r>
      <w:r w:rsidRPr="00637D78">
        <w:rPr>
          <w:rFonts w:eastAsia="Calibri" w:cstheme="minorHAnsi"/>
          <w:bCs/>
          <w:color w:val="000000"/>
          <w:sz w:val="24"/>
          <w:szCs w:val="24"/>
        </w:rPr>
        <w:t xml:space="preserve"> M</w:t>
      </w:r>
      <w:r>
        <w:rPr>
          <w:rFonts w:eastAsia="Calibri" w:cstheme="minorHAnsi"/>
          <w:bCs/>
          <w:color w:val="000000"/>
          <w:sz w:val="24"/>
          <w:szCs w:val="24"/>
        </w:rPr>
        <w:t>inistrów</w:t>
      </w:r>
      <w:r w:rsidRPr="00637D78">
        <w:rPr>
          <w:rFonts w:eastAsia="Calibri" w:cstheme="minorHAnsi"/>
          <w:bCs/>
          <w:color w:val="000000"/>
          <w:sz w:val="24"/>
          <w:szCs w:val="24"/>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eastAsia="Calibri" w:cstheme="minorHAnsi"/>
          <w:bCs/>
          <w:color w:val="000000"/>
          <w:sz w:val="24"/>
          <w:szCs w:val="24"/>
        </w:rPr>
        <w:t>”</w:t>
      </w:r>
      <w:r w:rsidRPr="00637D78">
        <w:rPr>
          <w:rFonts w:eastAsia="Calibri" w:cstheme="minorHAnsi"/>
          <w:bCs/>
          <w:color w:val="000000"/>
          <w:sz w:val="24"/>
          <w:szCs w:val="24"/>
        </w:rPr>
        <w:t>.</w:t>
      </w:r>
    </w:p>
    <w:bookmarkEnd w:id="14"/>
    <w:p w14:paraId="16AEAD53" w14:textId="77777777" w:rsidR="00B307FE" w:rsidRPr="00637D78" w:rsidRDefault="00B307FE" w:rsidP="00472BC3">
      <w:pPr>
        <w:numPr>
          <w:ilvl w:val="0"/>
          <w:numId w:val="19"/>
        </w:numPr>
        <w:spacing w:after="0" w:line="360" w:lineRule="auto"/>
        <w:jc w:val="both"/>
        <w:rPr>
          <w:rFonts w:eastAsia="Calibri" w:cstheme="minorHAnsi"/>
          <w:bCs/>
          <w:color w:val="000000"/>
          <w:sz w:val="24"/>
          <w:szCs w:val="24"/>
        </w:rPr>
      </w:pPr>
      <w:r w:rsidRPr="00637D78">
        <w:rPr>
          <w:rFonts w:eastAsia="Calibri" w:cstheme="minorHAnsi"/>
          <w:bCs/>
          <w:color w:val="000000"/>
          <w:sz w:val="24"/>
          <w:szCs w:val="24"/>
        </w:rPr>
        <w:t>Zamawiający rekomenduje wykorzystanie formatów: .pdf .</w:t>
      </w:r>
      <w:proofErr w:type="spellStart"/>
      <w:r w:rsidRPr="00637D78">
        <w:rPr>
          <w:rFonts w:eastAsia="Calibri" w:cstheme="minorHAnsi"/>
          <w:bCs/>
          <w:color w:val="000000"/>
          <w:sz w:val="24"/>
          <w:szCs w:val="24"/>
        </w:rPr>
        <w:t>doc</w:t>
      </w:r>
      <w:proofErr w:type="spellEnd"/>
      <w:r w:rsidRPr="00637D78">
        <w:rPr>
          <w:rFonts w:eastAsia="Calibri" w:cstheme="minorHAnsi"/>
          <w:bCs/>
          <w:color w:val="000000"/>
          <w:sz w:val="24"/>
          <w:szCs w:val="24"/>
        </w:rPr>
        <w:t xml:space="preserve"> .xls .jpg (.</w:t>
      </w:r>
      <w:proofErr w:type="spellStart"/>
      <w:r w:rsidRPr="00637D78">
        <w:rPr>
          <w:rFonts w:eastAsia="Calibri" w:cstheme="minorHAnsi"/>
          <w:bCs/>
          <w:color w:val="000000"/>
          <w:sz w:val="24"/>
          <w:szCs w:val="24"/>
        </w:rPr>
        <w:t>jpeg</w:t>
      </w:r>
      <w:proofErr w:type="spellEnd"/>
      <w:r w:rsidRPr="00637D78">
        <w:rPr>
          <w:rFonts w:eastAsia="Calibri" w:cstheme="minorHAnsi"/>
          <w:bCs/>
          <w:color w:val="000000"/>
          <w:sz w:val="24"/>
          <w:szCs w:val="24"/>
        </w:rPr>
        <w:t>) ze szczególnym wskazaniem na .pdf</w:t>
      </w:r>
    </w:p>
    <w:p w14:paraId="463C071E"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 celu ewentualnej kompresji danych Zamawiający rekomenduje wykorzystanie jednego z formatów:</w:t>
      </w:r>
    </w:p>
    <w:p w14:paraId="07E9EC0F"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.zip </w:t>
      </w:r>
    </w:p>
    <w:p w14:paraId="3411ACFA"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.7Z</w:t>
      </w:r>
    </w:p>
    <w:p w14:paraId="2525CF22"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Wśród formatów powszechnych a NIE występujących w rozporządzeniu występują: .</w:t>
      </w:r>
      <w:proofErr w:type="spellStart"/>
      <w:r w:rsidRPr="00637D78">
        <w:rPr>
          <w:rFonts w:eastAsia="Calibri" w:cstheme="minorHAnsi"/>
          <w:color w:val="000000"/>
          <w:sz w:val="24"/>
          <w:szCs w:val="24"/>
        </w:rPr>
        <w:t>rar</w:t>
      </w:r>
      <w:proofErr w:type="spellEnd"/>
      <w:r w:rsidRPr="00637D78">
        <w:rPr>
          <w:rFonts w:eastAsia="Calibri" w:cstheme="minorHAnsi"/>
          <w:color w:val="000000"/>
          <w:sz w:val="24"/>
          <w:szCs w:val="24"/>
        </w:rPr>
        <w:t xml:space="preserve"> .gif .</w:t>
      </w:r>
      <w:proofErr w:type="spellStart"/>
      <w:r w:rsidRPr="00637D78">
        <w:rPr>
          <w:rFonts w:eastAsia="Calibri" w:cstheme="minorHAnsi"/>
          <w:color w:val="000000"/>
          <w:sz w:val="24"/>
          <w:szCs w:val="24"/>
        </w:rPr>
        <w:t>bmp</w:t>
      </w:r>
      <w:proofErr w:type="spellEnd"/>
      <w:r w:rsidRPr="00637D78">
        <w:rPr>
          <w:rFonts w:eastAsia="Calibri" w:cstheme="minorHAnsi"/>
          <w:color w:val="000000"/>
          <w:sz w:val="24"/>
          <w:szCs w:val="24"/>
        </w:rPr>
        <w:t xml:space="preserve"> .</w:t>
      </w:r>
      <w:proofErr w:type="spellStart"/>
      <w:r w:rsidRPr="00637D78">
        <w:rPr>
          <w:rFonts w:eastAsia="Calibri" w:cstheme="minorHAnsi"/>
          <w:color w:val="000000"/>
          <w:sz w:val="24"/>
          <w:szCs w:val="24"/>
        </w:rPr>
        <w:t>numbers</w:t>
      </w:r>
      <w:proofErr w:type="spellEnd"/>
      <w:r w:rsidRPr="00637D78">
        <w:rPr>
          <w:rFonts w:eastAsia="Calibri" w:cstheme="minorHAnsi"/>
          <w:color w:val="000000"/>
          <w:sz w:val="24"/>
          <w:szCs w:val="24"/>
        </w:rPr>
        <w:t xml:space="preserve"> .</w:t>
      </w:r>
      <w:proofErr w:type="spellStart"/>
      <w:r w:rsidRPr="00637D78">
        <w:rPr>
          <w:rFonts w:eastAsia="Calibri" w:cstheme="minorHAnsi"/>
          <w:color w:val="000000"/>
          <w:sz w:val="24"/>
          <w:szCs w:val="24"/>
        </w:rPr>
        <w:t>pages</w:t>
      </w:r>
      <w:proofErr w:type="spellEnd"/>
      <w:r w:rsidRPr="00637D78">
        <w:rPr>
          <w:rFonts w:eastAsia="Calibri" w:cstheme="minorHAnsi"/>
          <w:color w:val="000000"/>
          <w:sz w:val="24"/>
          <w:szCs w:val="24"/>
        </w:rPr>
        <w:t>. Dokumenty złożone w takich plikach zostaną uznane za złożone nieskutecznie.</w:t>
      </w:r>
    </w:p>
    <w:p w14:paraId="36881CCD"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37D78">
        <w:rPr>
          <w:rFonts w:eastAsia="Calibri" w:cstheme="minorHAnsi"/>
          <w:color w:val="000000"/>
          <w:sz w:val="24"/>
          <w:szCs w:val="24"/>
        </w:rPr>
        <w:t>PAdES</w:t>
      </w:r>
      <w:proofErr w:type="spellEnd"/>
      <w:r w:rsidRPr="00637D78">
        <w:rPr>
          <w:rFonts w:eastAsia="Calibri" w:cstheme="minorHAnsi"/>
          <w:color w:val="000000"/>
          <w:sz w:val="24"/>
          <w:szCs w:val="24"/>
        </w:rPr>
        <w:t xml:space="preserve">. </w:t>
      </w:r>
    </w:p>
    <w:p w14:paraId="207DF44B" w14:textId="5ACDE744" w:rsidR="00C460C7" w:rsidRDefault="00C460C7"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Podczas podpisywania plików zaleca się stosowanie algorytmu skrótu SHA2 zamiast SHA1.</w:t>
      </w:r>
    </w:p>
    <w:p w14:paraId="282DF2FF" w14:textId="0AB602F3" w:rsidR="00C460C7" w:rsidRDefault="00C460C7"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Jeśli wykonawca pakuje dokumenty np. w plik ZIP zalecamy wcześniejsze podpisanie każdego ze skompresowanych plików. </w:t>
      </w:r>
    </w:p>
    <w:p w14:paraId="039BE000" w14:textId="17FFD244" w:rsidR="00C460C7" w:rsidRDefault="00C460C7"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Zamawiający rekomenduje wykorzystanie podpisu z kwalifikowanym znacznikiem czasu.</w:t>
      </w:r>
    </w:p>
    <w:p w14:paraId="4C32305A" w14:textId="718FF3A4" w:rsidR="00BE3306" w:rsidRPr="00BE3306"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 xml:space="preserve">Zamawiający zaleca aby </w:t>
      </w:r>
      <w:r w:rsidRPr="00637D78">
        <w:rPr>
          <w:rFonts w:eastAsia="Calibri" w:cstheme="minorHAnsi"/>
          <w:color w:val="000000"/>
          <w:sz w:val="24"/>
          <w:szCs w:val="24"/>
          <w:u w:val="single"/>
        </w:rPr>
        <w:t>nie</w:t>
      </w:r>
      <w:r w:rsidRPr="00637D78">
        <w:rPr>
          <w:rFonts w:eastAsia="Calibr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r>
        <w:rPr>
          <w:rFonts w:eastAsia="Calibri" w:cstheme="minorHAnsi"/>
          <w:color w:val="000000"/>
          <w:sz w:val="24"/>
          <w:szCs w:val="24"/>
        </w:rPr>
        <w:t>.</w:t>
      </w:r>
    </w:p>
    <w:p w14:paraId="4CF3E2DB" w14:textId="4EE53DA4" w:rsidR="00BE3306" w:rsidRPr="00BE3306" w:rsidRDefault="00BE3306" w:rsidP="00472BC3">
      <w:pPr>
        <w:numPr>
          <w:ilvl w:val="0"/>
          <w:numId w:val="19"/>
        </w:numPr>
        <w:spacing w:after="0" w:line="360" w:lineRule="auto"/>
        <w:jc w:val="both"/>
        <w:rPr>
          <w:rFonts w:cstheme="minorHAnsi"/>
          <w:color w:val="000000"/>
          <w:sz w:val="24"/>
          <w:szCs w:val="24"/>
        </w:rPr>
      </w:pPr>
      <w:r w:rsidRPr="00637D78">
        <w:rPr>
          <w:rFonts w:eastAsia="Calibri" w:cstheme="minorHAnsi"/>
          <w:color w:val="000000"/>
          <w:sz w:val="24"/>
          <w:szCs w:val="24"/>
        </w:rPr>
        <w:t>Oferta oraz wszelkie dokumenty i oświadczenia składane elektronicznie muszą zostać podpisane kwalifikowanym podpisem elektronicznym, podpisem zaufanym lub podpisem osobistym. W procesie składania oferty na platformie, podpis elektroniczny Wykonawca składa bezpośrednio na dokumencie, który następnie przesyła do systemu.</w:t>
      </w:r>
    </w:p>
    <w:p w14:paraId="4B7AA387" w14:textId="715D108C" w:rsidR="00BE3306" w:rsidRPr="00BE3306" w:rsidRDefault="00BE3306" w:rsidP="00472BC3">
      <w:pPr>
        <w:numPr>
          <w:ilvl w:val="0"/>
          <w:numId w:val="19"/>
        </w:numPr>
        <w:spacing w:after="0" w:line="360" w:lineRule="auto"/>
        <w:jc w:val="both"/>
        <w:rPr>
          <w:rFonts w:eastAsia="Calibri" w:cstheme="minorHAnsi"/>
          <w:color w:val="000000" w:themeColor="text1"/>
          <w:sz w:val="24"/>
          <w:szCs w:val="24"/>
        </w:rPr>
      </w:pPr>
      <w:r w:rsidRPr="00637D78">
        <w:rPr>
          <w:rFonts w:eastAsia="Calibri" w:cstheme="minorHAnsi"/>
          <w:color w:val="000000"/>
          <w:sz w:val="24"/>
          <w:szCs w:val="24"/>
        </w:rPr>
        <w:t>Podpisy kwalifikowane wykorzystywane przez wykonawców do podpisywania wszelkich plików muszą spełniać wymagania Rozporządzenia Parlamentu Europejskiego i Rady w</w:t>
      </w:r>
      <w:r>
        <w:rPr>
          <w:rFonts w:eastAsia="Calibri" w:cstheme="minorHAnsi"/>
          <w:color w:val="000000"/>
          <w:sz w:val="24"/>
          <w:szCs w:val="24"/>
        </w:rPr>
        <w:t> </w:t>
      </w:r>
      <w:r w:rsidRPr="00637D78">
        <w:rPr>
          <w:rFonts w:eastAsia="Calibri" w:cstheme="minorHAnsi"/>
          <w:color w:val="000000"/>
          <w:sz w:val="24"/>
          <w:szCs w:val="24"/>
        </w:rPr>
        <w:t xml:space="preserve">sprawie identyfikacji elektronicznej i usług zaufania w odniesieniu do transakcji </w:t>
      </w:r>
      <w:r w:rsidRPr="00183B36">
        <w:rPr>
          <w:rFonts w:eastAsia="Calibri" w:cstheme="minorHAnsi"/>
          <w:color w:val="000000" w:themeColor="text1"/>
          <w:sz w:val="24"/>
          <w:szCs w:val="24"/>
        </w:rPr>
        <w:t>elektronicznych na rynku wewnętrznym (</w:t>
      </w:r>
      <w:proofErr w:type="spellStart"/>
      <w:r w:rsidRPr="00183B36">
        <w:rPr>
          <w:rFonts w:eastAsia="Calibri" w:cstheme="minorHAnsi"/>
          <w:color w:val="000000" w:themeColor="text1"/>
          <w:sz w:val="24"/>
          <w:szCs w:val="24"/>
        </w:rPr>
        <w:t>eIDAS</w:t>
      </w:r>
      <w:proofErr w:type="spellEnd"/>
      <w:r w:rsidRPr="00183B36">
        <w:rPr>
          <w:rFonts w:eastAsia="Calibri" w:cstheme="minorHAnsi"/>
          <w:color w:val="000000" w:themeColor="text1"/>
          <w:sz w:val="24"/>
          <w:szCs w:val="24"/>
        </w:rPr>
        <w:t>) (UE) nr 910/2014 - od 1 lipca 2016 roku.</w:t>
      </w:r>
    </w:p>
    <w:p w14:paraId="1803B816" w14:textId="77777777" w:rsidR="00BE3306" w:rsidRPr="00183B36" w:rsidRDefault="00BE3306" w:rsidP="00472BC3">
      <w:pPr>
        <w:numPr>
          <w:ilvl w:val="0"/>
          <w:numId w:val="19"/>
        </w:numPr>
        <w:spacing w:after="0" w:line="360" w:lineRule="auto"/>
        <w:jc w:val="both"/>
        <w:rPr>
          <w:rFonts w:cstheme="minorHAnsi"/>
          <w:iCs/>
          <w:color w:val="000000" w:themeColor="text1"/>
          <w:sz w:val="24"/>
          <w:szCs w:val="24"/>
        </w:rPr>
      </w:pPr>
      <w:r w:rsidRPr="00183B36">
        <w:rPr>
          <w:rFonts w:cstheme="minorHAnsi"/>
          <w:color w:val="000000" w:themeColor="text1"/>
          <w:sz w:val="24"/>
          <w:szCs w:val="24"/>
        </w:rPr>
        <w:t xml:space="preserve">W zakresie nieuregulowanym w SWZ zastosowanie mają przepisy </w:t>
      </w:r>
      <w:r w:rsidRPr="00183B36">
        <w:rPr>
          <w:rFonts w:cstheme="minorHAnsi"/>
          <w:iCs/>
          <w:color w:val="000000" w:themeColor="text1"/>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1B9E687"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183B36">
        <w:rPr>
          <w:rFonts w:eastAsia="Calibri" w:cstheme="minorHAnsi"/>
          <w:color w:val="000000" w:themeColor="text1"/>
          <w:sz w:val="24"/>
          <w:szCs w:val="24"/>
        </w:rPr>
        <w:t xml:space="preserve">W przypadku </w:t>
      </w:r>
      <w:r w:rsidRPr="00637D78">
        <w:rPr>
          <w:rFonts w:eastAsia="Calibri" w:cstheme="minorHAnsi"/>
          <w:color w:val="000000"/>
          <w:sz w:val="24"/>
          <w:szCs w:val="24"/>
        </w:rPr>
        <w:t xml:space="preserve">wykorzystania formatu podpisu </w:t>
      </w:r>
      <w:proofErr w:type="spellStart"/>
      <w:r w:rsidRPr="00637D78">
        <w:rPr>
          <w:rFonts w:eastAsia="Calibri" w:cstheme="minorHAnsi"/>
          <w:color w:val="000000"/>
          <w:sz w:val="24"/>
          <w:szCs w:val="24"/>
        </w:rPr>
        <w:t>XAdES</w:t>
      </w:r>
      <w:proofErr w:type="spellEnd"/>
      <w:r w:rsidRPr="00637D78">
        <w:rPr>
          <w:rFonts w:eastAsia="Calibri" w:cstheme="minorHAnsi"/>
          <w:color w:val="000000"/>
          <w:sz w:val="24"/>
          <w:szCs w:val="24"/>
        </w:rPr>
        <w:t xml:space="preserve"> zewnętrzny, Zamawiający wymaga dołączenia odpowiedniej ilości plików tj. podpisywanych plików z danymi oraz plików podpisu w formacie </w:t>
      </w:r>
      <w:proofErr w:type="spellStart"/>
      <w:r w:rsidRPr="00637D78">
        <w:rPr>
          <w:rFonts w:eastAsia="Calibri" w:cstheme="minorHAnsi"/>
          <w:color w:val="000000"/>
          <w:sz w:val="24"/>
          <w:szCs w:val="24"/>
        </w:rPr>
        <w:t>XAdES</w:t>
      </w:r>
      <w:proofErr w:type="spellEnd"/>
      <w:r w:rsidRPr="00637D78">
        <w:rPr>
          <w:rFonts w:eastAsia="Calibri" w:cstheme="minorHAnsi"/>
          <w:color w:val="000000"/>
          <w:sz w:val="24"/>
          <w:szCs w:val="24"/>
        </w:rPr>
        <w:t>.</w:t>
      </w:r>
    </w:p>
    <w:p w14:paraId="33CDAE46" w14:textId="77777777" w:rsidR="00BE3306" w:rsidRPr="00637D78" w:rsidRDefault="00BE3306" w:rsidP="00472BC3">
      <w:pPr>
        <w:numPr>
          <w:ilvl w:val="0"/>
          <w:numId w:val="19"/>
        </w:numPr>
        <w:spacing w:after="0" w:line="360" w:lineRule="auto"/>
        <w:jc w:val="both"/>
        <w:rPr>
          <w:rFonts w:eastAsia="Calibri" w:cstheme="minorHAnsi"/>
          <w:b/>
          <w:bCs/>
          <w:color w:val="000000"/>
          <w:sz w:val="24"/>
          <w:szCs w:val="24"/>
        </w:rPr>
      </w:pPr>
      <w:r w:rsidRPr="00637D78">
        <w:rPr>
          <w:rFonts w:eastAsia="Calibri" w:cstheme="minorHAnsi"/>
          <w:b/>
          <w:bCs/>
          <w:color w:val="000000"/>
          <w:sz w:val="24"/>
          <w:szCs w:val="24"/>
        </w:rPr>
        <w:t xml:space="preserve">Zgodnie z art. 18 ust. 3 ustawy </w:t>
      </w:r>
      <w:proofErr w:type="spellStart"/>
      <w:r w:rsidRPr="00637D78">
        <w:rPr>
          <w:rFonts w:eastAsia="Calibri" w:cstheme="minorHAnsi"/>
          <w:b/>
          <w:bCs/>
          <w:color w:val="000000"/>
          <w:sz w:val="24"/>
          <w:szCs w:val="24"/>
        </w:rPr>
        <w:t>Pzp</w:t>
      </w:r>
      <w:proofErr w:type="spellEnd"/>
      <w:r w:rsidRPr="00637D78">
        <w:rPr>
          <w:rFonts w:eastAsia="Calibri" w:cstheme="minorHAnsi"/>
          <w:b/>
          <w:bCs/>
          <w:color w:val="000000"/>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4A3761D"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 xml:space="preserve">Wykonawca, za pośrednictwem </w:t>
      </w:r>
      <w:hyperlink r:id="rId28">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może przed upływem terminu składania ofert wycofać ofertę. Sposób dokonywania wycofania oferty zamieszczono w</w:t>
      </w:r>
      <w:r>
        <w:rPr>
          <w:rFonts w:eastAsia="Calibri" w:cstheme="minorHAnsi"/>
          <w:color w:val="000000"/>
          <w:sz w:val="24"/>
          <w:szCs w:val="24"/>
        </w:rPr>
        <w:t> </w:t>
      </w:r>
      <w:r w:rsidRPr="00637D78">
        <w:rPr>
          <w:rFonts w:eastAsia="Calibri" w:cstheme="minorHAnsi"/>
          <w:color w:val="000000"/>
          <w:sz w:val="24"/>
          <w:szCs w:val="24"/>
        </w:rPr>
        <w:t>instrukcji zamieszczonej na stronie internetowej pod adresem:</w:t>
      </w:r>
    </w:p>
    <w:p w14:paraId="3DF729B3" w14:textId="77777777" w:rsidR="00BE3306" w:rsidRPr="00637D78" w:rsidRDefault="0014691B" w:rsidP="00BE3306">
      <w:pPr>
        <w:spacing w:after="0" w:line="360" w:lineRule="auto"/>
        <w:ind w:firstLine="360"/>
        <w:jc w:val="both"/>
        <w:rPr>
          <w:rFonts w:eastAsia="Calibri" w:cstheme="minorHAnsi"/>
          <w:color w:val="FF0000"/>
          <w:sz w:val="24"/>
          <w:szCs w:val="24"/>
        </w:rPr>
      </w:pPr>
      <w:hyperlink r:id="rId29" w:history="1">
        <w:r w:rsidR="00BE3306" w:rsidRPr="00637D78">
          <w:rPr>
            <w:rStyle w:val="Hipercze"/>
            <w:rFonts w:eastAsia="Calibri" w:cstheme="minorHAnsi"/>
            <w:sz w:val="24"/>
            <w:szCs w:val="24"/>
          </w:rPr>
          <w:t>https://platformazakupowa.pl/strona/45-instrukcje</w:t>
        </w:r>
      </w:hyperlink>
    </w:p>
    <w:p w14:paraId="4E0798E9"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1481F72B" w14:textId="77777777" w:rsidR="00BE3306" w:rsidRPr="00637D78" w:rsidRDefault="00BE3306" w:rsidP="00472BC3">
      <w:pPr>
        <w:pStyle w:val="Tekstpodstawowy"/>
        <w:numPr>
          <w:ilvl w:val="0"/>
          <w:numId w:val="19"/>
        </w:numPr>
        <w:spacing w:after="0" w:line="360" w:lineRule="auto"/>
        <w:jc w:val="both"/>
        <w:rPr>
          <w:rFonts w:asciiTheme="minorHAnsi" w:hAnsiTheme="minorHAnsi" w:cstheme="minorHAnsi"/>
          <w:b/>
          <w:bCs/>
          <w:color w:val="000000"/>
        </w:rPr>
      </w:pPr>
      <w:r w:rsidRPr="00637D78">
        <w:rPr>
          <w:rFonts w:asciiTheme="minorHAnsi" w:hAnsiTheme="minorHAnsi" w:cstheme="minorHAnsi"/>
          <w:b/>
          <w:bCs/>
          <w:color w:val="000000"/>
        </w:rPr>
        <w:t xml:space="preserve">Środkiem komunikacji elektronicznej, służącym do złożenia oferty przez wykonawcę, jest Platforma dostępna pod adresem </w:t>
      </w:r>
      <w:hyperlink r:id="rId30" w:history="1">
        <w:r w:rsidRPr="00637D78">
          <w:rPr>
            <w:rStyle w:val="Hipercze"/>
            <w:rFonts w:asciiTheme="minorHAnsi" w:hAnsiTheme="minorHAnsi" w:cstheme="minorHAnsi"/>
            <w:b/>
            <w:bCs/>
            <w:color w:val="000000"/>
          </w:rPr>
          <w:t>https://platformazakupowa.pl/pn/up_poznan</w:t>
        </w:r>
      </w:hyperlink>
      <w:r w:rsidRPr="00637D78">
        <w:rPr>
          <w:rFonts w:asciiTheme="minorHAnsi" w:hAnsiTheme="minorHAnsi" w:cstheme="minorHAnsi"/>
          <w:b/>
          <w:bCs/>
          <w:color w:val="000000"/>
        </w:rPr>
        <w:t xml:space="preserve"> </w:t>
      </w:r>
    </w:p>
    <w:p w14:paraId="58F3DBE6" w14:textId="77777777" w:rsidR="00BE3306" w:rsidRPr="00637D78" w:rsidRDefault="00BE3306" w:rsidP="00472BC3">
      <w:pPr>
        <w:pStyle w:val="Akapitzlist"/>
        <w:numPr>
          <w:ilvl w:val="0"/>
          <w:numId w:val="19"/>
        </w:numPr>
        <w:spacing w:after="0" w:line="360" w:lineRule="auto"/>
        <w:jc w:val="both"/>
        <w:rPr>
          <w:rFonts w:cstheme="minorHAnsi"/>
          <w:color w:val="000000"/>
          <w:sz w:val="24"/>
          <w:szCs w:val="24"/>
        </w:rPr>
      </w:pPr>
      <w:r w:rsidRPr="00637D78">
        <w:rPr>
          <w:rFonts w:cstheme="minorHAnsi"/>
          <w:color w:val="000000"/>
          <w:sz w:val="24"/>
          <w:szCs w:val="24"/>
        </w:rPr>
        <w:t xml:space="preserve">Wykonawca składa ofertę wraz z wymaganymi dokumentami, wyszczególnionymi w  Rozdziale 18 SWZ za pośrednictwem Platformy. </w:t>
      </w:r>
    </w:p>
    <w:p w14:paraId="1E47F800"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Po wypełnieniu Formularza składania oferty lub wniosku i dołączenia  wszystkich wymaganych załączników należy kliknąć przycisk „Przejdź do podsumowania”.</w:t>
      </w:r>
    </w:p>
    <w:p w14:paraId="4A01CBA0"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 datę złożenia oferty przyjmuje się datę jej przekazania w systemie (platformie) w</w:t>
      </w:r>
      <w:r>
        <w:rPr>
          <w:rFonts w:eastAsia="Calibri" w:cstheme="minorHAnsi"/>
          <w:color w:val="000000"/>
          <w:sz w:val="24"/>
          <w:szCs w:val="24"/>
        </w:rPr>
        <w:t> </w:t>
      </w:r>
      <w:r w:rsidRPr="00637D78">
        <w:rPr>
          <w:rFonts w:eastAsia="Calibri" w:cstheme="minorHAnsi"/>
          <w:color w:val="000000"/>
          <w:sz w:val="24"/>
          <w:szCs w:val="24"/>
        </w:rPr>
        <w:t>drugim kroku składania oferty poprzez kliknięcie przycisku “Złóż ofertę” i wyświetlenie się komunikatu, że oferta została zaszyfrowana i złożona.</w:t>
      </w:r>
    </w:p>
    <w:p w14:paraId="41ED98BC"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Szczegółowa instrukcja dla Wykonawców dotycząca złożenia, zmiany i wycofania oferty znajduje się na stronie internetowej pod adresem:</w:t>
      </w:r>
    </w:p>
    <w:p w14:paraId="53093572" w14:textId="77777777" w:rsidR="00BE3306" w:rsidRDefault="0014691B" w:rsidP="00BE3306">
      <w:pPr>
        <w:spacing w:after="0" w:line="360" w:lineRule="auto"/>
        <w:ind w:left="360"/>
        <w:jc w:val="both"/>
        <w:rPr>
          <w:rStyle w:val="Hipercze"/>
          <w:rFonts w:eastAsia="Calibri" w:cstheme="minorHAnsi"/>
          <w:color w:val="000000"/>
          <w:sz w:val="24"/>
          <w:szCs w:val="24"/>
        </w:rPr>
      </w:pPr>
      <w:hyperlink r:id="rId31" w:history="1">
        <w:r w:rsidR="00BE3306" w:rsidRPr="00637D78">
          <w:rPr>
            <w:rStyle w:val="Hipercze"/>
            <w:rFonts w:eastAsia="Calibri" w:cstheme="minorHAnsi"/>
            <w:color w:val="000000"/>
            <w:sz w:val="24"/>
            <w:szCs w:val="24"/>
          </w:rPr>
          <w:t>https://platformazakupowa.pl/strona/45-instrukcje</w:t>
        </w:r>
      </w:hyperlink>
    </w:p>
    <w:p w14:paraId="7D952BA9" w14:textId="284F41FD" w:rsidR="00B307FE" w:rsidRDefault="00B307FE" w:rsidP="00997333">
      <w:pPr>
        <w:pStyle w:val="Nagwek1"/>
        <w:spacing w:before="480"/>
        <w:jc w:val="both"/>
        <w:rPr>
          <w:rFonts w:eastAsia="Calibri"/>
        </w:rPr>
      </w:pPr>
      <w:r w:rsidRPr="00B307FE">
        <w:rPr>
          <w:rFonts w:eastAsia="Calibri"/>
        </w:rPr>
        <w:t>Rozdział 21. Kryteria oceny ofert</w:t>
      </w:r>
    </w:p>
    <w:p w14:paraId="37F3B3D8" w14:textId="34162486" w:rsidR="00B307FE" w:rsidRDefault="00B307FE" w:rsidP="00472BC3">
      <w:pPr>
        <w:numPr>
          <w:ilvl w:val="0"/>
          <w:numId w:val="20"/>
        </w:numPr>
        <w:pBdr>
          <w:top w:val="nil"/>
          <w:left w:val="nil"/>
          <w:bottom w:val="nil"/>
          <w:right w:val="nil"/>
          <w:between w:val="nil"/>
        </w:pBdr>
        <w:spacing w:before="360" w:after="0" w:line="360" w:lineRule="auto"/>
        <w:ind w:left="357"/>
        <w:jc w:val="both"/>
        <w:rPr>
          <w:rFonts w:cstheme="minorHAnsi"/>
          <w:bCs/>
          <w:sz w:val="24"/>
          <w:szCs w:val="24"/>
        </w:rPr>
      </w:pPr>
      <w:r w:rsidRPr="00637D78">
        <w:rPr>
          <w:rFonts w:cstheme="minorHAnsi"/>
          <w:bCs/>
          <w:sz w:val="24"/>
          <w:szCs w:val="24"/>
        </w:rPr>
        <w:t>Zamawiający będzie oceniał oferty według następujących kryteriów:</w:t>
      </w:r>
    </w:p>
    <w:p w14:paraId="54900A49" w14:textId="0C1C0CB1" w:rsidR="00B307FE" w:rsidRPr="00B307FE" w:rsidRDefault="00B307FE" w:rsidP="00997333">
      <w:pPr>
        <w:pBdr>
          <w:top w:val="nil"/>
          <w:left w:val="nil"/>
          <w:bottom w:val="nil"/>
          <w:right w:val="nil"/>
          <w:between w:val="nil"/>
        </w:pBdr>
        <w:spacing w:before="480" w:after="0" w:line="360" w:lineRule="auto"/>
        <w:ind w:left="357"/>
        <w:jc w:val="both"/>
        <w:rPr>
          <w:rFonts w:cstheme="minorHAnsi"/>
          <w:b/>
          <w:sz w:val="24"/>
          <w:szCs w:val="24"/>
        </w:rPr>
      </w:pPr>
      <w:r w:rsidRPr="00B307FE">
        <w:rPr>
          <w:rFonts w:cstheme="minorHAnsi"/>
          <w:b/>
          <w:sz w:val="24"/>
          <w:szCs w:val="24"/>
        </w:rPr>
        <w:t xml:space="preserve">Kryterium </w:t>
      </w:r>
      <w:r w:rsidR="00465AA8">
        <w:rPr>
          <w:rFonts w:cstheme="minorHAnsi"/>
          <w:b/>
          <w:sz w:val="24"/>
          <w:szCs w:val="24"/>
        </w:rPr>
        <w:t xml:space="preserve"> oceny ofert </w:t>
      </w:r>
      <w:r w:rsidRPr="00B307FE">
        <w:rPr>
          <w:rFonts w:cstheme="minorHAnsi"/>
          <w:b/>
          <w:sz w:val="24"/>
          <w:szCs w:val="24"/>
        </w:rPr>
        <w:t>numer 1</w:t>
      </w:r>
    </w:p>
    <w:p w14:paraId="7B08BBD3" w14:textId="086527A2" w:rsidR="00B307FE" w:rsidRDefault="00B307FE" w:rsidP="00997333">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Nazwa kryterium: </w:t>
      </w:r>
      <w:r w:rsidRPr="00B307FE">
        <w:rPr>
          <w:rFonts w:cstheme="minorHAnsi"/>
          <w:b/>
          <w:sz w:val="24"/>
          <w:szCs w:val="24"/>
        </w:rPr>
        <w:t>Cena</w:t>
      </w:r>
    </w:p>
    <w:p w14:paraId="614DD488" w14:textId="434F8863" w:rsidR="00B307FE" w:rsidRDefault="00B307FE" w:rsidP="00997333">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Waga kryterium: </w:t>
      </w:r>
      <w:r w:rsidRPr="00465AA8">
        <w:rPr>
          <w:rFonts w:cstheme="minorHAnsi"/>
          <w:b/>
          <w:sz w:val="24"/>
          <w:szCs w:val="24"/>
        </w:rPr>
        <w:t>60%</w:t>
      </w:r>
    </w:p>
    <w:p w14:paraId="5D301A6D" w14:textId="32142EEB" w:rsidR="00B307FE" w:rsidRDefault="00B307FE" w:rsidP="00997333">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Maksymalna liczba punktów możliwych do uzyskania: </w:t>
      </w:r>
      <w:r w:rsidRPr="00465AA8">
        <w:rPr>
          <w:rFonts w:cstheme="minorHAnsi"/>
          <w:b/>
          <w:sz w:val="24"/>
          <w:szCs w:val="24"/>
        </w:rPr>
        <w:t>60 pkt</w:t>
      </w:r>
    </w:p>
    <w:p w14:paraId="12387DA6" w14:textId="77777777" w:rsidR="008059BD" w:rsidRDefault="008059BD" w:rsidP="00997333">
      <w:pPr>
        <w:spacing w:before="240" w:after="0" w:line="360" w:lineRule="auto"/>
        <w:ind w:left="357"/>
        <w:jc w:val="both"/>
        <w:rPr>
          <w:rFonts w:cstheme="minorHAnsi"/>
          <w:sz w:val="24"/>
          <w:szCs w:val="24"/>
        </w:rPr>
      </w:pPr>
      <w:r w:rsidRPr="00637D78">
        <w:rPr>
          <w:rFonts w:cstheme="minorHAnsi"/>
          <w:sz w:val="24"/>
          <w:szCs w:val="24"/>
        </w:rPr>
        <w:lastRenderedPageBreak/>
        <w:t xml:space="preserve">Zamawiający </w:t>
      </w:r>
      <w:r>
        <w:rPr>
          <w:rFonts w:cstheme="minorHAnsi"/>
          <w:sz w:val="24"/>
          <w:szCs w:val="24"/>
        </w:rPr>
        <w:t xml:space="preserve">w tym kryterium oceny ofert </w:t>
      </w:r>
      <w:r w:rsidRPr="00637D78">
        <w:rPr>
          <w:rFonts w:cstheme="minorHAnsi"/>
          <w:sz w:val="24"/>
          <w:szCs w:val="24"/>
        </w:rPr>
        <w:t>przyzna punkty, z dokładnością wyniku do drugiego miejsca po przecinku, zgodnie z</w:t>
      </w:r>
      <w:r>
        <w:rPr>
          <w:rFonts w:cstheme="minorHAnsi"/>
          <w:sz w:val="24"/>
          <w:szCs w:val="24"/>
        </w:rPr>
        <w:t xml:space="preserve">e </w:t>
      </w:r>
      <w:r w:rsidRPr="00637D78">
        <w:rPr>
          <w:rFonts w:cstheme="minorHAnsi"/>
          <w:sz w:val="24"/>
          <w:szCs w:val="24"/>
        </w:rPr>
        <w:t>wzorem:</w:t>
      </w:r>
    </w:p>
    <w:p w14:paraId="41FDC4FD" w14:textId="59730A60" w:rsidR="008059BD" w:rsidRPr="00465AA8" w:rsidRDefault="008059BD" w:rsidP="00997333">
      <w:pPr>
        <w:spacing w:after="0" w:line="360" w:lineRule="auto"/>
        <w:ind w:left="357"/>
        <w:jc w:val="both"/>
        <w:rPr>
          <w:rFonts w:cstheme="minorHAnsi"/>
          <w:b/>
          <w:bCs/>
          <w:sz w:val="24"/>
          <w:szCs w:val="24"/>
        </w:rPr>
      </w:pPr>
      <w:r w:rsidRPr="00465AA8">
        <w:rPr>
          <w:rFonts w:cstheme="minorHAnsi"/>
          <w:b/>
          <w:bCs/>
          <w:sz w:val="24"/>
          <w:szCs w:val="24"/>
        </w:rPr>
        <w:t xml:space="preserve">wartość </w:t>
      </w:r>
      <w:r w:rsidRPr="00465AA8">
        <w:rPr>
          <w:rFonts w:eastAsia="Calibri" w:cstheme="minorHAnsi"/>
          <w:b/>
          <w:bCs/>
          <w:sz w:val="24"/>
          <w:szCs w:val="24"/>
        </w:rPr>
        <w:t>najniższej ceny w zbiorze ważnych ofert</w:t>
      </w:r>
      <w:r w:rsidR="00FA6620">
        <w:rPr>
          <w:rFonts w:eastAsia="Calibri" w:cstheme="minorHAnsi"/>
          <w:b/>
          <w:bCs/>
          <w:sz w:val="24"/>
          <w:szCs w:val="24"/>
        </w:rPr>
        <w:t xml:space="preserve"> zostanie</w:t>
      </w:r>
      <w:r w:rsidR="007A6F62">
        <w:rPr>
          <w:rFonts w:eastAsia="Calibri" w:cstheme="minorHAnsi"/>
          <w:b/>
          <w:bCs/>
          <w:sz w:val="24"/>
          <w:szCs w:val="24"/>
        </w:rPr>
        <w:t xml:space="preserve"> </w:t>
      </w:r>
      <w:r w:rsidRPr="00465AA8">
        <w:rPr>
          <w:rFonts w:eastAsia="Calibri" w:cstheme="minorHAnsi"/>
          <w:b/>
          <w:bCs/>
          <w:sz w:val="24"/>
          <w:szCs w:val="24"/>
        </w:rPr>
        <w:t>podzielona przez wartość ceny oferty ocenianej</w:t>
      </w:r>
      <w:r w:rsidR="00465AA8" w:rsidRPr="00465AA8">
        <w:rPr>
          <w:rFonts w:eastAsia="Calibri" w:cstheme="minorHAnsi"/>
          <w:b/>
          <w:bCs/>
          <w:sz w:val="24"/>
          <w:szCs w:val="24"/>
        </w:rPr>
        <w:t xml:space="preserve"> </w:t>
      </w:r>
      <w:r w:rsidR="00FA6620">
        <w:rPr>
          <w:rFonts w:eastAsia="Calibri" w:cstheme="minorHAnsi"/>
          <w:b/>
          <w:bCs/>
          <w:sz w:val="24"/>
          <w:szCs w:val="24"/>
        </w:rPr>
        <w:t xml:space="preserve">i </w:t>
      </w:r>
      <w:r w:rsidR="00465AA8" w:rsidRPr="00465AA8">
        <w:rPr>
          <w:rFonts w:eastAsia="Calibri" w:cstheme="minorHAnsi"/>
          <w:b/>
          <w:bCs/>
          <w:sz w:val="24"/>
          <w:szCs w:val="24"/>
        </w:rPr>
        <w:t>pomnożone przez wagę kryterium (60)</w:t>
      </w:r>
      <w:r w:rsidR="00465AA8" w:rsidRPr="00465AA8">
        <w:rPr>
          <w:rFonts w:eastAsia="Calibri" w:cstheme="minorHAnsi"/>
          <w:sz w:val="24"/>
          <w:szCs w:val="24"/>
        </w:rPr>
        <w:t>.</w:t>
      </w:r>
    </w:p>
    <w:p w14:paraId="08571DC1" w14:textId="23C58F23" w:rsidR="00465AA8" w:rsidRPr="00465AA8" w:rsidRDefault="00465AA8" w:rsidP="00997333">
      <w:pPr>
        <w:spacing w:before="480" w:after="0" w:line="360" w:lineRule="auto"/>
        <w:ind w:left="357"/>
        <w:jc w:val="both"/>
        <w:rPr>
          <w:rFonts w:cstheme="minorHAnsi"/>
          <w:b/>
          <w:bCs/>
          <w:sz w:val="24"/>
          <w:szCs w:val="24"/>
        </w:rPr>
      </w:pPr>
      <w:r w:rsidRPr="00465AA8">
        <w:rPr>
          <w:rFonts w:cstheme="minorHAnsi"/>
          <w:b/>
          <w:bCs/>
          <w:sz w:val="24"/>
          <w:szCs w:val="24"/>
        </w:rPr>
        <w:t xml:space="preserve">Kryterium oceny ofert numer </w:t>
      </w:r>
      <w:r w:rsidR="002D1F3F">
        <w:rPr>
          <w:rFonts w:cstheme="minorHAnsi"/>
          <w:b/>
          <w:bCs/>
          <w:sz w:val="24"/>
          <w:szCs w:val="24"/>
        </w:rPr>
        <w:t>2</w:t>
      </w:r>
    </w:p>
    <w:p w14:paraId="111D1C27" w14:textId="222415DE" w:rsidR="00465AA8" w:rsidRPr="00465AA8" w:rsidRDefault="00465AA8" w:rsidP="00997333">
      <w:pPr>
        <w:spacing w:before="240" w:after="0" w:line="360" w:lineRule="auto"/>
        <w:ind w:left="357"/>
        <w:contextualSpacing/>
        <w:jc w:val="both"/>
        <w:rPr>
          <w:rFonts w:cstheme="minorHAnsi"/>
          <w:b/>
          <w:bCs/>
          <w:color w:val="242424"/>
          <w:sz w:val="24"/>
          <w:szCs w:val="24"/>
        </w:rPr>
      </w:pPr>
      <w:r>
        <w:rPr>
          <w:rFonts w:cstheme="minorHAnsi"/>
          <w:sz w:val="24"/>
          <w:szCs w:val="24"/>
        </w:rPr>
        <w:t xml:space="preserve">Nazwa kryterium: </w:t>
      </w:r>
      <w:r w:rsidR="00E6584D">
        <w:rPr>
          <w:rFonts w:cstheme="minorHAnsi"/>
          <w:b/>
          <w:color w:val="242424"/>
          <w:w w:val="105"/>
          <w:sz w:val="24"/>
          <w:szCs w:val="24"/>
        </w:rPr>
        <w:t>Termin realizacji zamówienia</w:t>
      </w:r>
    </w:p>
    <w:p w14:paraId="24CDCFFF" w14:textId="3F15395E" w:rsidR="00465AA8" w:rsidRPr="00465AA8" w:rsidRDefault="00465AA8" w:rsidP="00997333">
      <w:pPr>
        <w:spacing w:before="240" w:after="0" w:line="360" w:lineRule="auto"/>
        <w:ind w:left="357"/>
        <w:contextualSpacing/>
        <w:jc w:val="both"/>
        <w:rPr>
          <w:rFonts w:cstheme="minorHAnsi"/>
          <w:b/>
          <w:bCs/>
          <w:color w:val="242424"/>
          <w:sz w:val="24"/>
          <w:szCs w:val="24"/>
        </w:rPr>
      </w:pPr>
      <w:r w:rsidRPr="00465AA8">
        <w:rPr>
          <w:rFonts w:cstheme="minorHAnsi"/>
          <w:color w:val="242424"/>
          <w:sz w:val="24"/>
          <w:szCs w:val="24"/>
        </w:rPr>
        <w:t>Waga kryterium:</w:t>
      </w:r>
      <w:r w:rsidRPr="00465AA8">
        <w:rPr>
          <w:rFonts w:cstheme="minorHAnsi"/>
          <w:b/>
          <w:bCs/>
          <w:color w:val="242424"/>
          <w:sz w:val="24"/>
          <w:szCs w:val="24"/>
        </w:rPr>
        <w:t xml:space="preserve"> </w:t>
      </w:r>
      <w:r w:rsidR="002D1F3F">
        <w:rPr>
          <w:rFonts w:cstheme="minorHAnsi"/>
          <w:b/>
          <w:bCs/>
          <w:color w:val="242424"/>
          <w:sz w:val="24"/>
          <w:szCs w:val="24"/>
        </w:rPr>
        <w:t>4</w:t>
      </w:r>
      <w:r w:rsidRPr="00465AA8">
        <w:rPr>
          <w:rFonts w:cstheme="minorHAnsi"/>
          <w:b/>
          <w:bCs/>
          <w:color w:val="242424"/>
          <w:sz w:val="24"/>
          <w:szCs w:val="24"/>
        </w:rPr>
        <w:t>0%</w:t>
      </w:r>
    </w:p>
    <w:p w14:paraId="06B13C96" w14:textId="2A48F135" w:rsidR="00465AA8" w:rsidRDefault="00465AA8" w:rsidP="00997333">
      <w:pPr>
        <w:pBdr>
          <w:top w:val="nil"/>
          <w:left w:val="nil"/>
          <w:bottom w:val="nil"/>
          <w:right w:val="nil"/>
          <w:between w:val="nil"/>
        </w:pBdr>
        <w:spacing w:after="0" w:line="360" w:lineRule="auto"/>
        <w:ind w:left="357"/>
        <w:contextualSpacing/>
        <w:jc w:val="both"/>
        <w:rPr>
          <w:rFonts w:cstheme="minorHAnsi"/>
          <w:b/>
          <w:sz w:val="24"/>
          <w:szCs w:val="24"/>
        </w:rPr>
      </w:pPr>
      <w:r>
        <w:rPr>
          <w:rFonts w:cstheme="minorHAnsi"/>
          <w:bCs/>
          <w:sz w:val="24"/>
          <w:szCs w:val="24"/>
        </w:rPr>
        <w:t xml:space="preserve">Maksymalna liczba punktów możliwych do uzyskania: </w:t>
      </w:r>
      <w:r w:rsidR="002D1F3F">
        <w:rPr>
          <w:rFonts w:cstheme="minorHAnsi"/>
          <w:b/>
          <w:sz w:val="24"/>
          <w:szCs w:val="24"/>
        </w:rPr>
        <w:t>4</w:t>
      </w:r>
      <w:r w:rsidRPr="00465AA8">
        <w:rPr>
          <w:rFonts w:cstheme="minorHAnsi"/>
          <w:b/>
          <w:sz w:val="24"/>
          <w:szCs w:val="24"/>
        </w:rPr>
        <w:t>0 pkt</w:t>
      </w:r>
    </w:p>
    <w:p w14:paraId="3C956551" w14:textId="7BF93CFB" w:rsidR="00E6584D" w:rsidRDefault="00465AA8" w:rsidP="00E6584D">
      <w:pPr>
        <w:pBdr>
          <w:top w:val="nil"/>
          <w:left w:val="nil"/>
          <w:bottom w:val="nil"/>
          <w:right w:val="nil"/>
          <w:between w:val="nil"/>
        </w:pBdr>
        <w:spacing w:before="240" w:after="0" w:line="360" w:lineRule="auto"/>
        <w:ind w:left="357"/>
        <w:jc w:val="both"/>
        <w:rPr>
          <w:rFonts w:cstheme="minorHAnsi"/>
          <w:sz w:val="24"/>
          <w:szCs w:val="24"/>
        </w:rPr>
      </w:pPr>
      <w:r w:rsidRPr="00637D78">
        <w:rPr>
          <w:rFonts w:cstheme="minorHAnsi"/>
          <w:sz w:val="24"/>
          <w:szCs w:val="24"/>
        </w:rPr>
        <w:t xml:space="preserve">Zamawiający </w:t>
      </w:r>
      <w:r>
        <w:rPr>
          <w:rFonts w:cstheme="minorHAnsi"/>
          <w:sz w:val="24"/>
          <w:szCs w:val="24"/>
        </w:rPr>
        <w:t xml:space="preserve">w tym kryterium oceny ofert </w:t>
      </w:r>
      <w:r w:rsidRPr="00637D78">
        <w:rPr>
          <w:rFonts w:cstheme="minorHAnsi"/>
          <w:sz w:val="24"/>
          <w:szCs w:val="24"/>
        </w:rPr>
        <w:t>przyzna punkty,</w:t>
      </w:r>
      <w:r>
        <w:rPr>
          <w:rFonts w:cstheme="minorHAnsi"/>
          <w:sz w:val="24"/>
          <w:szCs w:val="24"/>
        </w:rPr>
        <w:t xml:space="preserve"> </w:t>
      </w:r>
      <w:r w:rsidRPr="00637D78">
        <w:rPr>
          <w:rFonts w:cstheme="minorHAnsi"/>
          <w:sz w:val="24"/>
          <w:szCs w:val="24"/>
        </w:rPr>
        <w:t xml:space="preserve">na podstawie oświadczenia Wykonawcy o </w:t>
      </w:r>
      <w:r w:rsidR="00E6584D">
        <w:rPr>
          <w:rFonts w:cstheme="minorHAnsi"/>
          <w:sz w:val="24"/>
          <w:szCs w:val="24"/>
        </w:rPr>
        <w:t>oferowanym terminie realizacji zamówienia</w:t>
      </w:r>
      <w:r w:rsidRPr="00637D78">
        <w:rPr>
          <w:rFonts w:cstheme="minorHAnsi"/>
          <w:sz w:val="24"/>
          <w:szCs w:val="24"/>
        </w:rPr>
        <w:t>, złożonego w Formularzu oferty</w:t>
      </w:r>
      <w:r w:rsidR="00E6584D">
        <w:rPr>
          <w:rFonts w:cstheme="minorHAnsi"/>
          <w:sz w:val="24"/>
          <w:szCs w:val="24"/>
        </w:rPr>
        <w:t>, według poniższego wykazu:</w:t>
      </w:r>
    </w:p>
    <w:tbl>
      <w:tblPr>
        <w:tblStyle w:val="Tabela-Siatka"/>
        <w:tblW w:w="0" w:type="auto"/>
        <w:tblInd w:w="357" w:type="dxa"/>
        <w:tblLook w:val="04A0" w:firstRow="1" w:lastRow="0" w:firstColumn="1" w:lastColumn="0" w:noHBand="0" w:noVBand="1"/>
      </w:tblPr>
      <w:tblGrid>
        <w:gridCol w:w="8705"/>
      </w:tblGrid>
      <w:tr w:rsidR="00E6584D" w14:paraId="6ADDDC1A" w14:textId="77777777" w:rsidTr="00E6584D">
        <w:tc>
          <w:tcPr>
            <w:tcW w:w="9062" w:type="dxa"/>
          </w:tcPr>
          <w:p w14:paraId="1CB94A9E" w14:textId="01D52A3B" w:rsidR="00E6584D" w:rsidRDefault="00E6584D" w:rsidP="00472BC3">
            <w:pPr>
              <w:pBdr>
                <w:top w:val="nil"/>
                <w:left w:val="nil"/>
                <w:bottom w:val="nil"/>
                <w:right w:val="nil"/>
                <w:between w:val="nil"/>
              </w:pBdr>
              <w:spacing w:line="264" w:lineRule="auto"/>
              <w:jc w:val="both"/>
              <w:rPr>
                <w:rFonts w:cstheme="minorHAnsi"/>
                <w:b/>
                <w:bCs/>
                <w:sz w:val="24"/>
                <w:szCs w:val="24"/>
              </w:rPr>
            </w:pPr>
            <w:r w:rsidRPr="00E6584D">
              <w:rPr>
                <w:rFonts w:cstheme="minorHAnsi"/>
                <w:b/>
                <w:bCs/>
                <w:sz w:val="24"/>
                <w:szCs w:val="24"/>
              </w:rPr>
              <w:t>Dotyczy części 1, 2, 4 i 5</w:t>
            </w:r>
          </w:p>
          <w:p w14:paraId="69C1BEBF" w14:textId="77777777" w:rsidR="00472BC3" w:rsidRPr="00E6584D" w:rsidRDefault="00472BC3" w:rsidP="00472BC3">
            <w:pPr>
              <w:pBdr>
                <w:top w:val="nil"/>
                <w:left w:val="nil"/>
                <w:bottom w:val="nil"/>
                <w:right w:val="nil"/>
                <w:between w:val="nil"/>
              </w:pBdr>
              <w:spacing w:line="264" w:lineRule="auto"/>
              <w:jc w:val="both"/>
              <w:rPr>
                <w:rFonts w:cstheme="minorHAnsi"/>
                <w:b/>
                <w:bCs/>
                <w:sz w:val="24"/>
                <w:szCs w:val="24"/>
              </w:rPr>
            </w:pPr>
          </w:p>
          <w:p w14:paraId="0B704E1E" w14:textId="77777777" w:rsidR="00E6584D" w:rsidRDefault="00E6584D" w:rsidP="00472BC3">
            <w:pPr>
              <w:pBdr>
                <w:top w:val="nil"/>
                <w:left w:val="nil"/>
                <w:bottom w:val="nil"/>
                <w:right w:val="nil"/>
                <w:between w:val="nil"/>
              </w:pBdr>
              <w:spacing w:line="264" w:lineRule="auto"/>
              <w:jc w:val="both"/>
              <w:rPr>
                <w:rFonts w:cstheme="minorHAnsi"/>
                <w:sz w:val="24"/>
                <w:szCs w:val="24"/>
              </w:rPr>
            </w:pPr>
            <w:r>
              <w:rPr>
                <w:rFonts w:cstheme="minorHAnsi"/>
                <w:sz w:val="24"/>
                <w:szCs w:val="24"/>
              </w:rPr>
              <w:t>Za zaoferowane terminu realizacji zamówienia:</w:t>
            </w:r>
          </w:p>
          <w:p w14:paraId="6E7189A5" w14:textId="77777777" w:rsidR="00E6584D" w:rsidRDefault="00E6584D" w:rsidP="00472BC3">
            <w:pPr>
              <w:pStyle w:val="Akapitzlist"/>
              <w:numPr>
                <w:ilvl w:val="0"/>
                <w:numId w:val="36"/>
              </w:numPr>
              <w:pBdr>
                <w:top w:val="nil"/>
                <w:left w:val="nil"/>
                <w:bottom w:val="nil"/>
                <w:right w:val="nil"/>
                <w:between w:val="nil"/>
              </w:pBdr>
              <w:spacing w:line="264" w:lineRule="auto"/>
              <w:jc w:val="both"/>
              <w:rPr>
                <w:rFonts w:cstheme="minorHAnsi"/>
                <w:sz w:val="24"/>
                <w:szCs w:val="24"/>
              </w:rPr>
            </w:pPr>
            <w:r>
              <w:rPr>
                <w:rFonts w:cstheme="minorHAnsi"/>
                <w:sz w:val="24"/>
                <w:szCs w:val="24"/>
              </w:rPr>
              <w:t>d</w:t>
            </w:r>
            <w:r w:rsidRPr="00E6584D">
              <w:rPr>
                <w:rFonts w:cstheme="minorHAnsi"/>
                <w:sz w:val="24"/>
                <w:szCs w:val="24"/>
              </w:rPr>
              <w:t xml:space="preserve">o </w:t>
            </w:r>
            <w:r>
              <w:rPr>
                <w:rFonts w:cstheme="minorHAnsi"/>
                <w:sz w:val="24"/>
                <w:szCs w:val="24"/>
              </w:rPr>
              <w:t>4 tygodni od daty zawarcia umowy oferta otrzyma 40 pkt</w:t>
            </w:r>
          </w:p>
          <w:p w14:paraId="14BA7A5A" w14:textId="77777777" w:rsidR="00E6584D" w:rsidRDefault="00E6584D" w:rsidP="00472BC3">
            <w:pPr>
              <w:pStyle w:val="Akapitzlist"/>
              <w:numPr>
                <w:ilvl w:val="0"/>
                <w:numId w:val="36"/>
              </w:numPr>
              <w:pBdr>
                <w:top w:val="nil"/>
                <w:left w:val="nil"/>
                <w:bottom w:val="nil"/>
                <w:right w:val="nil"/>
                <w:between w:val="nil"/>
              </w:pBdr>
              <w:spacing w:line="264" w:lineRule="auto"/>
              <w:jc w:val="both"/>
              <w:rPr>
                <w:rFonts w:cstheme="minorHAnsi"/>
                <w:sz w:val="24"/>
                <w:szCs w:val="24"/>
              </w:rPr>
            </w:pPr>
            <w:r>
              <w:rPr>
                <w:rFonts w:cstheme="minorHAnsi"/>
                <w:sz w:val="24"/>
                <w:szCs w:val="24"/>
              </w:rPr>
              <w:t>d</w:t>
            </w:r>
            <w:r w:rsidRPr="00E6584D">
              <w:rPr>
                <w:rFonts w:cstheme="minorHAnsi"/>
                <w:sz w:val="24"/>
                <w:szCs w:val="24"/>
              </w:rPr>
              <w:t xml:space="preserve">o </w:t>
            </w:r>
            <w:r>
              <w:rPr>
                <w:rFonts w:cstheme="minorHAnsi"/>
                <w:sz w:val="24"/>
                <w:szCs w:val="24"/>
              </w:rPr>
              <w:t>5 tygodni od daty zawarcia umowy oferta otrzyma 20 pkt</w:t>
            </w:r>
          </w:p>
          <w:p w14:paraId="67EEABF7" w14:textId="77777777" w:rsidR="00E6584D" w:rsidRDefault="00E6584D" w:rsidP="00472BC3">
            <w:pPr>
              <w:pStyle w:val="Akapitzlist"/>
              <w:numPr>
                <w:ilvl w:val="0"/>
                <w:numId w:val="36"/>
              </w:numPr>
              <w:pBdr>
                <w:top w:val="nil"/>
                <w:left w:val="nil"/>
                <w:bottom w:val="nil"/>
                <w:right w:val="nil"/>
                <w:between w:val="nil"/>
              </w:pBdr>
              <w:spacing w:line="264" w:lineRule="auto"/>
              <w:jc w:val="both"/>
              <w:rPr>
                <w:rFonts w:cstheme="minorHAnsi"/>
                <w:sz w:val="24"/>
                <w:szCs w:val="24"/>
              </w:rPr>
            </w:pPr>
            <w:r>
              <w:rPr>
                <w:rFonts w:cstheme="minorHAnsi"/>
                <w:sz w:val="24"/>
                <w:szCs w:val="24"/>
              </w:rPr>
              <w:t>d</w:t>
            </w:r>
            <w:r w:rsidRPr="00E6584D">
              <w:rPr>
                <w:rFonts w:cstheme="minorHAnsi"/>
                <w:sz w:val="24"/>
                <w:szCs w:val="24"/>
              </w:rPr>
              <w:t xml:space="preserve">o </w:t>
            </w:r>
            <w:r>
              <w:rPr>
                <w:rFonts w:cstheme="minorHAnsi"/>
                <w:sz w:val="24"/>
                <w:szCs w:val="24"/>
              </w:rPr>
              <w:t>6 tygodni od daty zawarcia umowy oferta otrzyma 0 pkt</w:t>
            </w:r>
          </w:p>
          <w:p w14:paraId="73B2ABBA" w14:textId="77777777" w:rsidR="00E6584D" w:rsidRDefault="00E6584D" w:rsidP="00472BC3">
            <w:pPr>
              <w:pBdr>
                <w:top w:val="nil"/>
                <w:left w:val="nil"/>
                <w:bottom w:val="nil"/>
                <w:right w:val="nil"/>
                <w:between w:val="nil"/>
              </w:pBdr>
              <w:spacing w:line="264" w:lineRule="auto"/>
              <w:jc w:val="both"/>
              <w:rPr>
                <w:rFonts w:cstheme="minorHAnsi"/>
                <w:sz w:val="24"/>
                <w:szCs w:val="24"/>
              </w:rPr>
            </w:pPr>
          </w:p>
          <w:p w14:paraId="2872F5EF" w14:textId="5C9192A6" w:rsidR="00472BC3" w:rsidRPr="00DE0F78" w:rsidRDefault="00472BC3" w:rsidP="00472BC3">
            <w:pPr>
              <w:pBdr>
                <w:top w:val="nil"/>
                <w:left w:val="nil"/>
                <w:bottom w:val="nil"/>
                <w:right w:val="nil"/>
                <w:between w:val="nil"/>
              </w:pBdr>
              <w:spacing w:line="264" w:lineRule="auto"/>
              <w:jc w:val="both"/>
              <w:rPr>
                <w:rFonts w:cstheme="minorHAnsi"/>
                <w:b/>
                <w:sz w:val="24"/>
                <w:szCs w:val="24"/>
              </w:rPr>
            </w:pPr>
            <w:r w:rsidRPr="00DE0F78">
              <w:rPr>
                <w:rFonts w:cstheme="minorHAnsi"/>
                <w:b/>
                <w:sz w:val="24"/>
                <w:szCs w:val="24"/>
              </w:rPr>
              <w:t>Maksymalny dopuszczalny termin realizacji zamówienia</w:t>
            </w:r>
            <w:r w:rsidR="00DE0F78">
              <w:rPr>
                <w:rFonts w:cstheme="minorHAnsi"/>
                <w:b/>
                <w:sz w:val="24"/>
                <w:szCs w:val="24"/>
              </w:rPr>
              <w:t xml:space="preserve">: do </w:t>
            </w:r>
            <w:r w:rsidRPr="00DE0F78">
              <w:rPr>
                <w:rFonts w:cstheme="minorHAnsi"/>
                <w:b/>
                <w:sz w:val="24"/>
                <w:szCs w:val="24"/>
              </w:rPr>
              <w:t>6 tygodni od daty zawarcia umowy.</w:t>
            </w:r>
          </w:p>
          <w:p w14:paraId="086797E0" w14:textId="77777777" w:rsidR="00472BC3" w:rsidRDefault="00472BC3" w:rsidP="00472BC3">
            <w:pPr>
              <w:pBdr>
                <w:top w:val="nil"/>
                <w:left w:val="nil"/>
                <w:bottom w:val="nil"/>
                <w:right w:val="nil"/>
                <w:between w:val="nil"/>
              </w:pBdr>
              <w:spacing w:line="264" w:lineRule="auto"/>
              <w:jc w:val="both"/>
              <w:rPr>
                <w:rFonts w:cstheme="minorHAnsi"/>
                <w:bCs/>
                <w:sz w:val="24"/>
                <w:szCs w:val="24"/>
              </w:rPr>
            </w:pPr>
          </w:p>
          <w:p w14:paraId="513BD5B5" w14:textId="1F9C9FFF" w:rsidR="00472BC3" w:rsidRDefault="00472BC3" w:rsidP="00472BC3">
            <w:pPr>
              <w:pBdr>
                <w:top w:val="nil"/>
                <w:left w:val="nil"/>
                <w:bottom w:val="nil"/>
                <w:right w:val="nil"/>
                <w:between w:val="nil"/>
              </w:pBdr>
              <w:spacing w:line="264" w:lineRule="auto"/>
              <w:jc w:val="both"/>
              <w:rPr>
                <w:rFonts w:cstheme="minorHAnsi"/>
                <w:bCs/>
                <w:sz w:val="24"/>
                <w:szCs w:val="24"/>
              </w:rPr>
            </w:pPr>
            <w:bookmarkStart w:id="15" w:name="_Hlk156470220"/>
            <w:r>
              <w:rPr>
                <w:rFonts w:cstheme="minorHAnsi"/>
                <w:bCs/>
                <w:sz w:val="24"/>
                <w:szCs w:val="24"/>
              </w:rPr>
              <w:t xml:space="preserve">W przypadku kiedy Wykonawca nie zaznaczy żadnego pola w Formularzu oferty, będącego oświadczeniem Wykonawcy o terminie realizacji zamówienia Zamawiający przyjmie, że Wykonawca oferuje </w:t>
            </w:r>
            <w:bookmarkEnd w:id="15"/>
            <w:r>
              <w:rPr>
                <w:rFonts w:cstheme="minorHAnsi"/>
                <w:bCs/>
                <w:sz w:val="24"/>
                <w:szCs w:val="24"/>
              </w:rPr>
              <w:t>maksymalny termin realizacji zamówienia tj.: 6 tygodni od daty zawarcia umowy.</w:t>
            </w:r>
          </w:p>
          <w:p w14:paraId="04B33AA7" w14:textId="25CE3ACE" w:rsidR="00472BC3" w:rsidRPr="00472BC3" w:rsidRDefault="00472BC3" w:rsidP="00472BC3">
            <w:pPr>
              <w:pBdr>
                <w:top w:val="nil"/>
                <w:left w:val="nil"/>
                <w:bottom w:val="nil"/>
                <w:right w:val="nil"/>
                <w:between w:val="nil"/>
              </w:pBdr>
              <w:spacing w:line="264" w:lineRule="auto"/>
              <w:jc w:val="both"/>
              <w:rPr>
                <w:rFonts w:cstheme="minorHAnsi"/>
                <w:sz w:val="24"/>
                <w:szCs w:val="24"/>
              </w:rPr>
            </w:pPr>
          </w:p>
        </w:tc>
      </w:tr>
      <w:tr w:rsidR="00E6584D" w14:paraId="46E241B6" w14:textId="77777777" w:rsidTr="00E6584D">
        <w:tc>
          <w:tcPr>
            <w:tcW w:w="9062" w:type="dxa"/>
          </w:tcPr>
          <w:p w14:paraId="0F636D41" w14:textId="48BF90C3" w:rsidR="00E6584D" w:rsidRDefault="00E6584D" w:rsidP="00472BC3">
            <w:pPr>
              <w:pBdr>
                <w:top w:val="nil"/>
                <w:left w:val="nil"/>
                <w:bottom w:val="nil"/>
                <w:right w:val="nil"/>
                <w:between w:val="nil"/>
              </w:pBdr>
              <w:spacing w:line="264" w:lineRule="auto"/>
              <w:jc w:val="both"/>
              <w:rPr>
                <w:rFonts w:cstheme="minorHAnsi"/>
                <w:b/>
                <w:bCs/>
                <w:sz w:val="24"/>
                <w:szCs w:val="24"/>
              </w:rPr>
            </w:pPr>
            <w:r w:rsidRPr="00E6584D">
              <w:rPr>
                <w:rFonts w:cstheme="minorHAnsi"/>
                <w:b/>
                <w:bCs/>
                <w:sz w:val="24"/>
                <w:szCs w:val="24"/>
              </w:rPr>
              <w:t>Dotyczy części 3</w:t>
            </w:r>
          </w:p>
          <w:p w14:paraId="78215E7B" w14:textId="77777777" w:rsidR="00472BC3" w:rsidRPr="00E6584D" w:rsidRDefault="00472BC3" w:rsidP="00472BC3">
            <w:pPr>
              <w:pBdr>
                <w:top w:val="nil"/>
                <w:left w:val="nil"/>
                <w:bottom w:val="nil"/>
                <w:right w:val="nil"/>
                <w:between w:val="nil"/>
              </w:pBdr>
              <w:spacing w:line="264" w:lineRule="auto"/>
              <w:jc w:val="both"/>
              <w:rPr>
                <w:rFonts w:cstheme="minorHAnsi"/>
                <w:b/>
                <w:bCs/>
                <w:sz w:val="24"/>
                <w:szCs w:val="24"/>
              </w:rPr>
            </w:pPr>
          </w:p>
          <w:p w14:paraId="74630451" w14:textId="77777777" w:rsidR="00E6584D" w:rsidRDefault="00E6584D" w:rsidP="00472BC3">
            <w:pPr>
              <w:pBdr>
                <w:top w:val="nil"/>
                <w:left w:val="nil"/>
                <w:bottom w:val="nil"/>
                <w:right w:val="nil"/>
                <w:between w:val="nil"/>
              </w:pBdr>
              <w:spacing w:line="264" w:lineRule="auto"/>
              <w:jc w:val="both"/>
              <w:rPr>
                <w:rFonts w:cstheme="minorHAnsi"/>
                <w:sz w:val="24"/>
                <w:szCs w:val="24"/>
              </w:rPr>
            </w:pPr>
            <w:r>
              <w:rPr>
                <w:rFonts w:cstheme="minorHAnsi"/>
                <w:sz w:val="24"/>
                <w:szCs w:val="24"/>
              </w:rPr>
              <w:t>Za zaoferowane terminu realizacji zamówienia:</w:t>
            </w:r>
          </w:p>
          <w:p w14:paraId="15A98FFD" w14:textId="77777777" w:rsidR="00E6584D" w:rsidRDefault="00E6584D" w:rsidP="00472BC3">
            <w:pPr>
              <w:pStyle w:val="Akapitzlist"/>
              <w:numPr>
                <w:ilvl w:val="0"/>
                <w:numId w:val="36"/>
              </w:numPr>
              <w:pBdr>
                <w:top w:val="nil"/>
                <w:left w:val="nil"/>
                <w:bottom w:val="nil"/>
                <w:right w:val="nil"/>
                <w:between w:val="nil"/>
              </w:pBdr>
              <w:spacing w:line="264" w:lineRule="auto"/>
              <w:jc w:val="both"/>
              <w:rPr>
                <w:rFonts w:cstheme="minorHAnsi"/>
                <w:sz w:val="24"/>
                <w:szCs w:val="24"/>
              </w:rPr>
            </w:pPr>
            <w:r>
              <w:rPr>
                <w:rFonts w:cstheme="minorHAnsi"/>
                <w:sz w:val="24"/>
                <w:szCs w:val="24"/>
              </w:rPr>
              <w:t>d</w:t>
            </w:r>
            <w:r w:rsidRPr="00E6584D">
              <w:rPr>
                <w:rFonts w:cstheme="minorHAnsi"/>
                <w:sz w:val="24"/>
                <w:szCs w:val="24"/>
              </w:rPr>
              <w:t xml:space="preserve">o </w:t>
            </w:r>
            <w:r>
              <w:rPr>
                <w:rFonts w:cstheme="minorHAnsi"/>
                <w:sz w:val="24"/>
                <w:szCs w:val="24"/>
              </w:rPr>
              <w:t>2 tygodni od daty zawarcia umowy oferta otrzyma 40 pkt</w:t>
            </w:r>
          </w:p>
          <w:p w14:paraId="25059A6E" w14:textId="77777777" w:rsidR="00E6584D" w:rsidRDefault="00E6584D" w:rsidP="00472BC3">
            <w:pPr>
              <w:pStyle w:val="Akapitzlist"/>
              <w:numPr>
                <w:ilvl w:val="0"/>
                <w:numId w:val="36"/>
              </w:numPr>
              <w:pBdr>
                <w:top w:val="nil"/>
                <w:left w:val="nil"/>
                <w:bottom w:val="nil"/>
                <w:right w:val="nil"/>
                <w:between w:val="nil"/>
              </w:pBdr>
              <w:spacing w:line="264" w:lineRule="auto"/>
              <w:jc w:val="both"/>
              <w:rPr>
                <w:rFonts w:cstheme="minorHAnsi"/>
                <w:sz w:val="24"/>
                <w:szCs w:val="24"/>
              </w:rPr>
            </w:pPr>
            <w:r>
              <w:rPr>
                <w:rFonts w:cstheme="minorHAnsi"/>
                <w:sz w:val="24"/>
                <w:szCs w:val="24"/>
              </w:rPr>
              <w:t>d</w:t>
            </w:r>
            <w:r w:rsidRPr="00E6584D">
              <w:rPr>
                <w:rFonts w:cstheme="minorHAnsi"/>
                <w:sz w:val="24"/>
                <w:szCs w:val="24"/>
              </w:rPr>
              <w:t xml:space="preserve">o </w:t>
            </w:r>
            <w:r>
              <w:rPr>
                <w:rFonts w:cstheme="minorHAnsi"/>
                <w:sz w:val="24"/>
                <w:szCs w:val="24"/>
              </w:rPr>
              <w:t>3 tygodni od daty zawarcia umowy oferta otrzyma 20 pkt</w:t>
            </w:r>
          </w:p>
          <w:p w14:paraId="0B870109" w14:textId="093A15BD" w:rsidR="00E6584D" w:rsidRDefault="00E6584D" w:rsidP="00472BC3">
            <w:pPr>
              <w:pStyle w:val="Akapitzlist"/>
              <w:numPr>
                <w:ilvl w:val="0"/>
                <w:numId w:val="36"/>
              </w:numPr>
              <w:pBdr>
                <w:top w:val="nil"/>
                <w:left w:val="nil"/>
                <w:bottom w:val="nil"/>
                <w:right w:val="nil"/>
                <w:between w:val="nil"/>
              </w:pBdr>
              <w:spacing w:line="264" w:lineRule="auto"/>
              <w:jc w:val="both"/>
              <w:rPr>
                <w:rFonts w:cstheme="minorHAnsi"/>
                <w:sz w:val="24"/>
                <w:szCs w:val="24"/>
              </w:rPr>
            </w:pPr>
            <w:r>
              <w:rPr>
                <w:rFonts w:cstheme="minorHAnsi"/>
                <w:sz w:val="24"/>
                <w:szCs w:val="24"/>
              </w:rPr>
              <w:lastRenderedPageBreak/>
              <w:t>d</w:t>
            </w:r>
            <w:r w:rsidRPr="00E6584D">
              <w:rPr>
                <w:rFonts w:cstheme="minorHAnsi"/>
                <w:sz w:val="24"/>
                <w:szCs w:val="24"/>
              </w:rPr>
              <w:t xml:space="preserve">o </w:t>
            </w:r>
            <w:r>
              <w:rPr>
                <w:rFonts w:cstheme="minorHAnsi"/>
                <w:sz w:val="24"/>
                <w:szCs w:val="24"/>
              </w:rPr>
              <w:t>4 tygodni od daty zawarcia umowy oferta otrzyma 0 pkt</w:t>
            </w:r>
          </w:p>
          <w:p w14:paraId="1460B154" w14:textId="155E7DF2" w:rsidR="00472BC3" w:rsidRDefault="00472BC3" w:rsidP="00472BC3">
            <w:pPr>
              <w:pBdr>
                <w:top w:val="nil"/>
                <w:left w:val="nil"/>
                <w:bottom w:val="nil"/>
                <w:right w:val="nil"/>
                <w:between w:val="nil"/>
              </w:pBdr>
              <w:spacing w:line="264" w:lineRule="auto"/>
              <w:jc w:val="both"/>
              <w:rPr>
                <w:rFonts w:cstheme="minorHAnsi"/>
                <w:sz w:val="24"/>
                <w:szCs w:val="24"/>
              </w:rPr>
            </w:pPr>
          </w:p>
          <w:p w14:paraId="0BFD5A08" w14:textId="6B60C669" w:rsidR="00472BC3" w:rsidRPr="00DE0F78" w:rsidRDefault="00472BC3" w:rsidP="00472BC3">
            <w:pPr>
              <w:pBdr>
                <w:top w:val="nil"/>
                <w:left w:val="nil"/>
                <w:bottom w:val="nil"/>
                <w:right w:val="nil"/>
                <w:between w:val="nil"/>
              </w:pBdr>
              <w:spacing w:line="264" w:lineRule="auto"/>
              <w:jc w:val="both"/>
              <w:rPr>
                <w:rFonts w:cstheme="minorHAnsi"/>
                <w:b/>
                <w:sz w:val="24"/>
                <w:szCs w:val="24"/>
              </w:rPr>
            </w:pPr>
            <w:r w:rsidRPr="00DE0F78">
              <w:rPr>
                <w:rFonts w:cstheme="minorHAnsi"/>
                <w:b/>
                <w:sz w:val="24"/>
                <w:szCs w:val="24"/>
              </w:rPr>
              <w:t>Maksymalny dopuszczalny termin realizacji zamówienia</w:t>
            </w:r>
            <w:r w:rsidR="00DE0F78">
              <w:rPr>
                <w:rFonts w:cstheme="minorHAnsi"/>
                <w:b/>
                <w:sz w:val="24"/>
                <w:szCs w:val="24"/>
              </w:rPr>
              <w:t xml:space="preserve">: do </w:t>
            </w:r>
            <w:r w:rsidRPr="00DE0F78">
              <w:rPr>
                <w:rFonts w:cstheme="minorHAnsi"/>
                <w:b/>
                <w:sz w:val="24"/>
                <w:szCs w:val="24"/>
              </w:rPr>
              <w:t>4 tygodni od daty zawarcia umowy.</w:t>
            </w:r>
          </w:p>
          <w:p w14:paraId="3F2EFF06" w14:textId="77777777" w:rsidR="00472BC3" w:rsidRDefault="00472BC3" w:rsidP="00472BC3">
            <w:pPr>
              <w:pBdr>
                <w:top w:val="nil"/>
                <w:left w:val="nil"/>
                <w:bottom w:val="nil"/>
                <w:right w:val="nil"/>
                <w:between w:val="nil"/>
              </w:pBdr>
              <w:spacing w:line="264" w:lineRule="auto"/>
              <w:jc w:val="both"/>
              <w:rPr>
                <w:rFonts w:cstheme="minorHAnsi"/>
                <w:bCs/>
                <w:sz w:val="24"/>
                <w:szCs w:val="24"/>
              </w:rPr>
            </w:pPr>
          </w:p>
          <w:p w14:paraId="11739790" w14:textId="72DAAA05" w:rsidR="00472BC3" w:rsidRDefault="00472BC3" w:rsidP="00472BC3">
            <w:pPr>
              <w:pBdr>
                <w:top w:val="nil"/>
                <w:left w:val="nil"/>
                <w:bottom w:val="nil"/>
                <w:right w:val="nil"/>
                <w:between w:val="nil"/>
              </w:pBdr>
              <w:spacing w:line="264" w:lineRule="auto"/>
              <w:jc w:val="both"/>
              <w:rPr>
                <w:rFonts w:cstheme="minorHAnsi"/>
                <w:bCs/>
                <w:sz w:val="24"/>
                <w:szCs w:val="24"/>
              </w:rPr>
            </w:pPr>
            <w:r>
              <w:rPr>
                <w:rFonts w:cstheme="minorHAnsi"/>
                <w:bCs/>
                <w:sz w:val="24"/>
                <w:szCs w:val="24"/>
              </w:rPr>
              <w:t>W przypadku kiedy Wykonawca nie zaznaczy żadnego pola w Formularzu oferty, będącego oświadczeniem Wykonawcy o terminie realizacji zamówienia Zamawiający przyjmie, że Wykonawca oferuje maksymalny termin realizacji zamówienia tj.: 4 tygodnie od daty zawarcia umowy.</w:t>
            </w:r>
          </w:p>
          <w:p w14:paraId="5C51BD91" w14:textId="083244D3" w:rsidR="00E6584D" w:rsidRPr="00472BC3" w:rsidRDefault="00E6584D" w:rsidP="00472BC3">
            <w:pPr>
              <w:pBdr>
                <w:top w:val="nil"/>
                <w:left w:val="nil"/>
                <w:bottom w:val="nil"/>
                <w:right w:val="nil"/>
                <w:between w:val="nil"/>
              </w:pBdr>
              <w:spacing w:line="264" w:lineRule="auto"/>
              <w:jc w:val="both"/>
              <w:rPr>
                <w:rFonts w:cstheme="minorHAnsi"/>
                <w:sz w:val="24"/>
                <w:szCs w:val="24"/>
              </w:rPr>
            </w:pPr>
          </w:p>
        </w:tc>
      </w:tr>
    </w:tbl>
    <w:p w14:paraId="4B832657" w14:textId="13DADED9" w:rsidR="008059BD" w:rsidRPr="00637D78" w:rsidRDefault="008059BD" w:rsidP="00472BC3">
      <w:pPr>
        <w:numPr>
          <w:ilvl w:val="0"/>
          <w:numId w:val="20"/>
        </w:numPr>
        <w:pBdr>
          <w:top w:val="nil"/>
          <w:left w:val="nil"/>
          <w:bottom w:val="nil"/>
          <w:right w:val="nil"/>
          <w:between w:val="nil"/>
        </w:pBdr>
        <w:spacing w:before="360" w:after="0" w:line="360" w:lineRule="auto"/>
        <w:ind w:left="357"/>
        <w:jc w:val="both"/>
        <w:rPr>
          <w:rFonts w:cstheme="minorHAnsi"/>
          <w:bCs/>
          <w:sz w:val="24"/>
          <w:szCs w:val="24"/>
        </w:rPr>
      </w:pPr>
      <w:r w:rsidRPr="00637D78">
        <w:rPr>
          <w:rFonts w:cstheme="minorHAnsi"/>
          <w:bCs/>
          <w:sz w:val="24"/>
          <w:szCs w:val="24"/>
        </w:rPr>
        <w:lastRenderedPageBreak/>
        <w:t>Zamawiający dokona oceny ofert przyznając punkty w ramach poszczególnych kryteriów, przyjmując zasadę, że 1% = 1 pkt.</w:t>
      </w:r>
    </w:p>
    <w:p w14:paraId="0162AF93" w14:textId="2B004597" w:rsidR="008059BD" w:rsidRPr="00CD41A8" w:rsidRDefault="008059BD" w:rsidP="00472BC3">
      <w:pPr>
        <w:numPr>
          <w:ilvl w:val="0"/>
          <w:numId w:val="20"/>
        </w:numPr>
        <w:pBdr>
          <w:top w:val="nil"/>
          <w:left w:val="nil"/>
          <w:bottom w:val="nil"/>
          <w:right w:val="nil"/>
          <w:between w:val="nil"/>
        </w:pBdr>
        <w:spacing w:after="0" w:line="360" w:lineRule="auto"/>
        <w:jc w:val="both"/>
        <w:rPr>
          <w:rFonts w:cstheme="minorHAnsi"/>
          <w:bCs/>
          <w:sz w:val="24"/>
          <w:szCs w:val="24"/>
        </w:rPr>
      </w:pPr>
      <w:r w:rsidRPr="00637D78">
        <w:rPr>
          <w:rFonts w:cstheme="minorHAnsi"/>
          <w:sz w:val="24"/>
          <w:szCs w:val="24"/>
        </w:rPr>
        <w:t>Maksymalna łączna liczba punktów, jaką może otrzymać oferta Wykonawcy wynosi 100 pkt.</w:t>
      </w:r>
    </w:p>
    <w:p w14:paraId="447A76A4" w14:textId="0F2AE865" w:rsidR="00CD41A8" w:rsidRDefault="00CD41A8" w:rsidP="00472BC3">
      <w:pPr>
        <w:numPr>
          <w:ilvl w:val="0"/>
          <w:numId w:val="20"/>
        </w:numPr>
        <w:pBdr>
          <w:top w:val="nil"/>
          <w:left w:val="nil"/>
          <w:bottom w:val="nil"/>
          <w:right w:val="nil"/>
          <w:between w:val="nil"/>
        </w:pBdr>
        <w:spacing w:after="0" w:line="360" w:lineRule="auto"/>
        <w:jc w:val="both"/>
        <w:rPr>
          <w:rFonts w:cstheme="minorHAnsi"/>
          <w:sz w:val="24"/>
          <w:szCs w:val="24"/>
        </w:rPr>
      </w:pPr>
      <w:r w:rsidRPr="00637D78">
        <w:rPr>
          <w:rFonts w:cstheme="minorHAnsi"/>
          <w:sz w:val="24"/>
          <w:szCs w:val="24"/>
        </w:rPr>
        <w:t>Za najkorzystniejszą uznana zostanie oferta, która uzyska najwyższą liczbę punktów, zgodnie z przyjętymi kryteriami oceny ofert.</w:t>
      </w:r>
    </w:p>
    <w:p w14:paraId="7C222475" w14:textId="1AD90D66" w:rsidR="00CD41A8" w:rsidRDefault="00CD41A8" w:rsidP="00997333">
      <w:pPr>
        <w:pStyle w:val="Nagwek1"/>
        <w:spacing w:before="480"/>
        <w:jc w:val="both"/>
      </w:pPr>
      <w:r>
        <w:t>Rozdział 22. Wadium</w:t>
      </w:r>
    </w:p>
    <w:p w14:paraId="13E3CC9D" w14:textId="5F8533A7" w:rsidR="00CD41A8" w:rsidRPr="00CD41A8" w:rsidRDefault="00CD41A8" w:rsidP="00997333">
      <w:pPr>
        <w:spacing w:before="360"/>
        <w:jc w:val="both"/>
        <w:rPr>
          <w:sz w:val="24"/>
          <w:szCs w:val="24"/>
        </w:rPr>
      </w:pPr>
      <w:r w:rsidRPr="00CD41A8">
        <w:rPr>
          <w:sz w:val="24"/>
          <w:szCs w:val="24"/>
        </w:rPr>
        <w:t>W postępowaniu nie jest wymagane wadium.</w:t>
      </w:r>
    </w:p>
    <w:p w14:paraId="141B82C9" w14:textId="78BD97A7" w:rsidR="00CD41A8" w:rsidRDefault="00CD41A8" w:rsidP="00997333">
      <w:pPr>
        <w:pStyle w:val="Nagwek1"/>
        <w:spacing w:before="480"/>
        <w:jc w:val="both"/>
      </w:pPr>
      <w:r>
        <w:t>Rozdział 23. Zabezpieczenie należytego wykonania umowy</w:t>
      </w:r>
    </w:p>
    <w:p w14:paraId="1C6FD163" w14:textId="22CDADD9" w:rsidR="00CD41A8" w:rsidRDefault="00CD41A8" w:rsidP="00997333">
      <w:pPr>
        <w:spacing w:before="360"/>
        <w:jc w:val="both"/>
        <w:rPr>
          <w:sz w:val="24"/>
          <w:szCs w:val="24"/>
        </w:rPr>
      </w:pPr>
      <w:r w:rsidRPr="00CD41A8">
        <w:rPr>
          <w:sz w:val="24"/>
          <w:szCs w:val="24"/>
        </w:rPr>
        <w:t>Zabezpieczenie należytego wykonania umowy nie jest wymagane.</w:t>
      </w:r>
    </w:p>
    <w:p w14:paraId="47932F47" w14:textId="686CF9ED" w:rsidR="00CD41A8" w:rsidRDefault="00CD41A8" w:rsidP="00997333">
      <w:pPr>
        <w:pStyle w:val="Nagwek1"/>
        <w:spacing w:before="480"/>
        <w:jc w:val="both"/>
      </w:pPr>
      <w:r>
        <w:t>Rozdział 24. Udzielenie zamówienia</w:t>
      </w:r>
    </w:p>
    <w:p w14:paraId="4CA65D1D" w14:textId="1AABEFD7" w:rsidR="00CD41A8" w:rsidRPr="00637D78" w:rsidRDefault="00CD41A8" w:rsidP="00472BC3">
      <w:pPr>
        <w:numPr>
          <w:ilvl w:val="0"/>
          <w:numId w:val="21"/>
        </w:numPr>
        <w:spacing w:before="360" w:after="0" w:line="360" w:lineRule="auto"/>
        <w:ind w:hanging="357"/>
        <w:jc w:val="both"/>
        <w:rPr>
          <w:rFonts w:cstheme="minorHAnsi"/>
          <w:sz w:val="24"/>
          <w:szCs w:val="24"/>
        </w:rPr>
      </w:pPr>
      <w:r w:rsidRPr="00637D78">
        <w:rPr>
          <w:rFonts w:cstheme="minorHAnsi"/>
          <w:sz w:val="24"/>
          <w:szCs w:val="24"/>
        </w:rPr>
        <w:t>Zamawiający udzieli zamówienia Wykonawcy, którego oferta spełnia wszystkie wymagania określone w SWZ i została oceniona jako najkorzystniejsza w oparciu o</w:t>
      </w:r>
      <w:r w:rsidR="00227E7C">
        <w:rPr>
          <w:rFonts w:cstheme="minorHAnsi"/>
          <w:sz w:val="24"/>
          <w:szCs w:val="24"/>
        </w:rPr>
        <w:t> </w:t>
      </w:r>
      <w:r w:rsidRPr="00637D78">
        <w:rPr>
          <w:rFonts w:cstheme="minorHAnsi"/>
          <w:sz w:val="24"/>
          <w:szCs w:val="24"/>
        </w:rPr>
        <w:t>kryteria oceny ofert.</w:t>
      </w:r>
    </w:p>
    <w:p w14:paraId="254F0E1C" w14:textId="77777777" w:rsidR="00CD41A8" w:rsidRPr="00637D78" w:rsidRDefault="00CD41A8" w:rsidP="00472BC3">
      <w:pPr>
        <w:numPr>
          <w:ilvl w:val="0"/>
          <w:numId w:val="21"/>
        </w:numPr>
        <w:spacing w:after="0" w:line="360" w:lineRule="auto"/>
        <w:ind w:hanging="357"/>
        <w:jc w:val="both"/>
        <w:rPr>
          <w:rFonts w:cstheme="minorHAnsi"/>
          <w:sz w:val="24"/>
          <w:szCs w:val="24"/>
        </w:rPr>
      </w:pPr>
      <w:r w:rsidRPr="00637D78">
        <w:rPr>
          <w:rFonts w:cstheme="minorHAnsi"/>
          <w:sz w:val="24"/>
          <w:szCs w:val="24"/>
        </w:rPr>
        <w:lastRenderedPageBreak/>
        <w:t xml:space="preserve">Niezwłocznie po wyborze najkorzystniejszej oferty Zamawiający informuje równocześnie Wykonawców, którzy złożyli oferty, o: </w:t>
      </w:r>
    </w:p>
    <w:p w14:paraId="64DD0337" w14:textId="57328704" w:rsidR="00CD41A8" w:rsidRPr="00637D78" w:rsidRDefault="00CD41A8" w:rsidP="00472BC3">
      <w:pPr>
        <w:numPr>
          <w:ilvl w:val="0"/>
          <w:numId w:val="22"/>
        </w:numPr>
        <w:spacing w:after="0" w:line="360" w:lineRule="auto"/>
        <w:ind w:hanging="357"/>
        <w:jc w:val="both"/>
        <w:rPr>
          <w:rFonts w:cstheme="minorHAnsi"/>
          <w:sz w:val="24"/>
          <w:szCs w:val="24"/>
        </w:rPr>
      </w:pPr>
      <w:r w:rsidRPr="00637D78">
        <w:rPr>
          <w:rFonts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227E7C">
        <w:rPr>
          <w:rFonts w:cstheme="minorHAnsi"/>
          <w:sz w:val="24"/>
          <w:szCs w:val="24"/>
        </w:rPr>
        <w:t> </w:t>
      </w:r>
      <w:r w:rsidRPr="00637D78">
        <w:rPr>
          <w:rFonts w:cstheme="minorHAnsi"/>
          <w:sz w:val="24"/>
          <w:szCs w:val="24"/>
        </w:rPr>
        <w:t xml:space="preserve">każdym kryterium oceny ofert i łączną punktację,  </w:t>
      </w:r>
    </w:p>
    <w:p w14:paraId="0DD133EB" w14:textId="77777777" w:rsidR="00CD41A8" w:rsidRPr="00637D78" w:rsidRDefault="00CD41A8" w:rsidP="00472BC3">
      <w:pPr>
        <w:numPr>
          <w:ilvl w:val="0"/>
          <w:numId w:val="22"/>
        </w:numPr>
        <w:spacing w:after="0" w:line="360" w:lineRule="auto"/>
        <w:ind w:hanging="357"/>
        <w:jc w:val="both"/>
        <w:rPr>
          <w:rFonts w:cstheme="minorHAnsi"/>
          <w:sz w:val="24"/>
          <w:szCs w:val="24"/>
        </w:rPr>
      </w:pPr>
      <w:r w:rsidRPr="00637D78">
        <w:rPr>
          <w:rFonts w:cstheme="minorHAnsi"/>
          <w:sz w:val="24"/>
          <w:szCs w:val="24"/>
        </w:rPr>
        <w:t xml:space="preserve">wykonawcach, których oferty zostały odrzucone – podając uzasadnienie faktyczne i  prawne. </w:t>
      </w:r>
    </w:p>
    <w:p w14:paraId="2DC1772B" w14:textId="31F2719A" w:rsidR="00CD41A8" w:rsidRPr="00637D78" w:rsidRDefault="00CD41A8" w:rsidP="00472BC3">
      <w:pPr>
        <w:numPr>
          <w:ilvl w:val="0"/>
          <w:numId w:val="21"/>
        </w:numPr>
        <w:spacing w:after="0" w:line="360" w:lineRule="auto"/>
        <w:ind w:hanging="357"/>
        <w:jc w:val="both"/>
        <w:rPr>
          <w:rFonts w:cstheme="minorHAnsi"/>
          <w:sz w:val="24"/>
          <w:szCs w:val="24"/>
        </w:rPr>
      </w:pPr>
      <w:r w:rsidRPr="00637D78">
        <w:rPr>
          <w:rFonts w:cstheme="minorHAnsi"/>
          <w:sz w:val="24"/>
          <w:szCs w:val="24"/>
        </w:rPr>
        <w:t xml:space="preserve">Zamawiający udostępnia niezwłocznie informacje, o których mowa w pkt 2 </w:t>
      </w:r>
      <w:proofErr w:type="spellStart"/>
      <w:r w:rsidRPr="00637D78">
        <w:rPr>
          <w:rFonts w:cstheme="minorHAnsi"/>
          <w:sz w:val="24"/>
          <w:szCs w:val="24"/>
        </w:rPr>
        <w:t>ppkt</w:t>
      </w:r>
      <w:proofErr w:type="spellEnd"/>
      <w:r w:rsidRPr="00637D78">
        <w:rPr>
          <w:rFonts w:cstheme="minorHAnsi"/>
          <w:sz w:val="24"/>
          <w:szCs w:val="24"/>
        </w:rPr>
        <w:t xml:space="preserve"> a</w:t>
      </w:r>
      <w:r w:rsidR="009614F1">
        <w:rPr>
          <w:rFonts w:cstheme="minorHAnsi"/>
          <w:sz w:val="24"/>
          <w:szCs w:val="24"/>
        </w:rPr>
        <w:t xml:space="preserve">. </w:t>
      </w:r>
      <w:r w:rsidRPr="00637D78">
        <w:rPr>
          <w:rFonts w:cstheme="minorHAnsi"/>
          <w:sz w:val="24"/>
          <w:szCs w:val="24"/>
        </w:rPr>
        <w:t>na  stronie internetowej prowadzonego postępowania.</w:t>
      </w:r>
    </w:p>
    <w:p w14:paraId="72057A52" w14:textId="77777777" w:rsidR="00CD41A8" w:rsidRPr="00637D78" w:rsidRDefault="00CD41A8" w:rsidP="00472BC3">
      <w:pPr>
        <w:pStyle w:val="Akapitzlist"/>
        <w:numPr>
          <w:ilvl w:val="0"/>
          <w:numId w:val="21"/>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 xml:space="preserve">Zamawiający zawiera umowę w sprawie zamówienia publicznego, z uwzględnieniem art. 577 ustawy </w:t>
      </w:r>
      <w:proofErr w:type="spellStart"/>
      <w:r w:rsidRPr="00637D78">
        <w:rPr>
          <w:rFonts w:cstheme="minorHAnsi"/>
          <w:color w:val="000000"/>
          <w:sz w:val="24"/>
          <w:szCs w:val="24"/>
        </w:rPr>
        <w:t>Pzp</w:t>
      </w:r>
      <w:proofErr w:type="spellEnd"/>
      <w:r w:rsidRPr="00637D78">
        <w:rPr>
          <w:rFonts w:cstheme="minorHAnsi"/>
          <w:color w:val="000000"/>
          <w:sz w:val="24"/>
          <w:szCs w:val="24"/>
        </w:rPr>
        <w:t xml:space="preserve">, w terminie nie krótszym niż 5 dni od dnia przesłania zawiadomienia o wyborze najkorzystniejszej oferty, jeżeli zamówienie to zostało przesłane przy użyciu środków komunikacji elektronicznej, albo 10 dni, jeżeli zostało przesłane w inny sposób. </w:t>
      </w:r>
    </w:p>
    <w:p w14:paraId="5732837D" w14:textId="77777777" w:rsidR="00CD41A8" w:rsidRPr="00637D78" w:rsidRDefault="00CD41A8" w:rsidP="00472BC3">
      <w:pPr>
        <w:pStyle w:val="Akapitzlist"/>
        <w:numPr>
          <w:ilvl w:val="0"/>
          <w:numId w:val="21"/>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Zamawiający może zawrzeć umowę w sprawie zamówienia publicznego przed upływem terminu, o którym mowa w punkcie powyżej, jeżeli w postępowaniu o udzielenie zamówienia przeprowadzonym w trybie podstawowym złożono tylko jedną ofertę.</w:t>
      </w:r>
    </w:p>
    <w:p w14:paraId="47EB3B3C" w14:textId="4F7580F1" w:rsidR="00CD41A8" w:rsidRDefault="00CD41A8" w:rsidP="00472BC3">
      <w:pPr>
        <w:pStyle w:val="Akapitzlist"/>
        <w:numPr>
          <w:ilvl w:val="0"/>
          <w:numId w:val="21"/>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639BC5A3" w14:textId="77777777" w:rsidR="00320FFD" w:rsidRPr="000176FA" w:rsidRDefault="00320FFD" w:rsidP="00472BC3">
      <w:pPr>
        <w:pStyle w:val="Akapitzlist"/>
        <w:numPr>
          <w:ilvl w:val="0"/>
          <w:numId w:val="21"/>
        </w:numPr>
        <w:suppressAutoHyphens/>
        <w:spacing w:after="0" w:line="360" w:lineRule="auto"/>
        <w:ind w:hanging="357"/>
        <w:jc w:val="both"/>
        <w:rPr>
          <w:rFonts w:cstheme="minorHAnsi"/>
          <w:color w:val="000000"/>
          <w:sz w:val="24"/>
          <w:szCs w:val="24"/>
        </w:rPr>
      </w:pPr>
      <w:r w:rsidRPr="000176FA">
        <w:rPr>
          <w:rFonts w:cstheme="minorHAnsi"/>
          <w:color w:val="000000"/>
          <w:sz w:val="24"/>
          <w:szCs w:val="24"/>
        </w:rPr>
        <w:t>Wykonawca przed zawarciem umowy jest zobowiązany do przedstawienia Zamawiającemu:</w:t>
      </w:r>
    </w:p>
    <w:p w14:paraId="69F9DF8B" w14:textId="77777777" w:rsidR="00320FFD" w:rsidRPr="000176FA" w:rsidRDefault="00320FFD" w:rsidP="00472BC3">
      <w:pPr>
        <w:pStyle w:val="Akapitzlist"/>
        <w:numPr>
          <w:ilvl w:val="0"/>
          <w:numId w:val="34"/>
        </w:numPr>
        <w:autoSpaceDE w:val="0"/>
        <w:autoSpaceDN w:val="0"/>
        <w:adjustRightInd w:val="0"/>
        <w:spacing w:after="0" w:line="360" w:lineRule="auto"/>
        <w:ind w:left="851"/>
        <w:jc w:val="both"/>
        <w:rPr>
          <w:rFonts w:cstheme="minorHAnsi"/>
          <w:sz w:val="24"/>
          <w:szCs w:val="24"/>
        </w:rPr>
      </w:pPr>
      <w:r>
        <w:rPr>
          <w:rFonts w:cstheme="minorHAnsi"/>
          <w:sz w:val="24"/>
          <w:szCs w:val="24"/>
        </w:rPr>
        <w:t>p</w:t>
      </w:r>
      <w:r w:rsidRPr="000176FA">
        <w:rPr>
          <w:rFonts w:cstheme="minorHAnsi"/>
          <w:sz w:val="24"/>
          <w:szCs w:val="24"/>
        </w:rPr>
        <w:t>ełnomocnictw</w:t>
      </w:r>
      <w:r>
        <w:rPr>
          <w:rFonts w:cstheme="minorHAnsi"/>
          <w:sz w:val="24"/>
          <w:szCs w:val="24"/>
        </w:rPr>
        <w:t>a</w:t>
      </w:r>
      <w:r w:rsidRPr="000176FA">
        <w:rPr>
          <w:rFonts w:cstheme="minorHAnsi"/>
          <w:sz w:val="24"/>
          <w:szCs w:val="24"/>
        </w:rPr>
        <w:t xml:space="preserve"> dla os</w:t>
      </w:r>
      <w:r>
        <w:rPr>
          <w:rFonts w:cstheme="minorHAnsi"/>
          <w:sz w:val="24"/>
          <w:szCs w:val="24"/>
        </w:rPr>
        <w:t>oby</w:t>
      </w:r>
      <w:r w:rsidRPr="000176FA">
        <w:rPr>
          <w:rFonts w:cstheme="minorHAnsi"/>
          <w:sz w:val="24"/>
          <w:szCs w:val="24"/>
        </w:rPr>
        <w:t xml:space="preserve"> podpisując</w:t>
      </w:r>
      <w:r>
        <w:rPr>
          <w:rFonts w:cstheme="minorHAnsi"/>
          <w:sz w:val="24"/>
          <w:szCs w:val="24"/>
        </w:rPr>
        <w:t>ej</w:t>
      </w:r>
      <w:r w:rsidRPr="000176FA">
        <w:rPr>
          <w:rFonts w:cstheme="minorHAnsi"/>
          <w:sz w:val="24"/>
          <w:szCs w:val="24"/>
        </w:rPr>
        <w:t xml:space="preserve"> umowę, jeśli </w:t>
      </w:r>
      <w:r>
        <w:rPr>
          <w:rFonts w:cstheme="minorHAnsi"/>
          <w:sz w:val="24"/>
          <w:szCs w:val="24"/>
        </w:rPr>
        <w:t>jej</w:t>
      </w:r>
      <w:r w:rsidRPr="000176FA">
        <w:rPr>
          <w:rFonts w:cstheme="minorHAnsi"/>
          <w:sz w:val="24"/>
          <w:szCs w:val="24"/>
        </w:rPr>
        <w:t xml:space="preserve"> umocowanie do podpisania umowy nie wynika z dokumentów załączonych do oferty,</w:t>
      </w:r>
    </w:p>
    <w:p w14:paraId="69E07956" w14:textId="27A0699A" w:rsidR="00320FFD" w:rsidRPr="00320FFD" w:rsidRDefault="00320FFD" w:rsidP="00472BC3">
      <w:pPr>
        <w:pStyle w:val="Akapitzlist"/>
        <w:numPr>
          <w:ilvl w:val="0"/>
          <w:numId w:val="34"/>
        </w:numPr>
        <w:autoSpaceDE w:val="0"/>
        <w:autoSpaceDN w:val="0"/>
        <w:adjustRightInd w:val="0"/>
        <w:spacing w:after="0" w:line="360" w:lineRule="auto"/>
        <w:ind w:left="851"/>
        <w:jc w:val="both"/>
        <w:rPr>
          <w:rFonts w:cstheme="minorHAnsi"/>
          <w:sz w:val="24"/>
          <w:szCs w:val="24"/>
        </w:rPr>
      </w:pPr>
      <w:r>
        <w:rPr>
          <w:rFonts w:cstheme="minorHAnsi"/>
          <w:sz w:val="24"/>
          <w:szCs w:val="24"/>
        </w:rPr>
        <w:lastRenderedPageBreak/>
        <w:t>k</w:t>
      </w:r>
      <w:r w:rsidRPr="000176FA">
        <w:rPr>
          <w:rFonts w:cstheme="minorHAnsi"/>
          <w:sz w:val="24"/>
          <w:szCs w:val="24"/>
        </w:rPr>
        <w:t>opi</w:t>
      </w:r>
      <w:r>
        <w:rPr>
          <w:rFonts w:cstheme="minorHAnsi"/>
          <w:sz w:val="24"/>
          <w:szCs w:val="24"/>
        </w:rPr>
        <w:t>i</w:t>
      </w:r>
      <w:r w:rsidRPr="000176FA">
        <w:rPr>
          <w:rFonts w:cstheme="minorHAnsi"/>
          <w:sz w:val="24"/>
          <w:szCs w:val="24"/>
        </w:rPr>
        <w:t xml:space="preserve"> dokumentu potwierdzającego </w:t>
      </w:r>
      <w:r>
        <w:rPr>
          <w:rFonts w:cstheme="minorHAnsi"/>
          <w:sz w:val="24"/>
          <w:szCs w:val="24"/>
        </w:rPr>
        <w:t xml:space="preserve">posiadanie </w:t>
      </w:r>
      <w:r w:rsidRPr="000176FA">
        <w:rPr>
          <w:rFonts w:cstheme="minorHAnsi"/>
          <w:sz w:val="24"/>
          <w:szCs w:val="24"/>
        </w:rPr>
        <w:t>ubezpieczeni</w:t>
      </w:r>
      <w:r>
        <w:rPr>
          <w:rFonts w:cstheme="minorHAnsi"/>
          <w:sz w:val="24"/>
          <w:szCs w:val="24"/>
        </w:rPr>
        <w:t>a</w:t>
      </w:r>
      <w:r w:rsidRPr="000176FA">
        <w:rPr>
          <w:rFonts w:cstheme="minorHAnsi"/>
          <w:sz w:val="24"/>
          <w:szCs w:val="24"/>
        </w:rPr>
        <w:t xml:space="preserve"> od odpowiedzialności cywilnej w zakresie prowadzonej działalności gospodarczej (polisa OC), w tym obejmującej ryzyka związane z realizacj</w:t>
      </w:r>
      <w:r>
        <w:rPr>
          <w:rFonts w:cstheme="minorHAnsi"/>
          <w:sz w:val="24"/>
          <w:szCs w:val="24"/>
        </w:rPr>
        <w:t>ą</w:t>
      </w:r>
      <w:r w:rsidRPr="000176FA">
        <w:rPr>
          <w:rFonts w:cstheme="minorHAnsi"/>
          <w:sz w:val="24"/>
          <w:szCs w:val="24"/>
        </w:rPr>
        <w:t xml:space="preserve"> umowy</w:t>
      </w:r>
      <w:r>
        <w:rPr>
          <w:rFonts w:cstheme="minorHAnsi"/>
          <w:sz w:val="24"/>
          <w:szCs w:val="24"/>
        </w:rPr>
        <w:t>,</w:t>
      </w:r>
      <w:r w:rsidRPr="000176FA">
        <w:rPr>
          <w:rFonts w:cstheme="minorHAnsi"/>
          <w:sz w:val="24"/>
          <w:szCs w:val="24"/>
        </w:rPr>
        <w:t xml:space="preserve"> na sumę gwarancyjną nie</w:t>
      </w:r>
      <w:r>
        <w:rPr>
          <w:rFonts w:cstheme="minorHAnsi"/>
          <w:sz w:val="24"/>
          <w:szCs w:val="24"/>
        </w:rPr>
        <w:t xml:space="preserve"> mniejszą</w:t>
      </w:r>
      <w:r w:rsidRPr="000176FA">
        <w:rPr>
          <w:rFonts w:cstheme="minorHAnsi"/>
          <w:sz w:val="24"/>
          <w:szCs w:val="24"/>
        </w:rPr>
        <w:t xml:space="preserve"> niż wartość </w:t>
      </w:r>
      <w:r>
        <w:rPr>
          <w:rFonts w:cstheme="minorHAnsi"/>
          <w:sz w:val="24"/>
          <w:szCs w:val="24"/>
        </w:rPr>
        <w:t xml:space="preserve">brutto </w:t>
      </w:r>
      <w:r w:rsidRPr="000176FA">
        <w:rPr>
          <w:rFonts w:cstheme="minorHAnsi"/>
          <w:sz w:val="24"/>
          <w:szCs w:val="24"/>
        </w:rPr>
        <w:t>umow</w:t>
      </w:r>
      <w:r>
        <w:rPr>
          <w:rFonts w:cstheme="minorHAnsi"/>
          <w:sz w:val="24"/>
          <w:szCs w:val="24"/>
        </w:rPr>
        <w:t>y.</w:t>
      </w:r>
    </w:p>
    <w:p w14:paraId="37BCF016" w14:textId="2E6DB572" w:rsidR="00CD41A8" w:rsidRDefault="00CD41A8" w:rsidP="00997333">
      <w:pPr>
        <w:pStyle w:val="Nagwek1"/>
        <w:spacing w:before="480"/>
        <w:jc w:val="both"/>
      </w:pPr>
      <w:r>
        <w:t>Rozdział 25. Unieważnienie postępowania</w:t>
      </w:r>
    </w:p>
    <w:p w14:paraId="17B55171" w14:textId="77777777" w:rsidR="00CD41A8" w:rsidRPr="00637D78" w:rsidRDefault="00CD41A8" w:rsidP="00472BC3">
      <w:pPr>
        <w:numPr>
          <w:ilvl w:val="0"/>
          <w:numId w:val="23"/>
        </w:numPr>
        <w:spacing w:before="360" w:after="0" w:line="360" w:lineRule="auto"/>
        <w:ind w:left="357" w:hanging="357"/>
        <w:jc w:val="both"/>
        <w:rPr>
          <w:rFonts w:cstheme="minorHAnsi"/>
          <w:sz w:val="24"/>
          <w:szCs w:val="24"/>
        </w:rPr>
      </w:pPr>
      <w:r w:rsidRPr="00637D78">
        <w:rPr>
          <w:rFonts w:cstheme="minorHAnsi"/>
          <w:sz w:val="24"/>
          <w:szCs w:val="24"/>
        </w:rPr>
        <w:t xml:space="preserve">Zamawiający unieważni postępowanie w sytuacji, gdy wystąpią przesłanki wskazane w  art. 255 i 256 ustawy </w:t>
      </w:r>
      <w:proofErr w:type="spellStart"/>
      <w:r w:rsidRPr="00637D78">
        <w:rPr>
          <w:rFonts w:cstheme="minorHAnsi"/>
          <w:sz w:val="24"/>
          <w:szCs w:val="24"/>
        </w:rPr>
        <w:t>Pzp</w:t>
      </w:r>
      <w:proofErr w:type="spellEnd"/>
      <w:r w:rsidRPr="00637D78">
        <w:rPr>
          <w:rFonts w:cstheme="minorHAnsi"/>
          <w:sz w:val="24"/>
          <w:szCs w:val="24"/>
        </w:rPr>
        <w:t>.</w:t>
      </w:r>
    </w:p>
    <w:p w14:paraId="220214C6" w14:textId="6B77F403" w:rsidR="00CD41A8" w:rsidRPr="00637D78" w:rsidRDefault="00CD41A8" w:rsidP="00472BC3">
      <w:pPr>
        <w:numPr>
          <w:ilvl w:val="0"/>
          <w:numId w:val="23"/>
        </w:numPr>
        <w:spacing w:after="0" w:line="360" w:lineRule="auto"/>
        <w:ind w:left="357" w:hanging="357"/>
        <w:jc w:val="both"/>
        <w:rPr>
          <w:rFonts w:cstheme="minorHAnsi"/>
          <w:sz w:val="24"/>
          <w:szCs w:val="24"/>
        </w:rPr>
      </w:pPr>
      <w:r w:rsidRPr="00637D78">
        <w:rPr>
          <w:rFonts w:cstheme="minorHAnsi"/>
          <w:sz w:val="24"/>
          <w:szCs w:val="24"/>
        </w:rPr>
        <w:t>W przypadku unieważnienia postępowania o udzielenie zamówienia zamawiający niezwłocznie zawiadamia wykonawców, którzy ubiegali się o udzielenie zamówienia w</w:t>
      </w:r>
      <w:r w:rsidR="00227E7C">
        <w:rPr>
          <w:rFonts w:cstheme="minorHAnsi"/>
          <w:sz w:val="24"/>
          <w:szCs w:val="24"/>
        </w:rPr>
        <w:t> </w:t>
      </w:r>
      <w:r w:rsidRPr="00637D78">
        <w:rPr>
          <w:rFonts w:cstheme="minorHAnsi"/>
          <w:sz w:val="24"/>
          <w:szCs w:val="24"/>
        </w:rPr>
        <w:t>tym postępowaniu, o wszczęciu kolejnego postępowania, które dotyczy tego samego przedmiotu zamówienia lub obejmuje ten sam przedmiot zamówienia.</w:t>
      </w:r>
    </w:p>
    <w:p w14:paraId="44E3B6A9" w14:textId="77777777" w:rsidR="00CD41A8" w:rsidRPr="00637D78" w:rsidRDefault="00CD41A8" w:rsidP="00472BC3">
      <w:pPr>
        <w:numPr>
          <w:ilvl w:val="0"/>
          <w:numId w:val="23"/>
        </w:numPr>
        <w:spacing w:after="0" w:line="360" w:lineRule="auto"/>
        <w:ind w:left="357" w:hanging="357"/>
        <w:jc w:val="both"/>
        <w:rPr>
          <w:rFonts w:cstheme="minorHAnsi"/>
          <w:sz w:val="24"/>
          <w:szCs w:val="24"/>
        </w:rPr>
      </w:pPr>
      <w:r w:rsidRPr="00637D78">
        <w:rPr>
          <w:rFonts w:cstheme="minorHAnsi"/>
          <w:sz w:val="24"/>
          <w:szCs w:val="24"/>
        </w:rPr>
        <w:t xml:space="preserve">O unieważnieniu postępowania o udzielenie zamówienia zamawiający zawiadamia równocześnie wykonawców, którzy złożyli oferty – podając uzasadnienie faktyczne i  prawne. </w:t>
      </w:r>
    </w:p>
    <w:p w14:paraId="6EE35D37" w14:textId="428C4174" w:rsidR="00CD41A8" w:rsidRDefault="00CD41A8" w:rsidP="00472BC3">
      <w:pPr>
        <w:numPr>
          <w:ilvl w:val="0"/>
          <w:numId w:val="23"/>
        </w:numPr>
        <w:spacing w:after="0" w:line="360" w:lineRule="auto"/>
        <w:ind w:left="357" w:hanging="357"/>
        <w:jc w:val="both"/>
        <w:rPr>
          <w:rFonts w:cstheme="minorHAnsi"/>
          <w:sz w:val="24"/>
          <w:szCs w:val="24"/>
        </w:rPr>
      </w:pPr>
      <w:r w:rsidRPr="00637D78">
        <w:rPr>
          <w:rFonts w:cstheme="minorHAnsi"/>
          <w:sz w:val="24"/>
          <w:szCs w:val="24"/>
        </w:rPr>
        <w:t>Zamawiający udostępnia niezwłocznie informacje, o których mowa w powyższym punkcie, na stronie internetowej prowadzonego postępowania.</w:t>
      </w:r>
    </w:p>
    <w:p w14:paraId="19B7E1E6" w14:textId="5A415CA9" w:rsidR="00CD41A8" w:rsidRDefault="00CD41A8" w:rsidP="00997333">
      <w:pPr>
        <w:pStyle w:val="Nagwek1"/>
        <w:spacing w:before="480"/>
        <w:jc w:val="both"/>
      </w:pPr>
      <w:r>
        <w:t>Rozdział 26. Środki ochrony prawnej</w:t>
      </w:r>
    </w:p>
    <w:p w14:paraId="5D769662" w14:textId="29742856" w:rsidR="00CD41A8" w:rsidRDefault="00CD41A8" w:rsidP="00997333">
      <w:pPr>
        <w:spacing w:before="360" w:after="0" w:line="360" w:lineRule="auto"/>
        <w:jc w:val="both"/>
        <w:rPr>
          <w:rFonts w:cstheme="minorHAnsi"/>
          <w:sz w:val="24"/>
          <w:szCs w:val="24"/>
        </w:rPr>
      </w:pPr>
      <w:r w:rsidRPr="00637D78">
        <w:rPr>
          <w:rFonts w:cstheme="minorHAnsi"/>
          <w:sz w:val="24"/>
          <w:szCs w:val="24"/>
        </w:rPr>
        <w:t xml:space="preserve">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 </w:t>
      </w:r>
      <w:proofErr w:type="spellStart"/>
      <w:r w:rsidRPr="00637D78">
        <w:rPr>
          <w:rFonts w:cstheme="minorHAnsi"/>
          <w:sz w:val="24"/>
          <w:szCs w:val="24"/>
        </w:rPr>
        <w:t>Pzp</w:t>
      </w:r>
      <w:proofErr w:type="spellEnd"/>
      <w:r w:rsidRPr="00637D78">
        <w:rPr>
          <w:rFonts w:cstheme="minorHAnsi"/>
          <w:sz w:val="24"/>
          <w:szCs w:val="24"/>
        </w:rPr>
        <w:t>.</w:t>
      </w:r>
    </w:p>
    <w:p w14:paraId="683C32F2" w14:textId="68A5246D" w:rsidR="00CD41A8" w:rsidRDefault="00CD41A8" w:rsidP="00997333">
      <w:pPr>
        <w:pStyle w:val="Nagwek1"/>
        <w:spacing w:before="480"/>
        <w:jc w:val="both"/>
      </w:pPr>
      <w:r>
        <w:lastRenderedPageBreak/>
        <w:t>Rozdział 27. Przetwarzanie danych osobowych</w:t>
      </w:r>
    </w:p>
    <w:p w14:paraId="6D9FEC7B" w14:textId="65FB7C7B" w:rsidR="00CD41A8" w:rsidRPr="00637D78" w:rsidRDefault="00CD41A8" w:rsidP="00997333">
      <w:pPr>
        <w:spacing w:before="360" w:after="0" w:line="360" w:lineRule="auto"/>
        <w:jc w:val="both"/>
        <w:rPr>
          <w:rFonts w:cstheme="minorHAnsi"/>
          <w:sz w:val="24"/>
          <w:szCs w:val="24"/>
        </w:rPr>
      </w:pPr>
      <w:r w:rsidRPr="00637D78">
        <w:rPr>
          <w:rFonts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227E7C">
        <w:rPr>
          <w:rFonts w:cstheme="minorHAnsi"/>
          <w:sz w:val="24"/>
          <w:szCs w:val="24"/>
        </w:rPr>
        <w:t> </w:t>
      </w:r>
      <w:r w:rsidRPr="00637D78">
        <w:rPr>
          <w:rFonts w:cstheme="minorHAnsi"/>
          <w:sz w:val="24"/>
          <w:szCs w:val="24"/>
        </w:rPr>
        <w:t xml:space="preserve">04.05.2016, str. 1), dalej „RODO”, Zamawiający informuje, że: </w:t>
      </w:r>
    </w:p>
    <w:p w14:paraId="2B401D2D"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administratorem danych osobowych przekazywanych przez Wykonawców jest  Uniwersytet Przyrodniczy w Poznaniu, ul. Wojska Polskiego 28,  60-637 Poznań;</w:t>
      </w:r>
    </w:p>
    <w:p w14:paraId="55AC0FCD"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inspektorem ochrony danych osobowych w Uniwersytecie Przyrodniczym w Poznaniu jest Pan Tomasz Napierała </w:t>
      </w:r>
      <w:hyperlink r:id="rId32" w:history="1">
        <w:r w:rsidRPr="00637D78">
          <w:rPr>
            <w:rStyle w:val="Hipercze"/>
            <w:rFonts w:cstheme="minorHAnsi"/>
            <w:sz w:val="24"/>
            <w:szCs w:val="24"/>
          </w:rPr>
          <w:t>tomasz.napierala@up.poznan.pl</w:t>
        </w:r>
      </w:hyperlink>
      <w:r w:rsidRPr="00637D78">
        <w:rPr>
          <w:rFonts w:cstheme="minorHAnsi"/>
          <w:sz w:val="24"/>
          <w:szCs w:val="24"/>
        </w:rPr>
        <w:t xml:space="preserve">  tel. 61 848-7799;</w:t>
      </w:r>
    </w:p>
    <w:p w14:paraId="44E71E1D" w14:textId="60E2A8A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uzyskane dane osobowe przetwarzane będą na podstawie art. 6 ust. 1 lit. c RODO w</w:t>
      </w:r>
      <w:r w:rsidR="00227E7C">
        <w:rPr>
          <w:rFonts w:cstheme="minorHAnsi"/>
          <w:sz w:val="24"/>
          <w:szCs w:val="24"/>
        </w:rPr>
        <w:t> </w:t>
      </w:r>
      <w:r w:rsidRPr="00637D78">
        <w:rPr>
          <w:rFonts w:cstheme="minorHAnsi"/>
          <w:sz w:val="24"/>
          <w:szCs w:val="24"/>
        </w:rPr>
        <w:t>celu związanym z postępowaniem o udzielenie zamówienia publicznego;</w:t>
      </w:r>
    </w:p>
    <w:p w14:paraId="717B14ED"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odbiorcami danych osobowych będą osoby lub podmioty, którym udostępniona zostanie dokumentacja postępowania w oparciu o art. 18 oraz art. 74 ust. 1 ustawy </w:t>
      </w:r>
      <w:proofErr w:type="spellStart"/>
      <w:r w:rsidRPr="00637D78">
        <w:rPr>
          <w:rFonts w:cstheme="minorHAnsi"/>
          <w:sz w:val="24"/>
          <w:szCs w:val="24"/>
        </w:rPr>
        <w:t>Pzp</w:t>
      </w:r>
      <w:proofErr w:type="spellEnd"/>
      <w:r w:rsidRPr="00637D78">
        <w:rPr>
          <w:rFonts w:cstheme="minorHAnsi"/>
          <w:sz w:val="24"/>
          <w:szCs w:val="24"/>
        </w:rPr>
        <w:t>;</w:t>
      </w:r>
    </w:p>
    <w:p w14:paraId="19DEB280"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dane osobowe będą przechowywane, zgodnie z art. 78 ustawy </w:t>
      </w:r>
      <w:proofErr w:type="spellStart"/>
      <w:r w:rsidRPr="00637D78">
        <w:rPr>
          <w:rFonts w:cstheme="minorHAnsi"/>
          <w:sz w:val="24"/>
          <w:szCs w:val="24"/>
        </w:rPr>
        <w:t>Pzp</w:t>
      </w:r>
      <w:proofErr w:type="spellEnd"/>
      <w:r w:rsidRPr="00637D78">
        <w:rPr>
          <w:rFonts w:cstheme="minorHAnsi"/>
          <w:sz w:val="24"/>
          <w:szCs w:val="24"/>
        </w:rPr>
        <w:t>, przez okres 4 lat od  dnia zakończenia postępowania o udzielenie zamówienia, a jeżeli czas trwania umowy przekracza 4 lata, okres przechowywania obejmuje cały okres obowiązywania umowy;</w:t>
      </w:r>
    </w:p>
    <w:p w14:paraId="0F728948"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podanie przez Wykonawcę danych osobowych jest dobrowolne, lecz równocześnie jest wymogiem ustawowym określonym w przepisach ustawy </w:t>
      </w:r>
      <w:proofErr w:type="spellStart"/>
      <w:r w:rsidRPr="00637D78">
        <w:rPr>
          <w:rFonts w:cstheme="minorHAnsi"/>
          <w:sz w:val="24"/>
          <w:szCs w:val="24"/>
        </w:rPr>
        <w:t>Pzp</w:t>
      </w:r>
      <w:proofErr w:type="spellEnd"/>
      <w:r w:rsidRPr="00637D78">
        <w:rPr>
          <w:rFonts w:cstheme="minorHAnsi"/>
          <w:sz w:val="24"/>
          <w:szCs w:val="24"/>
        </w:rPr>
        <w:t xml:space="preserve">, związanym z udziałem w  postępowaniu o udzielenie zamówienia publicznego; konsekwencje niepodania określonych danych wynikają z ustawy </w:t>
      </w:r>
      <w:proofErr w:type="spellStart"/>
      <w:r w:rsidRPr="00637D78">
        <w:rPr>
          <w:rFonts w:cstheme="minorHAnsi"/>
          <w:sz w:val="24"/>
          <w:szCs w:val="24"/>
        </w:rPr>
        <w:t>Pzp</w:t>
      </w:r>
      <w:proofErr w:type="spellEnd"/>
      <w:r w:rsidRPr="00637D78">
        <w:rPr>
          <w:rFonts w:cstheme="minorHAnsi"/>
          <w:sz w:val="24"/>
          <w:szCs w:val="24"/>
        </w:rPr>
        <w:t>;</w:t>
      </w:r>
    </w:p>
    <w:p w14:paraId="38094C26"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w odniesieniu do danych osobowych decyzje nie będą podejmowane w sposób zautomatyzowany, stosowanie do art. 22 RODO;</w:t>
      </w:r>
    </w:p>
    <w:p w14:paraId="57BB2219"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Wykonawcy oraz osoby, których dane osobowe zostały podane w związku z  postępowaniem posiadają:</w:t>
      </w:r>
    </w:p>
    <w:p w14:paraId="4118002F" w14:textId="77777777" w:rsidR="00CD41A8" w:rsidRPr="00637D78"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lastRenderedPageBreak/>
        <w:t>na podstawie art. 15 RODO prawo dostępu do danych osobowych,</w:t>
      </w:r>
    </w:p>
    <w:p w14:paraId="50CBE284" w14:textId="77777777" w:rsidR="00CD41A8" w:rsidRPr="00227E7C"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t xml:space="preserve">na podstawie art. 16 RODO prawo do sprostowania danych osobowych </w:t>
      </w:r>
      <w:r w:rsidRPr="00227E7C">
        <w:rPr>
          <w:rFonts w:cstheme="minorHAns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227E7C">
        <w:rPr>
          <w:rFonts w:cstheme="minorHAnsi"/>
          <w:sz w:val="24"/>
          <w:szCs w:val="24"/>
        </w:rPr>
        <w:t>Pzp</w:t>
      </w:r>
      <w:proofErr w:type="spellEnd"/>
      <w:r w:rsidRPr="00227E7C">
        <w:rPr>
          <w:rFonts w:cstheme="minorHAnsi"/>
          <w:sz w:val="24"/>
          <w:szCs w:val="24"/>
        </w:rPr>
        <w:t xml:space="preserve"> oraz nie może naruszać integralności protokołu oraz jego załączników)</w:t>
      </w:r>
    </w:p>
    <w:p w14:paraId="38BDBAD2" w14:textId="77777777" w:rsidR="00CD41A8" w:rsidRPr="00637D78"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t xml:space="preserve">na podstawie art. 18 RODO prawo żądania od administratora ograniczenia przetwarzania danych osobowych z zastrzeżeniem przypadków, o których mowa w art. 18 ust. 2 RODO </w:t>
      </w:r>
      <w:r w:rsidRPr="00227E7C">
        <w:rPr>
          <w:rFonts w:cstheme="minorHAns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B4CE19" w14:textId="77777777" w:rsidR="00CD41A8"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t xml:space="preserve">prawo do wniesienia skargi do Prezesa Urzędu Ochrony Danych Osobowych, gdy uzna Pani/Pan, że przetwarzanie danych osobowych narusza przepisy RODO </w:t>
      </w:r>
    </w:p>
    <w:p w14:paraId="70537DAE" w14:textId="2B82C1AE" w:rsidR="00CD41A8" w:rsidRDefault="00CD41A8" w:rsidP="00472BC3">
      <w:pPr>
        <w:numPr>
          <w:ilvl w:val="0"/>
          <w:numId w:val="24"/>
        </w:numPr>
        <w:spacing w:after="0" w:line="360" w:lineRule="auto"/>
        <w:jc w:val="both"/>
        <w:rPr>
          <w:rFonts w:cstheme="minorHAnsi"/>
          <w:sz w:val="24"/>
          <w:szCs w:val="24"/>
        </w:rPr>
      </w:pPr>
      <w:r w:rsidRPr="009C5F9A">
        <w:rPr>
          <w:rFonts w:cstheme="minorHAnsi"/>
          <w:sz w:val="24"/>
          <w:szCs w:val="24"/>
        </w:rPr>
        <w:t>nie przysługuje Wykonawcom oraz osobom, których dane osobowe zostały podane w</w:t>
      </w:r>
      <w:r w:rsidR="00227E7C">
        <w:rPr>
          <w:rFonts w:cstheme="minorHAnsi"/>
          <w:sz w:val="24"/>
          <w:szCs w:val="24"/>
        </w:rPr>
        <w:t> </w:t>
      </w:r>
      <w:r w:rsidRPr="009C5F9A">
        <w:rPr>
          <w:rFonts w:cstheme="minorHAnsi"/>
          <w:sz w:val="24"/>
          <w:szCs w:val="24"/>
        </w:rPr>
        <w:t>związku z postępowaniem:</w:t>
      </w:r>
    </w:p>
    <w:p w14:paraId="4E096BEE" w14:textId="77777777" w:rsidR="00CD41A8" w:rsidRPr="00637D78" w:rsidRDefault="00CD41A8" w:rsidP="00472BC3">
      <w:pPr>
        <w:numPr>
          <w:ilvl w:val="0"/>
          <w:numId w:val="28"/>
        </w:numPr>
        <w:spacing w:after="0" w:line="360" w:lineRule="auto"/>
        <w:ind w:left="1418"/>
        <w:jc w:val="both"/>
        <w:rPr>
          <w:rFonts w:cstheme="minorHAnsi"/>
          <w:sz w:val="24"/>
          <w:szCs w:val="24"/>
        </w:rPr>
      </w:pPr>
      <w:r w:rsidRPr="00637D78">
        <w:rPr>
          <w:rFonts w:cstheme="minorHAnsi"/>
          <w:sz w:val="24"/>
          <w:szCs w:val="24"/>
        </w:rPr>
        <w:t>w związku z art. 17 ust. 3 lit. b, d lub e RODO prawo do usunięcia danych osobowych;</w:t>
      </w:r>
    </w:p>
    <w:p w14:paraId="5A7E5CB4" w14:textId="77777777" w:rsidR="00CD41A8" w:rsidRPr="00637D78" w:rsidRDefault="00CD41A8" w:rsidP="00472BC3">
      <w:pPr>
        <w:numPr>
          <w:ilvl w:val="0"/>
          <w:numId w:val="28"/>
        </w:numPr>
        <w:spacing w:after="0" w:line="360" w:lineRule="auto"/>
        <w:ind w:left="1418"/>
        <w:jc w:val="both"/>
        <w:rPr>
          <w:rFonts w:cstheme="minorHAnsi"/>
          <w:sz w:val="24"/>
          <w:szCs w:val="24"/>
        </w:rPr>
      </w:pPr>
      <w:r w:rsidRPr="00637D78">
        <w:rPr>
          <w:rFonts w:cstheme="minorHAnsi"/>
          <w:sz w:val="24"/>
          <w:szCs w:val="24"/>
        </w:rPr>
        <w:t>prawo do przenoszenia danych osobowych, o którym mowa w art. 20 RODO;</w:t>
      </w:r>
    </w:p>
    <w:p w14:paraId="1B92315A" w14:textId="73E08CA6" w:rsidR="00CD41A8" w:rsidRDefault="00CD41A8" w:rsidP="00472BC3">
      <w:pPr>
        <w:numPr>
          <w:ilvl w:val="0"/>
          <w:numId w:val="28"/>
        </w:numPr>
        <w:spacing w:after="0" w:line="360" w:lineRule="auto"/>
        <w:ind w:left="1418"/>
        <w:jc w:val="both"/>
        <w:rPr>
          <w:rFonts w:cstheme="minorHAnsi"/>
          <w:sz w:val="24"/>
          <w:szCs w:val="24"/>
        </w:rPr>
      </w:pPr>
      <w:r w:rsidRPr="00637D78">
        <w:rPr>
          <w:rFonts w:cstheme="minorHAnsi"/>
          <w:sz w:val="24"/>
          <w:szCs w:val="24"/>
        </w:rPr>
        <w:t xml:space="preserve">na podstawie art. 21 RODO prawo sprzeciwu, wobec przetwarzania danych osobowych, gdyż podstawą prawną przetwarzania Pani/Pana danych osobowych jest art. 6 ust. 1 lit. c RODO. </w:t>
      </w:r>
    </w:p>
    <w:p w14:paraId="0880AE20" w14:textId="07A92E70" w:rsidR="00CD41A8" w:rsidRDefault="00CD41A8" w:rsidP="00997333">
      <w:pPr>
        <w:pStyle w:val="Nagwek1"/>
        <w:spacing w:before="480"/>
        <w:jc w:val="both"/>
      </w:pPr>
      <w:r>
        <w:t>Rozdział 28. Załączniki</w:t>
      </w:r>
      <w:r w:rsidR="002E4DBE">
        <w:t>.</w:t>
      </w:r>
    </w:p>
    <w:p w14:paraId="446A6D0F" w14:textId="7B471782" w:rsidR="00CD41A8" w:rsidRDefault="00CD41A8" w:rsidP="00997333">
      <w:pPr>
        <w:spacing w:before="360"/>
        <w:jc w:val="both"/>
        <w:rPr>
          <w:sz w:val="24"/>
          <w:szCs w:val="24"/>
        </w:rPr>
      </w:pPr>
      <w:r w:rsidRPr="00CD41A8">
        <w:rPr>
          <w:sz w:val="24"/>
          <w:szCs w:val="24"/>
        </w:rPr>
        <w:t>Załączniki do SWZ:</w:t>
      </w:r>
    </w:p>
    <w:p w14:paraId="361DC11F" w14:textId="3CFCEF05" w:rsidR="007B64A0" w:rsidRDefault="007B64A0" w:rsidP="00472BC3">
      <w:pPr>
        <w:pStyle w:val="Akapitzlist"/>
        <w:numPr>
          <w:ilvl w:val="0"/>
          <w:numId w:val="26"/>
        </w:numPr>
        <w:spacing w:before="360" w:line="360" w:lineRule="auto"/>
        <w:jc w:val="both"/>
        <w:rPr>
          <w:sz w:val="24"/>
          <w:szCs w:val="24"/>
        </w:rPr>
      </w:pPr>
      <w:r>
        <w:rPr>
          <w:sz w:val="24"/>
          <w:szCs w:val="24"/>
        </w:rPr>
        <w:lastRenderedPageBreak/>
        <w:t xml:space="preserve">Załącznik nr 1 – </w:t>
      </w:r>
      <w:r w:rsidR="00931A2C">
        <w:rPr>
          <w:sz w:val="24"/>
          <w:szCs w:val="24"/>
        </w:rPr>
        <w:t xml:space="preserve">Wzór Formularza oferty </w:t>
      </w:r>
    </w:p>
    <w:p w14:paraId="4E6A76FF" w14:textId="473251A0" w:rsidR="009614F1" w:rsidRDefault="009614F1" w:rsidP="00472BC3">
      <w:pPr>
        <w:pStyle w:val="Akapitzlist"/>
        <w:numPr>
          <w:ilvl w:val="0"/>
          <w:numId w:val="26"/>
        </w:numPr>
        <w:spacing w:before="360" w:line="360" w:lineRule="auto"/>
        <w:jc w:val="both"/>
        <w:rPr>
          <w:sz w:val="24"/>
          <w:szCs w:val="24"/>
        </w:rPr>
      </w:pPr>
      <w:r w:rsidRPr="009614F1">
        <w:rPr>
          <w:sz w:val="24"/>
          <w:szCs w:val="24"/>
        </w:rPr>
        <w:t>Za</w:t>
      </w:r>
      <w:r>
        <w:rPr>
          <w:sz w:val="24"/>
          <w:szCs w:val="24"/>
        </w:rPr>
        <w:t>łą</w:t>
      </w:r>
      <w:r w:rsidRPr="009614F1">
        <w:rPr>
          <w:sz w:val="24"/>
          <w:szCs w:val="24"/>
        </w:rPr>
        <w:t xml:space="preserve">cznik nr 2 </w:t>
      </w:r>
      <w:r>
        <w:rPr>
          <w:sz w:val="24"/>
          <w:szCs w:val="24"/>
        </w:rPr>
        <w:t xml:space="preserve">– </w:t>
      </w:r>
      <w:r w:rsidRPr="009614F1">
        <w:rPr>
          <w:sz w:val="24"/>
          <w:szCs w:val="24"/>
        </w:rPr>
        <w:t>Formularz cenowy - Opis przedmiotu zamówienia Cz. 1</w:t>
      </w:r>
    </w:p>
    <w:p w14:paraId="4B22BA55" w14:textId="679273AA" w:rsidR="009614F1" w:rsidRDefault="009614F1" w:rsidP="009614F1">
      <w:pPr>
        <w:pStyle w:val="Akapitzlist"/>
        <w:spacing w:before="360" w:line="360" w:lineRule="auto"/>
        <w:jc w:val="both"/>
        <w:rPr>
          <w:sz w:val="24"/>
          <w:szCs w:val="24"/>
        </w:rPr>
      </w:pPr>
      <w:r w:rsidRPr="009614F1">
        <w:rPr>
          <w:sz w:val="24"/>
          <w:szCs w:val="24"/>
        </w:rPr>
        <w:t>Za</w:t>
      </w:r>
      <w:r>
        <w:rPr>
          <w:sz w:val="24"/>
          <w:szCs w:val="24"/>
        </w:rPr>
        <w:t>łą</w:t>
      </w:r>
      <w:r w:rsidRPr="009614F1">
        <w:rPr>
          <w:sz w:val="24"/>
          <w:szCs w:val="24"/>
        </w:rPr>
        <w:t xml:space="preserve">cznik nr 2 </w:t>
      </w:r>
      <w:r>
        <w:rPr>
          <w:sz w:val="24"/>
          <w:szCs w:val="24"/>
        </w:rPr>
        <w:t xml:space="preserve">– </w:t>
      </w:r>
      <w:r w:rsidRPr="009614F1">
        <w:rPr>
          <w:sz w:val="24"/>
          <w:szCs w:val="24"/>
        </w:rPr>
        <w:t xml:space="preserve">Formularz cenowy - Opis przedmiotu zamówienia Cz. </w:t>
      </w:r>
      <w:r>
        <w:rPr>
          <w:sz w:val="24"/>
          <w:szCs w:val="24"/>
        </w:rPr>
        <w:t>2</w:t>
      </w:r>
    </w:p>
    <w:p w14:paraId="1A7398ED" w14:textId="66FD28FA" w:rsidR="009614F1" w:rsidRDefault="009614F1" w:rsidP="009614F1">
      <w:pPr>
        <w:pStyle w:val="Akapitzlist"/>
        <w:spacing w:before="360" w:line="360" w:lineRule="auto"/>
        <w:jc w:val="both"/>
        <w:rPr>
          <w:sz w:val="24"/>
          <w:szCs w:val="24"/>
        </w:rPr>
      </w:pPr>
      <w:r w:rsidRPr="009614F1">
        <w:rPr>
          <w:sz w:val="24"/>
          <w:szCs w:val="24"/>
        </w:rPr>
        <w:t>Za</w:t>
      </w:r>
      <w:r>
        <w:rPr>
          <w:sz w:val="24"/>
          <w:szCs w:val="24"/>
        </w:rPr>
        <w:t>łą</w:t>
      </w:r>
      <w:r w:rsidRPr="009614F1">
        <w:rPr>
          <w:sz w:val="24"/>
          <w:szCs w:val="24"/>
        </w:rPr>
        <w:t xml:space="preserve">cznik nr 2 </w:t>
      </w:r>
      <w:r>
        <w:rPr>
          <w:sz w:val="24"/>
          <w:szCs w:val="24"/>
        </w:rPr>
        <w:t xml:space="preserve">– </w:t>
      </w:r>
      <w:r w:rsidRPr="009614F1">
        <w:rPr>
          <w:sz w:val="24"/>
          <w:szCs w:val="24"/>
        </w:rPr>
        <w:t xml:space="preserve">Formularz cenowy - Opis przedmiotu zamówienia Cz. </w:t>
      </w:r>
      <w:r>
        <w:rPr>
          <w:sz w:val="24"/>
          <w:szCs w:val="24"/>
        </w:rPr>
        <w:t>3</w:t>
      </w:r>
    </w:p>
    <w:p w14:paraId="5FBE8321" w14:textId="1046154F" w:rsidR="009614F1" w:rsidRDefault="009614F1" w:rsidP="009614F1">
      <w:pPr>
        <w:pStyle w:val="Akapitzlist"/>
        <w:spacing w:before="360" w:line="360" w:lineRule="auto"/>
        <w:jc w:val="both"/>
        <w:rPr>
          <w:sz w:val="24"/>
          <w:szCs w:val="24"/>
        </w:rPr>
      </w:pPr>
      <w:r w:rsidRPr="009614F1">
        <w:rPr>
          <w:sz w:val="24"/>
          <w:szCs w:val="24"/>
        </w:rPr>
        <w:t>Za</w:t>
      </w:r>
      <w:r>
        <w:rPr>
          <w:sz w:val="24"/>
          <w:szCs w:val="24"/>
        </w:rPr>
        <w:t>łą</w:t>
      </w:r>
      <w:r w:rsidRPr="009614F1">
        <w:rPr>
          <w:sz w:val="24"/>
          <w:szCs w:val="24"/>
        </w:rPr>
        <w:t xml:space="preserve">cznik nr 2 </w:t>
      </w:r>
      <w:r>
        <w:rPr>
          <w:sz w:val="24"/>
          <w:szCs w:val="24"/>
        </w:rPr>
        <w:t xml:space="preserve">– </w:t>
      </w:r>
      <w:r w:rsidRPr="009614F1">
        <w:rPr>
          <w:sz w:val="24"/>
          <w:szCs w:val="24"/>
        </w:rPr>
        <w:t xml:space="preserve">Formularz cenowy - Opis przedmiotu zamówienia Cz. </w:t>
      </w:r>
      <w:r>
        <w:rPr>
          <w:sz w:val="24"/>
          <w:szCs w:val="24"/>
        </w:rPr>
        <w:t>4</w:t>
      </w:r>
    </w:p>
    <w:p w14:paraId="335D397F" w14:textId="4A204B11" w:rsidR="009614F1" w:rsidRPr="009614F1" w:rsidRDefault="009614F1" w:rsidP="009614F1">
      <w:pPr>
        <w:pStyle w:val="Akapitzlist"/>
        <w:spacing w:before="360" w:line="360" w:lineRule="auto"/>
        <w:jc w:val="both"/>
        <w:rPr>
          <w:sz w:val="24"/>
          <w:szCs w:val="24"/>
        </w:rPr>
      </w:pPr>
      <w:r w:rsidRPr="009614F1">
        <w:rPr>
          <w:sz w:val="24"/>
          <w:szCs w:val="24"/>
        </w:rPr>
        <w:t>Za</w:t>
      </w:r>
      <w:r>
        <w:rPr>
          <w:sz w:val="24"/>
          <w:szCs w:val="24"/>
        </w:rPr>
        <w:t>łą</w:t>
      </w:r>
      <w:r w:rsidRPr="009614F1">
        <w:rPr>
          <w:sz w:val="24"/>
          <w:szCs w:val="24"/>
        </w:rPr>
        <w:t xml:space="preserve">cznik nr 2 </w:t>
      </w:r>
      <w:r>
        <w:rPr>
          <w:sz w:val="24"/>
          <w:szCs w:val="24"/>
        </w:rPr>
        <w:t xml:space="preserve">– </w:t>
      </w:r>
      <w:r w:rsidRPr="009614F1">
        <w:rPr>
          <w:sz w:val="24"/>
          <w:szCs w:val="24"/>
        </w:rPr>
        <w:t xml:space="preserve">Formularz cenowy - Opis przedmiotu zamówienia Cz. </w:t>
      </w:r>
      <w:r>
        <w:rPr>
          <w:sz w:val="24"/>
          <w:szCs w:val="24"/>
        </w:rPr>
        <w:t>5</w:t>
      </w:r>
    </w:p>
    <w:p w14:paraId="2E869F19" w14:textId="35FB640D" w:rsidR="007B64A0" w:rsidRDefault="007B64A0" w:rsidP="00472BC3">
      <w:pPr>
        <w:pStyle w:val="Akapitzlist"/>
        <w:numPr>
          <w:ilvl w:val="0"/>
          <w:numId w:val="26"/>
        </w:numPr>
        <w:spacing w:before="360" w:line="360" w:lineRule="auto"/>
        <w:jc w:val="both"/>
        <w:rPr>
          <w:sz w:val="24"/>
          <w:szCs w:val="24"/>
        </w:rPr>
      </w:pPr>
      <w:r>
        <w:rPr>
          <w:sz w:val="24"/>
          <w:szCs w:val="24"/>
        </w:rPr>
        <w:t xml:space="preserve">Załącznik nr </w:t>
      </w:r>
      <w:r w:rsidR="009614F1">
        <w:rPr>
          <w:sz w:val="24"/>
          <w:szCs w:val="24"/>
        </w:rPr>
        <w:t>3</w:t>
      </w:r>
      <w:r>
        <w:rPr>
          <w:sz w:val="24"/>
          <w:szCs w:val="24"/>
        </w:rPr>
        <w:t xml:space="preserve"> – </w:t>
      </w:r>
      <w:r w:rsidR="00931A2C">
        <w:rPr>
          <w:sz w:val="24"/>
          <w:szCs w:val="24"/>
        </w:rPr>
        <w:t>Projektowane postanowienia umowy</w:t>
      </w:r>
    </w:p>
    <w:p w14:paraId="7D925DF1" w14:textId="36BE3FFB" w:rsidR="007B64A0" w:rsidRDefault="007B64A0" w:rsidP="00472BC3">
      <w:pPr>
        <w:pStyle w:val="Akapitzlist"/>
        <w:numPr>
          <w:ilvl w:val="0"/>
          <w:numId w:val="26"/>
        </w:numPr>
        <w:spacing w:before="360" w:line="360" w:lineRule="auto"/>
        <w:jc w:val="both"/>
        <w:rPr>
          <w:sz w:val="24"/>
          <w:szCs w:val="24"/>
        </w:rPr>
      </w:pPr>
      <w:r>
        <w:rPr>
          <w:sz w:val="24"/>
          <w:szCs w:val="24"/>
        </w:rPr>
        <w:t xml:space="preserve">Załącznik nr </w:t>
      </w:r>
      <w:r w:rsidR="009614F1">
        <w:rPr>
          <w:sz w:val="24"/>
          <w:szCs w:val="24"/>
        </w:rPr>
        <w:t>4</w:t>
      </w:r>
      <w:r>
        <w:rPr>
          <w:sz w:val="24"/>
          <w:szCs w:val="24"/>
        </w:rPr>
        <w:t xml:space="preserve"> – </w:t>
      </w:r>
      <w:r w:rsidR="00931A2C">
        <w:rPr>
          <w:sz w:val="24"/>
          <w:szCs w:val="24"/>
        </w:rPr>
        <w:t xml:space="preserve">Wzór </w:t>
      </w:r>
      <w:r>
        <w:rPr>
          <w:sz w:val="24"/>
          <w:szCs w:val="24"/>
        </w:rPr>
        <w:t>Oświadczeni</w:t>
      </w:r>
      <w:r w:rsidR="00931A2C">
        <w:rPr>
          <w:sz w:val="24"/>
          <w:szCs w:val="24"/>
        </w:rPr>
        <w:t>a</w:t>
      </w:r>
      <w:r>
        <w:rPr>
          <w:sz w:val="24"/>
          <w:szCs w:val="24"/>
        </w:rPr>
        <w:t xml:space="preserve"> o spełnianiu warunków udziału w postępowaniu</w:t>
      </w:r>
    </w:p>
    <w:p w14:paraId="732ADAE9" w14:textId="688565A8" w:rsidR="007B64A0" w:rsidRDefault="007B64A0" w:rsidP="00472BC3">
      <w:pPr>
        <w:pStyle w:val="Akapitzlist"/>
        <w:numPr>
          <w:ilvl w:val="0"/>
          <w:numId w:val="26"/>
        </w:numPr>
        <w:spacing w:before="360" w:line="360" w:lineRule="auto"/>
        <w:jc w:val="both"/>
        <w:rPr>
          <w:sz w:val="24"/>
          <w:szCs w:val="24"/>
        </w:rPr>
      </w:pPr>
      <w:r>
        <w:rPr>
          <w:sz w:val="24"/>
          <w:szCs w:val="24"/>
        </w:rPr>
        <w:t xml:space="preserve">Załącznik nr </w:t>
      </w:r>
      <w:r w:rsidR="009614F1">
        <w:rPr>
          <w:sz w:val="24"/>
          <w:szCs w:val="24"/>
        </w:rPr>
        <w:t>5</w:t>
      </w:r>
      <w:r>
        <w:rPr>
          <w:sz w:val="24"/>
          <w:szCs w:val="24"/>
        </w:rPr>
        <w:t xml:space="preserve"> – </w:t>
      </w:r>
      <w:r w:rsidR="00931A2C">
        <w:rPr>
          <w:sz w:val="24"/>
          <w:szCs w:val="24"/>
        </w:rPr>
        <w:t xml:space="preserve">Wzór </w:t>
      </w:r>
      <w:r>
        <w:rPr>
          <w:sz w:val="24"/>
          <w:szCs w:val="24"/>
        </w:rPr>
        <w:t>Oświadczeni</w:t>
      </w:r>
      <w:r w:rsidR="00931A2C">
        <w:rPr>
          <w:sz w:val="24"/>
          <w:szCs w:val="24"/>
        </w:rPr>
        <w:t>a</w:t>
      </w:r>
      <w:r>
        <w:rPr>
          <w:sz w:val="24"/>
          <w:szCs w:val="24"/>
        </w:rPr>
        <w:t xml:space="preserve"> o braku podstaw wykluczenia z postępowania</w:t>
      </w:r>
    </w:p>
    <w:p w14:paraId="715DCA10" w14:textId="04AB5220" w:rsidR="007B64A0" w:rsidRPr="007B64A0" w:rsidRDefault="007B64A0" w:rsidP="00472BC3">
      <w:pPr>
        <w:pStyle w:val="Akapitzlist"/>
        <w:numPr>
          <w:ilvl w:val="0"/>
          <w:numId w:val="26"/>
        </w:numPr>
        <w:spacing w:before="360" w:line="360" w:lineRule="auto"/>
        <w:jc w:val="both"/>
        <w:rPr>
          <w:sz w:val="24"/>
          <w:szCs w:val="24"/>
        </w:rPr>
      </w:pPr>
      <w:r>
        <w:rPr>
          <w:sz w:val="24"/>
          <w:szCs w:val="24"/>
        </w:rPr>
        <w:t xml:space="preserve">Załącznik nr </w:t>
      </w:r>
      <w:r w:rsidR="009614F1">
        <w:rPr>
          <w:sz w:val="24"/>
          <w:szCs w:val="24"/>
        </w:rPr>
        <w:t>6</w:t>
      </w:r>
      <w:r>
        <w:rPr>
          <w:sz w:val="24"/>
          <w:szCs w:val="24"/>
        </w:rPr>
        <w:t xml:space="preserve"> – </w:t>
      </w:r>
      <w:r w:rsidR="00931A2C">
        <w:rPr>
          <w:sz w:val="24"/>
          <w:szCs w:val="24"/>
        </w:rPr>
        <w:t xml:space="preserve">Wzór </w:t>
      </w:r>
      <w:r>
        <w:rPr>
          <w:sz w:val="24"/>
          <w:szCs w:val="24"/>
        </w:rPr>
        <w:t>Wykaz</w:t>
      </w:r>
      <w:r w:rsidR="00931A2C">
        <w:rPr>
          <w:sz w:val="24"/>
          <w:szCs w:val="24"/>
        </w:rPr>
        <w:t>u</w:t>
      </w:r>
      <w:r>
        <w:rPr>
          <w:sz w:val="24"/>
          <w:szCs w:val="24"/>
        </w:rPr>
        <w:t xml:space="preserve"> </w:t>
      </w:r>
      <w:r w:rsidR="001833AB">
        <w:rPr>
          <w:sz w:val="24"/>
          <w:szCs w:val="24"/>
        </w:rPr>
        <w:t>dostaw</w:t>
      </w:r>
    </w:p>
    <w:p w14:paraId="0FE3BCB3" w14:textId="77777777" w:rsidR="00E9285B" w:rsidRPr="00AA6738" w:rsidRDefault="00E9285B" w:rsidP="00931A2C">
      <w:pPr>
        <w:pStyle w:val="TreSIWZ"/>
        <w:spacing w:before="720" w:line="360" w:lineRule="auto"/>
        <w:ind w:left="0"/>
        <w:rPr>
          <w:rFonts w:asciiTheme="minorHAnsi" w:hAnsiTheme="minorHAnsi" w:cstheme="minorHAnsi"/>
          <w:color w:val="auto"/>
        </w:rPr>
      </w:pPr>
      <w:r w:rsidRPr="00AA6738">
        <w:rPr>
          <w:rFonts w:asciiTheme="minorHAnsi" w:hAnsiTheme="minorHAnsi" w:cstheme="minorHAnsi"/>
          <w:color w:val="auto"/>
          <w:u w:val="single"/>
        </w:rPr>
        <w:t>Podstawa prawna opracowania SWZ</w:t>
      </w:r>
      <w:r w:rsidRPr="00AA6738">
        <w:rPr>
          <w:rFonts w:asciiTheme="minorHAnsi" w:hAnsiTheme="minorHAnsi" w:cstheme="minorHAnsi"/>
          <w:color w:val="auto"/>
        </w:rPr>
        <w:t>:</w:t>
      </w:r>
    </w:p>
    <w:p w14:paraId="2ECAEA7B" w14:textId="77777777" w:rsidR="00E9285B" w:rsidRPr="00AA6738" w:rsidRDefault="00E9285B" w:rsidP="00472BC3">
      <w:pPr>
        <w:pStyle w:val="Akapitzlist"/>
        <w:numPr>
          <w:ilvl w:val="0"/>
          <w:numId w:val="25"/>
        </w:numPr>
        <w:spacing w:before="360" w:line="360" w:lineRule="auto"/>
        <w:jc w:val="both"/>
        <w:rPr>
          <w:sz w:val="24"/>
          <w:szCs w:val="24"/>
        </w:rPr>
      </w:pPr>
      <w:r w:rsidRPr="00AA6738">
        <w:rPr>
          <w:sz w:val="24"/>
          <w:szCs w:val="24"/>
        </w:rPr>
        <w:t>Ustawa z dnia 11 września 2019 r. Prawo zamówień publicznych</w:t>
      </w:r>
      <w:r>
        <w:rPr>
          <w:sz w:val="24"/>
          <w:szCs w:val="24"/>
        </w:rPr>
        <w:t>.</w:t>
      </w:r>
    </w:p>
    <w:p w14:paraId="39924727" w14:textId="0982D0F8" w:rsidR="00E9285B" w:rsidRPr="007B64A0" w:rsidRDefault="00E9285B" w:rsidP="00472BC3">
      <w:pPr>
        <w:pStyle w:val="Akapitzlist"/>
        <w:numPr>
          <w:ilvl w:val="0"/>
          <w:numId w:val="25"/>
        </w:numPr>
        <w:spacing w:before="360" w:line="360" w:lineRule="auto"/>
        <w:jc w:val="both"/>
        <w:rPr>
          <w:sz w:val="24"/>
          <w:szCs w:val="24"/>
        </w:rPr>
      </w:pPr>
      <w:r>
        <w:rPr>
          <w:rFonts w:cstheme="minorHAnsi"/>
          <w:iCs/>
          <w:sz w:val="24"/>
          <w:szCs w:val="24"/>
        </w:rPr>
        <w:t xml:space="preserve">Akty </w:t>
      </w:r>
      <w:r w:rsidRPr="00AA6738">
        <w:rPr>
          <w:rFonts w:cstheme="minorHAnsi"/>
          <w:iCs/>
          <w:sz w:val="24"/>
          <w:szCs w:val="24"/>
        </w:rPr>
        <w:t>wykonawcze do ustawy P</w:t>
      </w:r>
      <w:r>
        <w:rPr>
          <w:rFonts w:cstheme="minorHAnsi"/>
          <w:iCs/>
          <w:sz w:val="24"/>
          <w:szCs w:val="24"/>
        </w:rPr>
        <w:t xml:space="preserve">rawo </w:t>
      </w:r>
      <w:r w:rsidRPr="00AA6738">
        <w:rPr>
          <w:rFonts w:cstheme="minorHAnsi"/>
          <w:iCs/>
          <w:sz w:val="24"/>
          <w:szCs w:val="24"/>
        </w:rPr>
        <w:t>z</w:t>
      </w:r>
      <w:r>
        <w:rPr>
          <w:rFonts w:cstheme="minorHAnsi"/>
          <w:iCs/>
          <w:sz w:val="24"/>
          <w:szCs w:val="24"/>
        </w:rPr>
        <w:t xml:space="preserve">amówień </w:t>
      </w:r>
      <w:r w:rsidRPr="00AA6738">
        <w:rPr>
          <w:rFonts w:cstheme="minorHAnsi"/>
          <w:iCs/>
          <w:sz w:val="24"/>
          <w:szCs w:val="24"/>
        </w:rPr>
        <w:t>p</w:t>
      </w:r>
      <w:r>
        <w:rPr>
          <w:rFonts w:cstheme="minorHAnsi"/>
          <w:iCs/>
          <w:sz w:val="24"/>
          <w:szCs w:val="24"/>
        </w:rPr>
        <w:t>ublicznych.</w:t>
      </w:r>
    </w:p>
    <w:p w14:paraId="3D4C2922" w14:textId="3A099F5F" w:rsidR="00BD290F" w:rsidRPr="00931A2C" w:rsidRDefault="00E9285B" w:rsidP="00472BC3">
      <w:pPr>
        <w:pStyle w:val="Akapitzlist"/>
        <w:numPr>
          <w:ilvl w:val="0"/>
          <w:numId w:val="25"/>
        </w:numPr>
        <w:spacing w:before="360" w:line="360" w:lineRule="auto"/>
        <w:jc w:val="both"/>
        <w:rPr>
          <w:sz w:val="24"/>
          <w:szCs w:val="24"/>
        </w:rPr>
      </w:pPr>
      <w:r w:rsidRPr="007B64A0">
        <w:rPr>
          <w:rFonts w:cstheme="minorHAnsi"/>
          <w:sz w:val="24"/>
          <w:szCs w:val="24"/>
        </w:rPr>
        <w:t>Ustawa z dnia 23 kwietnia 1964 r. Kodeks cywilny.</w:t>
      </w:r>
    </w:p>
    <w:sectPr w:rsidR="00BD290F" w:rsidRPr="00931A2C" w:rsidSect="00F9174B">
      <w:headerReference w:type="default" r:id="rId33"/>
      <w:footerReference w:type="default" r:id="rId34"/>
      <w:head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C63E" w14:textId="77777777" w:rsidR="005743E2" w:rsidRDefault="005743E2" w:rsidP="005743E2">
      <w:pPr>
        <w:spacing w:after="0" w:line="240" w:lineRule="auto"/>
      </w:pPr>
      <w:r>
        <w:separator/>
      </w:r>
    </w:p>
  </w:endnote>
  <w:endnote w:type="continuationSeparator" w:id="0">
    <w:p w14:paraId="145F8AB8" w14:textId="77777777" w:rsidR="005743E2" w:rsidRDefault="005743E2" w:rsidP="0057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156336"/>
      <w:docPartObj>
        <w:docPartGallery w:val="Page Numbers (Bottom of Page)"/>
        <w:docPartUnique/>
      </w:docPartObj>
    </w:sdtPr>
    <w:sdtEndPr/>
    <w:sdtContent>
      <w:p w14:paraId="61BA5463" w14:textId="09A65EF1" w:rsidR="00F9174B" w:rsidRDefault="00F9174B">
        <w:pPr>
          <w:pStyle w:val="Stopka"/>
          <w:jc w:val="right"/>
        </w:pPr>
        <w:r>
          <w:fldChar w:fldCharType="begin"/>
        </w:r>
        <w:r>
          <w:instrText>PAGE   \* MERGEFORMAT</w:instrText>
        </w:r>
        <w:r>
          <w:fldChar w:fldCharType="separate"/>
        </w:r>
        <w:r>
          <w:t>2</w:t>
        </w:r>
        <w:r>
          <w:fldChar w:fldCharType="end"/>
        </w:r>
      </w:p>
    </w:sdtContent>
  </w:sdt>
  <w:p w14:paraId="73E9010F" w14:textId="77777777" w:rsidR="00F9174B" w:rsidRDefault="00F917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1181" w14:textId="77777777" w:rsidR="005743E2" w:rsidRDefault="005743E2" w:rsidP="005743E2">
      <w:pPr>
        <w:spacing w:after="0" w:line="240" w:lineRule="auto"/>
      </w:pPr>
      <w:r>
        <w:separator/>
      </w:r>
    </w:p>
  </w:footnote>
  <w:footnote w:type="continuationSeparator" w:id="0">
    <w:p w14:paraId="02533E74" w14:textId="77777777" w:rsidR="005743E2" w:rsidRDefault="005743E2" w:rsidP="0057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64E8" w14:textId="33E9FD08" w:rsidR="009D74AA" w:rsidRDefault="009D74AA" w:rsidP="009D74AA">
    <w:pPr>
      <w:pStyle w:val="NormalnyWeb"/>
    </w:pPr>
    <w:r>
      <w:rPr>
        <w:noProof/>
      </w:rPr>
      <w:drawing>
        <wp:inline distT="0" distB="0" distL="0" distR="0" wp14:anchorId="35725833" wp14:editId="60C79018">
          <wp:extent cx="1992127" cy="802256"/>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322" cy="822470"/>
                  </a:xfrm>
                  <a:prstGeom prst="rect">
                    <a:avLst/>
                  </a:prstGeom>
                  <a:noFill/>
                  <a:ln>
                    <a:noFill/>
                  </a:ln>
                </pic:spPr>
              </pic:pic>
            </a:graphicData>
          </a:graphic>
        </wp:inline>
      </w:drawing>
    </w:r>
  </w:p>
  <w:p w14:paraId="7796F01D" w14:textId="20B3F36F" w:rsidR="005743E2" w:rsidRDefault="005743E2" w:rsidP="005743E2">
    <w:pPr>
      <w:pStyle w:val="Nagwek"/>
      <w:jc w:val="right"/>
    </w:pPr>
    <w:r>
      <w:tab/>
      <w:t xml:space="preserve">                                                                                                                                                        </w:t>
    </w:r>
    <w:r w:rsidR="00927913">
      <w:t>AZ.262.</w:t>
    </w:r>
    <w:r w:rsidR="00CB1707">
      <w:t>1208</w:t>
    </w:r>
    <w:r w:rsidR="00927913">
      <w:t>.</w:t>
    </w:r>
    <w:r>
      <w:t>2024</w:t>
    </w:r>
  </w:p>
  <w:p w14:paraId="19418BE9" w14:textId="77777777" w:rsidR="005743E2" w:rsidRDefault="005743E2" w:rsidP="005743E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0470" w14:textId="35118F8B" w:rsidR="002D1F3F" w:rsidRDefault="002D1F3F">
    <w:pPr>
      <w:pStyle w:val="Nagwek"/>
    </w:pPr>
    <w:r>
      <w:rPr>
        <w:noProof/>
      </w:rPr>
      <w:drawing>
        <wp:inline distT="0" distB="0" distL="0" distR="0" wp14:anchorId="7DBC8BD4" wp14:editId="454D3708">
          <wp:extent cx="1992127" cy="802256"/>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322" cy="82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E37"/>
    <w:multiLevelType w:val="hybridMultilevel"/>
    <w:tmpl w:val="ACCA5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B2087"/>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745F"/>
    <w:multiLevelType w:val="hybridMultilevel"/>
    <w:tmpl w:val="9272B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1A74D3"/>
    <w:multiLevelType w:val="hybridMultilevel"/>
    <w:tmpl w:val="2EA03630"/>
    <w:lvl w:ilvl="0" w:tplc="35E4E3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AE60E37"/>
    <w:multiLevelType w:val="hybridMultilevel"/>
    <w:tmpl w:val="2E84CCC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C286815"/>
    <w:multiLevelType w:val="hybridMultilevel"/>
    <w:tmpl w:val="9BB27F44"/>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EF2266"/>
    <w:multiLevelType w:val="hybridMultilevel"/>
    <w:tmpl w:val="C4CAF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453EC0"/>
    <w:multiLevelType w:val="hybridMultilevel"/>
    <w:tmpl w:val="2F8A0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251285"/>
    <w:multiLevelType w:val="hybridMultilevel"/>
    <w:tmpl w:val="65DAF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0064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4155DB"/>
    <w:multiLevelType w:val="hybridMultilevel"/>
    <w:tmpl w:val="5EB60918"/>
    <w:lvl w:ilvl="0" w:tplc="A91C0E8A">
      <w:start w:val="1"/>
      <w:numFmt w:val="decimal"/>
      <w:lvlText w:val="%1."/>
      <w:lvlJc w:val="left"/>
      <w:pPr>
        <w:ind w:left="360" w:hanging="360"/>
      </w:pPr>
      <w:rPr>
        <w:color w:val="auto"/>
      </w:rPr>
    </w:lvl>
    <w:lvl w:ilvl="1" w:tplc="5110355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413CDA"/>
    <w:multiLevelType w:val="hybridMultilevel"/>
    <w:tmpl w:val="290E589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AF55A6"/>
    <w:multiLevelType w:val="hybridMultilevel"/>
    <w:tmpl w:val="299467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0D800A1"/>
    <w:multiLevelType w:val="hybridMultilevel"/>
    <w:tmpl w:val="B284F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E40E33"/>
    <w:multiLevelType w:val="hybridMultilevel"/>
    <w:tmpl w:val="D1AC44BC"/>
    <w:lvl w:ilvl="0" w:tplc="04150019">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816370"/>
    <w:multiLevelType w:val="hybridMultilevel"/>
    <w:tmpl w:val="170ED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356DA8"/>
    <w:multiLevelType w:val="hybridMultilevel"/>
    <w:tmpl w:val="3BFCA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4A111FA"/>
    <w:multiLevelType w:val="hybridMultilevel"/>
    <w:tmpl w:val="8B06F3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4A8360B"/>
    <w:multiLevelType w:val="hybridMultilevel"/>
    <w:tmpl w:val="42D69C22"/>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4230F1"/>
    <w:multiLevelType w:val="hybridMultilevel"/>
    <w:tmpl w:val="BAD04A0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93110F4"/>
    <w:multiLevelType w:val="hybridMultilevel"/>
    <w:tmpl w:val="DD3CD7F8"/>
    <w:lvl w:ilvl="0" w:tplc="CF1288E4">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A3B7A3C"/>
    <w:multiLevelType w:val="hybridMultilevel"/>
    <w:tmpl w:val="2E4207D6"/>
    <w:lvl w:ilvl="0" w:tplc="04150013">
      <w:start w:val="1"/>
      <w:numFmt w:val="upperRoman"/>
      <w:lvlText w:val="%1."/>
      <w:lvlJc w:val="righ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51782B7B"/>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52D61566"/>
    <w:multiLevelType w:val="hybridMultilevel"/>
    <w:tmpl w:val="85E64D7A"/>
    <w:lvl w:ilvl="0" w:tplc="A9D28952">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3B58C9"/>
    <w:multiLevelType w:val="hybridMultilevel"/>
    <w:tmpl w:val="AE2C6938"/>
    <w:lvl w:ilvl="0" w:tplc="35E4E30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15:restartNumberingAfterBreak="0">
    <w:nsid w:val="535B13CF"/>
    <w:multiLevelType w:val="hybridMultilevel"/>
    <w:tmpl w:val="2CE48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DD00F2"/>
    <w:multiLevelType w:val="hybridMultilevel"/>
    <w:tmpl w:val="D12AD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1F2B67"/>
    <w:multiLevelType w:val="hybridMultilevel"/>
    <w:tmpl w:val="A86CA8D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8520F7F"/>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B6C0AD6"/>
    <w:multiLevelType w:val="hybridMultilevel"/>
    <w:tmpl w:val="C98ECF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CF6EC2"/>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CDF2515"/>
    <w:multiLevelType w:val="hybridMultilevel"/>
    <w:tmpl w:val="B4386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D4A189E"/>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6754B6"/>
    <w:multiLevelType w:val="hybridMultilevel"/>
    <w:tmpl w:val="1A685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61123705"/>
    <w:multiLevelType w:val="hybridMultilevel"/>
    <w:tmpl w:val="15C206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E54D2D"/>
    <w:multiLevelType w:val="hybridMultilevel"/>
    <w:tmpl w:val="E8BE5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F860A6"/>
    <w:multiLevelType w:val="hybridMultilevel"/>
    <w:tmpl w:val="8446F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9B2136D"/>
    <w:multiLevelType w:val="hybridMultilevel"/>
    <w:tmpl w:val="CE8E9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0A26E4"/>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BBC3A81"/>
    <w:multiLevelType w:val="hybridMultilevel"/>
    <w:tmpl w:val="3EF828AA"/>
    <w:lvl w:ilvl="0" w:tplc="35E4E304">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2"/>
  </w:num>
  <w:num w:numId="3">
    <w:abstractNumId w:val="12"/>
  </w:num>
  <w:num w:numId="4">
    <w:abstractNumId w:val="35"/>
  </w:num>
  <w:num w:numId="5">
    <w:abstractNumId w:val="13"/>
  </w:num>
  <w:num w:numId="6">
    <w:abstractNumId w:val="4"/>
  </w:num>
  <w:num w:numId="7">
    <w:abstractNumId w:val="19"/>
  </w:num>
  <w:num w:numId="8">
    <w:abstractNumId w:val="37"/>
  </w:num>
  <w:num w:numId="9">
    <w:abstractNumId w:val="16"/>
  </w:num>
  <w:num w:numId="10">
    <w:abstractNumId w:val="22"/>
  </w:num>
  <w:num w:numId="11">
    <w:abstractNumId w:val="46"/>
  </w:num>
  <w:num w:numId="12">
    <w:abstractNumId w:val="41"/>
  </w:num>
  <w:num w:numId="13">
    <w:abstractNumId w:val="28"/>
  </w:num>
  <w:num w:numId="14">
    <w:abstractNumId w:val="5"/>
  </w:num>
  <w:num w:numId="15">
    <w:abstractNumId w:val="23"/>
  </w:num>
  <w:num w:numId="16">
    <w:abstractNumId w:val="29"/>
  </w:num>
  <w:num w:numId="17">
    <w:abstractNumId w:val="27"/>
  </w:num>
  <w:num w:numId="18">
    <w:abstractNumId w:val="42"/>
  </w:num>
  <w:num w:numId="19">
    <w:abstractNumId w:val="15"/>
  </w:num>
  <w:num w:numId="20">
    <w:abstractNumId w:val="34"/>
  </w:num>
  <w:num w:numId="21">
    <w:abstractNumId w:val="3"/>
  </w:num>
  <w:num w:numId="22">
    <w:abstractNumId w:val="14"/>
  </w:num>
  <w:num w:numId="23">
    <w:abstractNumId w:val="47"/>
  </w:num>
  <w:num w:numId="24">
    <w:abstractNumId w:val="24"/>
  </w:num>
  <w:num w:numId="25">
    <w:abstractNumId w:val="1"/>
  </w:num>
  <w:num w:numId="26">
    <w:abstractNumId w:val="39"/>
  </w:num>
  <w:num w:numId="27">
    <w:abstractNumId w:val="6"/>
  </w:num>
  <w:num w:numId="28">
    <w:abstractNumId w:val="48"/>
  </w:num>
  <w:num w:numId="29">
    <w:abstractNumId w:val="25"/>
  </w:num>
  <w:num w:numId="30">
    <w:abstractNumId w:val="33"/>
  </w:num>
  <w:num w:numId="31">
    <w:abstractNumId w:val="7"/>
  </w:num>
  <w:num w:numId="32">
    <w:abstractNumId w:val="36"/>
  </w:num>
  <w:num w:numId="33">
    <w:abstractNumId w:val="40"/>
  </w:num>
  <w:num w:numId="34">
    <w:abstractNumId w:val="8"/>
  </w:num>
  <w:num w:numId="35">
    <w:abstractNumId w:val="18"/>
  </w:num>
  <w:num w:numId="36">
    <w:abstractNumId w:val="30"/>
  </w:num>
  <w:num w:numId="37">
    <w:abstractNumId w:val="26"/>
  </w:num>
  <w:num w:numId="38">
    <w:abstractNumId w:val="21"/>
  </w:num>
  <w:num w:numId="39">
    <w:abstractNumId w:val="38"/>
  </w:num>
  <w:num w:numId="40">
    <w:abstractNumId w:val="17"/>
  </w:num>
  <w:num w:numId="41">
    <w:abstractNumId w:val="0"/>
  </w:num>
  <w:num w:numId="42">
    <w:abstractNumId w:val="9"/>
  </w:num>
  <w:num w:numId="43">
    <w:abstractNumId w:val="2"/>
  </w:num>
  <w:num w:numId="44">
    <w:abstractNumId w:val="45"/>
  </w:num>
  <w:num w:numId="45">
    <w:abstractNumId w:val="44"/>
  </w:num>
  <w:num w:numId="46">
    <w:abstractNumId w:val="43"/>
  </w:num>
  <w:num w:numId="47">
    <w:abstractNumId w:val="20"/>
  </w:num>
  <w:num w:numId="48">
    <w:abstractNumId w:val="10"/>
  </w:num>
  <w:num w:numId="49">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54"/>
    <w:rsid w:val="000047A3"/>
    <w:rsid w:val="00013BCC"/>
    <w:rsid w:val="000A67E8"/>
    <w:rsid w:val="000F4D48"/>
    <w:rsid w:val="00135D35"/>
    <w:rsid w:val="0014691B"/>
    <w:rsid w:val="00155E44"/>
    <w:rsid w:val="001833AB"/>
    <w:rsid w:val="001B2746"/>
    <w:rsid w:val="001B7027"/>
    <w:rsid w:val="001D108E"/>
    <w:rsid w:val="001D61BC"/>
    <w:rsid w:val="001D7A10"/>
    <w:rsid w:val="001E4FC1"/>
    <w:rsid w:val="00207B52"/>
    <w:rsid w:val="002242BF"/>
    <w:rsid w:val="00227E7C"/>
    <w:rsid w:val="00274684"/>
    <w:rsid w:val="00275A76"/>
    <w:rsid w:val="002D1F3F"/>
    <w:rsid w:val="002D3E5A"/>
    <w:rsid w:val="002D7260"/>
    <w:rsid w:val="002E4DBE"/>
    <w:rsid w:val="002E66F5"/>
    <w:rsid w:val="002F533C"/>
    <w:rsid w:val="00301371"/>
    <w:rsid w:val="00313056"/>
    <w:rsid w:val="00320FFD"/>
    <w:rsid w:val="00372A54"/>
    <w:rsid w:val="003833BD"/>
    <w:rsid w:val="003A06B5"/>
    <w:rsid w:val="003A375E"/>
    <w:rsid w:val="003D51D6"/>
    <w:rsid w:val="0041321B"/>
    <w:rsid w:val="0042146D"/>
    <w:rsid w:val="004218D7"/>
    <w:rsid w:val="00431035"/>
    <w:rsid w:val="0044077D"/>
    <w:rsid w:val="00465AA8"/>
    <w:rsid w:val="00470FFD"/>
    <w:rsid w:val="004729FA"/>
    <w:rsid w:val="00472BC3"/>
    <w:rsid w:val="00486286"/>
    <w:rsid w:val="004A6D83"/>
    <w:rsid w:val="004A749E"/>
    <w:rsid w:val="004B42CD"/>
    <w:rsid w:val="004E5C64"/>
    <w:rsid w:val="004F169A"/>
    <w:rsid w:val="004F2D96"/>
    <w:rsid w:val="00510B2A"/>
    <w:rsid w:val="0052302E"/>
    <w:rsid w:val="00530D26"/>
    <w:rsid w:val="005313B7"/>
    <w:rsid w:val="00543118"/>
    <w:rsid w:val="005743E2"/>
    <w:rsid w:val="00575CCD"/>
    <w:rsid w:val="00593A15"/>
    <w:rsid w:val="005B1028"/>
    <w:rsid w:val="005B69AE"/>
    <w:rsid w:val="005E3905"/>
    <w:rsid w:val="005E6698"/>
    <w:rsid w:val="005E708F"/>
    <w:rsid w:val="005F791F"/>
    <w:rsid w:val="00600E8F"/>
    <w:rsid w:val="00636738"/>
    <w:rsid w:val="006416FC"/>
    <w:rsid w:val="00652781"/>
    <w:rsid w:val="00654023"/>
    <w:rsid w:val="00672E69"/>
    <w:rsid w:val="006B7452"/>
    <w:rsid w:val="006E42BB"/>
    <w:rsid w:val="006E42CC"/>
    <w:rsid w:val="006E4A04"/>
    <w:rsid w:val="006F3124"/>
    <w:rsid w:val="00702BC3"/>
    <w:rsid w:val="00713C8A"/>
    <w:rsid w:val="00725039"/>
    <w:rsid w:val="00793619"/>
    <w:rsid w:val="00794C08"/>
    <w:rsid w:val="007A6F62"/>
    <w:rsid w:val="007B24B7"/>
    <w:rsid w:val="007B37FC"/>
    <w:rsid w:val="007B42BE"/>
    <w:rsid w:val="007B64A0"/>
    <w:rsid w:val="007C5187"/>
    <w:rsid w:val="008059BD"/>
    <w:rsid w:val="008071A6"/>
    <w:rsid w:val="00811134"/>
    <w:rsid w:val="008267DE"/>
    <w:rsid w:val="00870E20"/>
    <w:rsid w:val="00872D03"/>
    <w:rsid w:val="00874440"/>
    <w:rsid w:val="008F74C1"/>
    <w:rsid w:val="0091490A"/>
    <w:rsid w:val="00921BC2"/>
    <w:rsid w:val="00927913"/>
    <w:rsid w:val="00931A2C"/>
    <w:rsid w:val="009614F1"/>
    <w:rsid w:val="00971EF0"/>
    <w:rsid w:val="00984AA3"/>
    <w:rsid w:val="00986D89"/>
    <w:rsid w:val="00997333"/>
    <w:rsid w:val="009C5425"/>
    <w:rsid w:val="009D5CE3"/>
    <w:rsid w:val="009D74AA"/>
    <w:rsid w:val="009E4D6C"/>
    <w:rsid w:val="00A0221B"/>
    <w:rsid w:val="00A41FE7"/>
    <w:rsid w:val="00AC51A5"/>
    <w:rsid w:val="00AF0EDE"/>
    <w:rsid w:val="00AF598C"/>
    <w:rsid w:val="00B03E05"/>
    <w:rsid w:val="00B307FE"/>
    <w:rsid w:val="00B3308B"/>
    <w:rsid w:val="00B42CAF"/>
    <w:rsid w:val="00B522A4"/>
    <w:rsid w:val="00B9783C"/>
    <w:rsid w:val="00BD290F"/>
    <w:rsid w:val="00BE18AA"/>
    <w:rsid w:val="00BE3306"/>
    <w:rsid w:val="00C01F68"/>
    <w:rsid w:val="00C11C1C"/>
    <w:rsid w:val="00C13EAF"/>
    <w:rsid w:val="00C17327"/>
    <w:rsid w:val="00C17AA4"/>
    <w:rsid w:val="00C37800"/>
    <w:rsid w:val="00C45A14"/>
    <w:rsid w:val="00C460C7"/>
    <w:rsid w:val="00C54939"/>
    <w:rsid w:val="00C678D8"/>
    <w:rsid w:val="00C82A66"/>
    <w:rsid w:val="00C8530D"/>
    <w:rsid w:val="00C86702"/>
    <w:rsid w:val="00CB1707"/>
    <w:rsid w:val="00CB4858"/>
    <w:rsid w:val="00CC17F6"/>
    <w:rsid w:val="00CC764B"/>
    <w:rsid w:val="00CD41A8"/>
    <w:rsid w:val="00CE440C"/>
    <w:rsid w:val="00CE6D72"/>
    <w:rsid w:val="00D038A9"/>
    <w:rsid w:val="00D130AF"/>
    <w:rsid w:val="00D972F0"/>
    <w:rsid w:val="00DB1153"/>
    <w:rsid w:val="00DB157B"/>
    <w:rsid w:val="00DC5D63"/>
    <w:rsid w:val="00DE0F78"/>
    <w:rsid w:val="00E406F9"/>
    <w:rsid w:val="00E407B5"/>
    <w:rsid w:val="00E54270"/>
    <w:rsid w:val="00E57D28"/>
    <w:rsid w:val="00E6584D"/>
    <w:rsid w:val="00E9285B"/>
    <w:rsid w:val="00EC700B"/>
    <w:rsid w:val="00EE255C"/>
    <w:rsid w:val="00EE2950"/>
    <w:rsid w:val="00F10578"/>
    <w:rsid w:val="00F60558"/>
    <w:rsid w:val="00F67272"/>
    <w:rsid w:val="00F70D08"/>
    <w:rsid w:val="00F76359"/>
    <w:rsid w:val="00F9174B"/>
    <w:rsid w:val="00FA6620"/>
    <w:rsid w:val="00FB6103"/>
    <w:rsid w:val="00FC1266"/>
    <w:rsid w:val="00FC29D6"/>
    <w:rsid w:val="00FD4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771509"/>
  <w15:chartTrackingRefBased/>
  <w15:docId w15:val="{49229240-E231-4B0D-86E3-7455C0A9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18D7"/>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C45A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8D7"/>
    <w:rPr>
      <w:rFonts w:eastAsiaTheme="majorEastAsia" w:cstheme="majorBidi"/>
      <w:b/>
      <w:color w:val="000000" w:themeColor="text1"/>
      <w:sz w:val="28"/>
      <w:szCs w:val="32"/>
    </w:rPr>
  </w:style>
  <w:style w:type="character" w:customStyle="1" w:styleId="Nagwek2Znak">
    <w:name w:val="Nagłówek 2 Znak"/>
    <w:basedOn w:val="Domylnaczcionkaakapitu"/>
    <w:link w:val="Nagwek2"/>
    <w:uiPriority w:val="9"/>
    <w:rsid w:val="00C45A14"/>
    <w:rPr>
      <w:rFonts w:asciiTheme="majorHAnsi" w:eastAsiaTheme="majorEastAsia" w:hAnsiTheme="majorHAnsi" w:cstheme="majorBidi"/>
      <w:color w:val="2F5496" w:themeColor="accent1" w:themeShade="BF"/>
      <w:sz w:val="26"/>
      <w:szCs w:val="26"/>
    </w:r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431035"/>
    <w:pPr>
      <w:ind w:left="720"/>
      <w:contextualSpacing/>
    </w:pPr>
  </w:style>
  <w:style w:type="character" w:styleId="Hipercze">
    <w:name w:val="Hyperlink"/>
    <w:uiPriority w:val="99"/>
    <w:rsid w:val="006E42CC"/>
    <w:rPr>
      <w:color w:val="0000FF"/>
      <w:u w:val="single"/>
    </w:rPr>
  </w:style>
  <w:style w:type="paragraph" w:styleId="Tekstpodstawowy">
    <w:name w:val="Body Text"/>
    <w:basedOn w:val="Normalny"/>
    <w:link w:val="TekstpodstawowyZnak"/>
    <w:rsid w:val="00BD290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D290F"/>
    <w:rPr>
      <w:rFonts w:ascii="Times New Roman" w:eastAsia="Times New Roman" w:hAnsi="Times New Roman" w:cs="Times New Roman"/>
      <w:sz w:val="24"/>
      <w:szCs w:val="24"/>
      <w:lang w:val="x-none" w:eastAsia="x-none"/>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qFormat/>
    <w:rsid w:val="00BD290F"/>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593A15"/>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593A15"/>
    <w:rPr>
      <w:rFonts w:ascii="Calibri" w:eastAsia="Calibri" w:hAnsi="Calibri" w:cs="Times New Roman"/>
    </w:rPr>
  </w:style>
  <w:style w:type="character" w:customStyle="1" w:styleId="markedcontent">
    <w:name w:val="markedcontent"/>
    <w:rsid w:val="00FB6103"/>
  </w:style>
  <w:style w:type="character" w:customStyle="1" w:styleId="highlight">
    <w:name w:val="highlight"/>
    <w:rsid w:val="00FB6103"/>
  </w:style>
  <w:style w:type="paragraph" w:styleId="Nagwek">
    <w:name w:val="header"/>
    <w:basedOn w:val="Normalny"/>
    <w:link w:val="NagwekZnak"/>
    <w:uiPriority w:val="99"/>
    <w:unhideWhenUsed/>
    <w:rsid w:val="005743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3E2"/>
  </w:style>
  <w:style w:type="paragraph" w:styleId="Stopka">
    <w:name w:val="footer"/>
    <w:basedOn w:val="Normalny"/>
    <w:link w:val="StopkaZnak"/>
    <w:uiPriority w:val="99"/>
    <w:unhideWhenUsed/>
    <w:rsid w:val="0057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43E2"/>
  </w:style>
  <w:style w:type="paragraph" w:styleId="NormalnyWeb">
    <w:name w:val="Normal (Web)"/>
    <w:basedOn w:val="Normalny"/>
    <w:uiPriority w:val="99"/>
    <w:semiHidden/>
    <w:unhideWhenUsed/>
    <w:rsid w:val="009D74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E6D72"/>
    <w:rPr>
      <w:color w:val="605E5C"/>
      <w:shd w:val="clear" w:color="auto" w:fill="E1DFDD"/>
    </w:rPr>
  </w:style>
  <w:style w:type="paragraph" w:customStyle="1" w:styleId="TreSIWZ">
    <w:name w:val="Treść SIWZ"/>
    <w:basedOn w:val="Normalny"/>
    <w:rsid w:val="00E9285B"/>
    <w:pPr>
      <w:widowControl w:val="0"/>
      <w:spacing w:before="60" w:after="0" w:line="300" w:lineRule="auto"/>
      <w:ind w:left="567"/>
      <w:jc w:val="both"/>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7B64A0"/>
    <w:rPr>
      <w:sz w:val="16"/>
      <w:szCs w:val="16"/>
    </w:rPr>
  </w:style>
  <w:style w:type="paragraph" w:styleId="Tekstkomentarza">
    <w:name w:val="annotation text"/>
    <w:basedOn w:val="Normalny"/>
    <w:link w:val="TekstkomentarzaZnak"/>
    <w:uiPriority w:val="99"/>
    <w:semiHidden/>
    <w:unhideWhenUsed/>
    <w:rsid w:val="007B64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64A0"/>
    <w:rPr>
      <w:sz w:val="20"/>
      <w:szCs w:val="20"/>
    </w:rPr>
  </w:style>
  <w:style w:type="paragraph" w:styleId="Tematkomentarza">
    <w:name w:val="annotation subject"/>
    <w:basedOn w:val="Tekstkomentarza"/>
    <w:next w:val="Tekstkomentarza"/>
    <w:link w:val="TematkomentarzaZnak"/>
    <w:uiPriority w:val="99"/>
    <w:semiHidden/>
    <w:unhideWhenUsed/>
    <w:rsid w:val="007B64A0"/>
    <w:rPr>
      <w:b/>
      <w:bCs/>
    </w:rPr>
  </w:style>
  <w:style w:type="character" w:customStyle="1" w:styleId="TematkomentarzaZnak">
    <w:name w:val="Temat komentarza Znak"/>
    <w:basedOn w:val="TekstkomentarzaZnak"/>
    <w:link w:val="Tematkomentarza"/>
    <w:uiPriority w:val="99"/>
    <w:semiHidden/>
    <w:rsid w:val="007B64A0"/>
    <w:rPr>
      <w:b/>
      <w:bCs/>
      <w:sz w:val="20"/>
      <w:szCs w:val="20"/>
    </w:rPr>
  </w:style>
  <w:style w:type="paragraph" w:customStyle="1" w:styleId="Default">
    <w:name w:val="Default"/>
    <w:rsid w:val="00C378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y1">
    <w:name w:val="Normalny1"/>
    <w:rsid w:val="00A0221B"/>
    <w:pPr>
      <w:suppressAutoHyphens/>
      <w:spacing w:after="200" w:line="276" w:lineRule="auto"/>
    </w:pPr>
    <w:rPr>
      <w:rFonts w:ascii="Calibri" w:eastAsia="Calibri" w:hAnsi="Calibri" w:cs="Calibri"/>
      <w:color w:val="000000"/>
      <w:u w:color="000000"/>
      <w:lang w:eastAsia="pl-PL"/>
    </w:rPr>
  </w:style>
  <w:style w:type="table" w:styleId="Tabela-Siatka">
    <w:name w:val="Table Grid"/>
    <w:basedOn w:val="Standardowy"/>
    <w:uiPriority w:val="39"/>
    <w:rsid w:val="00E6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B48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19258">
      <w:bodyDiv w:val="1"/>
      <w:marLeft w:val="0"/>
      <w:marRight w:val="0"/>
      <w:marTop w:val="0"/>
      <w:marBottom w:val="0"/>
      <w:divBdr>
        <w:top w:val="none" w:sz="0" w:space="0" w:color="auto"/>
        <w:left w:val="none" w:sz="0" w:space="0" w:color="auto"/>
        <w:bottom w:val="none" w:sz="0" w:space="0" w:color="auto"/>
        <w:right w:val="none" w:sz="0" w:space="0" w:color="auto"/>
      </w:divBdr>
    </w:div>
    <w:div w:id="14690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up_poznan"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up_poznan" TargetMode="External"/><Relationship Id="rId17" Type="http://schemas.openxmlformats.org/officeDocument/2006/relationships/hyperlink" Target="https://ezamowienia.gov.pl/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up_pozna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tomasz.napierala@up.poznan.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mailto:agnieszka.nowak@up.poznan.pl" TargetMode="External"/><Relationship Id="rId19" Type="http://schemas.openxmlformats.org/officeDocument/2006/relationships/hyperlink" Target="mailto:agnieszka.nowak@up.poznan.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up_poznan"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p_poznan" TargetMode="External"/><Relationship Id="rId35" Type="http://schemas.openxmlformats.org/officeDocument/2006/relationships/header" Target="header2.xml"/><Relationship Id="rId8" Type="http://schemas.openxmlformats.org/officeDocument/2006/relationships/hyperlink" Target="http://www.up.poznan.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AADA6-1512-48F8-859B-2A65CA77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37</Pages>
  <Words>8639</Words>
  <Characters>51838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60357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Nowak Agnieszka</dc:creator>
  <cp:keywords/>
  <dc:description/>
  <cp:lastModifiedBy>Nowak Agnieszka</cp:lastModifiedBy>
  <cp:revision>89</cp:revision>
  <cp:lastPrinted>2024-05-06T05:21:00Z</cp:lastPrinted>
  <dcterms:created xsi:type="dcterms:W3CDTF">2024-01-10T11:28:00Z</dcterms:created>
  <dcterms:modified xsi:type="dcterms:W3CDTF">2024-05-06T12:14:00Z</dcterms:modified>
</cp:coreProperties>
</file>