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C52B" w14:textId="718D8DD9" w:rsidR="00461355" w:rsidRPr="00204FC8" w:rsidRDefault="00461355" w:rsidP="00204FC8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204FC8">
        <w:rPr>
          <w:rFonts w:ascii="Arial" w:hAnsi="Arial" w:cs="Arial"/>
          <w:b/>
          <w:bCs/>
          <w:sz w:val="21"/>
          <w:szCs w:val="21"/>
        </w:rPr>
        <w:t>Zał</w:t>
      </w:r>
      <w:r w:rsidRPr="00204FC8">
        <w:rPr>
          <w:rFonts w:ascii="Arial" w:eastAsia="TimesNewRoman,Bold" w:hAnsi="Arial" w:cs="Arial"/>
          <w:b/>
          <w:bCs/>
          <w:sz w:val="21"/>
          <w:szCs w:val="21"/>
        </w:rPr>
        <w:t>ą</w:t>
      </w:r>
      <w:r w:rsidRPr="00204FC8">
        <w:rPr>
          <w:rFonts w:ascii="Arial" w:hAnsi="Arial" w:cs="Arial"/>
          <w:b/>
          <w:bCs/>
          <w:sz w:val="21"/>
          <w:szCs w:val="21"/>
        </w:rPr>
        <w:t xml:space="preserve">cznik nr </w:t>
      </w:r>
      <w:r w:rsidR="00204FC8" w:rsidRPr="00204FC8">
        <w:rPr>
          <w:rFonts w:ascii="Arial" w:hAnsi="Arial" w:cs="Arial"/>
          <w:b/>
          <w:bCs/>
          <w:sz w:val="21"/>
          <w:szCs w:val="21"/>
        </w:rPr>
        <w:t>8</w:t>
      </w:r>
      <w:r w:rsidRPr="00204FC8">
        <w:rPr>
          <w:rFonts w:ascii="Arial" w:hAnsi="Arial" w:cs="Arial"/>
          <w:b/>
          <w:bCs/>
          <w:sz w:val="21"/>
          <w:szCs w:val="21"/>
        </w:rPr>
        <w:t xml:space="preserve"> do </w:t>
      </w:r>
      <w:r w:rsidR="00E658F6" w:rsidRPr="00204FC8">
        <w:rPr>
          <w:rFonts w:ascii="Arial" w:hAnsi="Arial" w:cs="Arial"/>
          <w:b/>
          <w:bCs/>
          <w:sz w:val="21"/>
          <w:szCs w:val="21"/>
        </w:rPr>
        <w:t>SWZ</w:t>
      </w:r>
    </w:p>
    <w:p w14:paraId="06153387" w14:textId="21D8C75A" w:rsidR="00461355" w:rsidRPr="00204FC8" w:rsidRDefault="00461355" w:rsidP="00204FC8">
      <w:pPr>
        <w:shd w:val="clear" w:color="auto" w:fill="FFFFFF"/>
        <w:jc w:val="center"/>
        <w:outlineLvl w:val="0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b/>
          <w:bCs/>
          <w:spacing w:val="-2"/>
          <w:sz w:val="21"/>
          <w:szCs w:val="21"/>
        </w:rPr>
        <w:t>Dokumentacja</w:t>
      </w:r>
      <w:r w:rsidR="0088126F" w:rsidRPr="00204FC8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="00B557D0" w:rsidRPr="00204FC8">
        <w:rPr>
          <w:rFonts w:ascii="Arial" w:hAnsi="Arial" w:cs="Arial"/>
          <w:b/>
          <w:bCs/>
          <w:spacing w:val="-2"/>
          <w:sz w:val="21"/>
          <w:szCs w:val="21"/>
        </w:rPr>
        <w:t xml:space="preserve">odbiorowa </w:t>
      </w:r>
      <w:r w:rsidR="0088126F" w:rsidRPr="00204FC8">
        <w:rPr>
          <w:rFonts w:ascii="Arial" w:hAnsi="Arial" w:cs="Arial"/>
          <w:b/>
          <w:bCs/>
          <w:spacing w:val="-2"/>
          <w:sz w:val="21"/>
          <w:szCs w:val="21"/>
        </w:rPr>
        <w:t>budowy w formie operatu kolaudacyjnego</w:t>
      </w:r>
    </w:p>
    <w:p w14:paraId="76666D6C" w14:textId="77777777" w:rsidR="00461355" w:rsidRPr="00204FC8" w:rsidRDefault="00461355" w:rsidP="00204FC8">
      <w:pPr>
        <w:overflowPunct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 xml:space="preserve">Zgodnie z zawartą umową </w:t>
      </w:r>
      <w:r w:rsidRPr="00204FC8">
        <w:rPr>
          <w:rFonts w:ascii="Arial" w:eastAsia="Calibri" w:hAnsi="Arial" w:cs="Arial"/>
          <w:b/>
          <w:sz w:val="21"/>
          <w:szCs w:val="21"/>
        </w:rPr>
        <w:t>Wykonawca</w:t>
      </w:r>
      <w:r w:rsidRPr="00204FC8">
        <w:rPr>
          <w:rFonts w:ascii="Arial" w:eastAsia="Calibri" w:hAnsi="Arial" w:cs="Arial"/>
          <w:sz w:val="21"/>
          <w:szCs w:val="21"/>
        </w:rPr>
        <w:t xml:space="preserve"> ma obowiązek przekazania Dokumentacji </w:t>
      </w:r>
      <w:r w:rsidR="00B557D0" w:rsidRPr="00204FC8">
        <w:rPr>
          <w:rFonts w:ascii="Arial" w:eastAsia="Calibri" w:hAnsi="Arial" w:cs="Arial"/>
          <w:sz w:val="21"/>
          <w:szCs w:val="21"/>
        </w:rPr>
        <w:t>odbiorowej/p</w:t>
      </w:r>
      <w:r w:rsidRPr="00204FC8">
        <w:rPr>
          <w:rFonts w:ascii="Arial" w:eastAsia="Calibri" w:hAnsi="Arial" w:cs="Arial"/>
          <w:sz w:val="21"/>
          <w:szCs w:val="21"/>
        </w:rPr>
        <w:t xml:space="preserve">owykonawczej Budowy. </w:t>
      </w:r>
    </w:p>
    <w:p w14:paraId="5280CEF4" w14:textId="77777777" w:rsidR="00461355" w:rsidRPr="00204FC8" w:rsidRDefault="00461355" w:rsidP="00204FC8">
      <w:pPr>
        <w:overflowPunct w:val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Dokumentacja powinna być opracowana w 2 egzemplarzach (oryginał i jedna kopia potwierdzone przez Kierownika Budowy za zgodność z oryginałem) w wersji papierowej oraz dwa egzemplarze w wersji elektronicznej tożsamej z wersją papierową w formacie PDF (wraz ze skanami np. dzienników, rysunków, map). Dodatkowo wersja elektroniczna musi zawierać:</w:t>
      </w:r>
    </w:p>
    <w:p w14:paraId="32905742" w14:textId="77777777" w:rsidR="00461355" w:rsidRPr="00204FC8" w:rsidRDefault="00461355" w:rsidP="00204FC8">
      <w:pPr>
        <w:pStyle w:val="Akapitzlist"/>
        <w:numPr>
          <w:ilvl w:val="0"/>
          <w:numId w:val="7"/>
        </w:numPr>
        <w:overflowPunct w:val="0"/>
        <w:ind w:left="567" w:hanging="283"/>
        <w:contextualSpacing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Geodezyjną inwentaryzację powykonawczą,  projekty powykonawcze,  skan oraz w formacie *.</w:t>
      </w:r>
      <w:proofErr w:type="spellStart"/>
      <w:r w:rsidRPr="00204FC8">
        <w:rPr>
          <w:rFonts w:ascii="Arial" w:eastAsia="Calibri" w:hAnsi="Arial" w:cs="Arial"/>
          <w:sz w:val="21"/>
          <w:szCs w:val="21"/>
        </w:rPr>
        <w:t>dwg</w:t>
      </w:r>
      <w:proofErr w:type="spellEnd"/>
      <w:r w:rsidRPr="00204FC8">
        <w:rPr>
          <w:rFonts w:ascii="Arial" w:eastAsia="Calibri" w:hAnsi="Arial" w:cs="Arial"/>
          <w:sz w:val="21"/>
          <w:szCs w:val="21"/>
        </w:rPr>
        <w:t xml:space="preserve"> umożliwiające ich otwarcie za pomocą programu posiadanego przez Zamawiającego</w:t>
      </w:r>
    </w:p>
    <w:p w14:paraId="6670590A" w14:textId="77777777" w:rsidR="00461355" w:rsidRPr="00204FC8" w:rsidRDefault="00461355" w:rsidP="00204FC8">
      <w:pPr>
        <w:pStyle w:val="Akapitzlist"/>
        <w:numPr>
          <w:ilvl w:val="0"/>
          <w:numId w:val="7"/>
        </w:numPr>
        <w:overflowPunct w:val="0"/>
        <w:ind w:left="567" w:hanging="283"/>
        <w:contextualSpacing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Instrukcje bezpieczeństwa pożarowego  w formacie *.</w:t>
      </w:r>
      <w:proofErr w:type="spellStart"/>
      <w:r w:rsidRPr="00204FC8">
        <w:rPr>
          <w:rFonts w:ascii="Arial" w:eastAsia="Calibri" w:hAnsi="Arial" w:cs="Arial"/>
          <w:sz w:val="21"/>
          <w:szCs w:val="21"/>
        </w:rPr>
        <w:t>dwg</w:t>
      </w:r>
      <w:proofErr w:type="spellEnd"/>
      <w:r w:rsidRPr="00204FC8">
        <w:rPr>
          <w:rFonts w:ascii="Arial" w:eastAsia="Calibri" w:hAnsi="Arial" w:cs="Arial"/>
          <w:sz w:val="21"/>
          <w:szCs w:val="21"/>
        </w:rPr>
        <w:t>, *.doc. *.xls umożliwiające ich otwarcie za pomocą programu posiadanego przez Zamawiającego</w:t>
      </w:r>
    </w:p>
    <w:p w14:paraId="7F14BB35" w14:textId="77777777" w:rsidR="00461355" w:rsidRPr="00204FC8" w:rsidRDefault="00461355" w:rsidP="00204FC8">
      <w:pPr>
        <w:overflowPunct w:val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„Materiał wbudowano na budowie ….”</w:t>
      </w:r>
    </w:p>
    <w:p w14:paraId="595ED3A4" w14:textId="77777777" w:rsidR="00461355" w:rsidRPr="00204FC8" w:rsidRDefault="00461355" w:rsidP="00204FC8">
      <w:pPr>
        <w:overflowPunct w:val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Każdy dokument w każdym z tomów ma zawierać oznaczenie numerowe w prawym górnym rogu dokumentu odpowiadające jego miejscu w spisie zawartości dokumentacji powykonawczej (np. 2/1/12 – czyt. Egz.2 Tom.1 Dok. 12).</w:t>
      </w:r>
    </w:p>
    <w:p w14:paraId="25EA304B" w14:textId="77777777" w:rsidR="00461355" w:rsidRPr="00204FC8" w:rsidRDefault="00461355" w:rsidP="00204FC8">
      <w:pPr>
        <w:overflowPunct w:val="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204FC8">
        <w:rPr>
          <w:rFonts w:ascii="Arial" w:eastAsia="Times New Roman" w:hAnsi="Arial" w:cs="Arial"/>
          <w:sz w:val="21"/>
          <w:szCs w:val="21"/>
        </w:rPr>
        <w:t xml:space="preserve"> Powykonawcza" i podpisane przez Kierownika Budowy.</w:t>
      </w:r>
      <w:r w:rsidRPr="00204FC8">
        <w:rPr>
          <w:rFonts w:ascii="Arial" w:eastAsia="Times New Roman" w:hAnsi="Arial" w:cs="Arial"/>
          <w:sz w:val="21"/>
          <w:szCs w:val="21"/>
        </w:rPr>
        <w:br/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 xml:space="preserve">Dodatkowo każda deklaracja zgodności, certyfikat, atest lub oświadczenie o dopuszczeniu </w:t>
      </w:r>
      <w:r w:rsidRPr="00204FC8">
        <w:rPr>
          <w:rFonts w:ascii="Arial" w:eastAsia="Times New Roman" w:hAnsi="Arial" w:cs="Arial"/>
          <w:sz w:val="21"/>
          <w:szCs w:val="21"/>
        </w:rPr>
        <w:t>do jednostkowego wbudowania muszą posiadać adnotację „ Materiał (wyrób, urządzenie) użyty na budowie ,. .</w:t>
      </w:r>
      <w:r w:rsidRPr="00204FC8">
        <w:rPr>
          <w:rFonts w:ascii="Arial" w:eastAsia="Times New Roman" w:hAnsi="Arial" w:cs="Arial"/>
          <w:sz w:val="21"/>
          <w:szCs w:val="21"/>
        </w:rPr>
        <w:tab/>
      </w:r>
    </w:p>
    <w:p w14:paraId="244B6E70" w14:textId="77777777" w:rsidR="00461355" w:rsidRPr="00204FC8" w:rsidRDefault="00461355" w:rsidP="00204FC8">
      <w:pPr>
        <w:shd w:val="clear" w:color="auto" w:fill="FFFFFF"/>
        <w:tabs>
          <w:tab w:val="left" w:pos="6682"/>
        </w:tabs>
        <w:ind w:left="28"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Ka</w:t>
      </w:r>
      <w:r w:rsidRPr="00204FC8">
        <w:rPr>
          <w:rFonts w:ascii="Arial" w:eastAsia="Times New Roman" w:hAnsi="Arial" w:cs="Arial"/>
          <w:sz w:val="21"/>
          <w:szCs w:val="21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14:paraId="16C8C51F" w14:textId="5E87A83B" w:rsidR="00461355" w:rsidRPr="00204FC8" w:rsidRDefault="00461355" w:rsidP="00204FC8">
      <w:pPr>
        <w:shd w:val="clear" w:color="auto" w:fill="FFFFFF"/>
        <w:ind w:left="7"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Instrukcje obs</w:t>
      </w:r>
      <w:r w:rsidRPr="00204FC8">
        <w:rPr>
          <w:rFonts w:ascii="Arial" w:eastAsia="Times New Roman" w:hAnsi="Arial" w:cs="Arial"/>
          <w:sz w:val="21"/>
          <w:szCs w:val="21"/>
        </w:rPr>
        <w:t xml:space="preserve">ługi, karty gwarancyjne, DTR na wyroby, urządzenia i sprzęt </w:t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 xml:space="preserve">powinny znajdować się w odpowiednim tomie </w:t>
      </w:r>
      <w:r w:rsidRPr="00204FC8">
        <w:rPr>
          <w:rFonts w:ascii="Arial" w:eastAsia="Times New Roman" w:hAnsi="Arial" w:cs="Arial"/>
          <w:sz w:val="21"/>
          <w:szCs w:val="21"/>
        </w:rPr>
        <w:t>każdego z egzemplarzy z tym, że karty gwarancyjne występować będą tylko w jednym oryginale w egzemplarzu nr 1.</w:t>
      </w:r>
    </w:p>
    <w:p w14:paraId="1E62A943" w14:textId="154DB694" w:rsidR="00461355" w:rsidRPr="00204FC8" w:rsidRDefault="00461355" w:rsidP="00204FC8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  <w:r w:rsidRPr="00204FC8">
        <w:rPr>
          <w:rFonts w:ascii="Arial" w:hAnsi="Arial" w:cs="Arial"/>
          <w:b/>
          <w:sz w:val="21"/>
          <w:szCs w:val="21"/>
        </w:rPr>
        <w:t>Dokumentacja powykonawcza przekazywana będzie Zamawiającemu za pośrednictwem Inspektora Nadzoru, który przed przekazaniem jej Zamawiającemu dokona jej weryfikacji i akceptacji.</w:t>
      </w:r>
    </w:p>
    <w:p w14:paraId="4A043027" w14:textId="77777777" w:rsidR="00461355" w:rsidRPr="00204FC8" w:rsidRDefault="00461355" w:rsidP="00204FC8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Na dokumentacj</w:t>
      </w:r>
      <w:r w:rsidRPr="00204FC8">
        <w:rPr>
          <w:rFonts w:ascii="Arial" w:eastAsia="Times New Roman" w:hAnsi="Arial" w:cs="Arial"/>
          <w:sz w:val="21"/>
          <w:szCs w:val="21"/>
        </w:rPr>
        <w:t>ę powykonawczą składają się między innymi:</w:t>
      </w:r>
    </w:p>
    <w:p w14:paraId="1DB82694" w14:textId="77777777" w:rsidR="00461355" w:rsidRPr="00204FC8" w:rsidRDefault="00461355" w:rsidP="00204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 xml:space="preserve">Projekty powykonawcze według branż. Jako projekty powykonawcze stosuje się projekty budowlane/wykonawcze z naniesionymi i podpisanymi przez projektanta zmianami </w:t>
      </w:r>
      <w:r w:rsidRPr="00204FC8">
        <w:rPr>
          <w:rFonts w:ascii="Arial" w:eastAsia="Calibri" w:hAnsi="Arial" w:cs="Arial"/>
          <w:sz w:val="21"/>
          <w:szCs w:val="21"/>
        </w:rPr>
        <w:lastRenderedPageBreak/>
        <w:t>nieistotnymi, tj. nie powodującymi konieczności wprowadzenia zmian w zgłoszeniu wykonania robót budowlanych niewymagających pozwolenia na budowę, wprowadzonym podczas realizacji budowy,</w:t>
      </w:r>
      <w:r w:rsidR="00B05F70" w:rsidRPr="00204FC8">
        <w:rPr>
          <w:rFonts w:ascii="Arial" w:eastAsia="Calibri" w:hAnsi="Arial" w:cs="Arial"/>
          <w:sz w:val="21"/>
          <w:szCs w:val="21"/>
        </w:rPr>
        <w:t xml:space="preserve"> (Wersja elektroniczna musi zawierać szczegółowe trasy prowadzenia instalacji wraz z oznaczeniami i możliwością jednoznacznej identyfikacji takich rzeczy jak np. przewody itp.)</w:t>
      </w:r>
    </w:p>
    <w:p w14:paraId="3CACD083" w14:textId="77777777" w:rsidR="00461355" w:rsidRPr="00204FC8" w:rsidRDefault="00461355" w:rsidP="00204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Recepty i ustalenia technologiczne,</w:t>
      </w:r>
    </w:p>
    <w:p w14:paraId="4CC7F5C6" w14:textId="77777777" w:rsidR="00461355" w:rsidRPr="00204FC8" w:rsidRDefault="00461355" w:rsidP="00204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Wypełnione Dzienniki budowy,</w:t>
      </w:r>
    </w:p>
    <w:p w14:paraId="2E2C9202" w14:textId="77777777" w:rsidR="00461355" w:rsidRPr="00204FC8" w:rsidRDefault="00461355" w:rsidP="00204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Wyniki pomiarów kontrolnych oraz badań i oznaczeń laboratoryjnych, zgodne z ST, i ew. PZJ,</w:t>
      </w:r>
    </w:p>
    <w:p w14:paraId="7EEA31D6" w14:textId="77777777" w:rsidR="00461355" w:rsidRPr="00204FC8" w:rsidRDefault="00461355" w:rsidP="00204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>Protokoły odbioru i przekazania robót właścicielom urządzeń,</w:t>
      </w:r>
    </w:p>
    <w:p w14:paraId="7986DA25" w14:textId="77777777" w:rsidR="00461355" w:rsidRPr="00204FC8" w:rsidRDefault="00461355" w:rsidP="00204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 xml:space="preserve">Geodezyjną inwentaryzację powykonawczą robót i sieci uzbrojenia terenu, jeżeli w trakcie budowy pojawiła się konieczność ingerencji w sieć uzbrojenia terenu – </w:t>
      </w:r>
      <w:r w:rsidRPr="00204FC8">
        <w:rPr>
          <w:rFonts w:ascii="Arial" w:hAnsi="Arial" w:cs="Arial"/>
          <w:spacing w:val="-1"/>
          <w:sz w:val="21"/>
          <w:szCs w:val="21"/>
        </w:rPr>
        <w:t>orygina</w:t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>ły 6 egzemplarzy</w:t>
      </w:r>
      <w:r w:rsidRPr="00204FC8">
        <w:rPr>
          <w:rFonts w:ascii="Arial" w:eastAsia="Calibri" w:hAnsi="Arial" w:cs="Arial"/>
          <w:sz w:val="21"/>
          <w:szCs w:val="21"/>
        </w:rPr>
        <w:t>,</w:t>
      </w:r>
    </w:p>
    <w:p w14:paraId="456BC3F0" w14:textId="77777777" w:rsidR="00461355" w:rsidRPr="00204FC8" w:rsidRDefault="00461355" w:rsidP="00204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04FC8">
        <w:rPr>
          <w:rFonts w:ascii="Arial" w:eastAsia="Calibri" w:hAnsi="Arial" w:cs="Arial"/>
          <w:sz w:val="21"/>
          <w:szCs w:val="21"/>
        </w:rPr>
        <w:t xml:space="preserve">Kopię mapy zasadniczej powstałej w wyniku geodezyjnej inwentaryzacji powykonawczej całej działki– oryginał 2 </w:t>
      </w:r>
      <w:proofErr w:type="spellStart"/>
      <w:r w:rsidRPr="00204FC8">
        <w:rPr>
          <w:rFonts w:ascii="Arial" w:eastAsia="Calibri" w:hAnsi="Arial" w:cs="Arial"/>
          <w:sz w:val="21"/>
          <w:szCs w:val="21"/>
        </w:rPr>
        <w:t>egemplarze</w:t>
      </w:r>
      <w:proofErr w:type="spellEnd"/>
      <w:r w:rsidRPr="00204FC8">
        <w:rPr>
          <w:rFonts w:ascii="Arial" w:eastAsia="Calibri" w:hAnsi="Arial" w:cs="Arial"/>
          <w:sz w:val="21"/>
          <w:szCs w:val="21"/>
        </w:rPr>
        <w:t>,</w:t>
      </w:r>
    </w:p>
    <w:p w14:paraId="5248A9D3" w14:textId="77777777" w:rsidR="00461355" w:rsidRPr="00204FC8" w:rsidRDefault="00461355" w:rsidP="00204FC8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Dokument potwierdzający fakt przekazania materiałów z rozbiórki właściwemu odbiorcy,</w:t>
      </w:r>
    </w:p>
    <w:p w14:paraId="48A7E31C" w14:textId="77777777" w:rsidR="00461355" w:rsidRPr="00204FC8" w:rsidRDefault="00461355" w:rsidP="00204FC8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Wnioski „zatwierdzenia materiałowe”,</w:t>
      </w:r>
    </w:p>
    <w:p w14:paraId="6BC092BE" w14:textId="77777777" w:rsidR="00461355" w:rsidRPr="00204FC8" w:rsidRDefault="00461355" w:rsidP="00204FC8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Świadectwa przyjęcia dostawy;</w:t>
      </w:r>
    </w:p>
    <w:p w14:paraId="55CA809A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14:paraId="54B47E45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14:paraId="2B5CED3E" w14:textId="77777777" w:rsidR="00461355" w:rsidRPr="00204FC8" w:rsidRDefault="00461355" w:rsidP="00204FC8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Instrukcje eksploatacji i konserwacji, które winna zawierać listę wszystkich urządzeń, procedur i zasad wykonywania czynności koniecznych dla prawidłowego użytkowania,</w:t>
      </w:r>
    </w:p>
    <w:p w14:paraId="270624A3" w14:textId="77777777" w:rsidR="00461355" w:rsidRPr="00204FC8" w:rsidRDefault="00461355" w:rsidP="00204FC8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Plan przeglądów serwisowych urządzeń wymaganych przez producenta (wykonywanych w okresie gwarancji przez Wykonawcę)</w:t>
      </w:r>
    </w:p>
    <w:p w14:paraId="31B85523" w14:textId="77777777" w:rsidR="00461355" w:rsidRPr="00204FC8" w:rsidRDefault="00461355" w:rsidP="00204FC8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Oświadczenie Wykonawcy i Kierownika Budowy o zakończeniu robót na druku określonym w prawie budowlanym,</w:t>
      </w:r>
    </w:p>
    <w:p w14:paraId="07A6E3FA" w14:textId="77777777" w:rsidR="00461355" w:rsidRPr="00204FC8" w:rsidRDefault="00461355" w:rsidP="00204FC8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204FC8">
        <w:rPr>
          <w:rFonts w:ascii="Arial" w:hAnsi="Arial" w:cs="Arial"/>
          <w:sz w:val="21"/>
          <w:szCs w:val="21"/>
        </w:rPr>
        <w:t>Protokoły sprawdzeń i odbioru robót częściowych, zakrywanych, zanikających,</w:t>
      </w:r>
    </w:p>
    <w:p w14:paraId="2884B381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Dokumenty inne określone w specyfikacjach technicznych wykonania i odbioru robót budowlanych, związane w szczególności z zakresem wykonywanych prac w ramach zleconego zadania, określonych dokumentacją projektową i wynikające z obowiązków wykonawcy w stosunku do osób trzecich,</w:t>
      </w:r>
    </w:p>
    <w:p w14:paraId="05E732DC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hAnsi="Arial" w:cs="Arial"/>
          <w:spacing w:val="-1"/>
          <w:sz w:val="21"/>
          <w:szCs w:val="21"/>
        </w:rPr>
        <w:t>Protok</w:t>
      </w:r>
      <w:r w:rsidRPr="00204FC8">
        <w:rPr>
          <w:rFonts w:ascii="Arial" w:eastAsia="Times New Roman" w:hAnsi="Arial" w:cs="Arial"/>
          <w:spacing w:val="-1"/>
          <w:sz w:val="21"/>
          <w:szCs w:val="21"/>
        </w:rPr>
        <w:t xml:space="preserve">óły odbioru kominiarskiego przewodów kominowych stanu surowego oraz </w:t>
      </w:r>
      <w:r w:rsidRPr="00204FC8">
        <w:rPr>
          <w:rFonts w:ascii="Arial" w:eastAsia="Times New Roman" w:hAnsi="Arial" w:cs="Arial"/>
          <w:sz w:val="21"/>
          <w:szCs w:val="21"/>
        </w:rPr>
        <w:t>stanu wykończonego - oryginały.</w:t>
      </w:r>
    </w:p>
    <w:p w14:paraId="1196D0FB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Programy naprawcze – jeżeli wystąpią i będą zaakceptowane przez Zamawiającego.</w:t>
      </w:r>
    </w:p>
    <w:p w14:paraId="61DBE35B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oświadczenie Wykonawcy i kierownika budowy, potwierdzające zgodność wykonania obiektu budowlanego z dokumentacją projektową oraz Polskimi Normami.</w:t>
      </w:r>
    </w:p>
    <w:p w14:paraId="4BAE0069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 xml:space="preserve">oświadczenie Wykonawcy i Kierownika Budowy o doprowadzeniu do należytego porządku i stanu terenu budowy, a także sąsiedniej ulicy i nieruchomości, </w:t>
      </w:r>
    </w:p>
    <w:p w14:paraId="6D529AA0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oświadczenie Kierownika Budowy o wbudowaniu materiałów, na które dostarczono dokumenty odbiorowe oraz o zgodności materiałów ze specyfikacją techniczną wykonania i odbioru robót budowlanych</w:t>
      </w:r>
    </w:p>
    <w:p w14:paraId="1502EE34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oświadczenie Inspektora Nadzoru Inwestorskiego o zgodność wykonania obiektu budowlanego z dokumentacją projektową oraz Polskimi Normami,</w:t>
      </w:r>
    </w:p>
    <w:p w14:paraId="2C7900F5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lastRenderedPageBreak/>
        <w:t>dokumentację powykonawczą budowy podpisaną przez Wykonawcę i kierownika budowy oraz, w przypadku wystąpienia istotnych zmian, potwierdzoną przez Inspektora Nadzoru Inwestorskiego i Projektanta,</w:t>
      </w:r>
    </w:p>
    <w:p w14:paraId="39267618" w14:textId="77777777" w:rsidR="00461355" w:rsidRPr="00204FC8" w:rsidRDefault="00461355" w:rsidP="00204FC8">
      <w:pPr>
        <w:pStyle w:val="Defaul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204FC8">
        <w:rPr>
          <w:sz w:val="21"/>
          <w:szCs w:val="21"/>
        </w:rPr>
        <w:t>protokoły z wykonanych robót odtworzeniowych spisane z przedstawicielami Zarządców dróg (wejście w pas drogowy) oraz właścicieli działek (wejście w teren działek),</w:t>
      </w:r>
    </w:p>
    <w:p w14:paraId="138D4E50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Pozostałe dokumenty - protokóły sprawdzeń i kontroli, protokóły odbiorów,</w:t>
      </w:r>
    </w:p>
    <w:p w14:paraId="2F021381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Karty przekazania odpadów,</w:t>
      </w:r>
    </w:p>
    <w:p w14:paraId="7DB2F76E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umowa z Wykonawcą,</w:t>
      </w:r>
    </w:p>
    <w:p w14:paraId="55CB204F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Protokoły odbioru przyłączy z gestorami sieci,</w:t>
      </w:r>
    </w:p>
    <w:p w14:paraId="6CA35F86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Kopie zawiadomień poszczególnych instytucji wraz z potwierdzeniem wpływu</w:t>
      </w:r>
    </w:p>
    <w:p w14:paraId="529475F0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Kopie potwierdzeń przeszkolenia osób wskazanych przez Zamawiającego w zakresie Obsługi zamontowanych urządzeń i systemów</w:t>
      </w:r>
    </w:p>
    <w:p w14:paraId="247D6583" w14:textId="77777777" w:rsidR="00AA06B0" w:rsidRPr="00204FC8" w:rsidRDefault="00AA06B0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 xml:space="preserve">Sprawozdania z rozruchu (to jest czynności związanych z uruchomieniem wszelkich urządzeń i instalacji oraz synchronizacją i regulacją ich działania, potwierdzającego </w:t>
      </w:r>
      <w:r w:rsidR="0088126F" w:rsidRPr="00204FC8">
        <w:rPr>
          <w:rFonts w:ascii="Arial" w:eastAsia="Times New Roman" w:hAnsi="Arial" w:cs="Arial"/>
          <w:sz w:val="21"/>
          <w:szCs w:val="21"/>
        </w:rPr>
        <w:t>osiągniecie</w:t>
      </w:r>
      <w:r w:rsidRPr="00204FC8">
        <w:rPr>
          <w:rFonts w:ascii="Arial" w:eastAsia="Times New Roman" w:hAnsi="Arial" w:cs="Arial"/>
          <w:sz w:val="21"/>
          <w:szCs w:val="21"/>
        </w:rPr>
        <w:t xml:space="preserve"> prawidłowej pracy wraz z protokołem prz</w:t>
      </w:r>
      <w:r w:rsidR="0088126F" w:rsidRPr="00204FC8">
        <w:rPr>
          <w:rFonts w:ascii="Arial" w:eastAsia="Times New Roman" w:hAnsi="Arial" w:cs="Arial"/>
          <w:sz w:val="21"/>
          <w:szCs w:val="21"/>
        </w:rPr>
        <w:t>yjęcia podpisanym przez Zamawiają</w:t>
      </w:r>
      <w:r w:rsidRPr="00204FC8">
        <w:rPr>
          <w:rFonts w:ascii="Arial" w:eastAsia="Times New Roman" w:hAnsi="Arial" w:cs="Arial"/>
          <w:sz w:val="21"/>
          <w:szCs w:val="21"/>
        </w:rPr>
        <w:t>cego</w:t>
      </w:r>
      <w:r w:rsidR="0088126F" w:rsidRPr="00204FC8">
        <w:rPr>
          <w:rFonts w:ascii="Arial" w:eastAsia="Times New Roman" w:hAnsi="Arial" w:cs="Arial"/>
          <w:sz w:val="21"/>
          <w:szCs w:val="21"/>
        </w:rPr>
        <w:t>)</w:t>
      </w:r>
    </w:p>
    <w:p w14:paraId="79AC0696" w14:textId="77777777" w:rsidR="00461355" w:rsidRPr="00204FC8" w:rsidRDefault="0046135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04FC8">
        <w:rPr>
          <w:rFonts w:ascii="Arial" w:eastAsia="Times New Roman" w:hAnsi="Arial" w:cs="Arial"/>
          <w:sz w:val="21"/>
          <w:szCs w:val="21"/>
        </w:rPr>
        <w:t>Niezbędne programy na nośnikach zewnętrznych, kody sterujące potrzebne do samodzielnego użytkowania zainstalowanych urządzeń/systemów bez odpłatnego udziału dostawy itp.</w:t>
      </w:r>
    </w:p>
    <w:p w14:paraId="5785AAF1" w14:textId="77777777" w:rsidR="00461355" w:rsidRPr="00204FC8" w:rsidRDefault="002209D5" w:rsidP="00204FC8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04FC8">
        <w:rPr>
          <w:rFonts w:ascii="Arial" w:eastAsia="Times New Roman" w:hAnsi="Arial" w:cs="Arial"/>
          <w:b/>
          <w:sz w:val="21"/>
          <w:szCs w:val="21"/>
        </w:rPr>
        <w:t>Niezbędne dokumenty do wystąpienia przez Inwestora o "</w:t>
      </w:r>
      <w:r w:rsidR="00461355" w:rsidRPr="00204FC8">
        <w:rPr>
          <w:rFonts w:ascii="Arial" w:eastAsia="Times New Roman" w:hAnsi="Arial" w:cs="Arial"/>
          <w:b/>
          <w:sz w:val="21"/>
          <w:szCs w:val="21"/>
        </w:rPr>
        <w:t>Decyzję pozwolenia na użytkowanie</w:t>
      </w:r>
      <w:r w:rsidRPr="00204FC8">
        <w:rPr>
          <w:rFonts w:ascii="Arial" w:eastAsia="Times New Roman" w:hAnsi="Arial" w:cs="Arial"/>
          <w:b/>
          <w:sz w:val="21"/>
          <w:szCs w:val="21"/>
        </w:rPr>
        <w:t>"</w:t>
      </w:r>
    </w:p>
    <w:p w14:paraId="3DFBC288" w14:textId="77777777" w:rsidR="00972CB9" w:rsidRPr="00204FC8" w:rsidRDefault="00972CB9" w:rsidP="00204FC8">
      <w:pPr>
        <w:rPr>
          <w:rFonts w:ascii="Arial" w:hAnsi="Arial" w:cs="Arial"/>
          <w:sz w:val="21"/>
          <w:szCs w:val="21"/>
        </w:rPr>
      </w:pPr>
    </w:p>
    <w:sectPr w:rsidR="00972CB9" w:rsidRPr="00204FC8" w:rsidSect="009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355"/>
    <w:rsid w:val="0016044B"/>
    <w:rsid w:val="001A5D19"/>
    <w:rsid w:val="00204FC8"/>
    <w:rsid w:val="002209D5"/>
    <w:rsid w:val="00234E5B"/>
    <w:rsid w:val="00373242"/>
    <w:rsid w:val="00461355"/>
    <w:rsid w:val="0088126F"/>
    <w:rsid w:val="00972CB9"/>
    <w:rsid w:val="00A9063B"/>
    <w:rsid w:val="00AA06B0"/>
    <w:rsid w:val="00B05F70"/>
    <w:rsid w:val="00B557D0"/>
    <w:rsid w:val="00C1074D"/>
    <w:rsid w:val="00D777A3"/>
    <w:rsid w:val="00E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670D"/>
  <w15:docId w15:val="{E69D3AF0-F813-45D2-B691-05DF922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Bozena Michalek</cp:lastModifiedBy>
  <cp:revision>9</cp:revision>
  <dcterms:created xsi:type="dcterms:W3CDTF">2017-03-17T13:02:00Z</dcterms:created>
  <dcterms:modified xsi:type="dcterms:W3CDTF">2021-12-31T11:42:00Z</dcterms:modified>
</cp:coreProperties>
</file>