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1DD8" w14:textId="017527D4" w:rsidR="00A6220A" w:rsidRPr="000E0012" w:rsidRDefault="00A6220A" w:rsidP="00A6220A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</w:t>
      </w:r>
      <w:r>
        <w:rPr>
          <w:rFonts w:ascii="Arial" w:eastAsia="Times New Roman" w:hAnsi="Arial" w:cs="Arial"/>
          <w:bCs/>
          <w:lang w:eastAsia="pl-PL"/>
        </w:rPr>
        <w:t>P</w:t>
      </w:r>
      <w:r w:rsidRPr="000E0012">
        <w:rPr>
          <w:rFonts w:ascii="Arial" w:eastAsia="Times New Roman" w:hAnsi="Arial" w:cs="Arial"/>
          <w:bCs/>
          <w:lang w:eastAsia="pl-PL"/>
        </w:rPr>
        <w:t>.271.</w:t>
      </w:r>
      <w:r>
        <w:rPr>
          <w:rFonts w:ascii="Arial" w:eastAsia="Times New Roman" w:hAnsi="Arial" w:cs="Arial"/>
          <w:bCs/>
          <w:lang w:eastAsia="pl-PL"/>
        </w:rPr>
        <w:t>4</w:t>
      </w:r>
      <w:r w:rsidR="009A3E9D">
        <w:rPr>
          <w:rFonts w:ascii="Arial" w:eastAsia="Times New Roman" w:hAnsi="Arial" w:cs="Arial"/>
          <w:bCs/>
          <w:lang w:eastAsia="pl-PL"/>
        </w:rPr>
        <w:t>6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 w:rsidR="009A3E9D">
        <w:rPr>
          <w:rFonts w:ascii="Arial" w:eastAsia="Times New Roman" w:hAnsi="Arial" w:cs="Arial"/>
          <w:bCs/>
          <w:lang w:eastAsia="pl-PL"/>
        </w:rPr>
        <w:t>0</w:t>
      </w:r>
      <w:r w:rsidR="00820CCD">
        <w:rPr>
          <w:rFonts w:ascii="Arial" w:eastAsia="Times New Roman" w:hAnsi="Arial" w:cs="Arial"/>
          <w:bCs/>
          <w:lang w:eastAsia="pl-PL"/>
        </w:rPr>
        <w:t>9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 w:rsidR="009A3E9D">
        <w:rPr>
          <w:rFonts w:ascii="Arial" w:eastAsia="Times New Roman" w:hAnsi="Arial" w:cs="Arial"/>
          <w:bCs/>
          <w:lang w:eastAsia="pl-PL"/>
        </w:rPr>
        <w:t>0</w:t>
      </w:r>
      <w:r>
        <w:rPr>
          <w:rFonts w:ascii="Arial" w:eastAsia="Times New Roman" w:hAnsi="Arial" w:cs="Arial"/>
          <w:bCs/>
          <w:lang w:eastAsia="pl-PL"/>
        </w:rPr>
        <w:t>1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 w:rsidR="009A3E9D">
        <w:rPr>
          <w:rFonts w:ascii="Arial" w:eastAsia="Times New Roman" w:hAnsi="Arial" w:cs="Arial"/>
          <w:bCs/>
          <w:lang w:eastAsia="pl-PL"/>
        </w:rPr>
        <w:t>4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7B66C26E" w14:textId="77777777" w:rsidR="00A6220A" w:rsidRPr="000E0012" w:rsidRDefault="00A6220A" w:rsidP="00A6220A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</w:p>
    <w:p w14:paraId="303DE36F" w14:textId="77777777" w:rsidR="00A6220A" w:rsidRPr="000E0012" w:rsidRDefault="00A6220A" w:rsidP="00A6220A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514ADB56" w14:textId="77777777" w:rsidR="00A6220A" w:rsidRPr="000E0012" w:rsidRDefault="00A6220A" w:rsidP="00A6220A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b/>
          <w:lang w:eastAsia="pl-PL"/>
        </w:rPr>
      </w:pPr>
    </w:p>
    <w:p w14:paraId="3FCD4D0E" w14:textId="77777777" w:rsidR="00A6220A" w:rsidRPr="000E0012" w:rsidRDefault="00A6220A" w:rsidP="00A622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211F19F" w14:textId="77777777" w:rsidR="00A6220A" w:rsidRDefault="00A6220A" w:rsidP="00A6220A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456F2AF1" w14:textId="77777777" w:rsidR="00A6220A" w:rsidRPr="000E0012" w:rsidRDefault="00A6220A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54CF32A5" w14:textId="77777777" w:rsidR="00A6220A" w:rsidRPr="000E0012" w:rsidRDefault="00A6220A" w:rsidP="00A6220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2BD6CEA4" w14:textId="77777777" w:rsidR="00A6220A" w:rsidRPr="0097558D" w:rsidRDefault="00A6220A" w:rsidP="00A6220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3661EBCE" w14:textId="77777777" w:rsidR="009A3E9D" w:rsidRPr="009A3E9D" w:rsidRDefault="009A3E9D" w:rsidP="009A3E9D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lang w:eastAsia="pl-PL" w:bidi="pl-PL"/>
        </w:rPr>
      </w:pPr>
      <w:bookmarkStart w:id="0" w:name="_Hlk152942312"/>
      <w:bookmarkStart w:id="1" w:name="_Hlk152940237"/>
      <w:bookmarkStart w:id="2" w:name="_Hlk86734568"/>
      <w:r w:rsidRPr="009A3E9D">
        <w:rPr>
          <w:rFonts w:ascii="Arial" w:eastAsia="Calibri" w:hAnsi="Arial" w:cs="Arial"/>
          <w:b/>
          <w:bCs/>
          <w:i/>
          <w:lang w:eastAsia="pl-PL" w:bidi="pl-PL"/>
        </w:rPr>
        <w:t>Opracowanie dokumentacji projektowo-kosztorysowej  dla realizacji zadania inwestycyjnego „</w:t>
      </w:r>
      <w:bookmarkStart w:id="3" w:name="_Hlk149556578"/>
      <w:r w:rsidRPr="009A3E9D">
        <w:rPr>
          <w:rFonts w:ascii="Arial" w:eastAsia="Calibri" w:hAnsi="Arial" w:cs="Arial"/>
          <w:b/>
          <w:bCs/>
          <w:i/>
          <w:lang w:eastAsia="pl-PL" w:bidi="pl-PL"/>
        </w:rPr>
        <w:t>Budowa Gminnej Szkoły Podstawowej wraz z zagospodarowaniem  terenu i infrastrukturą towarzyszącą w Pogórzu przy ulicy Dorsza</w:t>
      </w:r>
      <w:bookmarkEnd w:id="0"/>
      <w:bookmarkEnd w:id="3"/>
      <w:r w:rsidRPr="009A3E9D">
        <w:rPr>
          <w:rFonts w:ascii="Arial" w:eastAsia="Calibri" w:hAnsi="Arial" w:cs="Arial"/>
          <w:b/>
          <w:bCs/>
          <w:i/>
          <w:lang w:eastAsia="pl-PL" w:bidi="pl-PL"/>
        </w:rPr>
        <w:t>, z opcją pełnienia nadzoru autorskiego.” – 2 edycja</w:t>
      </w:r>
    </w:p>
    <w:bookmarkEnd w:id="1"/>
    <w:p w14:paraId="32B5F64E" w14:textId="77777777" w:rsidR="009A013D" w:rsidRDefault="009A013D" w:rsidP="00A6220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37A7484E" w14:textId="3210345F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>Działając na podstawie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lang w:eastAsia="pl-PL"/>
        </w:rPr>
        <w:t>art. 284 ust. 6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proofErr w:type="spellStart"/>
      <w:r w:rsidRPr="0097558D">
        <w:rPr>
          <w:rFonts w:ascii="Arial" w:eastAsia="Calibri" w:hAnsi="Arial" w:cs="Arial"/>
          <w:bCs/>
          <w:lang w:eastAsia="pl-PL"/>
        </w:rPr>
        <w:t>t.j</w:t>
      </w:r>
      <w:proofErr w:type="spellEnd"/>
      <w:r w:rsidRPr="0097558D">
        <w:rPr>
          <w:rFonts w:ascii="Arial" w:eastAsia="Calibri" w:hAnsi="Arial" w:cs="Arial"/>
          <w:bCs/>
          <w:lang w:eastAsia="pl-PL"/>
        </w:rPr>
        <w:t>. Dz.U. z 202</w:t>
      </w:r>
      <w:r>
        <w:rPr>
          <w:rFonts w:ascii="Arial" w:eastAsia="Calibri" w:hAnsi="Arial" w:cs="Arial"/>
          <w:bCs/>
          <w:lang w:eastAsia="pl-PL"/>
        </w:rPr>
        <w:t>3</w:t>
      </w:r>
      <w:r w:rsidRPr="0097558D">
        <w:rPr>
          <w:rFonts w:ascii="Arial" w:eastAsia="Calibri" w:hAnsi="Arial" w:cs="Arial"/>
          <w:bCs/>
          <w:lang w:eastAsia="pl-PL"/>
        </w:rPr>
        <w:t xml:space="preserve"> r. poz. 1</w:t>
      </w:r>
      <w:r>
        <w:rPr>
          <w:rFonts w:ascii="Arial" w:eastAsia="Calibri" w:hAnsi="Arial" w:cs="Arial"/>
          <w:bCs/>
          <w:lang w:eastAsia="pl-PL"/>
        </w:rPr>
        <w:t>605</w:t>
      </w:r>
      <w:r w:rsidRPr="0097558D">
        <w:rPr>
          <w:rFonts w:ascii="Arial" w:eastAsia="Calibri" w:hAnsi="Arial" w:cs="Arial"/>
          <w:bCs/>
          <w:lang w:eastAsia="pl-PL"/>
        </w:rPr>
        <w:t xml:space="preserve"> )</w:t>
      </w:r>
      <w:r w:rsidRPr="0097558D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278DAE21" w14:textId="77777777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015E0102" w14:textId="06859C74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4" w:name="_Hlk153281064"/>
      <w:bookmarkStart w:id="5" w:name="_Hlk153281084"/>
      <w:r w:rsidRPr="00500BD5">
        <w:rPr>
          <w:rFonts w:ascii="Arial" w:eastAsia="Calibri" w:hAnsi="Arial" w:cs="Arial"/>
          <w:b/>
          <w:lang w:eastAsia="pl-PL"/>
        </w:rPr>
        <w:t>Pytanie 1</w:t>
      </w:r>
      <w:r w:rsidR="00820CCD">
        <w:rPr>
          <w:rFonts w:ascii="Arial" w:eastAsia="Calibri" w:hAnsi="Arial" w:cs="Arial"/>
          <w:b/>
          <w:lang w:eastAsia="pl-PL"/>
        </w:rPr>
        <w:t>4</w:t>
      </w:r>
    </w:p>
    <w:p w14:paraId="07BF9AA7" w14:textId="77777777" w:rsidR="00820CCD" w:rsidRPr="00820CCD" w:rsidRDefault="00820CCD" w:rsidP="00820CCD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6" w:name="_Hlk86734586"/>
      <w:bookmarkEnd w:id="2"/>
      <w:r w:rsidRPr="00820CCD">
        <w:rPr>
          <w:rFonts w:ascii="Arial" w:eastAsia="Calibri" w:hAnsi="Arial" w:cs="Arial"/>
          <w:b/>
          <w:lang w:eastAsia="pl-PL"/>
        </w:rPr>
        <w:t>W OPZ Zamawiający wskazuje, że koncepcja powinna obejmować propozycje rozmieszczenia m. in. zatok autobusowych. Jednocześnie MPZP wymaga uwzględnienia ruchu pojazdów komunikacji publicznej autobusowej. Czy w związku z powyższym w zakresie zamówienia znajduje się zmiana lokalizacji obecnych przystanków autobusowych w ul. Wiejskiej oraz wykonanie zatok autobusowych na obszarze drogi 1KDZ? Czy Zamawiający przewiduje wykonanie parkingu dla autobusów w obszarze drogi 1KDZ lub innych projektowanych dróg do wykorzystania przy okazji organizacji np. wycieczek szkolnych lub organizacji innych wydarzeń?</w:t>
      </w:r>
    </w:p>
    <w:p w14:paraId="1422F389" w14:textId="4ECFB69A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1</w:t>
      </w:r>
      <w:bookmarkEnd w:id="6"/>
      <w:r w:rsidR="00820CCD">
        <w:rPr>
          <w:rFonts w:ascii="Arial" w:eastAsia="Calibri" w:hAnsi="Arial" w:cs="Arial"/>
          <w:bCs/>
          <w:u w:val="single"/>
          <w:lang w:eastAsia="pl-PL"/>
        </w:rPr>
        <w:t>4</w:t>
      </w:r>
    </w:p>
    <w:bookmarkEnd w:id="4"/>
    <w:p w14:paraId="6167B901" w14:textId="77777777" w:rsidR="00820CCD" w:rsidRPr="00820CCD" w:rsidRDefault="00820CCD" w:rsidP="00820CC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820CCD">
        <w:rPr>
          <w:rFonts w:ascii="Arial" w:eastAsia="Calibri" w:hAnsi="Arial" w:cs="Arial"/>
          <w:bCs/>
          <w:lang w:eastAsia="pl-PL"/>
        </w:rPr>
        <w:t xml:space="preserve">Tak, w zakresie zamówienia znajduje się wykonanie zatok autobusowych w pasie drogowym drogi 1 KDZ (ul. Wiejskiej). Zamawiający na etapie sporządzania OPZ nie wskazuje lokalizacji zatok – propozycja w tym zakresie, uwzględniająca istniejące warunki terenowe oraz projektowane rozwiązania należy do zadań Projektanta. </w:t>
      </w:r>
    </w:p>
    <w:p w14:paraId="4E2013DD" w14:textId="63314B14" w:rsidR="00A6220A" w:rsidRDefault="00820CCD" w:rsidP="00820CC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820CCD">
        <w:rPr>
          <w:rFonts w:ascii="Arial" w:eastAsia="Calibri" w:hAnsi="Arial" w:cs="Arial"/>
          <w:bCs/>
          <w:lang w:eastAsia="pl-PL"/>
        </w:rPr>
        <w:t>Zamawiający nie przewiduje parkingu dla autobusów w obszarze drogi 1 KDZ i innych projektowanych dróg, natomiast stanowiska postojowe dla 2 autokarów do wykorzystania przy okazji organizacji np. wycieczek szkolnych należy przewidzieć na parkingu zlokalizowanym na terenie placówki szkolnej</w:t>
      </w:r>
      <w:r w:rsidR="00A6220A" w:rsidRPr="00A6220A">
        <w:rPr>
          <w:rFonts w:ascii="Arial" w:eastAsia="Calibri" w:hAnsi="Arial" w:cs="Arial"/>
          <w:bCs/>
          <w:lang w:eastAsia="pl-PL"/>
        </w:rPr>
        <w:t>.</w:t>
      </w:r>
    </w:p>
    <w:p w14:paraId="02E3ADD3" w14:textId="77777777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bookmarkEnd w:id="5"/>
    <w:p w14:paraId="0BE898D7" w14:textId="44563D27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 xml:space="preserve">Pytanie </w:t>
      </w:r>
      <w:r w:rsidR="00820CCD">
        <w:rPr>
          <w:rFonts w:ascii="Arial" w:eastAsia="Calibri" w:hAnsi="Arial" w:cs="Arial"/>
          <w:b/>
          <w:lang w:eastAsia="pl-PL"/>
        </w:rPr>
        <w:t>15</w:t>
      </w:r>
    </w:p>
    <w:p w14:paraId="5D8BC97F" w14:textId="0A6AAB47" w:rsidR="00037D22" w:rsidRPr="00037D22" w:rsidRDefault="00820CCD" w:rsidP="00037D22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820CCD">
        <w:rPr>
          <w:rFonts w:ascii="Arial" w:eastAsia="Calibri" w:hAnsi="Arial" w:cs="Arial"/>
          <w:b/>
          <w:lang w:eastAsia="pl-PL"/>
        </w:rPr>
        <w:t>Prosimy o ustosunkowanie się do liczby miejsc postojowych wymaganych przez Zamawiającego. W załączniku nr 7 do OPZ jest mowa o parkingu zlokalizowanym na działce o wielkości 160-180 miejsc postojowych, w koncepcji w załączniku nr 7C został zaproponowany parking na 182 miejsca postojowe, podczas gdy dalej w załączniku nr 7 jest mowa o min. 40 miejscach postojowych, a następnie w załączniku nr 7H jest mowa o 80 miejscach na terenie szkoły i reszcie w pasach drogowych. Po zapoznaniu z MPZP i koncepcją wynika, że budynek szkoły o przyjętej wielkości i zatrudnieniu wymaga wg MPZP ok. 80-90 miejsc postojowych, a w pasach drogowych można zrealizować maksymalnie ok. 75 miejsc postojowych. W celu oszacowania kosztu dokumentacji dla zakresu drogowego prosimy o jednoznaczne wskazanie, ile miejsc postojowych Zamawiający wymaga, aby zaprojektować na terenie szkoły oraz ile w pasach drogowych dróg przyległych</w:t>
      </w:r>
      <w:r w:rsidR="00037D22" w:rsidRPr="00037D22">
        <w:rPr>
          <w:rFonts w:ascii="Arial" w:eastAsia="Calibri" w:hAnsi="Arial" w:cs="Arial"/>
          <w:b/>
          <w:lang w:eastAsia="pl-PL"/>
        </w:rPr>
        <w:t xml:space="preserve"> </w:t>
      </w:r>
    </w:p>
    <w:p w14:paraId="1D874FD0" w14:textId="56AF10F1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</w:t>
      </w:r>
      <w:r w:rsidR="00820CCD">
        <w:rPr>
          <w:rFonts w:ascii="Arial" w:eastAsia="Calibri" w:hAnsi="Arial" w:cs="Arial"/>
          <w:bCs/>
          <w:u w:val="single"/>
          <w:lang w:eastAsia="pl-PL"/>
        </w:rPr>
        <w:t>15</w:t>
      </w:r>
    </w:p>
    <w:p w14:paraId="77005C5E" w14:textId="77777777" w:rsidR="00820CCD" w:rsidRPr="00820CCD" w:rsidRDefault="00820CCD" w:rsidP="00820CC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820CCD">
        <w:rPr>
          <w:rFonts w:ascii="Arial" w:eastAsia="Calibri" w:hAnsi="Arial" w:cs="Arial"/>
          <w:bCs/>
          <w:lang w:eastAsia="pl-PL"/>
        </w:rPr>
        <w:t>Na etapie sporządzenia OPZ Zamawiający planuje zapewnienie 160-180 miejsc postojowych na potrzeby obiektu szkolnego, przy czym zakłada się zrealizowanie maksymalnej ilości miejsc postojowych w pasach drogowych dróg 1KDD (ul. Dorsza) i 1 KDL, na terenie działki szkolnej należy zaprojektować ok. 90 miejsc postojowych.</w:t>
      </w:r>
    </w:p>
    <w:p w14:paraId="07262794" w14:textId="63E4839F" w:rsidR="00D21CA5" w:rsidRDefault="00820CCD" w:rsidP="00820CC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820CCD">
        <w:rPr>
          <w:rFonts w:ascii="Arial" w:eastAsia="Calibri" w:hAnsi="Arial" w:cs="Arial"/>
          <w:bCs/>
          <w:lang w:eastAsia="pl-PL"/>
        </w:rPr>
        <w:t xml:space="preserve">Jednocześnie Zamawiający zastrzega, iż ogólne ujęcie proponowanych w OPZ rozwiązań na etapie projektowania może podlegać modyfikacji, doprecyzowaniu lub zmianie. Wykonawca </w:t>
      </w:r>
      <w:r w:rsidRPr="00820CCD">
        <w:rPr>
          <w:rFonts w:ascii="Arial" w:eastAsia="Calibri" w:hAnsi="Arial" w:cs="Arial"/>
          <w:bCs/>
          <w:lang w:eastAsia="pl-PL"/>
        </w:rPr>
        <w:lastRenderedPageBreak/>
        <w:t>wykorzystując swoje doświadczenie przedstawi najkorzystniejsze i najbardziej racjonalne według najlepszej swojej wiedzy propozycje projektowe, które pozwolą na stworzenie obiektów opartych na trafnym rozwiązaniu funkcji. Wykonawca musi uzyskać zgodę Zamawiającego dla przyjętych w dokumentacji projektowej propozycji programowo-przestrzennych</w:t>
      </w:r>
    </w:p>
    <w:p w14:paraId="027E79C6" w14:textId="77777777" w:rsidR="00820CCD" w:rsidRDefault="00820CCD" w:rsidP="00820CC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5DC90D24" w14:textId="720D6F1A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 xml:space="preserve">Pytanie </w:t>
      </w:r>
      <w:r w:rsidR="00F10C40">
        <w:rPr>
          <w:rFonts w:ascii="Arial" w:eastAsia="Calibri" w:hAnsi="Arial" w:cs="Arial"/>
          <w:b/>
          <w:lang w:eastAsia="pl-PL"/>
        </w:rPr>
        <w:t>16</w:t>
      </w:r>
    </w:p>
    <w:p w14:paraId="11839340" w14:textId="77777777" w:rsidR="00820CCD" w:rsidRPr="00820CCD" w:rsidRDefault="00820CCD" w:rsidP="00F10C40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820CCD">
        <w:rPr>
          <w:rFonts w:ascii="Arial" w:eastAsia="Calibri" w:hAnsi="Arial" w:cs="Arial"/>
          <w:b/>
          <w:lang w:eastAsia="pl-PL"/>
        </w:rPr>
        <w:t>Zwracamy uwagę, że jeśli część sportową z niezależnym wejściem traktować jako funkcję sportową, inną niż wymienione obiekty usług publicznych w MPZP § 8 ust. 2, to należałoby przyjąć dla niej zasady zapewnienia miejsc postojowych jak dla podpunktu d) pozostałe rodzaje zagospodarowania, dla których ustalenia powinny być określone w ustaleniach szczegółowych dla terenów elementarnych. Jednakże ustalenia szczegółowe dla obszaru inwestycji odsyłają ponownie do § 8 ust. 2, gdzie te zasady nie zostały zdefiniowane.</w:t>
      </w:r>
    </w:p>
    <w:p w14:paraId="7FB4ACDA" w14:textId="77777777" w:rsidR="00820CCD" w:rsidRPr="00820CCD" w:rsidRDefault="00820CCD" w:rsidP="00820CCD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820CCD">
        <w:rPr>
          <w:rFonts w:ascii="Arial" w:eastAsia="Calibri" w:hAnsi="Arial" w:cs="Arial"/>
          <w:b/>
          <w:lang w:eastAsia="pl-PL"/>
        </w:rPr>
        <w:t>W związku z powyższym prosimy o ustosunkowanie się, czy Zamawiający wymaga, aby interpretować w całości obiekt szkoły jako: obiekt usług publicznych (usług edukacji, usług zdrowia i pomocy społecznej, usług kultury).</w:t>
      </w:r>
    </w:p>
    <w:p w14:paraId="6A47E63D" w14:textId="7637D3CE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</w:t>
      </w:r>
      <w:r w:rsidR="00F10C40">
        <w:rPr>
          <w:rFonts w:ascii="Arial" w:eastAsia="Calibri" w:hAnsi="Arial" w:cs="Arial"/>
          <w:bCs/>
          <w:u w:val="single"/>
          <w:lang w:eastAsia="pl-PL"/>
        </w:rPr>
        <w:t>16</w:t>
      </w:r>
    </w:p>
    <w:p w14:paraId="172ED749" w14:textId="6EE3B1DE" w:rsidR="00037D22" w:rsidRPr="00037D22" w:rsidRDefault="00F10C40" w:rsidP="00037D22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F10C40">
        <w:rPr>
          <w:rFonts w:ascii="Arial" w:eastAsia="Calibri" w:hAnsi="Arial" w:cs="Arial"/>
          <w:bCs/>
          <w:lang w:eastAsia="pl-PL"/>
        </w:rPr>
        <w:t>Planowana sala sportowa będzie stanowić część obiektu szkolnego, a nie osobną salę widowiskowo-sportową o niezależnej funkcji. Zakłada się możliwość korzystania z części sportowej poza godzinami pracy placówki edukacyjnej, w tym m.in. np. przez szkolne kluby sportowe, stąd wymóg zaprojektowania niezależnego wejścia. Budynek szkoły i sala sportowa będą tworzyć jeden obiekt szkolny</w:t>
      </w:r>
      <w:r w:rsidR="00037D22" w:rsidRPr="00037D22">
        <w:rPr>
          <w:rFonts w:ascii="Arial" w:eastAsia="Calibri" w:hAnsi="Arial" w:cs="Arial"/>
          <w:bCs/>
          <w:lang w:eastAsia="pl-PL"/>
        </w:rPr>
        <w:t>.</w:t>
      </w:r>
    </w:p>
    <w:p w14:paraId="5BAE57BE" w14:textId="77777777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4A68F548" w14:textId="38D40D54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 xml:space="preserve">Pytanie </w:t>
      </w:r>
      <w:r w:rsidR="00F10C40">
        <w:rPr>
          <w:rFonts w:ascii="Arial" w:eastAsia="Calibri" w:hAnsi="Arial" w:cs="Arial"/>
          <w:b/>
          <w:lang w:eastAsia="pl-PL"/>
        </w:rPr>
        <w:t>17</w:t>
      </w:r>
    </w:p>
    <w:p w14:paraId="3B9BB976" w14:textId="77777777" w:rsidR="00F10C40" w:rsidRPr="00F10C40" w:rsidRDefault="00F10C40" w:rsidP="00F10C40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F10C40">
        <w:rPr>
          <w:rFonts w:ascii="Arial" w:eastAsia="Calibri" w:hAnsi="Arial" w:cs="Arial"/>
          <w:b/>
          <w:lang w:eastAsia="pl-PL"/>
        </w:rPr>
        <w:t>Prosimy o potwierdzenie czy w zakresie opracowania dokumentacji drogowej jest:</w:t>
      </w:r>
    </w:p>
    <w:p w14:paraId="6026BB62" w14:textId="77777777" w:rsidR="00F10C40" w:rsidRPr="00F10C40" w:rsidRDefault="00F10C40" w:rsidP="00F10C40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F10C40">
        <w:rPr>
          <w:rFonts w:ascii="Arial" w:eastAsia="Calibri" w:hAnsi="Arial" w:cs="Arial"/>
          <w:b/>
          <w:lang w:eastAsia="pl-PL"/>
        </w:rPr>
        <w:t>wykonanie dokumentacji projektowej ok. 140 m nowego odcinka ul. Dorsza o jednej jezdni szerokości 6 m z nawierzchnią asfaltową o dwóch pasach ruchu wraz z jednostronnym chodnikiem, jednostronna ścieżką dla rowerów odseparowaną od jezdni, oświetleniem ulicznym, kanalizacją deszczową, miejscami postojowymi prostopadłymi po jednej stronie ulicy oraz kanałem technologicznym wraz z dokumentacją projektową jednego zjazdu z tej ul. na teren inwestycji..</w:t>
      </w:r>
    </w:p>
    <w:p w14:paraId="48EF7E6F" w14:textId="77777777" w:rsidR="00F10C40" w:rsidRPr="00F10C40" w:rsidRDefault="00F10C40" w:rsidP="00F10C40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F10C40">
        <w:rPr>
          <w:rFonts w:ascii="Arial" w:eastAsia="Calibri" w:hAnsi="Arial" w:cs="Arial"/>
          <w:b/>
          <w:lang w:eastAsia="pl-PL"/>
        </w:rPr>
        <w:t>wykonanie dokumentacji projektowej ok. 140 m nowego odcinka ulicy lokalnej o jednej jezdni szerokości 6 m z nawierzchnią asfaltową o dwóch pasach ruchu wraz z jednostronnym chodnikiem, jednostronna ścieżką dla rowerów odseparowaną od jezdni, oświetleniem ulicznym, kanalizacją deszczową, miejscami postojowymi prostopadłymi po jednej stronie ulicy oraz kanałem technologicznym wraz z dokumentacją projektową jednego zjazdu z tej ul. na teren inwestycji.</w:t>
      </w:r>
    </w:p>
    <w:p w14:paraId="26D24E61" w14:textId="77777777" w:rsidR="00F10C40" w:rsidRPr="00F10C40" w:rsidRDefault="00F10C40" w:rsidP="00F10C40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F10C40">
        <w:rPr>
          <w:rFonts w:ascii="Arial" w:eastAsia="Calibri" w:hAnsi="Arial" w:cs="Arial"/>
          <w:b/>
          <w:lang w:eastAsia="pl-PL"/>
        </w:rPr>
        <w:t xml:space="preserve"> wykonanie dokumentacji projektowej dla dwóch zjazdów z ul. Wiejskiej, dwóch przejść dla pieszych z oświetleniem, dwóch zatok autobusowych wraz z wiatami.</w:t>
      </w:r>
    </w:p>
    <w:p w14:paraId="27F16B92" w14:textId="55AF11FA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</w:t>
      </w:r>
      <w:r w:rsidR="00F10C40">
        <w:rPr>
          <w:rFonts w:ascii="Arial" w:eastAsia="Calibri" w:hAnsi="Arial" w:cs="Arial"/>
          <w:bCs/>
          <w:u w:val="single"/>
          <w:lang w:eastAsia="pl-PL"/>
        </w:rPr>
        <w:t>17</w:t>
      </w:r>
    </w:p>
    <w:p w14:paraId="12E269A9" w14:textId="77777777" w:rsidR="00F10C40" w:rsidRPr="00F10C40" w:rsidRDefault="00F10C40" w:rsidP="00F10C40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F10C40">
        <w:rPr>
          <w:rFonts w:ascii="Arial" w:eastAsia="Calibri" w:hAnsi="Arial" w:cs="Arial"/>
          <w:bCs/>
          <w:lang w:eastAsia="pl-PL"/>
        </w:rPr>
        <w:t>W zakresie opracowania dokumentacji drogowej jest powiązanie terenu inwestycji z ulicami miejscowości Pogórze, w tym ul. Wiejskiej (droga powiatowa DP1517G oznaczona na MPZP jako 1KDZ), fragmentu ulicy Dorsza (1KDD) i drogi lokalnej 1KDL (przedłużenie ulicy Paderewskiego). Wstępne założenia Zamawiającego w tym zakresie:</w:t>
      </w:r>
    </w:p>
    <w:p w14:paraId="12FC24E8" w14:textId="77777777" w:rsidR="00F10C40" w:rsidRPr="00F10C40" w:rsidRDefault="00F10C40" w:rsidP="00F10C40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F10C40">
        <w:rPr>
          <w:rFonts w:ascii="Arial" w:eastAsia="Calibri" w:hAnsi="Arial" w:cs="Arial"/>
          <w:bCs/>
          <w:lang w:eastAsia="pl-PL"/>
        </w:rPr>
        <w:t>Zgodnie z zapisami OPZ w zakresie ul. Wiejskiej znajduje się uzupełnienie jej wyposażenia o wloty skrzyżowań (wylot ulicy Dorsza i ulicy drogi lokalnej), dwie zatoki autobusowe z peronami i wiatami, przejście doposażone w przejazd rowerowy z zapewnieniem rozdziału ruchu pieszego i rowerowego, doposażenie ul. Wiejskiej w ścieżkę rowerową (w razie konieczności kosztem działki budowlanej pod szkołę).</w:t>
      </w:r>
    </w:p>
    <w:p w14:paraId="73B88CFD" w14:textId="3F6FEBB7" w:rsidR="00D21CA5" w:rsidRPr="00015DA2" w:rsidRDefault="00F10C40" w:rsidP="00015D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015DA2">
        <w:rPr>
          <w:rFonts w:ascii="Arial" w:eastAsia="Calibri" w:hAnsi="Arial" w:cs="Arial"/>
          <w:bCs/>
          <w:lang w:eastAsia="pl-PL"/>
        </w:rPr>
        <w:t xml:space="preserve">Odcinek ul. Dorsza (1KDD) – Zamawiający załączył do OPZ fragment PZT z dokumentacji budowy ul. Dorsza (Załącznik nr 3 do OPZ), dla której uzyskano decyzję </w:t>
      </w:r>
      <w:proofErr w:type="spellStart"/>
      <w:r w:rsidRPr="00015DA2">
        <w:rPr>
          <w:rFonts w:ascii="Arial" w:eastAsia="Calibri" w:hAnsi="Arial" w:cs="Arial"/>
          <w:bCs/>
          <w:lang w:eastAsia="pl-PL"/>
        </w:rPr>
        <w:t>ZRiD</w:t>
      </w:r>
      <w:proofErr w:type="spellEnd"/>
      <w:r w:rsidRPr="00015DA2">
        <w:rPr>
          <w:rFonts w:ascii="Arial" w:eastAsia="Calibri" w:hAnsi="Arial" w:cs="Arial"/>
          <w:bCs/>
          <w:lang w:eastAsia="pl-PL"/>
        </w:rPr>
        <w:t xml:space="preserve">. Jednakże budowa szkoły oraz wymóg zapewnienia rozdzielenia stref wjazdu na teren i wyjazdu z terenu szkoły od ul. Dorsza, a także dodatkowe wytyczne Zamawiającego (wyposażenie techniczne drogi w chodnik, ścieżkę dla rowerów, oświetlenie uliczne, kanalizację deszczową i miejsca postojowe oraz kanał technologiczny) powodują konieczność doposażenia ul. Dorsza w brakujące </w:t>
      </w:r>
      <w:r w:rsidRPr="00015DA2">
        <w:rPr>
          <w:rFonts w:ascii="Arial" w:eastAsia="Calibri" w:hAnsi="Arial" w:cs="Arial"/>
          <w:bCs/>
          <w:lang w:eastAsia="pl-PL"/>
        </w:rPr>
        <w:lastRenderedPageBreak/>
        <w:t>elementy. Określenie zakresu niezbędnych zmian projektowych uwzględniających w/w wytyczne oraz rozwiązanie projektowe dla terenu szkoły należy do Projektanta</w:t>
      </w:r>
      <w:r w:rsidR="00D21CA5" w:rsidRPr="00015DA2">
        <w:rPr>
          <w:rFonts w:ascii="Arial" w:eastAsia="Calibri" w:hAnsi="Arial" w:cs="Arial"/>
          <w:bCs/>
          <w:lang w:eastAsia="pl-PL"/>
        </w:rPr>
        <w:t>.</w:t>
      </w:r>
    </w:p>
    <w:p w14:paraId="7F45CD07" w14:textId="77777777" w:rsidR="00015DA2" w:rsidRPr="00015DA2" w:rsidRDefault="00015DA2" w:rsidP="00015DA2">
      <w:pPr>
        <w:numPr>
          <w:ilvl w:val="0"/>
          <w:numId w:val="4"/>
        </w:numPr>
        <w:contextualSpacing/>
        <w:jc w:val="both"/>
        <w:rPr>
          <w:rFonts w:ascii="Arial" w:hAnsi="Arial" w:cs="Arial"/>
          <w:kern w:val="2"/>
          <w14:ligatures w14:val="standardContextual"/>
        </w:rPr>
      </w:pPr>
      <w:r w:rsidRPr="00015DA2">
        <w:rPr>
          <w:rFonts w:ascii="Arial" w:hAnsi="Arial" w:cs="Arial"/>
          <w:kern w:val="2"/>
          <w14:ligatures w14:val="standardContextual"/>
        </w:rPr>
        <w:t>Odcinek drogi lokalnej (1KDL) na długości działek inwestora – charakterystyczne parametry: klasa techniczna L, nawierzchnia asfaltowa szer. 6m, wyposażenie techniczne drogi w chodnik, ścieżkę dla rowerów, oświetlenie uliczne, kanalizację deszczową, miejsca postojowe oraz kanał technologiczny. Miejsca parkingowe lokalizować prostopadle do jezdni. Drogę należy wyposażyć w instalację odwadniającą – wstępnie zakłada się jako odwodnienie studnie retencyjno-chłonne. Ulicę 1KDL należy projektować wg wytycznych MPZP. Propozycja rozwiązania projektowego uwzględniającego powyższe wytyczne należy do Projektanta.</w:t>
      </w:r>
    </w:p>
    <w:p w14:paraId="1C1C2861" w14:textId="33D783CC" w:rsidR="00015DA2" w:rsidRPr="00015DA2" w:rsidRDefault="00015DA2" w:rsidP="00015DA2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015DA2">
        <w:rPr>
          <w:rFonts w:ascii="Arial" w:hAnsi="Arial" w:cs="Arial"/>
          <w:kern w:val="2"/>
          <w14:ligatures w14:val="standardContextual"/>
        </w:rPr>
        <w:t>Zamawiający zastrzega, iż ogólne ujęcie proponowanych w OPZ rozwiązań na etapie projektowania może podlegać modyfikacji, doprecyzowaniu lub zmianie. Wykonawca wykorzystując swoje doświadczenie przedstawi najkorzystniejsze i najbardziej racjonalne według najlepszej swojej wiedzy propozycje projektowe, które pozwolą na stworzenie obiektów opartych na trafnym rozwiązaniu funkcji. Wykonawca musi uzyskać zgodę Zamawiającego dla przyjętych w dokumentacji projektowej propozycji programowo-przestrzennych</w:t>
      </w:r>
    </w:p>
    <w:p w14:paraId="0A05B4A8" w14:textId="77777777" w:rsidR="00D21CA5" w:rsidRPr="00015DA2" w:rsidRDefault="00D21CA5" w:rsidP="00D21CA5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17F0567E" w14:textId="0D8F2644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 xml:space="preserve">Pytanie </w:t>
      </w:r>
      <w:r w:rsidR="00015DA2">
        <w:rPr>
          <w:rFonts w:ascii="Arial" w:eastAsia="Calibri" w:hAnsi="Arial" w:cs="Arial"/>
          <w:b/>
          <w:lang w:eastAsia="pl-PL"/>
        </w:rPr>
        <w:t>18</w:t>
      </w:r>
    </w:p>
    <w:p w14:paraId="6F877A0B" w14:textId="77777777" w:rsidR="0083303D" w:rsidRDefault="00015DA2" w:rsidP="00D21CA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15DA2">
        <w:rPr>
          <w:rFonts w:ascii="Arial" w:eastAsia="Calibri" w:hAnsi="Arial" w:cs="Arial"/>
          <w:b/>
          <w:lang w:eastAsia="pl-PL"/>
        </w:rPr>
        <w:t>W MPZP jest mowa o odprowadzeniu wody deszczowej z nowego odcinka ul. Dorsza i nowego odcinka ulicy lokalnej do ul. Kościuszki. Przy czym odległość pasa drogowego ww. ulic znajduje się odpowiednio w odległości ok. 200 m od sieci kd315 w ulicy Dorsza (podłączona do kolektora w ul. Kościuszki) oraz ok. 320 m od sieci kd400 w ulicy Kościuszki. Prosimy o potwierdzenie, czy w zakresie zamówienia jest wykonanie projektu sieci kanalizacji deszczowej na odcinku łącznie ponad 500 m znajdującym się poza zakresem opracowania dla dokumentacji drogowej</w:t>
      </w:r>
      <w:r w:rsidR="00B832AE" w:rsidRPr="00B832AE">
        <w:rPr>
          <w:rFonts w:ascii="Arial" w:eastAsia="Calibri" w:hAnsi="Arial" w:cs="Arial"/>
          <w:b/>
          <w:lang w:eastAsia="pl-PL"/>
        </w:rPr>
        <w:t>?</w:t>
      </w:r>
      <w:r w:rsidR="0078291E" w:rsidRPr="0078291E">
        <w:rPr>
          <w:rFonts w:ascii="Arial" w:eastAsia="Calibri" w:hAnsi="Arial" w:cs="Arial"/>
          <w:b/>
          <w:lang w:eastAsia="pl-PL"/>
        </w:rPr>
        <w:t xml:space="preserve"> </w:t>
      </w:r>
    </w:p>
    <w:p w14:paraId="0D0F96B5" w14:textId="6D77B4E9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</w:t>
      </w:r>
      <w:r w:rsidR="0083303D">
        <w:rPr>
          <w:rFonts w:ascii="Arial" w:eastAsia="Calibri" w:hAnsi="Arial" w:cs="Arial"/>
          <w:bCs/>
          <w:u w:val="single"/>
          <w:lang w:eastAsia="pl-PL"/>
        </w:rPr>
        <w:t>18</w:t>
      </w:r>
    </w:p>
    <w:p w14:paraId="35CD3C9E" w14:textId="77777777" w:rsidR="0083303D" w:rsidRPr="0083303D" w:rsidRDefault="0083303D" w:rsidP="0083303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83303D">
        <w:rPr>
          <w:rFonts w:ascii="Arial" w:eastAsia="Calibri" w:hAnsi="Arial" w:cs="Arial"/>
          <w:bCs/>
          <w:lang w:eastAsia="pl-PL"/>
        </w:rPr>
        <w:t xml:space="preserve">Planuje się odprowadzenie wody deszczowej z odcinka ul. Dorsza do ul. Kościuszki poprzez zaprojektowaną i ujętą w decyzji </w:t>
      </w:r>
      <w:proofErr w:type="spellStart"/>
      <w:r w:rsidRPr="0083303D">
        <w:rPr>
          <w:rFonts w:ascii="Arial" w:eastAsia="Calibri" w:hAnsi="Arial" w:cs="Arial"/>
          <w:bCs/>
          <w:lang w:eastAsia="pl-PL"/>
        </w:rPr>
        <w:t>ZRiD</w:t>
      </w:r>
      <w:proofErr w:type="spellEnd"/>
      <w:r w:rsidRPr="0083303D">
        <w:rPr>
          <w:rFonts w:ascii="Arial" w:eastAsia="Calibri" w:hAnsi="Arial" w:cs="Arial"/>
          <w:bCs/>
          <w:lang w:eastAsia="pl-PL"/>
        </w:rPr>
        <w:t xml:space="preserve"> dla budowy ul. Dorsza (zgodnie z odpowiedzią na pyt. 4 powyżej) sieć kanalizacji deszczowej. Ewentualna konieczność przeprojektowania tej sieci będzie wynikała z przyjętych rozwiązań projektowych.</w:t>
      </w:r>
    </w:p>
    <w:p w14:paraId="2A1552E1" w14:textId="1D9B3FAF" w:rsidR="00D21CA5" w:rsidRDefault="0083303D" w:rsidP="0083303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83303D">
        <w:rPr>
          <w:rFonts w:ascii="Arial" w:eastAsia="Calibri" w:hAnsi="Arial" w:cs="Arial"/>
          <w:bCs/>
          <w:lang w:eastAsia="pl-PL"/>
        </w:rPr>
        <w:t>W zakresie zamówienia należy ująć zaprojektowanie fragmentu sieci kanalizacji deszczowej dla ulicy drogi lokalnej na długości działek inwestora. Sieć należy projektować w sposób umożliwiający w przyszłości zaprojektowanie i budowę jej kontynuacji aż do połączenia z wybudowanym odcinkiem kanalizacji deszczowej na przedłużeniu ul. Paderewskiego (dz. 60/7).  Zgodnie z odpowiedzią na pyt. 4 powyżej na etapie OPZ zakłada się odwodnienie drogi za pomocą studni retencyjno-chłonnych</w:t>
      </w:r>
      <w:r w:rsidR="00D21CA5" w:rsidRPr="00A6220A">
        <w:rPr>
          <w:rFonts w:ascii="Arial" w:eastAsia="Calibri" w:hAnsi="Arial" w:cs="Arial"/>
          <w:bCs/>
          <w:lang w:eastAsia="pl-PL"/>
        </w:rPr>
        <w:t>.</w:t>
      </w:r>
    </w:p>
    <w:p w14:paraId="0F195343" w14:textId="77777777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599BFCCB" w14:textId="717EFC11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 xml:space="preserve">Pytanie </w:t>
      </w:r>
      <w:r w:rsidR="0083303D">
        <w:rPr>
          <w:rFonts w:ascii="Arial" w:eastAsia="Calibri" w:hAnsi="Arial" w:cs="Arial"/>
          <w:b/>
          <w:lang w:eastAsia="pl-PL"/>
        </w:rPr>
        <w:t>19</w:t>
      </w:r>
    </w:p>
    <w:p w14:paraId="1B639FCA" w14:textId="77777777" w:rsidR="0083303D" w:rsidRPr="0083303D" w:rsidRDefault="0083303D" w:rsidP="0083303D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83303D">
        <w:rPr>
          <w:rFonts w:ascii="Arial" w:eastAsia="Calibri" w:hAnsi="Arial" w:cs="Arial"/>
          <w:b/>
          <w:lang w:eastAsia="pl-PL"/>
        </w:rPr>
        <w:t>Czy w zakresie zamówienia jest wykonanie projektu ok. 100 m sieci kanalizacji sanitarnej w pasie drogowym ulicy lokalnej lub ul. Dorsza w celu obsługi przyległych nieruchomości?</w:t>
      </w:r>
    </w:p>
    <w:p w14:paraId="6E1CDEFB" w14:textId="1FD7B69D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1</w:t>
      </w:r>
      <w:r w:rsidR="0083303D">
        <w:rPr>
          <w:rFonts w:ascii="Arial" w:eastAsia="Calibri" w:hAnsi="Arial" w:cs="Arial"/>
          <w:bCs/>
          <w:u w:val="single"/>
          <w:lang w:eastAsia="pl-PL"/>
        </w:rPr>
        <w:t>9</w:t>
      </w:r>
    </w:p>
    <w:p w14:paraId="2610F778" w14:textId="77777777" w:rsidR="0083303D" w:rsidRPr="0083303D" w:rsidRDefault="0083303D" w:rsidP="0083303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83303D">
        <w:rPr>
          <w:rFonts w:ascii="Arial" w:eastAsia="Calibri" w:hAnsi="Arial" w:cs="Arial"/>
          <w:bCs/>
          <w:lang w:eastAsia="pl-PL"/>
        </w:rPr>
        <w:t>Zgodnie z Załącznikiem nr 3 do OPZ w projekcie drogi ul. Dorsza ujęto budowę kanalizacji sanitarnej. Ewentualna konieczność przeprojektowania tej sieci będzie wynikała z przyjętych rozwiązań projektowych.</w:t>
      </w:r>
    </w:p>
    <w:p w14:paraId="64A33C91" w14:textId="73F28378" w:rsidR="00D21CA5" w:rsidRDefault="0083303D" w:rsidP="0083303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83303D">
        <w:rPr>
          <w:rFonts w:ascii="Arial" w:eastAsia="Calibri" w:hAnsi="Arial" w:cs="Arial"/>
          <w:bCs/>
          <w:lang w:eastAsia="pl-PL"/>
        </w:rPr>
        <w:t>W pasie drogowym drogi lokalnej należy zaprojektować sieć kanalizacji sanitarnej oraz sieć wodociągową w celu obsługi przyległych nieruchomości</w:t>
      </w:r>
      <w:r w:rsidR="00D21CA5" w:rsidRPr="00A6220A">
        <w:rPr>
          <w:rFonts w:ascii="Arial" w:eastAsia="Calibri" w:hAnsi="Arial" w:cs="Arial"/>
          <w:bCs/>
          <w:lang w:eastAsia="pl-PL"/>
        </w:rPr>
        <w:t>.</w:t>
      </w:r>
    </w:p>
    <w:p w14:paraId="65576A67" w14:textId="77777777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6599E88D" w14:textId="4FB4081C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 xml:space="preserve">Pytanie </w:t>
      </w:r>
      <w:r w:rsidR="0083303D">
        <w:rPr>
          <w:rFonts w:ascii="Arial" w:eastAsia="Calibri" w:hAnsi="Arial" w:cs="Arial"/>
          <w:b/>
          <w:lang w:eastAsia="pl-PL"/>
        </w:rPr>
        <w:t>20</w:t>
      </w:r>
    </w:p>
    <w:p w14:paraId="6EAD843C" w14:textId="77777777" w:rsidR="0083303D" w:rsidRPr="0083303D" w:rsidRDefault="0083303D" w:rsidP="0083303D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83303D">
        <w:rPr>
          <w:rFonts w:ascii="Arial" w:eastAsia="Calibri" w:hAnsi="Arial" w:cs="Arial"/>
          <w:b/>
          <w:lang w:eastAsia="pl-PL"/>
        </w:rPr>
        <w:t>Czy uzyskano zapewnienie od lokalnego dostawcy wody o ciśnieniu na sieci wodociągowej wystarczającym do instalacji hydrantów zewnętrznych?</w:t>
      </w:r>
    </w:p>
    <w:p w14:paraId="046E98F3" w14:textId="23419871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</w:t>
      </w:r>
      <w:r w:rsidR="0083303D">
        <w:rPr>
          <w:rFonts w:ascii="Arial" w:eastAsia="Calibri" w:hAnsi="Arial" w:cs="Arial"/>
          <w:bCs/>
          <w:u w:val="single"/>
          <w:lang w:eastAsia="pl-PL"/>
        </w:rPr>
        <w:t>20</w:t>
      </w:r>
    </w:p>
    <w:p w14:paraId="546C95F9" w14:textId="7019A846" w:rsidR="00B832AE" w:rsidRPr="00B832AE" w:rsidRDefault="0083303D" w:rsidP="00B832A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83303D">
        <w:rPr>
          <w:rFonts w:ascii="Arial" w:eastAsia="Calibri" w:hAnsi="Arial" w:cs="Arial"/>
          <w:bCs/>
          <w:lang w:eastAsia="pl-PL"/>
        </w:rPr>
        <w:t>Zamawiający nie występował o taki dokument</w:t>
      </w:r>
      <w:r w:rsidR="00B832AE" w:rsidRPr="00B832AE">
        <w:rPr>
          <w:rFonts w:ascii="Arial" w:eastAsia="Calibri" w:hAnsi="Arial" w:cs="Arial"/>
          <w:bCs/>
          <w:i/>
          <w:iCs/>
          <w:lang w:eastAsia="pl-PL"/>
        </w:rPr>
        <w:t>.</w:t>
      </w:r>
    </w:p>
    <w:p w14:paraId="4C93BEDC" w14:textId="77777777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5B0DC986" w14:textId="03F8DD4B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 xml:space="preserve">Pytanie </w:t>
      </w:r>
      <w:r w:rsidR="0083303D">
        <w:rPr>
          <w:rFonts w:ascii="Arial" w:eastAsia="Calibri" w:hAnsi="Arial" w:cs="Arial"/>
          <w:b/>
          <w:lang w:eastAsia="pl-PL"/>
        </w:rPr>
        <w:t>21</w:t>
      </w:r>
    </w:p>
    <w:p w14:paraId="2D4D2699" w14:textId="77777777" w:rsidR="0083303D" w:rsidRPr="0083303D" w:rsidRDefault="0083303D" w:rsidP="0083303D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83303D">
        <w:rPr>
          <w:rFonts w:ascii="Arial" w:eastAsia="Calibri" w:hAnsi="Arial" w:cs="Arial"/>
          <w:b/>
          <w:lang w:eastAsia="pl-PL"/>
        </w:rPr>
        <w:t xml:space="preserve">Czy w zakresie zamówienia jest wykonanie projektu przebudowy sieci wodociągowej do średnicy Ø110 w ul. Wiejskiej na odcinku ok. 200 m od ulicy Czernieckiego do projektowanego pasa drogowego ulicy lokalnej oraz projekt budowy sieci wodociągowej </w:t>
      </w:r>
      <w:r w:rsidRPr="0083303D">
        <w:rPr>
          <w:rFonts w:ascii="Arial" w:eastAsia="Calibri" w:hAnsi="Arial" w:cs="Arial"/>
          <w:b/>
          <w:lang w:eastAsia="pl-PL"/>
        </w:rPr>
        <w:lastRenderedPageBreak/>
        <w:t>Ø140 na odcinku ok. 100 m w pasie drogowym ulicy lokalnej do planowanego przyłącza wraz z wykonaniem min. 2 hydrantów zewnętrznych?</w:t>
      </w:r>
    </w:p>
    <w:p w14:paraId="7D3854C0" w14:textId="03F15160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</w:t>
      </w:r>
      <w:r w:rsidR="0083303D">
        <w:rPr>
          <w:rFonts w:ascii="Arial" w:eastAsia="Calibri" w:hAnsi="Arial" w:cs="Arial"/>
          <w:bCs/>
          <w:u w:val="single"/>
          <w:lang w:eastAsia="pl-PL"/>
        </w:rPr>
        <w:t>21</w:t>
      </w:r>
    </w:p>
    <w:p w14:paraId="156A8B1C" w14:textId="77777777" w:rsidR="0083303D" w:rsidRPr="0083303D" w:rsidRDefault="0083303D" w:rsidP="0083303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83303D">
        <w:rPr>
          <w:rFonts w:ascii="Arial" w:eastAsia="Calibri" w:hAnsi="Arial" w:cs="Arial"/>
          <w:bCs/>
          <w:lang w:eastAsia="pl-PL"/>
        </w:rPr>
        <w:t xml:space="preserve">Ewentualna przebudowa sieci - wg wytycznych gestora sieci i obowiązujących przepisów. </w:t>
      </w:r>
    </w:p>
    <w:p w14:paraId="751843E1" w14:textId="33677848" w:rsidR="00D21CA5" w:rsidRDefault="0083303D" w:rsidP="0083303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83303D">
        <w:rPr>
          <w:rFonts w:ascii="Arial" w:eastAsia="Calibri" w:hAnsi="Arial" w:cs="Arial"/>
          <w:bCs/>
          <w:lang w:eastAsia="pl-PL"/>
        </w:rPr>
        <w:t>Zamawiający zwraca uwagę iż w zakresie obowiązków Wykonawcy jest zaprojektowanie wszystkich wymaganych przyłączy do budynku</w:t>
      </w:r>
      <w:r w:rsidR="00D21CA5" w:rsidRPr="00A6220A">
        <w:rPr>
          <w:rFonts w:ascii="Arial" w:eastAsia="Calibri" w:hAnsi="Arial" w:cs="Arial"/>
          <w:bCs/>
          <w:lang w:eastAsia="pl-PL"/>
        </w:rPr>
        <w:t>.</w:t>
      </w:r>
    </w:p>
    <w:p w14:paraId="3EF111F0" w14:textId="77777777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414A0020" w14:textId="22C63DCE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 xml:space="preserve">Pytanie </w:t>
      </w:r>
      <w:r w:rsidR="0083303D">
        <w:rPr>
          <w:rFonts w:ascii="Arial" w:eastAsia="Calibri" w:hAnsi="Arial" w:cs="Arial"/>
          <w:b/>
          <w:lang w:eastAsia="pl-PL"/>
        </w:rPr>
        <w:t>22</w:t>
      </w:r>
    </w:p>
    <w:p w14:paraId="1FDA2CCD" w14:textId="77777777" w:rsidR="0083303D" w:rsidRDefault="0083303D" w:rsidP="00D21CA5">
      <w:pPr>
        <w:spacing w:after="0" w:line="240" w:lineRule="auto"/>
        <w:jc w:val="both"/>
        <w:rPr>
          <w:rFonts w:ascii="Arial" w:eastAsia="Calibri" w:hAnsi="Arial" w:cs="Arial"/>
          <w:b/>
          <w:bCs/>
          <w:u w:val="single"/>
          <w:lang w:eastAsia="pl-PL"/>
        </w:rPr>
      </w:pPr>
      <w:r w:rsidRPr="0083303D">
        <w:rPr>
          <w:rFonts w:ascii="Arial" w:eastAsia="Calibri" w:hAnsi="Arial" w:cs="Arial"/>
          <w:b/>
          <w:lang w:eastAsia="pl-PL"/>
        </w:rPr>
        <w:t>Prosimy o potwierdzenie, czy w zakresie opracowania jest wykonanie dokumentacji projektowej skablowania linii napowietrznej en na odcinku ok. 240 m na długości frontu działki</w:t>
      </w:r>
      <w:r w:rsidRPr="0083303D">
        <w:rPr>
          <w:rFonts w:ascii="Arial" w:eastAsia="Calibri" w:hAnsi="Arial" w:cs="Arial"/>
          <w:b/>
          <w:bCs/>
          <w:u w:val="single"/>
          <w:lang w:eastAsia="pl-PL"/>
        </w:rPr>
        <w:t xml:space="preserve"> </w:t>
      </w:r>
    </w:p>
    <w:p w14:paraId="7364C04E" w14:textId="79135E47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</w:t>
      </w:r>
      <w:r w:rsidR="0083303D">
        <w:rPr>
          <w:rFonts w:ascii="Arial" w:eastAsia="Calibri" w:hAnsi="Arial" w:cs="Arial"/>
          <w:bCs/>
          <w:u w:val="single"/>
          <w:lang w:eastAsia="pl-PL"/>
        </w:rPr>
        <w:t>22</w:t>
      </w:r>
    </w:p>
    <w:p w14:paraId="7B326F69" w14:textId="1742A41A" w:rsidR="00D21CA5" w:rsidRDefault="0083303D" w:rsidP="00D21CA5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83303D">
        <w:rPr>
          <w:rFonts w:ascii="Arial" w:eastAsia="Calibri" w:hAnsi="Arial" w:cs="Arial"/>
          <w:bCs/>
          <w:lang w:eastAsia="pl-PL"/>
        </w:rPr>
        <w:t>Skablowanie elektroenergetycznej linii napowietrznej zlokalizowanej na działce szkolnej wzdłuż ul. Wiejskiej znajduje się w zakresie opracowania dokumentacji projektowo-kosztorysowej. Zakres niezbędny do usunięcia kolizji należy uzgodnić z gestorem sieci</w:t>
      </w:r>
      <w:r w:rsidR="00D21CA5" w:rsidRPr="00A6220A">
        <w:rPr>
          <w:rFonts w:ascii="Arial" w:eastAsia="Calibri" w:hAnsi="Arial" w:cs="Arial"/>
          <w:bCs/>
          <w:lang w:eastAsia="pl-PL"/>
        </w:rPr>
        <w:t>.</w:t>
      </w:r>
    </w:p>
    <w:p w14:paraId="58E911BE" w14:textId="77777777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005A96F2" w14:textId="0EDBE059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 xml:space="preserve">Pytanie </w:t>
      </w:r>
      <w:r w:rsidR="0083303D">
        <w:rPr>
          <w:rFonts w:ascii="Arial" w:eastAsia="Calibri" w:hAnsi="Arial" w:cs="Arial"/>
          <w:b/>
          <w:lang w:eastAsia="pl-PL"/>
        </w:rPr>
        <w:t>23</w:t>
      </w:r>
    </w:p>
    <w:p w14:paraId="071A73A2" w14:textId="77777777" w:rsidR="0083303D" w:rsidRPr="0083303D" w:rsidRDefault="0083303D" w:rsidP="0083303D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83303D">
        <w:rPr>
          <w:rFonts w:ascii="Arial" w:eastAsia="Calibri" w:hAnsi="Arial" w:cs="Arial"/>
          <w:b/>
          <w:lang w:eastAsia="pl-PL"/>
        </w:rPr>
        <w:t xml:space="preserve">Czy Zamawiający wymaga uzupełnienia instalacji fotowoltaicznej o magazyny energii opartej  o akumulatory oraz przez jak długi czas powinna umożliwiać zasilanie budynku w przypadku braku generowania prądu z </w:t>
      </w:r>
      <w:proofErr w:type="spellStart"/>
      <w:r w:rsidRPr="0083303D">
        <w:rPr>
          <w:rFonts w:ascii="Arial" w:eastAsia="Calibri" w:hAnsi="Arial" w:cs="Arial"/>
          <w:b/>
          <w:lang w:eastAsia="pl-PL"/>
        </w:rPr>
        <w:t>fotowoltaiki</w:t>
      </w:r>
      <w:proofErr w:type="spellEnd"/>
      <w:r w:rsidRPr="0083303D">
        <w:rPr>
          <w:rFonts w:ascii="Arial" w:eastAsia="Calibri" w:hAnsi="Arial" w:cs="Arial"/>
          <w:b/>
          <w:lang w:eastAsia="pl-PL"/>
        </w:rPr>
        <w:t xml:space="preserve"> lub zaniku napięcia?  </w:t>
      </w:r>
    </w:p>
    <w:p w14:paraId="7C188ACA" w14:textId="22FC71BC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 xml:space="preserve">Pytanie </w:t>
      </w:r>
      <w:r w:rsidR="00C66782">
        <w:rPr>
          <w:rFonts w:ascii="Arial" w:eastAsia="Calibri" w:hAnsi="Arial" w:cs="Arial"/>
          <w:b/>
          <w:lang w:eastAsia="pl-PL"/>
        </w:rPr>
        <w:t>24</w:t>
      </w:r>
    </w:p>
    <w:p w14:paraId="5F4D5E7D" w14:textId="77777777" w:rsidR="00C66782" w:rsidRPr="00C66782" w:rsidRDefault="00C66782" w:rsidP="00C66782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C66782">
        <w:rPr>
          <w:rFonts w:ascii="Arial" w:eastAsia="Calibri" w:hAnsi="Arial" w:cs="Arial"/>
          <w:b/>
          <w:lang w:eastAsia="pl-PL"/>
        </w:rPr>
        <w:t xml:space="preserve">Prosimy o doprecyzowanie, czy Zamawiający w załączniku nr 7 do OPZ ma na myśli całość energii pobieranej przez budynek składającej się z energii cieplnej i elektrycznej, czy wyłącznie energii elektrycznej. I jeśli energia cieplna również jest uwzględniona w bilansie, czy Zamawiający uzna energię cieplną wytwarzaną z gazu lub kotłów na paliwo stałe jako energię, która nie jest konieczna do pozyskania z zewnętrz? </w:t>
      </w:r>
    </w:p>
    <w:p w14:paraId="556F498C" w14:textId="53DD004A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 xml:space="preserve">Pytanie </w:t>
      </w:r>
      <w:r w:rsidR="000F6E83">
        <w:rPr>
          <w:rFonts w:ascii="Arial" w:eastAsia="Calibri" w:hAnsi="Arial" w:cs="Arial"/>
          <w:b/>
          <w:lang w:eastAsia="pl-PL"/>
        </w:rPr>
        <w:t>2</w:t>
      </w:r>
      <w:r w:rsidR="008E07EF">
        <w:rPr>
          <w:rFonts w:ascii="Arial" w:eastAsia="Calibri" w:hAnsi="Arial" w:cs="Arial"/>
          <w:b/>
          <w:lang w:eastAsia="pl-PL"/>
        </w:rPr>
        <w:t>5</w:t>
      </w:r>
    </w:p>
    <w:p w14:paraId="0119C53B" w14:textId="77777777" w:rsidR="008E07EF" w:rsidRPr="008E07EF" w:rsidRDefault="008E07EF" w:rsidP="008E07EF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8E07EF">
        <w:rPr>
          <w:rFonts w:ascii="Arial" w:eastAsia="Calibri" w:hAnsi="Arial" w:cs="Arial"/>
          <w:b/>
          <w:lang w:eastAsia="pl-PL"/>
        </w:rPr>
        <w:t xml:space="preserve">Prosimy o określenie, czy Zamawiający oczekuje pokrycia zapotrzebowania na energię elektryczną min. 85% (10-15% energii zewnętrznej) ze źródeł odnawialnych w rozliczeniu średniorocznym, a co za tym idzie - znaczną nadprodukcję energii w okresie letnim i mniejsze pokrycie niż oczekiwane w okresie zimowym. Czy oczekiwania Zamawiającego odnoszą się wyłącznie do okresu letniego - bez nadprodukcji prądu przeznaczonej do sprzedaży do sieci, lub czy Zamawiający oczekuje pokrycia 85% zapotrzebowania na energię w okresie zimowym? </w:t>
      </w:r>
    </w:p>
    <w:p w14:paraId="2E74732E" w14:textId="10425360" w:rsidR="000F6E83" w:rsidRDefault="000F6E83" w:rsidP="000F6E83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 xml:space="preserve">Pytanie </w:t>
      </w:r>
      <w:r w:rsidR="008E07EF">
        <w:rPr>
          <w:rFonts w:ascii="Arial" w:eastAsia="Calibri" w:hAnsi="Arial" w:cs="Arial"/>
          <w:b/>
          <w:lang w:eastAsia="pl-PL"/>
        </w:rPr>
        <w:t>26</w:t>
      </w:r>
    </w:p>
    <w:p w14:paraId="44738939" w14:textId="20B50133" w:rsidR="000F6E83" w:rsidRDefault="008E07EF" w:rsidP="000F6E83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8E07EF">
        <w:rPr>
          <w:rFonts w:ascii="Arial" w:eastAsia="Calibri" w:hAnsi="Arial" w:cs="Arial"/>
          <w:b/>
          <w:lang w:eastAsia="pl-PL"/>
        </w:rPr>
        <w:t xml:space="preserve">Czy Zamawiający dopuszcza wykorzystanie do ogrzewania ekologicznych rozwiązań nie generujących emisji gazowych i pyłowych jak pompy ciepła? Narzucenie pokrycia zapotrzebowania na energię elektryczną na poziomie min. 85% ze źródeł odnawialnych najprawdopodobniej uniemożliwi zastosowanie takiej technologii. Ze względu na szacunkowe zapotrzebowanie na energię cieplną dla ogrzewania wynoszącą ok. 230 kW i ok. 100 kW dla podgrzewania wody użytkowej, przy wykorzystaniu pomp ciepła o średniorocznym COP na poziomie 3,5 wymaga dostarczenia energii elektrycznej na poziomie ok. 95 kW w szczytowych momentach zapotrzebowania, nie licząc energii elektrycznej wymaganej dla wentylacji i oświetlenia. Pokrycie 85% zapotrzebowania w przy wykorzystaniu OZE jak </w:t>
      </w:r>
      <w:proofErr w:type="spellStart"/>
      <w:r w:rsidRPr="008E07EF">
        <w:rPr>
          <w:rFonts w:ascii="Arial" w:eastAsia="Calibri" w:hAnsi="Arial" w:cs="Arial"/>
          <w:b/>
          <w:lang w:eastAsia="pl-PL"/>
        </w:rPr>
        <w:t>fotowoltaika</w:t>
      </w:r>
      <w:proofErr w:type="spellEnd"/>
      <w:r w:rsidRPr="008E07EF">
        <w:rPr>
          <w:rFonts w:ascii="Arial" w:eastAsia="Calibri" w:hAnsi="Arial" w:cs="Arial"/>
          <w:b/>
          <w:lang w:eastAsia="pl-PL"/>
        </w:rPr>
        <w:t xml:space="preserve"> oraz turbiny wiatrowe może nie być możliwe do wykonania przy wykorzystaniu wyłącznie dachu budynku</w:t>
      </w:r>
      <w:r w:rsidR="000F6E83" w:rsidRPr="000F6E83">
        <w:rPr>
          <w:rFonts w:ascii="Arial" w:eastAsia="Calibri" w:hAnsi="Arial" w:cs="Arial"/>
          <w:b/>
          <w:lang w:eastAsia="pl-PL"/>
        </w:rPr>
        <w:t>?</w:t>
      </w:r>
    </w:p>
    <w:p w14:paraId="1F641D8F" w14:textId="13199A3D" w:rsidR="000F6E83" w:rsidRDefault="000F6E83" w:rsidP="000F6E83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</w:t>
      </w:r>
      <w:r w:rsidR="00D51381">
        <w:rPr>
          <w:rFonts w:ascii="Arial" w:eastAsia="Calibri" w:hAnsi="Arial" w:cs="Arial"/>
          <w:bCs/>
          <w:u w:val="single"/>
          <w:lang w:eastAsia="pl-PL"/>
        </w:rPr>
        <w:t>łączna na 23,24,25 i 26</w:t>
      </w:r>
    </w:p>
    <w:p w14:paraId="5ECEC639" w14:textId="45061577" w:rsidR="000F6E83" w:rsidRDefault="008E07EF" w:rsidP="000F6E83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8E07EF">
        <w:rPr>
          <w:rFonts w:ascii="Arial" w:eastAsia="Calibri" w:hAnsi="Arial" w:cs="Arial"/>
          <w:bCs/>
          <w:lang w:eastAsia="pl-PL"/>
        </w:rPr>
        <w:t xml:space="preserve">Bilans dotyczy całości energii zużywanej przez obiekt per saldo. Natomiast Zamawiający nie dopuszcza stosowania kotłów na paliwo stałe. Zamawiającemu kładzie nacisk na jak największą </w:t>
      </w:r>
      <w:proofErr w:type="spellStart"/>
      <w:r w:rsidRPr="008E07EF">
        <w:rPr>
          <w:rFonts w:ascii="Arial" w:eastAsia="Calibri" w:hAnsi="Arial" w:cs="Arial"/>
          <w:bCs/>
          <w:lang w:eastAsia="pl-PL"/>
        </w:rPr>
        <w:t>autokonsumpcję</w:t>
      </w:r>
      <w:proofErr w:type="spellEnd"/>
      <w:r w:rsidRPr="008E07EF">
        <w:rPr>
          <w:rFonts w:ascii="Arial" w:eastAsia="Calibri" w:hAnsi="Arial" w:cs="Arial"/>
          <w:bCs/>
          <w:lang w:eastAsia="pl-PL"/>
        </w:rPr>
        <w:t xml:space="preserve">. Zamawiający zwraca uwagę, w sprawach energetycznych, to Wykonawca będzie zobowiązany do opracowania koncepcji zastosowania i sposobu wykorzystania odnawialnych źródeł energii OZE i alternatywnych źródeł energii dla efektywnego i nisko kosztowego pokrycia zapotrzebowania na energię elektryczną, ciepło i chłód w projektowanych obiektach (patrz OPZ: 3.5. Analiza zastosowania i wykorzystania OZE), a wyniki tej analizy będą podstawą do przyjęcia i zrealizowania określonych rozwiązań technicznych na poszczególnych etapach opracowywania dokumentacji projektowo-kosztorysowej. Zapewne nie obędzie się bez powtórnego przeprowadzania niektórych elementów takiej analizy na każdym etapie projektowania, ale to już jest pewna oczywistość wynikająca z iteracyjnego charakteru </w:t>
      </w:r>
      <w:r w:rsidRPr="008E07EF">
        <w:rPr>
          <w:rFonts w:ascii="Arial" w:eastAsia="Calibri" w:hAnsi="Arial" w:cs="Arial"/>
          <w:bCs/>
          <w:lang w:eastAsia="pl-PL"/>
        </w:rPr>
        <w:lastRenderedPageBreak/>
        <w:t>projektowego dochodzenia do rozwiązań końcowych. Przy projektowaniu należy też uwzględnić uwarunkowania jakie niesie ze sobą miejscowy plan zagospodarowania terenu</w:t>
      </w:r>
      <w:r w:rsidR="000F6E83" w:rsidRPr="00A6220A">
        <w:rPr>
          <w:rFonts w:ascii="Arial" w:eastAsia="Calibri" w:hAnsi="Arial" w:cs="Arial"/>
          <w:bCs/>
          <w:lang w:eastAsia="pl-PL"/>
        </w:rPr>
        <w:t>.</w:t>
      </w:r>
    </w:p>
    <w:p w14:paraId="63E10655" w14:textId="77777777" w:rsidR="00C66482" w:rsidRDefault="00C66482" w:rsidP="00A6220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3BBA4B44" w14:textId="1F8C224D" w:rsidR="008E07EF" w:rsidRDefault="008E07EF" w:rsidP="008E07EF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 xml:space="preserve">Pytanie </w:t>
      </w:r>
      <w:r>
        <w:rPr>
          <w:rFonts w:ascii="Arial" w:eastAsia="Calibri" w:hAnsi="Arial" w:cs="Arial"/>
          <w:b/>
          <w:lang w:eastAsia="pl-PL"/>
        </w:rPr>
        <w:t>27</w:t>
      </w:r>
    </w:p>
    <w:p w14:paraId="5C144674" w14:textId="77777777" w:rsidR="008E07EF" w:rsidRDefault="008E07EF" w:rsidP="008E07EF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8E07EF">
        <w:rPr>
          <w:rFonts w:ascii="Arial" w:eastAsia="Calibri" w:hAnsi="Arial" w:cs="Arial"/>
          <w:b/>
          <w:lang w:eastAsia="pl-PL"/>
        </w:rPr>
        <w:t>W załączniku nr 7 do OPZ jest mowa o konieczności projektowania pomieszczeń podziemnych jako pomieszczenia podwójnego przeznaczenia z możliwością pełnienia funkcji ochronnej. Prosimy o potwierdzenie, że w podziemiu budynku należy przewidzieć: ukrycie kategorii III oraz, że Zamawiający nie wymaga wykonania ukryć wyższych kategorii  lub schronów</w:t>
      </w:r>
    </w:p>
    <w:p w14:paraId="40B755A5" w14:textId="74A79537" w:rsidR="008E07EF" w:rsidRDefault="008E07EF" w:rsidP="008E07EF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</w:t>
      </w:r>
      <w:r>
        <w:rPr>
          <w:rFonts w:ascii="Arial" w:eastAsia="Calibri" w:hAnsi="Arial" w:cs="Arial"/>
          <w:bCs/>
          <w:u w:val="single"/>
          <w:lang w:eastAsia="pl-PL"/>
        </w:rPr>
        <w:t>27</w:t>
      </w:r>
    </w:p>
    <w:p w14:paraId="7484A988" w14:textId="6293D67E" w:rsidR="008E07EF" w:rsidRDefault="008E07EF" w:rsidP="00A6220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8E07EF">
        <w:rPr>
          <w:rFonts w:ascii="Arial" w:eastAsia="Calibri" w:hAnsi="Arial" w:cs="Arial"/>
          <w:bCs/>
          <w:lang w:eastAsia="pl-PL"/>
        </w:rPr>
        <w:t>Zamawiający potwierdza, że należy zastosować schronienie kategorii III</w:t>
      </w:r>
    </w:p>
    <w:p w14:paraId="4699A9A0" w14:textId="77777777" w:rsidR="008E07EF" w:rsidRDefault="008E07EF" w:rsidP="00A6220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16FB4379" w14:textId="3CA28442" w:rsidR="008E07EF" w:rsidRDefault="008E07EF" w:rsidP="008E07EF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 xml:space="preserve">Pytanie </w:t>
      </w:r>
      <w:r>
        <w:rPr>
          <w:rFonts w:ascii="Arial" w:eastAsia="Calibri" w:hAnsi="Arial" w:cs="Arial"/>
          <w:b/>
          <w:lang w:eastAsia="pl-PL"/>
        </w:rPr>
        <w:t>28</w:t>
      </w:r>
    </w:p>
    <w:p w14:paraId="41B8B736" w14:textId="77777777" w:rsidR="008E07EF" w:rsidRPr="008E07EF" w:rsidRDefault="008E07EF" w:rsidP="008E07EF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8E07EF">
        <w:rPr>
          <w:rFonts w:ascii="Arial" w:eastAsia="Calibri" w:hAnsi="Arial" w:cs="Arial"/>
          <w:b/>
          <w:lang w:eastAsia="pl-PL"/>
        </w:rPr>
        <w:t xml:space="preserve">W załączniku nr 6 do OPZ, </w:t>
      </w:r>
      <w:bookmarkStart w:id="7" w:name="_Hlk155600583"/>
      <w:r w:rsidRPr="008E07EF">
        <w:rPr>
          <w:rFonts w:ascii="Arial" w:eastAsia="Calibri" w:hAnsi="Arial" w:cs="Arial"/>
          <w:b/>
          <w:lang w:eastAsia="pl-PL"/>
        </w:rPr>
        <w:t xml:space="preserve">§17 ust. 1. 1) c) </w:t>
      </w:r>
      <w:bookmarkEnd w:id="7"/>
      <w:r w:rsidRPr="008E07EF">
        <w:rPr>
          <w:rFonts w:ascii="Arial" w:eastAsia="Calibri" w:hAnsi="Arial" w:cs="Arial"/>
          <w:b/>
          <w:lang w:eastAsia="pl-PL"/>
        </w:rPr>
        <w:t>jest mowa o możliwości wydłużenia terminu wykonania Przedmiotu zamówienia będącego następstwem działania organów administracji. Czy Zamawiający dopuszcza możliwość wydłużenia terminu wykonania Przedmiotu zamówienia będącego następstwem działania gestorów sieci i mediów, spowodowanym np. wydłużonym czasem procedowania umowy przyłączeniowej, lub umowy na budowę sieci?</w:t>
      </w:r>
    </w:p>
    <w:p w14:paraId="1276A6F2" w14:textId="1AF88FC9" w:rsidR="008E07EF" w:rsidRDefault="008E07EF" w:rsidP="008E07EF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</w:t>
      </w:r>
      <w:r>
        <w:rPr>
          <w:rFonts w:ascii="Arial" w:eastAsia="Calibri" w:hAnsi="Arial" w:cs="Arial"/>
          <w:bCs/>
          <w:u w:val="single"/>
          <w:lang w:eastAsia="pl-PL"/>
        </w:rPr>
        <w:t>28</w:t>
      </w:r>
    </w:p>
    <w:p w14:paraId="27F68D8E" w14:textId="77777777" w:rsidR="008E07EF" w:rsidRPr="008E07EF" w:rsidRDefault="008E07EF" w:rsidP="008E07EF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8E07EF">
        <w:rPr>
          <w:rFonts w:ascii="Arial" w:eastAsia="Calibri" w:hAnsi="Arial" w:cs="Arial"/>
          <w:bCs/>
          <w:lang w:eastAsia="pl-PL"/>
        </w:rPr>
        <w:t>Zagadnienie poruszone w zapytaniu znajduje swoje odniesienie w tym §17 ust. 1. 1) c) projektu umowy gdzie zapisano:</w:t>
      </w:r>
    </w:p>
    <w:p w14:paraId="38A1382F" w14:textId="77777777" w:rsidR="008E07EF" w:rsidRPr="008E07EF" w:rsidRDefault="008E07EF" w:rsidP="008E07EF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8E07EF">
        <w:rPr>
          <w:rFonts w:ascii="Arial" w:eastAsia="Calibri" w:hAnsi="Arial" w:cs="Arial"/>
          <w:bCs/>
          <w:lang w:eastAsia="pl-PL"/>
        </w:rPr>
        <w:t>„e) innymi przyczynami zewnętrznymi niezależnymi od Zamawiającego oraz Wykonawcy skutkującymi brakiem możliwości prowadzenia prac lub wykonywania innych czynności przewidzianych umową, które spowodowały niezawinione i niemożliwe do uniknięcia przez Wykonawcę opóźnienie,”</w:t>
      </w:r>
    </w:p>
    <w:p w14:paraId="6E41E44C" w14:textId="1BF53460" w:rsidR="008E07EF" w:rsidRDefault="008E07EF" w:rsidP="008E07EF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8E07EF">
        <w:rPr>
          <w:rFonts w:ascii="Arial" w:eastAsia="Calibri" w:hAnsi="Arial" w:cs="Arial"/>
          <w:bCs/>
          <w:lang w:eastAsia="pl-PL"/>
        </w:rPr>
        <w:t xml:space="preserve">Zamawiający zwraca uwagę na konieczność zaistnienia bezpośredniego związku </w:t>
      </w:r>
      <w:proofErr w:type="spellStart"/>
      <w:r w:rsidRPr="008E07EF">
        <w:rPr>
          <w:rFonts w:ascii="Arial" w:eastAsia="Calibri" w:hAnsi="Arial" w:cs="Arial"/>
          <w:bCs/>
          <w:lang w:eastAsia="pl-PL"/>
        </w:rPr>
        <w:t>przyczynowo-skutkowego</w:t>
      </w:r>
      <w:proofErr w:type="spellEnd"/>
      <w:r w:rsidRPr="008E07EF">
        <w:rPr>
          <w:rFonts w:ascii="Arial" w:eastAsia="Calibri" w:hAnsi="Arial" w:cs="Arial"/>
          <w:bCs/>
          <w:lang w:eastAsia="pl-PL"/>
        </w:rPr>
        <w:t xml:space="preserve"> pomiędzy opisywanymi okolicznościami a wydłużeniem terminów. Należy pamiętać, że Wykonawca jest profesjonalistą o odpowiednim doświadczeniu i Zamawiający ma prawo oczekiwać, że swoje działania będzie realizował ze znajomością zagadnień i z odpowiednim wyprzedzeniem będzie składał wnioski i zapytania</w:t>
      </w:r>
    </w:p>
    <w:p w14:paraId="71AE98A6" w14:textId="77777777" w:rsidR="000F6E83" w:rsidRDefault="000F6E83" w:rsidP="00A6220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261FB42E" w14:textId="77777777" w:rsidR="000F6E83" w:rsidRDefault="000F6E83" w:rsidP="00A6220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0D52921D" w14:textId="77777777" w:rsidR="00A6220A" w:rsidRPr="000E0012" w:rsidRDefault="00A6220A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33BC0EBE" w14:textId="77777777" w:rsidR="00A6220A" w:rsidRPr="000E0012" w:rsidRDefault="00A6220A" w:rsidP="00A6220A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08E6F4E" w14:textId="77777777" w:rsidR="00A6220A" w:rsidRDefault="00A6220A" w:rsidP="00A6220A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</w:t>
      </w:r>
    </w:p>
    <w:p w14:paraId="4F51FE31" w14:textId="77777777" w:rsidR="009A013D" w:rsidRDefault="00A6220A" w:rsidP="00A6220A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ab/>
        <w:t xml:space="preserve">     </w:t>
      </w:r>
    </w:p>
    <w:p w14:paraId="0350ECD7" w14:textId="7DB2EDE6" w:rsidR="00A6220A" w:rsidRPr="000E0012" w:rsidRDefault="009A013D" w:rsidP="00A6220A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</w:t>
      </w:r>
      <w:r w:rsidR="00A6220A">
        <w:rPr>
          <w:rFonts w:ascii="Arial" w:eastAsia="Calibri" w:hAnsi="Arial" w:cs="Arial"/>
          <w:b/>
          <w:lang w:eastAsia="pl-PL"/>
        </w:rPr>
        <w:t xml:space="preserve">   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="00A6220A">
        <w:rPr>
          <w:rFonts w:ascii="Arial" w:eastAsia="Calibri" w:hAnsi="Arial" w:cs="Arial"/>
          <w:b/>
          <w:lang w:eastAsia="pl-PL"/>
        </w:rPr>
        <w:t xml:space="preserve"> </w:t>
      </w:r>
      <w:r w:rsidR="00A6220A"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529A9DFD" w14:textId="77777777" w:rsidR="00A6220A" w:rsidRPr="000E0012" w:rsidRDefault="00A6220A" w:rsidP="00A6220A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10ABE15C" w14:textId="42D9B113" w:rsidR="00A6220A" w:rsidRDefault="00A6220A" w:rsidP="00A6220A">
      <w:pPr>
        <w:tabs>
          <w:tab w:val="center" w:pos="6480"/>
        </w:tabs>
        <w:spacing w:after="0" w:line="240" w:lineRule="auto"/>
        <w:jc w:val="both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      </w:t>
      </w:r>
      <w:r w:rsidRPr="000E0012">
        <w:rPr>
          <w:rFonts w:ascii="Arial" w:eastAsia="Calibri" w:hAnsi="Arial" w:cs="Arial"/>
          <w:b/>
          <w:lang w:eastAsia="pl-PL"/>
        </w:rPr>
        <w:t xml:space="preserve">Marcin </w:t>
      </w:r>
      <w:r w:rsidR="00D51381">
        <w:rPr>
          <w:rFonts w:ascii="Arial" w:eastAsia="Calibri" w:hAnsi="Arial" w:cs="Arial"/>
          <w:b/>
          <w:lang w:eastAsia="pl-PL"/>
        </w:rPr>
        <w:t>Majek</w:t>
      </w:r>
    </w:p>
    <w:p w14:paraId="2CF146DD" w14:textId="77777777" w:rsidR="00A6220A" w:rsidRDefault="00A6220A" w:rsidP="00A6220A"/>
    <w:p w14:paraId="3F3847DB" w14:textId="77777777" w:rsidR="00A6220A" w:rsidRDefault="00A6220A" w:rsidP="00A6220A"/>
    <w:p w14:paraId="1BE4D24F" w14:textId="77777777" w:rsidR="00243CB7" w:rsidRDefault="00243CB7"/>
    <w:sectPr w:rsidR="00243CB7" w:rsidSect="00835A51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C6878"/>
    <w:multiLevelType w:val="hybridMultilevel"/>
    <w:tmpl w:val="D58CFB2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176823"/>
    <w:multiLevelType w:val="hybridMultilevel"/>
    <w:tmpl w:val="C47C4F32"/>
    <w:lvl w:ilvl="0" w:tplc="1968326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BE2693"/>
    <w:multiLevelType w:val="hybridMultilevel"/>
    <w:tmpl w:val="FDF2EF0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576E02"/>
    <w:multiLevelType w:val="hybridMultilevel"/>
    <w:tmpl w:val="20FA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4298">
    <w:abstractNumId w:val="3"/>
  </w:num>
  <w:num w:numId="2" w16cid:durableId="1179856007">
    <w:abstractNumId w:val="2"/>
  </w:num>
  <w:num w:numId="3" w16cid:durableId="120346145">
    <w:abstractNumId w:val="0"/>
  </w:num>
  <w:num w:numId="4" w16cid:durableId="1393390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0A"/>
    <w:rsid w:val="00015DA2"/>
    <w:rsid w:val="00037D22"/>
    <w:rsid w:val="0009185D"/>
    <w:rsid w:val="000D7DA2"/>
    <w:rsid w:val="000F6E83"/>
    <w:rsid w:val="00181A56"/>
    <w:rsid w:val="00186210"/>
    <w:rsid w:val="00243CB7"/>
    <w:rsid w:val="0040011D"/>
    <w:rsid w:val="00430A38"/>
    <w:rsid w:val="00537943"/>
    <w:rsid w:val="0054139D"/>
    <w:rsid w:val="00585CE0"/>
    <w:rsid w:val="00656D4A"/>
    <w:rsid w:val="0078291E"/>
    <w:rsid w:val="00820CCD"/>
    <w:rsid w:val="0083303D"/>
    <w:rsid w:val="008E07EF"/>
    <w:rsid w:val="009A013D"/>
    <w:rsid w:val="009A3E9D"/>
    <w:rsid w:val="009A4FA0"/>
    <w:rsid w:val="00A6220A"/>
    <w:rsid w:val="00B832AE"/>
    <w:rsid w:val="00C66482"/>
    <w:rsid w:val="00C66782"/>
    <w:rsid w:val="00D21CA5"/>
    <w:rsid w:val="00D51381"/>
    <w:rsid w:val="00DC50EF"/>
    <w:rsid w:val="00E070DA"/>
    <w:rsid w:val="00E77859"/>
    <w:rsid w:val="00F1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85EA"/>
  <w15:chartTrackingRefBased/>
  <w15:docId w15:val="{F5AACD2F-FD01-4F8F-99E5-7695E91A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20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2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291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1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2461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dcterms:created xsi:type="dcterms:W3CDTF">2024-01-09T13:41:00Z</dcterms:created>
  <dcterms:modified xsi:type="dcterms:W3CDTF">2024-01-09T13:52:00Z</dcterms:modified>
</cp:coreProperties>
</file>