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0111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</w:t>
            </w:r>
            <w:r w:rsidR="00C61AE2">
              <w:rPr>
                <w:rFonts w:ascii="Poppins" w:eastAsia="Poppins" w:hAnsi="Poppins" w:cs="Poppins"/>
              </w:rPr>
              <w:t>.03.2023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E80F8E"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Roboty budowlane polegające </w:t>
            </w:r>
            <w:r w:rsidR="00C61AE2" w:rsidRPr="00C61AE2">
              <w:rPr>
                <w:rFonts w:ascii="Poppins" w:eastAsia="Poppins" w:hAnsi="Poppins" w:cs="Poppins"/>
                <w:sz w:val="18"/>
                <w:szCs w:val="18"/>
              </w:rPr>
              <w:t xml:space="preserve">na budowie ogrodzenia wraz z infrastrukturą teletechniczną na terenie Centrum Szkolenia Policji w Legionowie – etap II – w formule zaprojektuj 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="00C61AE2" w:rsidRPr="00C61AE2">
              <w:rPr>
                <w:rFonts w:ascii="Poppins" w:eastAsia="Poppins" w:hAnsi="Poppins" w:cs="Poppins"/>
                <w:sz w:val="18"/>
                <w:szCs w:val="18"/>
              </w:rPr>
              <w:t>i wybuduj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0111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>/23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/IR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501114" w:rsidRPr="00501114">
              <w:rPr>
                <w:rFonts w:ascii="Poppins" w:eastAsia="Poppins" w:hAnsi="Poppins" w:cs="Poppins"/>
                <w:sz w:val="18"/>
                <w:szCs w:val="18"/>
              </w:rPr>
              <w:t>739313</w:t>
            </w:r>
          </w:p>
        </w:tc>
      </w:tr>
    </w:tbl>
    <w:p w:rsidR="00E900A8" w:rsidRPr="00561E52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</w:t>
            </w:r>
            <w:r w:rsidR="002407D7">
              <w:rPr>
                <w:rFonts w:ascii="Poppins" w:eastAsia="Poppins" w:hAnsi="Poppins" w:cs="Poppins"/>
                <w:sz w:val="18"/>
                <w:szCs w:val="18"/>
              </w:rPr>
              <w:t xml:space="preserve">dnia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11 września 2019 r. – </w:t>
            </w:r>
            <w:r w:rsidRPr="00001E09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561E52" w:rsidRDefault="00E900A8">
      <w:pPr>
        <w:rPr>
          <w:rFonts w:ascii="Poppins" w:eastAsia="Poppins" w:hAnsi="Poppins" w:cs="Poppins"/>
          <w:sz w:val="4"/>
          <w:szCs w:val="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5895"/>
        <w:gridCol w:w="229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0111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>-03-2023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1AE2">
              <w:rPr>
                <w:rFonts w:ascii="Poppins" w:eastAsia="Poppins" w:hAnsi="Poppins" w:cs="Poppins"/>
                <w:sz w:val="18"/>
                <w:szCs w:val="18"/>
              </w:rPr>
              <w:t>przy użyciu systemu teleinformatycznego w siedzibie Zamawiającego, ul. Zegrzyńska 121, 05-119 Legionowo w Zespole Zamówień Publicznych i Funduszy Pomocowych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01114" w:rsidP="00C61AE2">
            <w:pPr>
              <w:widowControl w:val="0"/>
              <w:spacing w:line="240" w:lineRule="auto"/>
              <w:ind w:hanging="41"/>
              <w:rPr>
                <w:rFonts w:ascii="Poppins" w:eastAsia="Poppins" w:hAnsi="Poppins" w:cs="Poppins"/>
                <w:sz w:val="18"/>
                <w:szCs w:val="18"/>
              </w:rPr>
            </w:pPr>
            <w:r w:rsidRPr="00501114">
              <w:rPr>
                <w:rFonts w:ascii="Poppins" w:eastAsia="Poppins" w:hAnsi="Poppins" w:cs="Poppins"/>
                <w:sz w:val="18"/>
                <w:szCs w:val="18"/>
              </w:rPr>
              <w:t xml:space="preserve">4 634 743,45 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 xml:space="preserve">ofert, </w:t>
            </w:r>
            <w:r w:rsidR="00D94ADA">
              <w:rPr>
                <w:rFonts w:ascii="Poppins" w:eastAsia="Poppins" w:hAnsi="Poppins" w:cs="Poppins"/>
                <w:sz w:val="18"/>
                <w:szCs w:val="18"/>
              </w:rPr>
              <w:t>oferty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D94ADA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900A8" w:rsidRDefault="00E900A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625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"/>
        <w:gridCol w:w="5297"/>
        <w:gridCol w:w="3543"/>
        <w:gridCol w:w="2744"/>
        <w:gridCol w:w="3695"/>
      </w:tblGrid>
      <w:tr w:rsidR="00E900A8" w:rsidTr="00C13F95">
        <w:tc>
          <w:tcPr>
            <w:tcW w:w="971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proofErr w:type="spellStart"/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9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 xml:space="preserve">Nazwa (firma) Wykonawcy </w:t>
            </w: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br/>
              <w:t>i adres siedziby Wykonawcy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Cena oferty</w:t>
            </w:r>
          </w:p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70%</w:t>
            </w:r>
          </w:p>
        </w:tc>
        <w:tc>
          <w:tcPr>
            <w:tcW w:w="274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Okres gwarancji</w:t>
            </w:r>
          </w:p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20%</w:t>
            </w:r>
          </w:p>
        </w:tc>
        <w:tc>
          <w:tcPr>
            <w:tcW w:w="369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 xml:space="preserve">Termin wykonania </w:t>
            </w:r>
          </w:p>
          <w:p w:rsidR="00E900A8" w:rsidRPr="00926B29" w:rsidRDefault="00E80F8E">
            <w:pP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10%</w:t>
            </w:r>
          </w:p>
        </w:tc>
      </w:tr>
      <w:tr w:rsidR="00C13F95" w:rsidTr="00C13F95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F95" w:rsidRPr="00926B29" w:rsidRDefault="00C13F95" w:rsidP="00C1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1.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PIŁCZYŃSKI ART Marcin </w:t>
            </w:r>
            <w:proofErr w:type="spellStart"/>
            <w:r w:rsidRPr="00926B29">
              <w:rPr>
                <w:rFonts w:ascii="Century Gothic" w:hAnsi="Century Gothic"/>
                <w:sz w:val="18"/>
                <w:szCs w:val="18"/>
              </w:rPr>
              <w:t>Piłczyński</w:t>
            </w:r>
            <w:proofErr w:type="spellEnd"/>
          </w:p>
          <w:p w:rsidR="00C13F95" w:rsidRPr="00926B29" w:rsidRDefault="00926B29" w:rsidP="00926B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>ul. Kolejowa 43b, 05-123 Chotomó</w:t>
            </w:r>
            <w:bookmarkStart w:id="0" w:name="_GoBack"/>
            <w:bookmarkEnd w:id="0"/>
            <w:r w:rsidRPr="00926B29">
              <w:rPr>
                <w:rFonts w:ascii="Century Gothic" w:hAnsi="Century Gothic"/>
                <w:sz w:val="18"/>
                <w:szCs w:val="18"/>
              </w:rPr>
              <w:t>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>6 519 000,00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do dnia </w:t>
            </w:r>
            <w:r w:rsidR="00926B29" w:rsidRPr="00926B29">
              <w:rPr>
                <w:rFonts w:ascii="Century Gothic" w:hAnsi="Century Gothic"/>
                <w:sz w:val="18"/>
                <w:szCs w:val="18"/>
              </w:rPr>
              <w:br/>
            </w:r>
            <w:r w:rsidRPr="00926B29">
              <w:rPr>
                <w:rFonts w:ascii="Century Gothic" w:hAnsi="Century Gothic"/>
                <w:sz w:val="18"/>
                <w:szCs w:val="18"/>
              </w:rPr>
              <w:t>15.11.2023 r.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ind w:left="198" w:hanging="19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5 lat, </w:t>
            </w:r>
            <w:r w:rsidRPr="00926B29"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C13F95" w:rsidTr="00C13F95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F95" w:rsidRPr="00926B29" w:rsidRDefault="00C13F95" w:rsidP="00C1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2.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>PHU ALTECH Adam Wyszyński</w:t>
            </w:r>
          </w:p>
          <w:p w:rsidR="00C13F95" w:rsidRPr="00926B29" w:rsidRDefault="00926B29" w:rsidP="00926B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Leszczydół Stary 99a, </w:t>
            </w:r>
            <w:r w:rsidR="00C13F95" w:rsidRPr="00926B29">
              <w:rPr>
                <w:rFonts w:ascii="Century Gothic" w:hAnsi="Century Gothic"/>
                <w:sz w:val="18"/>
                <w:szCs w:val="18"/>
              </w:rPr>
              <w:t>07-202 Wyszków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>5 412 000,00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do dnia </w:t>
            </w:r>
            <w:r w:rsidR="00926B29" w:rsidRPr="00926B29">
              <w:rPr>
                <w:rFonts w:ascii="Century Gothic" w:hAnsi="Century Gothic"/>
                <w:sz w:val="18"/>
                <w:szCs w:val="18"/>
              </w:rPr>
              <w:br/>
            </w:r>
            <w:r w:rsidRPr="00926B29">
              <w:rPr>
                <w:rFonts w:ascii="Century Gothic" w:hAnsi="Century Gothic"/>
                <w:sz w:val="18"/>
                <w:szCs w:val="18"/>
              </w:rPr>
              <w:t>15.09.2023 r.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7 lat, </w:t>
            </w:r>
            <w:r w:rsidRPr="00926B29"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C13F95" w:rsidTr="00C13F95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F95" w:rsidRPr="00926B29" w:rsidRDefault="00C13F95" w:rsidP="00C1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3.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>BEREDA Sp. z o.o. – Lider Konsorcjum</w:t>
            </w:r>
          </w:p>
          <w:p w:rsidR="00C13F95" w:rsidRPr="00926B29" w:rsidRDefault="00926B29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EL-BUD Stanisław </w:t>
            </w:r>
            <w:proofErr w:type="spellStart"/>
            <w:r w:rsidRPr="00926B29">
              <w:rPr>
                <w:rFonts w:ascii="Century Gothic" w:hAnsi="Century Gothic"/>
                <w:sz w:val="18"/>
                <w:szCs w:val="18"/>
              </w:rPr>
              <w:t>Bereda</w:t>
            </w:r>
            <w:proofErr w:type="spellEnd"/>
            <w:r w:rsidRPr="00926B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13F95" w:rsidRPr="00926B29">
              <w:rPr>
                <w:rFonts w:ascii="Century Gothic" w:hAnsi="Century Gothic"/>
                <w:sz w:val="18"/>
                <w:szCs w:val="18"/>
              </w:rPr>
              <w:t>– Partner Konsorcjum</w:t>
            </w:r>
          </w:p>
          <w:p w:rsidR="00C13F95" w:rsidRPr="00926B29" w:rsidRDefault="00926B29" w:rsidP="00926B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ul. Stefana Batorego 4, </w:t>
            </w:r>
            <w:r w:rsidR="00C13F95" w:rsidRPr="00926B29">
              <w:rPr>
                <w:rFonts w:ascii="Century Gothic" w:hAnsi="Century Gothic"/>
                <w:sz w:val="18"/>
                <w:szCs w:val="18"/>
              </w:rPr>
              <w:t>05-250 Radzymin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>6 580 500,00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do dnia </w:t>
            </w:r>
            <w:r w:rsidR="00926B29" w:rsidRPr="00926B29">
              <w:rPr>
                <w:rFonts w:ascii="Century Gothic" w:hAnsi="Century Gothic"/>
                <w:sz w:val="18"/>
                <w:szCs w:val="18"/>
              </w:rPr>
              <w:br/>
            </w:r>
            <w:r w:rsidRPr="00926B29">
              <w:rPr>
                <w:rFonts w:ascii="Century Gothic" w:hAnsi="Century Gothic"/>
                <w:sz w:val="18"/>
                <w:szCs w:val="18"/>
              </w:rPr>
              <w:t>15.11.2023 r.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ind w:left="198" w:hanging="19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5 lat, </w:t>
            </w:r>
            <w:r w:rsidRPr="00926B29"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C13F95" w:rsidTr="00C13F95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F95" w:rsidRPr="00926B29" w:rsidRDefault="00C13F95" w:rsidP="00C13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Poppins" w:hAnsi="Century Gothic" w:cs="Poppins"/>
                <w:sz w:val="18"/>
                <w:szCs w:val="18"/>
              </w:rPr>
            </w:pPr>
            <w:r w:rsidRPr="00926B29">
              <w:rPr>
                <w:rFonts w:ascii="Century Gothic" w:eastAsia="Poppins" w:hAnsi="Century Gothic" w:cs="Poppins"/>
                <w:sz w:val="18"/>
                <w:szCs w:val="18"/>
              </w:rPr>
              <w:t>4.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Dach </w:t>
            </w:r>
            <w:proofErr w:type="spellStart"/>
            <w:r w:rsidRPr="00926B29">
              <w:rPr>
                <w:rFonts w:ascii="Century Gothic" w:hAnsi="Century Gothic"/>
                <w:sz w:val="18"/>
                <w:szCs w:val="18"/>
              </w:rPr>
              <w:t>Expert</w:t>
            </w:r>
            <w:proofErr w:type="spellEnd"/>
            <w:r w:rsidRPr="00926B29">
              <w:rPr>
                <w:rFonts w:ascii="Century Gothic" w:hAnsi="Century Gothic"/>
                <w:sz w:val="18"/>
                <w:szCs w:val="18"/>
              </w:rPr>
              <w:t xml:space="preserve"> Ewa Ładosz</w:t>
            </w:r>
          </w:p>
          <w:p w:rsidR="00C13F95" w:rsidRPr="00926B29" w:rsidRDefault="00926B29" w:rsidP="00926B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ul. Wrotnów 130, </w:t>
            </w:r>
            <w:r w:rsidR="00C13F95" w:rsidRPr="00926B29">
              <w:rPr>
                <w:rFonts w:ascii="Century Gothic" w:hAnsi="Century Gothic"/>
                <w:sz w:val="18"/>
                <w:szCs w:val="18"/>
              </w:rPr>
              <w:t>07-106 Miedzna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>5 983 000,00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926B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do dnia </w:t>
            </w:r>
            <w:r w:rsidR="00926B29" w:rsidRPr="00926B29">
              <w:rPr>
                <w:rFonts w:ascii="Century Gothic" w:hAnsi="Century Gothic"/>
                <w:sz w:val="18"/>
                <w:szCs w:val="18"/>
              </w:rPr>
              <w:br/>
            </w:r>
            <w:r w:rsidRPr="00926B29">
              <w:rPr>
                <w:rFonts w:ascii="Century Gothic" w:hAnsi="Century Gothic"/>
                <w:sz w:val="18"/>
                <w:szCs w:val="18"/>
              </w:rPr>
              <w:t>15.09.2023 r.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3F95" w:rsidRPr="00926B29" w:rsidRDefault="00C13F95" w:rsidP="00C13F95">
            <w:pPr>
              <w:ind w:left="198" w:hanging="19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6B29">
              <w:rPr>
                <w:rFonts w:ascii="Century Gothic" w:hAnsi="Century Gothic"/>
                <w:sz w:val="18"/>
                <w:szCs w:val="18"/>
              </w:rPr>
              <w:t xml:space="preserve">7 lat, </w:t>
            </w:r>
            <w:r w:rsidRPr="00926B29"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sectPr w:rsidR="00E900A8" w:rsidSect="00A67199">
      <w:headerReference w:type="default" r:id="rId6"/>
      <w:footerReference w:type="default" r:id="rId7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06" w:rsidRDefault="00233806">
      <w:pPr>
        <w:spacing w:line="240" w:lineRule="auto"/>
      </w:pPr>
      <w:r>
        <w:separator/>
      </w:r>
    </w:p>
  </w:endnote>
  <w:endnote w:type="continuationSeparator" w:id="0">
    <w:p w:rsidR="00233806" w:rsidRDefault="00233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94A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06" w:rsidRDefault="00233806">
      <w:pPr>
        <w:spacing w:line="240" w:lineRule="auto"/>
      </w:pPr>
      <w:r>
        <w:separator/>
      </w:r>
    </w:p>
  </w:footnote>
  <w:footnote w:type="continuationSeparator" w:id="0">
    <w:p w:rsidR="00233806" w:rsidRDefault="00233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01E09"/>
    <w:rsid w:val="00032E35"/>
    <w:rsid w:val="001044DA"/>
    <w:rsid w:val="00233806"/>
    <w:rsid w:val="002407D7"/>
    <w:rsid w:val="003B2105"/>
    <w:rsid w:val="003C632D"/>
    <w:rsid w:val="003D35D9"/>
    <w:rsid w:val="004F70F8"/>
    <w:rsid w:val="00501114"/>
    <w:rsid w:val="00536A91"/>
    <w:rsid w:val="00561E52"/>
    <w:rsid w:val="005B1B20"/>
    <w:rsid w:val="00624C12"/>
    <w:rsid w:val="00790C56"/>
    <w:rsid w:val="00926B29"/>
    <w:rsid w:val="00952A7F"/>
    <w:rsid w:val="009755D0"/>
    <w:rsid w:val="009B33D9"/>
    <w:rsid w:val="00A67199"/>
    <w:rsid w:val="00C13F95"/>
    <w:rsid w:val="00C61AE2"/>
    <w:rsid w:val="00CC3574"/>
    <w:rsid w:val="00D94ADA"/>
    <w:rsid w:val="00DC3F93"/>
    <w:rsid w:val="00E11115"/>
    <w:rsid w:val="00E80F8E"/>
    <w:rsid w:val="00E900A8"/>
    <w:rsid w:val="00EB17E4"/>
    <w:rsid w:val="00F12D74"/>
    <w:rsid w:val="00F21055"/>
    <w:rsid w:val="00FA390D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19013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40</cp:revision>
  <dcterms:created xsi:type="dcterms:W3CDTF">2022-07-28T09:10:00Z</dcterms:created>
  <dcterms:modified xsi:type="dcterms:W3CDTF">2023-03-28T08:53:00Z</dcterms:modified>
</cp:coreProperties>
</file>