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24E0B390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ZP/PR/6/202</w:t>
      </w:r>
      <w:r w:rsidR="00E71729">
        <w:rPr>
          <w:rFonts w:ascii="Verdana" w:hAnsi="Verdana"/>
          <w:b/>
          <w:sz w:val="18"/>
          <w:szCs w:val="18"/>
        </w:rPr>
        <w:t>2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22F800E9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11710E5F" w14:textId="1BAF705F" w:rsidR="00EC1EB2" w:rsidRPr="00E71729" w:rsidRDefault="00E71729" w:rsidP="005851A3">
      <w:pPr>
        <w:spacing w:line="276" w:lineRule="auto"/>
        <w:ind w:right="-159"/>
        <w:jc w:val="center"/>
        <w:rPr>
          <w:rFonts w:ascii="Verdana" w:hAnsi="Verdana"/>
          <w:bCs/>
          <w:sz w:val="20"/>
          <w:szCs w:val="20"/>
        </w:rPr>
      </w:pPr>
      <w:r w:rsidRPr="00E71729">
        <w:rPr>
          <w:rFonts w:ascii="Verdana" w:hAnsi="Verdana"/>
          <w:b/>
          <w:sz w:val="20"/>
          <w:szCs w:val="20"/>
        </w:rPr>
        <w:t>Zakup ambulansów spełniających wymagania normy PN:EN 1789 – Pojazdy medyczne i</w:t>
      </w:r>
      <w:r>
        <w:rPr>
          <w:rFonts w:ascii="Verdana" w:hAnsi="Verdana"/>
          <w:b/>
          <w:sz w:val="20"/>
          <w:szCs w:val="20"/>
        </w:rPr>
        <w:t> </w:t>
      </w:r>
      <w:r w:rsidRPr="00E71729">
        <w:rPr>
          <w:rFonts w:ascii="Verdana" w:hAnsi="Verdana"/>
          <w:b/>
          <w:sz w:val="20"/>
          <w:szCs w:val="20"/>
        </w:rPr>
        <w:t>ich wyposażenie – 2 ambulanse drogowe typu C dla Zespołów Ratownictwa Medycznego</w:t>
      </w:r>
    </w:p>
    <w:p w14:paraId="394101F1" w14:textId="77777777" w:rsidR="00EC1EB2" w:rsidRDefault="00EC1EB2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0DF45392" w14:textId="7F853070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1105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87"/>
        <w:gridCol w:w="5245"/>
        <w:gridCol w:w="1560"/>
        <w:gridCol w:w="3260"/>
      </w:tblGrid>
      <w:tr w:rsidR="005851A3" w14:paraId="1E6F25BD" w14:textId="0E7930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34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D73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DFB" w14:textId="77777777" w:rsidR="005851A3" w:rsidRP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7EDCFEE1" w14:textId="57BDFDE1" w:rsidR="005851A3" w:rsidRDefault="005851A3" w:rsidP="005851A3">
            <w:pPr>
              <w:widowControl w:val="0"/>
              <w:snapToGrid w:val="0"/>
              <w:ind w:left="163" w:right="15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C50" w14:textId="14776723" w:rsid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C0220B" w14:paraId="1D817F38" w14:textId="77777777" w:rsidTr="00C0220B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E676" w14:textId="0BFA5978" w:rsidR="00C0220B" w:rsidRPr="00C0220B" w:rsidRDefault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08B1" w14:textId="280694A3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679C" w14:textId="324E65ED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A86F" w14:textId="04A91430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851A3" w14:paraId="058DFB13" w14:textId="1C2F038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0B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7F4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D0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8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3785" w14:paraId="02B955CE" w14:textId="4B6EAE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BC6E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E07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” </w:t>
            </w:r>
          </w:p>
          <w:p w14:paraId="722C093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kern w:val="2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tzn. masa gotowego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>
              <w:rPr>
                <w:rFonts w:ascii="Verdana" w:hAnsi="Verdana" w:cs="Verdana"/>
                <w:kern w:val="2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 w:cs="Verdana"/>
                <w:kern w:val="2"/>
                <w:sz w:val="18"/>
                <w:szCs w:val="18"/>
              </w:rPr>
              <w:t>), wyposażenie systemu SWD (tj. uchwyt na tablet, tablet, drukarka), dwie dodatkowe małe butle tlenowe  (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1E69600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B050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Oznacza to, że dostarczony ambulans musi posiadać tzw. rezerwę masową pomiędzy </w:t>
            </w:r>
            <w:proofErr w:type="spellStart"/>
            <w:r>
              <w:rPr>
                <w:rFonts w:ascii="Verdana" w:hAnsi="Verdana" w:cs="Verdana"/>
                <w:kern w:val="2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ambulansu a jego masą własną (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określoną zgodnie z przepisami ustawy Prawo o ruchu drogowym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>)</w:t>
            </w:r>
          </w:p>
          <w:p w14:paraId="4B952A6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Przez </w:t>
            </w:r>
            <w:r>
              <w:rPr>
                <w:rFonts w:ascii="Verdana" w:hAnsi="Verdana" w:cs="Verdana"/>
                <w:b/>
                <w:bCs/>
                <w:kern w:val="2"/>
                <w:sz w:val="18"/>
                <w:szCs w:val="18"/>
              </w:rPr>
              <w:t>masę własną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rozumie się – masę pojazdu z jego normalnym wyposażeniem, paliwem, olejami, smarami i cieczami w ilościach nominalnych, bez kierującego;</w:t>
            </w:r>
          </w:p>
          <w:p w14:paraId="3487BC88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  <w:p w14:paraId="56587975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Za </w:t>
            </w:r>
            <w:r>
              <w:rPr>
                <w:rFonts w:ascii="Verdana" w:hAnsi="Verdana" w:cs="Verdana"/>
                <w:b/>
                <w:bCs/>
                <w:kern w:val="2"/>
                <w:sz w:val="18"/>
                <w:szCs w:val="18"/>
              </w:rPr>
              <w:t>normalne wyposażenie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Zamawiający uznaje: wszystkie elementy zamontowane przez Dostawcę wraz z elementami dodatkowymi fabrycznymi pojazdu - bez noszy i transportera (masa noszy wraz z transporterem uwzględniona jest w rezerwie masowej wyposażenia dla ambulansu typu „C”  </w:t>
            </w:r>
          </w:p>
          <w:p w14:paraId="2E3D5A2E" w14:textId="2EB3467F" w:rsidR="00903785" w:rsidRDefault="00903785" w:rsidP="00D105B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Pojazd dostosowany do ruchu prawostronnego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97C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3B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903785" w14:paraId="0A85D4F9" w14:textId="3A47593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111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99E" w14:textId="3DA4728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Przystosowany do przewozu 4 osób (z kierowcą) w pozycji siedzącej + 1 osoba w pozycji leżącej na noszach.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743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602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903785" w14:paraId="4136CD20" w14:textId="0D71E1EA" w:rsidTr="005851A3">
        <w:trPr>
          <w:trHeight w:val="98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E6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6260" w14:textId="32F5578B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8E14" w14:textId="77777777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4A1" w14:textId="77777777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5AAB4B4B" w14:textId="1390FE4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CB4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4B8E" w14:textId="042B6CBA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70E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22A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2A1EC9F" w14:textId="67D5CB8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BB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64A" w14:textId="679FCEF6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9A3" w14:textId="77777777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E6F" w14:textId="77777777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7FF6747" w14:textId="41DDD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48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FC58" w14:textId="6869AA14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Lusterka zewnętrzne podgrzewane, sterowane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45F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3D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8B352B9" w14:textId="00866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83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14D" w14:textId="1E72A19F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97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71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4BB7948" w14:textId="51CC79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58D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CE4" w14:textId="0B0EAC2A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C6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943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6A17EE20" w14:textId="293842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2E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3A3" w14:textId="19D15525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D2A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21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B762213" w14:textId="39953AE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0A1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5C2" w14:textId="63C4F929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3E8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71B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49EF67D8" w14:textId="27778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17E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2DF" w14:textId="4D0030CB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DED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21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B67FE31" w14:textId="5836B3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35A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9AEB" w14:textId="50023DE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FC3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EA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A55C756" w14:textId="5EC648D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46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5CF" w14:textId="04A8EF7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511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3C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D57CABA" w14:textId="422EB84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91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ACC" w14:textId="28A11B55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26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81A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741A0C7" w14:textId="5017D7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A82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E5F" w14:textId="37230F32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zarówno osobie wysokiej jak i niskiej.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2D2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E94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50D49241" w14:textId="612147E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9F5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DC2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7E16EED0" w14:textId="399F2B58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/>
              </w:rPr>
              <w:t>Fabryczny system wspomagania 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E0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C06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5898DD4" w14:textId="692FF1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8A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81A466" w14:textId="77777777" w:rsidR="00903785" w:rsidRDefault="00903785" w:rsidP="00903785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25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49741655" w14:textId="665709CB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Fabryczny system wspomagania 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lastRenderedPageBreak/>
              <w:t>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09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8E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72481089" w14:textId="6A6A0C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46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B67" w14:textId="3CC9037D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7B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91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73DDFE0" w14:textId="10DB073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AF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808" w14:textId="01118372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Lakier w kolorze żółtym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C1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4828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1C248E27" w14:textId="2ECD0BF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D7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6F2" w14:textId="199AEFAE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F89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A2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4CC96FB0" w14:textId="1D6E72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8A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6D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0A939EBA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131FFA13" w14:textId="5C3CF4C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Zamawiający dopuszcza miejsce montażu rezerwowych butli tlenowych w łatwo dostępnym miejscu w przedziale medycznym, na lewej oraz na prawej ścianie w tylnej części</w:t>
            </w:r>
            <w:r>
              <w:rPr>
                <w:rFonts w:ascii="Verdana" w:hAnsi="Verdana"/>
                <w:i/>
                <w:iCs/>
                <w:color w:val="C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58D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7D7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7A73A55" w14:textId="32A3A7A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309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0C8" w14:textId="43D85F8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9C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065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1BC6B789" w14:textId="575317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92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176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2C503324" w14:textId="3C166F73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/>
              </w:rPr>
              <w:t xml:space="preserve"> Asystent martwego punktu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8F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02B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097BE9B6" w14:textId="45D8017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2E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EC5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57238A42" w14:textId="7F025A7E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/>
              </w:rPr>
              <w:t>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6D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F9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776109C4" w14:textId="1E09F00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58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33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Oznakowanie pojazdu:</w:t>
            </w:r>
          </w:p>
          <w:p w14:paraId="2CC84EA7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zgodnie z Rozporządzeniem Ministra Zdrowia z dnia 18 października 2010 r. w sprawie oznaczenia systemu Państwowe Ratownictwo Medyczne oraz wymagań w zakresie umundurowania członków zespołów ratownictwa medycznego;</w:t>
            </w:r>
          </w:p>
          <w:p w14:paraId="1B7E3A8E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549923EA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 typu 1 lub 3 barwy czerwonej umieszczony wokół dachu</w:t>
            </w:r>
          </w:p>
          <w:p w14:paraId="0C5A1840" w14:textId="1203A90B" w:rsidR="00903785" w:rsidRDefault="00903785" w:rsidP="00903785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D68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518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2870C4C" w14:textId="6583DA0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F15" w14:textId="77777777" w:rsidR="00903785" w:rsidRDefault="00903785" w:rsidP="00903785">
            <w:pPr>
              <w:widowControl w:val="0"/>
              <w:tabs>
                <w:tab w:val="left" w:pos="216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1.26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4A2" w14:textId="017A8AC3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Napis lustrzany "AMBULANS" barwy czerwonej z przodu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AA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6FE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4B7E4B6F" w14:textId="3EE1A2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33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A24A46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FAED" w14:textId="475A8348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Napis "AMBULANS" barwy czerwonej z tyłu pojazdu zgodnie z Rozporządzeniem Ministra Zdrowia z dnia 18 października 2010 r. w sprawie oznaczenia systemu Państwowe Ratownictwo Medyczne oraz wymagań w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C1B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C1C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4D06277" w14:textId="6DBE325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C8C" w14:textId="77777777" w:rsidR="00903785" w:rsidRDefault="00903785" w:rsidP="00903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53EDED" w14:textId="77777777" w:rsidR="00903785" w:rsidRDefault="00903785" w:rsidP="00903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97C" w14:textId="0CEB017B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graficzny systemu "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/>
                <w:sz w:val="18"/>
                <w:szCs w:val="18"/>
              </w:rPr>
              <w:t>" z tyłu, na dachu i po bokach pojazdu o średnicy 50 cm; -zgodnie z 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9A4" w14:textId="77777777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3B2" w14:textId="77777777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3562AF0" w14:textId="3697C28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932E" w14:textId="77777777" w:rsidR="00903785" w:rsidRDefault="00903785" w:rsidP="00903785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403" w14:textId="79CB8140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/>
                <w:sz w:val="18"/>
                <w:szCs w:val="18"/>
              </w:rPr>
              <w:t xml:space="preserve"> - po obu stronach pojazdu oraz na drzwiach tylnych --zgodnie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54D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E1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1671007" w14:textId="06D3CB8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67B" w14:textId="77777777" w:rsidR="00903785" w:rsidRDefault="00903785" w:rsidP="00903785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67D" w14:textId="6991A598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C340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8E3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4292322" w14:textId="02E30F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57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0D3" w14:textId="49455643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3E5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50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4BA2DB" w14:textId="32C3927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99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A46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2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A0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3785" w14:paraId="5B42366A" w14:textId="10807E8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61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061C" w14:textId="535E273F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Turbodiesel spełniający wymogi normy spalin min. EURO 6 (VI)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EBB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61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1F4ABED" w14:textId="432548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CF9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57B" w14:textId="542E6419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 xml:space="preserve">Moc silnika minimum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125kW, </w:t>
            </w:r>
            <w:r>
              <w:rPr>
                <w:rFonts w:ascii="Verdana" w:hAnsi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D3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BDD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58181B20" w14:textId="5F96642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E7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247" w14:textId="5DF629A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7B2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D03E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02111953" w14:textId="067A8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0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B20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70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5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E1C47AB" w14:textId="19D77CE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3EC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F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Skrzynia biegów automatyczna lub manualna.</w:t>
            </w:r>
          </w:p>
          <w:p w14:paraId="3969E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B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5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E8532EA" w14:textId="70D3615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9D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AA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Napęd na koła przednie lub tylne.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3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F6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C2971AA" w14:textId="4EA348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19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4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A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5D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7E75E2" w14:textId="6F0BD4B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6E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877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1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CB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8DC3F54" w14:textId="3DA1358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4BF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666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E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B5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5F0A5A" w14:textId="29EDFC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33D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72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D7E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8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6CECC83" w14:textId="7E04F7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0F0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CA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04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09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851A3" w14:paraId="2847E724" w14:textId="71291D4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4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8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25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D2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84A2DA" w14:textId="6611F4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0ED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CB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rozdziału siły hamowania.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91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8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B2DE36" w14:textId="288CB51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B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606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69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0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3323391" w14:textId="7AF600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25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9A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ED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E1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C964B4" w14:textId="706E1D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FB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A2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C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11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6F9A04" w14:textId="4973266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371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38B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3C9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2AF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0E02CA" w14:textId="329E0E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82B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D1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wspomaganiem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07C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2F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87A658A" w14:textId="5F0EA53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DC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CE0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9E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BB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065E82" w14:textId="236491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432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688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1F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03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68EE704" w14:textId="30BF6AC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C0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6A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Ogrzewanie regulowane za pomocą termostatu- takie, aby przy temperaturach na zewnątrz i wewnątrz 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8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12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E8E6DF" w14:textId="1C4533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6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D4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A6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B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77C9A1" w14:textId="03E0ED4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BC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BCD" w14:textId="2AC9AC24" w:rsidR="005851A3" w:rsidRDefault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  <w:r w:rsidR="005851A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CB6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58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D9148AC" w14:textId="3B139B0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D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74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C8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0253A35" w14:textId="72CE9B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2F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EAE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8238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3E7D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51CE1A9" w14:textId="6B08461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3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7B4B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FC1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E06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99FE8B" w14:textId="5567AB8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C2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9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Klimatyzacja dwustrefowa, oddzielna dla przedziału medycznego i kabiny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E69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19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833D09" w14:textId="0DDD3F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8B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42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58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5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D776353" w14:textId="2F66241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3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E9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1D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C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3E8FF98" w14:textId="041AA8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31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DD7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 .Zamawiający wymaga aby akumulator medyczny był akumulatorem żelowym lub kwasowo-ołowiowym akumulatorem bezobsługowym VRLA wykonanym w technologii AGM - o pojemności zapewniającej prawidłowe funkcjonowanie urządzeń przedziału medycznego zgodnych z PN EN 1789 +A2, porównywalnej do akumulatora kwasowego.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EA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1C2FD16" w14:textId="3919D9D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55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E7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A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5B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76D83B" w14:textId="5AD5E85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3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przetwornicy napięcia 12V/230V odpowiednio oznakowane innym kolorem oraz zabezpieczone przed przypadkowym użyciem osobnym włącznikiem napięcia.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1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7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11F77BB" w14:textId="20DD0CD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7B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B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5-gniazdniskonapięciowych 12V/16A IP-34 + wtyki do tego typu gniazda 5 szt.-</w:t>
            </w:r>
            <w:r>
              <w:rPr>
                <w:rFonts w:ascii="Verdana" w:hAnsi="Verdana"/>
                <w:sz w:val="18"/>
                <w:szCs w:val="18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A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1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6803C1" w14:textId="73CFDA4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311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91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7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5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BE9086F" w14:textId="7F754E7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DE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884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1 500</w:t>
            </w:r>
            <w:r>
              <w:rPr>
                <w:rFonts w:ascii="Verdana" w:hAnsi="Verdana"/>
                <w:sz w:val="18"/>
                <w:szCs w:val="18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2D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E3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D2AB4" w14:textId="7E9E35C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3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C4B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7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99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CB2C84" w14:textId="2DB05DE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FD0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D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A2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15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3E359A0" w14:textId="16442F0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C6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46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838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AE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D477BA5" w14:textId="3ECA71E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98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0D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C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A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9CB07FE" w14:textId="2EEF75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D3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DE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099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6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8161C" w14:textId="6567C96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A80" w14:textId="77777777" w:rsidR="005851A3" w:rsidRDefault="005851A3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9.3</w:t>
            </w:r>
          </w:p>
          <w:p w14:paraId="4E7A0AD3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3AFE10E7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60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 </w:t>
            </w:r>
          </w:p>
          <w:p w14:paraId="57B36D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możliwość przesuwu przód – tył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w przypadku fotela na prawej ścianie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 punktowany (niewymagany)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7E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11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3FEAC9" w14:textId="5A1B22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2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Podłoga wyłożona wykładziną antypoślizgową, łatwo zmywalną połączoną szczelnie z pokryciem boków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87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BF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525501D" w14:textId="577F2F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C59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8ED78C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7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DF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F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C0A9B" w14:textId="2A58E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03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B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1BC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18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C7C404" w14:textId="1EF4145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21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4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Schowek wewnętrzny na dodatkowe wyposażenie ortopedyczne z łatwym dostępem w każdych warunkach (unieruchomienia kończyn, miednicy,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kręgosłupa, deska pediatryczna)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0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AF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CDF8890" w14:textId="4C0327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4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D6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0FF173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A2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8D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3EC4C8" w14:textId="44FF01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1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D08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meblowa na ścianach bocznych (lewej i prawej):</w:t>
            </w:r>
          </w:p>
          <w:p w14:paraId="0F78C5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2749E4C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14:paraId="58DA77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powiększona szafka na sprzęt do udrażniania górnych dróg oddechowych (GDO).</w:t>
            </w:r>
          </w:p>
          <w:p w14:paraId="5033586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przeznaczona do przechowywania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wenflonów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igieł itp. - zamykana roletą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odporną na przypadkowe uderzenie od zewnętrznej strony).</w:t>
            </w:r>
          </w:p>
          <w:p w14:paraId="5CD2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 na drobny sprzęt medyczny (np. strzykawki)</w:t>
            </w:r>
          </w:p>
          <w:p w14:paraId="0C7B85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cewniki do odsysania</w:t>
            </w:r>
          </w:p>
          <w:p w14:paraId="79C7367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rękawiczki (trzy rodzaje).</w:t>
            </w:r>
          </w:p>
          <w:p w14:paraId="6A8289D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Zamykany schowek zamkiem  szyfrowym.</w:t>
            </w:r>
          </w:p>
          <w:p w14:paraId="2CEFDA7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089E139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Wieszak np. na powieszenie kurtki </w:t>
            </w:r>
          </w:p>
          <w:p w14:paraId="3362D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0D7BCB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1F6F5E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87FF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124F9C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D4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26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89F03E9" w14:textId="5057CF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68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F0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meblowa na ścianie działowej:</w:t>
            </w:r>
          </w:p>
          <w:p w14:paraId="5583CA4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/>
                <w:sz w:val="18"/>
                <w:szCs w:val="18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3BF3CDA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pojemnik na zużyte strzykawki i igły, pojemnik do dezynfekcji,</w:t>
            </w:r>
          </w:p>
          <w:p w14:paraId="13253A9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ręcznik papierowy.</w:t>
            </w:r>
          </w:p>
          <w:p w14:paraId="164477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Nad blatem roboczym półka do mocowania drukarki SWD zestaw gniazd:  2 gniazda USB, w tym jedno gniazdo do transmisji danych, służące do połączenia drukarki z tabletem, 1 gniazdo 12V oraz 1 gniazdo 230 V.</w:t>
            </w:r>
          </w:p>
          <w:p w14:paraId="5BA1F91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DE27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389A3C7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100D5A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6B4825E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49E27D9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 xml:space="preserve"> wbudowany pojemnik na zużyte igły, </w:t>
            </w:r>
          </w:p>
          <w:p w14:paraId="10F9A52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wysuwany kosz na śmieci,</w:t>
            </w:r>
          </w:p>
          <w:p w14:paraId="5441E76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– elektryczny ogrzewacz płynów infuzyjnych z płynną regulacją temperatury, poj. 15l;</w:t>
            </w:r>
          </w:p>
          <w:p w14:paraId="7F57BF5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6453A99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9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D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57409B" w14:textId="5ED3441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8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7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43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3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693D7A" w14:textId="267EC6B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4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C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1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11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945AFA" w14:textId="534AB4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51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2F600A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3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E62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7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3CFE2BE" w14:textId="5B9F5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54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A8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B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2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1A2AD30" w14:textId="1732D57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7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EB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C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10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1273B5" w14:textId="46DEE2B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09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zmatowione do 2/3 wysokości.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50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76C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81C921" w14:textId="6CB19AE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DC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2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C91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042104" w14:textId="4B231E7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2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7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241D81A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 niewymagany – punktowany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D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A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F538C6A" w14:textId="01AE736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A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0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zabezpieczony przed niekorzystnym działaniem wody dostającej się w szczelinę pomiędzy stopniem, a szafką roboczą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68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70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58F70F" w14:textId="2A1125C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8D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F2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23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2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0A0D1FC0" w14:textId="1110F8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0F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D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przedniej części pojazdu belka świetlna typu LED wyposażona w dwa reflektory typu LED do doświetlania przedpola oraz podświetlonym napisem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57343CCB" w14:textId="77777777" w:rsidR="005851A3" w:rsidRDefault="005851A3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7A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2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9204E7" w14:textId="6D664DF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0B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6F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3424F9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6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02932D" w14:textId="3FD80C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A3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D1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pozycyjnych na drzwiach tylnych w pozycji “otwartej”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57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F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FA99984" w14:textId="172A7B5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B8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0C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F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08D374F" w14:textId="34F8416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68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 , aby sprężarka była zamontowana w miejscu umożliwiającym jej właściwe chłodzenie. </w:t>
            </w:r>
          </w:p>
          <w:p w14:paraId="1C7F73E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F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EA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FC47C76" w14:textId="58CF61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0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4F7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6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E7FAA1E" w14:textId="5E305A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A3B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B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A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F9E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FDFD1DC" w14:textId="3F658E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3B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B4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E1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35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A889D2" w14:textId="2C46B79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CD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372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2A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AAB7B5" w14:textId="15F65E6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282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17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2C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F9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D69D0F" w14:textId="7E450B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90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0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B9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06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3FD14622" w14:textId="4FF5A36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35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17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E2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06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C01B27" w14:textId="4175F39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34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F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C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E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504745B" w14:textId="2F4473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1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A1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7178EC" w14:textId="14F6929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72A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D90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A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0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5322BE3" w14:textId="27E2B9D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2F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1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 dachu pojazdu powinny być zainstalowane dwie różne anteny. Zainstalować na dachu pojazdu możliwie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242690AA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76887F67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antenę GPS-u </w:t>
            </w:r>
          </w:p>
          <w:p w14:paraId="6D8C94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FF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8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44177" w14:textId="6130B7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39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instalacji radiotelefonu w typowej kieszeni:</w:t>
            </w:r>
          </w:p>
          <w:p w14:paraId="55A043EE" w14:textId="77777777" w:rsidR="005851A3" w:rsidRDefault="005851A3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005AEF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3B95A8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7769325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dwa okablowania anten z 50 cm zapasem tego okablowania,</w:t>
            </w:r>
          </w:p>
          <w:p w14:paraId="19BDC0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1F842B97" w14:textId="77777777" w:rsidR="005851A3" w:rsidRDefault="005851A3">
            <w:pPr>
              <w:widowControl w:val="0"/>
              <w:numPr>
                <w:ilvl w:val="0"/>
                <w:numId w:val="4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15A dla radiotelefonu cyfrowo-analogowego</w:t>
            </w:r>
          </w:p>
          <w:p w14:paraId="2C8914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21DF7C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B8C56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6C798D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Kable instalacji antenowej należy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zakończyćwtykiem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koncentrycznym typu  BNC-50</w:t>
            </w:r>
          </w:p>
          <w:p w14:paraId="0E3D2B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5BC6E8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8CFDFA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30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769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FB854C" w14:textId="77D45D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1C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A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6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4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0275AB" w14:textId="5C6AD08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067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1363648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14C2CB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2281D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F81D1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Radiotelefon posiadający następujące parametry techniczne:</w:t>
            </w:r>
          </w:p>
          <w:p w14:paraId="4B81CB5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a/ zakres częstotliwości pracy:136-174 MHz, </w:t>
            </w:r>
          </w:p>
          <w:p w14:paraId="4D62680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400-470MHz</w:t>
            </w:r>
          </w:p>
          <w:p w14:paraId="533CA5F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odstęp sąsiedniokanałowy: 25 /20 /12.5 KHz</w:t>
            </w:r>
          </w:p>
          <w:p w14:paraId="58B79FA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liczba stanowisk kanałowych – co najmniej 160</w:t>
            </w:r>
          </w:p>
          <w:p w14:paraId="177519A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d/ rodzaj modulacji F3E, F2D</w:t>
            </w:r>
          </w:p>
          <w:p w14:paraId="026697F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duosimpleksowa</w:t>
            </w:r>
            <w:proofErr w:type="spellEnd"/>
          </w:p>
          <w:p w14:paraId="34E0358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f/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18720CE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g/ skanowanie, możliwość tworzenia kilku grup kanałów skanowanych,</w:t>
            </w:r>
          </w:p>
          <w:p w14:paraId="6A65E5B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622B6C1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36DF4FF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j/ wyświetlacz cyfrowy z możliwością regulacji natężenia jego podświetlenia</w:t>
            </w:r>
          </w:p>
          <w:p w14:paraId="300B1F0E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5B326A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l/ zgodność parametrów ( selektywność sąsiedniokanałowa, odporność na zakłócenia intermodulacyjne, promieniowanie pasożytnicze ) z normami ETSI</w:t>
            </w:r>
          </w:p>
          <w:p w14:paraId="34DE312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ł/ moc wyjściowa m.cz.:</w:t>
            </w:r>
          </w:p>
          <w:p w14:paraId="4B107B43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wewnętrznym co najmniej 2W/4’Ω,</w:t>
            </w:r>
          </w:p>
          <w:p w14:paraId="525587D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zewnętrznym 10W/4’Ω</w:t>
            </w:r>
          </w:p>
          <w:p w14:paraId="364A10E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52779C8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o/ maksymalna dewiacja 2,5 kHz/12,5 kHz,</w:t>
            </w:r>
          </w:p>
          <w:p w14:paraId="51BBBCE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2A49F08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719D87B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s/ napięcie zasilania 11,00 – 15,6 V, biegun ujemny na obudowie</w:t>
            </w:r>
          </w:p>
          <w:p w14:paraId="436C706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2172F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4843589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korpus odlewany ze stopów lekkich</w:t>
            </w:r>
          </w:p>
          <w:p w14:paraId="5AABBA2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0910732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odłączalny mikrofon,</w:t>
            </w:r>
          </w:p>
          <w:p w14:paraId="571F9AD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dodatkowy głośnik zewnętrzny,</w:t>
            </w:r>
          </w:p>
          <w:p w14:paraId="72839F2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3E7DFA8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00F90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 Programowanie i diagnostyka:</w:t>
            </w:r>
          </w:p>
          <w:p w14:paraId="7A5DDE7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 komputera klasy PC</w:t>
            </w:r>
          </w:p>
          <w:p w14:paraId="7E2CC7D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możliwość zaprogramowania oddzielnie dla każdej pozycji kanałowej:</w:t>
            </w:r>
          </w:p>
          <w:p w14:paraId="16FC361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a/ częstotliwości pracy nadajnika i odbiornika,</w:t>
            </w:r>
          </w:p>
          <w:p w14:paraId="64B3CAD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kodów CTCSS dla nad. i odb.</w:t>
            </w:r>
          </w:p>
          <w:p w14:paraId="607AC7E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mocy wyjściowej w cz. nadajnika</w:t>
            </w:r>
          </w:p>
          <w:p w14:paraId="615371D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d/ selektywnego wywołania</w:t>
            </w:r>
          </w:p>
          <w:p w14:paraId="5942E9D2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e/ skanowania kanału</w:t>
            </w:r>
          </w:p>
          <w:p w14:paraId="7710F74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B3E6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3BC5C69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a/ pełnej szczegółowej instrukcji montażu i obsługi radiotelefonu w ilości równej ilości zakupionych radiotelefonów w karetkach,</w:t>
            </w:r>
          </w:p>
          <w:p w14:paraId="2D5F77A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świadectwa kontrolnego każdego radiotelefonu,</w:t>
            </w:r>
          </w:p>
          <w:p w14:paraId="427E066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c/ wydruku zaprogramowanych parametrów na stanowiskach kanałowych oraz parametrów ogólnych, dla każdego radiotelefonu oddzielnie.</w:t>
            </w:r>
          </w:p>
          <w:p w14:paraId="77C7805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B947AC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A36FC0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A6FB3A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g/ materiały wymienione w pkt. a, b, c, d, e </w:t>
            </w:r>
          </w:p>
          <w:p w14:paraId="6A4B9AA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f  muszą być przygotowane w języku polskim.</w:t>
            </w:r>
          </w:p>
          <w:p w14:paraId="7177F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21E82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66D2E12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15551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246F043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H. Kompatybilny z używanym w Pogotowiu systemem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AF4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7F8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851A3" w14:paraId="70E4CF88" w14:textId="10A2E5E9" w:rsidTr="005851A3">
        <w:trPr>
          <w:trHeight w:val="52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15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53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B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D3B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78D206E" w14:textId="3B78020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9C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D6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Centralna instalacja tlenowa:</w:t>
            </w:r>
          </w:p>
          <w:p w14:paraId="73A8F1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zamontowany na ścianie lewej panel z minimum 2 gniazdami poboru tlenu typu AGA,</w:t>
            </w:r>
          </w:p>
          <w:p w14:paraId="3351A0C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gniazdo AGA,</w:t>
            </w:r>
          </w:p>
          <w:p w14:paraId="5D92325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4CA1D5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C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13764F1" w14:textId="617F9B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CD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7C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na dwie butle tlenowe o pojemności 10 l (duże) w schowku zewnętrznym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D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18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30F8A40" w14:textId="0BF86A0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A1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F3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B9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BC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34BF52" w14:textId="348CD02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811A" w14:textId="77777777" w:rsidR="005851A3" w:rsidRDefault="005851A3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A1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C7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A7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35ABE7" w14:textId="7CB0E8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22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0D9" w14:textId="774A5993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7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8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36C6D75" w14:textId="07C8032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2F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F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E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591153" w14:textId="4E735D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C7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EB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56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D5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AD10F2" w14:textId="59E1D0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975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8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9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F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774651B" w14:textId="78C26AC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00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65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7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9B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175FC0" w14:textId="4E69431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CA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2E" w14:textId="3D503B23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9211E"/>
                <w:sz w:val="18"/>
                <w:szCs w:val="18"/>
              </w:rPr>
              <w:t>Umożliwiające płynne uniesienie tułowia do kąta min.90</w:t>
            </w:r>
            <w:r>
              <w:rPr>
                <w:rStyle w:val="Teksttreci3Bezpogrubienia"/>
                <w:rFonts w:ascii="Verdana" w:hAnsi="Verdana"/>
                <w:b w:val="0"/>
                <w:bCs w:val="0"/>
                <w:color w:val="C9211E"/>
              </w:rPr>
              <w:t xml:space="preserve"> 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>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5C5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1D4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79220" w14:textId="0E676A8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1E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32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E0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4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4AF2FB5" w14:textId="7E1A78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9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C4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34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B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A39EC18" w14:textId="78B954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87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92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1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E2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28DF65B" w14:textId="5D6CD1C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B3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6FC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pacing w:val="8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ABB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2FA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0476546" w14:textId="77829B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8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D65" w14:textId="4FEA8670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9211E"/>
                <w:sz w:val="18"/>
                <w:szCs w:val="18"/>
              </w:rPr>
              <w:t>Waga noszy nie większa niż 23 kg zgodna z wymogami aktualnej normy PN EN 1865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 xml:space="preserve"> lub równoważnej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B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6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ECCD9A5" w14:textId="4C92A5E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02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A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A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A3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9947F1" w14:textId="5C7ADF2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2D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83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57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64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3E34293" w14:textId="5F3C8B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C1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2DD" w14:textId="107A10D2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składanymi poręczami bocznymi, ze składanymi lub chowanymi  rączkami do przenoszenia z przodu i z tyłu noszy.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50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1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9706772" w14:textId="2B0F895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D68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3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uchwytem  do podawania płynów infuzyjnych podczas transportu pacjenta na noszach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E9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F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AFE4D" w14:textId="2B6BCA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37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3E1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20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5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DF6928" w14:textId="5A0AB5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7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D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30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F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D27A53" w14:textId="718625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F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9E1" w14:textId="14D8BFE4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9211E"/>
                <w:sz w:val="18"/>
                <w:szCs w:val="18"/>
              </w:rPr>
              <w:t>Cztery kółka jezdne o średnicy min.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>200mm i szerokości min.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C9211E"/>
                <w:sz w:val="18"/>
                <w:szCs w:val="18"/>
              </w:rPr>
              <w:t>50mm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7CD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0D0D6A2" w14:textId="64442F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6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99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9C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7A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AA646D" w14:textId="4070E2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9F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7D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2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B5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689421B6" w14:textId="3555C9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9B3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965" w14:textId="6814E7CE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9211E"/>
                <w:sz w:val="18"/>
                <w:szCs w:val="18"/>
              </w:rPr>
              <w:t>Waga transportera max.28kg.zgodna z wymogami aktualnej normy PN EN 1865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32F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BA20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2A3F7F0E" w14:textId="3D6228C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426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10B" w14:textId="77A61182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9211E"/>
                <w:sz w:val="18"/>
                <w:szCs w:val="18"/>
              </w:rPr>
              <w:t xml:space="preserve">Dopuszczalne obciążenie transportera: min 260kg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F543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B3F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B15FE5" w14:textId="51C4E1B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E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3B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AB7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14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6694AB" w14:textId="01127367" w:rsidTr="005851A3">
        <w:trPr>
          <w:trHeight w:val="35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D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F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58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26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694EDE" w14:textId="63B754C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8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41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D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11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99E45D" w14:textId="3BF92D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910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DFC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ELEMENTY SYSTEMU SDW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3B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E0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4EBA" w14:paraId="6FFFAA5C" w14:textId="0495766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74B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9853B56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34D" w14:textId="5329C7F0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 xml:space="preserve">” wraz z antenami GPS i GSM i przewodami zasilającymi 12V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E93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79E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08036673" w14:textId="0D24789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ED7" w14:textId="229A54A9" w:rsidR="00754EBA" w:rsidRDefault="00754EBA" w:rsidP="00754EBA">
            <w:pPr>
              <w:widowControl w:val="0"/>
              <w:tabs>
                <w:tab w:val="left" w:pos="180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072" w14:textId="596254E0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 xml:space="preserve">” zamontowana na półce poprzez dedykowany uchwyt drukarki mobilnej. Montaż gniazd z doprowadzonym zasilaniem dla ww. drukarki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191" w14:textId="77777777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5E" w14:textId="77777777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12EAF46D" w14:textId="5E69DB0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969" w14:textId="77777777" w:rsidR="00754EBA" w:rsidRDefault="00754EBA" w:rsidP="00754EB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131" w14:textId="77777777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Terminal mobilny – tablet o parametrach:</w:t>
            </w:r>
          </w:p>
          <w:p w14:paraId="7724D14B" w14:textId="77777777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 xml:space="preserve">Intel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i5 Procesor 1,6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Ghz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, 11,6 With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Webcam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Microsoft Windows 10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Prc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x64 with 8 GB RAM 256 SSD ;-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Sunlight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Readable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AC Adapter + EU$ Power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Corc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Rear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Camera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W-Fi + BT+ 4G LTE +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Passthrough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IP65 #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Year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B2B Warranty ( np. typu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Getac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F110-G-5 lub równoważny tj. o porównywalnych parametrach technicznych wymaganych do pracy w systemie SWD PRM zgodnie z „rekomendacja minimalnych wymagań sprzętu do SWD PRM”) usadowiony w dedykowanej stacji dokującej (np. TYP: F110VDOCK-B_OHHGTC2113 lub równoważny) wraz z zasilaczem,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5A7E2B0C" w14:textId="724C3283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Stacja musi mieć zasilanie z akumulatora samochodu aby doładowywać tablet medyczny oraz zestaw anten do GPS i GSM montowanych bezpośrednio do stacji dokującej</w:t>
            </w:r>
            <w:r w:rsidR="005903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5464E7E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Miejsce montażu – na desce rozdzielczej , w środkowej części konsoli.</w:t>
            </w:r>
          </w:p>
          <w:p w14:paraId="653DF729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153FD35D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73440118" w14:textId="4C9C46BD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700B">
              <w:rPr>
                <w:rFonts w:ascii="Verdana" w:hAnsi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AD2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51C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B88F0C" w14:textId="573611A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B31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793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F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CF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AF80C2F" w14:textId="3871212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53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DB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E8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AA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597B049" w14:textId="1638317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B5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0D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4983852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Zamontowane kosze nie powinny utrudniać ergonomiki pracy służby ratowniczej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C4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FE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E0AFACA" w14:textId="7EA8E52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C42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C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8A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E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E5D9A74" w14:textId="43AEF7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9F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D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kabinie kierowcy zamontowana:</w:t>
            </w:r>
          </w:p>
          <w:p w14:paraId="68AA48E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akustyczna i/lub optyczna ostrzegająca kierowcę o niedomkniętych drzwiach pojazdu</w:t>
            </w:r>
          </w:p>
          <w:p w14:paraId="67BC4F7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 sygnalizacja akustyczna i/lub optyczna ostrzegająca kierowcę o rozładowaniu akumulatora samochodu bazowego i akumulatora dodatkowego</w:t>
            </w:r>
          </w:p>
          <w:p w14:paraId="3E4157E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włączeniu reflektorów zewnętrznych</w:t>
            </w:r>
          </w:p>
          <w:p w14:paraId="6BD52F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podłączeniu ambulansu do sieci 230 V</w:t>
            </w:r>
          </w:p>
          <w:p w14:paraId="6C9795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DC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D7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9CAE117" w14:textId="776E1CB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13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628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E0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D2F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51A3" w14:paraId="634249DE" w14:textId="68DF52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10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783" w14:textId="56401FF9" w:rsidR="005851A3" w:rsidRDefault="00754EBA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2022, 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oraz asystenta pasa ruchu</w:t>
            </w:r>
            <w:r w:rsidR="005851A3"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CF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36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5851A3" w14:paraId="61281BA8" w14:textId="4EDEF4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E7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58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B8D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E2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04EA93C" w14:textId="6171E8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98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BB3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W przypadku dostawy w sezonie letnim, dodatkowy komplet opon zimowych; w przypadku dostawy w sezonie zimowym dodatkowy zestaw opon letnich </w:t>
            </w:r>
          </w:p>
          <w:p w14:paraId="4436405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E9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8A6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FD63D4" w14:textId="10B1CD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10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E7CA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uzupełniony: </w:t>
            </w:r>
          </w:p>
          <w:p w14:paraId="672FE1F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44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2AF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6E5D116" w14:textId="4FCBA7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9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9D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A8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E5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55DBB2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sectPr w:rsidR="00EC1EB2" w:rsidSect="009C7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5851A3" w:rsidRDefault="005851A3">
      <w:r>
        <w:separator/>
      </w:r>
    </w:p>
  </w:endnote>
  <w:endnote w:type="continuationSeparator" w:id="0">
    <w:p w14:paraId="48B7E0A9" w14:textId="77777777" w:rsidR="005851A3" w:rsidRDefault="005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A87" w14:textId="026BCEBB" w:rsidR="005851A3" w:rsidRDefault="00952EDB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>Zakup ambulansów spełniających wymagania normy PN:EN 1789 – Pojazdy medyczne i ich wyposażenie – 2 ambulanse drogowe typu C dla Zespołów Ratownictwa Medycznego</w:t>
    </w:r>
  </w:p>
  <w:p w14:paraId="47908EC2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11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C4A3" w14:textId="15D5DE87" w:rsidR="005851A3" w:rsidRDefault="00952EDB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>Zakup ambulansów spełniających wymagania normy PN:EN 1789 – Pojazdy medyczne i ich wyposażenie – 2 ambulanse drogowe typu C dla Zespołów Ratownictwa Medycznego</w:t>
    </w:r>
  </w:p>
  <w:p w14:paraId="0AB28AA4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5851A3" w:rsidRDefault="005851A3">
      <w:r>
        <w:separator/>
      </w:r>
    </w:p>
  </w:footnote>
  <w:footnote w:type="continuationSeparator" w:id="0">
    <w:p w14:paraId="041BB8D2" w14:textId="77777777" w:rsidR="005851A3" w:rsidRDefault="0058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2C44DC6E" w:rsidR="005851A3" w:rsidRDefault="005851A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E71729" w14:paraId="7FAE1775" w14:textId="77777777" w:rsidTr="00A43C1A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E71729" w:rsidRDefault="00E71729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E71729" w:rsidRDefault="00E71729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E71729" w:rsidRDefault="00E71729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E71729" w:rsidRDefault="00E71729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E71729" w:rsidRDefault="00E71729" w:rsidP="00E71729">
          <w:pPr>
            <w:pStyle w:val="Tytu"/>
            <w:rPr>
              <w:b w:val="0"/>
              <w:noProof/>
            </w:rPr>
          </w:pPr>
        </w:p>
        <w:p w14:paraId="2E128BD9" w14:textId="77777777" w:rsidR="00E71729" w:rsidRDefault="00E71729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E71729" w:rsidRDefault="00E71729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E71729" w:rsidRDefault="00E71729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E71729" w:rsidRDefault="00E71729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E71729" w:rsidRDefault="00E71729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E71729" w:rsidRDefault="00E71729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E71729" w14:paraId="6CB00D5C" w14:textId="77777777" w:rsidTr="00A43C1A">
      <w:trPr>
        <w:jc w:val="center"/>
      </w:trPr>
      <w:tc>
        <w:tcPr>
          <w:tcW w:w="11625" w:type="dxa"/>
          <w:gridSpan w:val="7"/>
        </w:tcPr>
        <w:p w14:paraId="54C6E0EF" w14:textId="77777777" w:rsidR="00E71729" w:rsidRDefault="00E71729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E71729" w14:paraId="15C286B4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E71729" w14:paraId="470B1A75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5851A3" w:rsidRDefault="005851A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4474978">
    <w:abstractNumId w:val="4"/>
  </w:num>
  <w:num w:numId="2" w16cid:durableId="406655548">
    <w:abstractNumId w:val="6"/>
  </w:num>
  <w:num w:numId="3" w16cid:durableId="917787168">
    <w:abstractNumId w:val="0"/>
  </w:num>
  <w:num w:numId="4" w16cid:durableId="502168860">
    <w:abstractNumId w:val="1"/>
  </w:num>
  <w:num w:numId="5" w16cid:durableId="856819046">
    <w:abstractNumId w:val="3"/>
  </w:num>
  <w:num w:numId="6" w16cid:durableId="54859723">
    <w:abstractNumId w:val="2"/>
  </w:num>
  <w:num w:numId="7" w16cid:durableId="2026515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B2"/>
    <w:rsid w:val="00222049"/>
    <w:rsid w:val="004023F6"/>
    <w:rsid w:val="00491047"/>
    <w:rsid w:val="005740B2"/>
    <w:rsid w:val="005851A3"/>
    <w:rsid w:val="0059036C"/>
    <w:rsid w:val="006F2DAD"/>
    <w:rsid w:val="00754EBA"/>
    <w:rsid w:val="007F48DA"/>
    <w:rsid w:val="00903785"/>
    <w:rsid w:val="00921764"/>
    <w:rsid w:val="00952EDB"/>
    <w:rsid w:val="009C716C"/>
    <w:rsid w:val="00A06A11"/>
    <w:rsid w:val="00B022E0"/>
    <w:rsid w:val="00C0220B"/>
    <w:rsid w:val="00D105B5"/>
    <w:rsid w:val="00D31956"/>
    <w:rsid w:val="00D6580B"/>
    <w:rsid w:val="00E71729"/>
    <w:rsid w:val="00EC1EB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F115"/>
  <w15:docId w15:val="{0633CCFA-2327-4BB7-847B-E2EB0F1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7599-BEDF-4A31-B336-5C9C264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5545</Words>
  <Characters>33276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Lidia Brzeska</cp:lastModifiedBy>
  <cp:revision>9</cp:revision>
  <cp:lastPrinted>2020-06-17T08:08:00Z</cp:lastPrinted>
  <dcterms:created xsi:type="dcterms:W3CDTF">2021-04-09T07:15:00Z</dcterms:created>
  <dcterms:modified xsi:type="dcterms:W3CDTF">2022-04-14T10:22:00Z</dcterms:modified>
  <dc:language>pl-PL</dc:language>
</cp:coreProperties>
</file>