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95D4" w14:textId="6196BE9E" w:rsidR="00C71356" w:rsidRDefault="00A64BF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2F95A84" wp14:editId="23124509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FCECB" w14:textId="437D3164" w:rsidR="00213514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DC9588" w14:textId="77777777" w:rsidR="00213514" w:rsidRPr="006B58DA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0BDD142C" w:rsidR="000947F7" w:rsidRPr="006B58DA" w:rsidRDefault="000947F7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SPECYFIKACJA WARUNKÓW ZAMÓWIENIA</w:t>
      </w:r>
    </w:p>
    <w:p w14:paraId="4BC4E41F" w14:textId="77777777" w:rsidR="009B4738" w:rsidRPr="006B58DA" w:rsidRDefault="00124635" w:rsidP="00586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(S</w:t>
      </w:r>
      <w:r w:rsidR="009B4738" w:rsidRPr="006B58DA">
        <w:rPr>
          <w:rFonts w:ascii="Times New Roman" w:hAnsi="Times New Roman" w:cs="Times New Roman"/>
          <w:b/>
          <w:sz w:val="28"/>
          <w:szCs w:val="28"/>
        </w:rPr>
        <w:t>WZ)</w:t>
      </w:r>
    </w:p>
    <w:p w14:paraId="5B704E14" w14:textId="23EA514E" w:rsidR="000947F7" w:rsidRPr="006B58DA" w:rsidRDefault="000947F7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F3DDD3F" w14:textId="0D6151D5" w:rsidR="00023931" w:rsidRDefault="00023931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98D2088" w14:textId="77777777" w:rsidR="00213514" w:rsidRPr="006B58DA" w:rsidRDefault="00213514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39C02DAC" w14:textId="7CC71162" w:rsidR="009475D0" w:rsidRPr="006B58DA" w:rsidRDefault="00B312E1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 xml:space="preserve">Sygnatura postępowania: </w:t>
      </w:r>
      <w:r w:rsidR="00AF08AB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DE7573">
        <w:rPr>
          <w:rFonts w:ascii="Times New Roman" w:hAnsi="Times New Roman" w:cs="Times New Roman"/>
          <w:b/>
          <w:sz w:val="22"/>
          <w:szCs w:val="22"/>
        </w:rPr>
        <w:t>8</w:t>
      </w:r>
      <w:r w:rsidR="00815289">
        <w:rPr>
          <w:rFonts w:ascii="Times New Roman" w:hAnsi="Times New Roman" w:cs="Times New Roman"/>
          <w:b/>
          <w:sz w:val="22"/>
          <w:szCs w:val="22"/>
        </w:rPr>
        <w:t>3</w:t>
      </w:r>
      <w:r w:rsidR="003601BE" w:rsidRPr="006B58DA">
        <w:rPr>
          <w:rFonts w:ascii="Times New Roman" w:hAnsi="Times New Roman" w:cs="Times New Roman"/>
          <w:b/>
          <w:sz w:val="22"/>
          <w:szCs w:val="22"/>
        </w:rPr>
        <w:t>/2024</w:t>
      </w:r>
    </w:p>
    <w:p w14:paraId="776DB548" w14:textId="77777777" w:rsidR="003601BE" w:rsidRPr="006B58DA" w:rsidRDefault="003601BE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0D54D21" w14:textId="0D2F5B20" w:rsidR="000947F7" w:rsidRPr="006B58DA" w:rsidRDefault="000947F7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</w:t>
      </w:r>
      <w:r w:rsidR="007C13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B83DE2" w:rsidRPr="006B58DA">
        <w:rPr>
          <w:rFonts w:ascii="Times New Roman" w:hAnsi="Times New Roman" w:cs="Times New Roman"/>
          <w:b/>
          <w:sz w:val="22"/>
          <w:szCs w:val="22"/>
        </w:rPr>
        <w:t>UNIWERSYTET OPOLSKI</w:t>
      </w:r>
    </w:p>
    <w:p w14:paraId="6CC7A2B4" w14:textId="7A27232F" w:rsidR="00C71356" w:rsidRPr="006B58DA" w:rsidRDefault="00C71356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A7DB4B7" w14:textId="77777777" w:rsidR="00C71356" w:rsidRPr="006B58DA" w:rsidRDefault="00C71356" w:rsidP="0058692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FC9BD8" w14:textId="77777777" w:rsidR="000B51AC" w:rsidRPr="006B58DA" w:rsidRDefault="000B51AC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3FD5959" w14:textId="77777777" w:rsidR="00C71356" w:rsidRPr="006B58DA" w:rsidRDefault="000B51AC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prowadzone w trybie: </w:t>
      </w:r>
    </w:p>
    <w:p w14:paraId="5CEE9B43" w14:textId="6E86C9EC" w:rsidR="00821113" w:rsidRPr="006B58DA" w:rsidRDefault="00C71356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  <w:lang w:bidi="pl-PL"/>
        </w:rPr>
        <w:t>tryb podstawowy bez negocjacji</w:t>
      </w:r>
      <w:r w:rsidR="0074140F" w:rsidRPr="006B58DA">
        <w:rPr>
          <w:rFonts w:ascii="Times New Roman" w:hAnsi="Times New Roman" w:cs="Times New Roman"/>
          <w:i/>
          <w:sz w:val="22"/>
          <w:szCs w:val="22"/>
          <w:lang w:bidi="pl-PL"/>
        </w:rPr>
        <w:tab/>
      </w:r>
    </w:p>
    <w:p w14:paraId="2116AE71" w14:textId="739B8B36" w:rsidR="00821113" w:rsidRPr="006B58DA" w:rsidRDefault="00821113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1389519" w14:textId="77777777" w:rsidR="00C71356" w:rsidRPr="006B58DA" w:rsidRDefault="00C71356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7777777" w:rsidR="00103551" w:rsidRPr="006B58DA" w:rsidRDefault="000B51AC" w:rsidP="00586923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 zamówienia:</w:t>
      </w:r>
    </w:p>
    <w:p w14:paraId="616BDE0D" w14:textId="77777777" w:rsidR="00FD6DCF" w:rsidRDefault="00FD6DCF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bookmarkStart w:id="0" w:name="_Hlk171663896"/>
    </w:p>
    <w:p w14:paraId="50467449" w14:textId="77777777" w:rsidR="00DE7573" w:rsidRPr="00DE7573" w:rsidRDefault="00DE7573" w:rsidP="00DE7573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r w:rsidRPr="00DE7573">
        <w:rPr>
          <w:rFonts w:ascii="Times New Roman" w:hAnsi="Times New Roman" w:cs="Times New Roman"/>
          <w:b/>
          <w:i/>
          <w:iCs/>
        </w:rPr>
        <w:t>Zakup urządzenia wielofunkcyjnego (w zestawie z podstawką na kółkach, dwuprzebiegowym</w:t>
      </w:r>
    </w:p>
    <w:p w14:paraId="39E8000B" w14:textId="77777777" w:rsidR="00DE7573" w:rsidRPr="00DE7573" w:rsidRDefault="00DE7573" w:rsidP="00DE7573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r w:rsidRPr="00DE7573">
        <w:rPr>
          <w:rFonts w:ascii="Times New Roman" w:hAnsi="Times New Roman" w:cs="Times New Roman"/>
          <w:b/>
          <w:i/>
          <w:iCs/>
        </w:rPr>
        <w:t xml:space="preserve">podajnikiem dokumentów, zestawem tonerów o pełnej wydajności oraz czytnikiem kart) </w:t>
      </w:r>
    </w:p>
    <w:p w14:paraId="6F4822D7" w14:textId="7BF2CDE4" w:rsidR="00815289" w:rsidRDefault="00DE7573" w:rsidP="00DE7573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r w:rsidRPr="00DE7573">
        <w:rPr>
          <w:rFonts w:ascii="Times New Roman" w:hAnsi="Times New Roman" w:cs="Times New Roman"/>
          <w:b/>
          <w:i/>
          <w:iCs/>
        </w:rPr>
        <w:t>na potrzeby Centrum Sieci i Wsparcia Technicznego Uniwersytetu Opolskiego</w:t>
      </w:r>
    </w:p>
    <w:p w14:paraId="2CD1963F" w14:textId="77777777" w:rsidR="00DE7573" w:rsidRPr="006B58DA" w:rsidRDefault="00DE7573" w:rsidP="00DE7573">
      <w:pPr>
        <w:shd w:val="clear" w:color="auto" w:fill="DEEAF6" w:themeFill="accent1" w:themeFillTint="33"/>
        <w:jc w:val="center"/>
        <w:rPr>
          <w:rStyle w:val="Styl11pt0"/>
          <w:rFonts w:ascii="Times New Roman" w:hAnsi="Times New Roman" w:cs="Times New Roman"/>
          <w:b/>
          <w:sz w:val="24"/>
          <w:szCs w:val="24"/>
        </w:rPr>
      </w:pPr>
    </w:p>
    <w:bookmarkEnd w:id="0"/>
    <w:p w14:paraId="0F3CF319" w14:textId="77777777" w:rsidR="00C71356" w:rsidRPr="006B58DA" w:rsidRDefault="00C71356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</w:p>
    <w:p w14:paraId="547549B2" w14:textId="1E525DDC" w:rsidR="000B51AC" w:rsidRPr="006B58DA" w:rsidRDefault="00AF08AB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  <w:r w:rsidRPr="006B58DA">
        <w:rPr>
          <w:rStyle w:val="Styl11pt0"/>
          <w:rFonts w:ascii="Times New Roman" w:hAnsi="Times New Roman" w:cs="Times New Roman"/>
        </w:rPr>
        <w:t xml:space="preserve">Rodzaj: </w:t>
      </w:r>
      <w:r w:rsidR="003642FC" w:rsidRPr="006B58DA">
        <w:rPr>
          <w:rStyle w:val="Styl11pt0"/>
          <w:rFonts w:ascii="Times New Roman" w:hAnsi="Times New Roman" w:cs="Times New Roman"/>
          <w:b/>
        </w:rPr>
        <w:t>DOSTAWA</w:t>
      </w:r>
    </w:p>
    <w:p w14:paraId="35D97456" w14:textId="3B4387FA" w:rsidR="00041218" w:rsidRPr="006B58DA" w:rsidRDefault="006104A8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</w:rPr>
        <w:t>Data publikacji ogłoszenia o zamówieniu w Biuletynie Zamówień Publicznych https://ezamowienia.gov.pl/pl/: Biuletyn Zamówień Publicznych</w:t>
      </w:r>
      <w:r w:rsidR="00041218" w:rsidRPr="009C12CA">
        <w:rPr>
          <w:rStyle w:val="Styl11pt0"/>
          <w:rFonts w:ascii="Times New Roman" w:hAnsi="Times New Roman" w:cs="Times New Roman"/>
        </w:rPr>
        <w:t>:</w:t>
      </w:r>
      <w:r w:rsidR="00373EBD" w:rsidRPr="009C12CA">
        <w:rPr>
          <w:rStyle w:val="Styl11pt0"/>
          <w:rFonts w:ascii="Times New Roman" w:hAnsi="Times New Roman" w:cs="Times New Roman"/>
          <w:b/>
        </w:rPr>
        <w:t xml:space="preserve"> </w:t>
      </w:r>
      <w:r w:rsidR="0000590A" w:rsidRPr="0000590A">
        <w:rPr>
          <w:rStyle w:val="Styl11pt0"/>
          <w:rFonts w:ascii="Times New Roman" w:hAnsi="Times New Roman" w:cs="Times New Roman"/>
          <w:b/>
        </w:rPr>
        <w:t>29.10.</w:t>
      </w:r>
      <w:r w:rsidR="00557C33" w:rsidRPr="0000590A">
        <w:rPr>
          <w:rStyle w:val="Styl11pt0"/>
          <w:rFonts w:ascii="Times New Roman" w:hAnsi="Times New Roman" w:cs="Times New Roman"/>
          <w:b/>
        </w:rPr>
        <w:t>2024</w:t>
      </w:r>
      <w:r w:rsidR="00041218" w:rsidRPr="0000590A">
        <w:rPr>
          <w:rStyle w:val="Styl11pt0"/>
          <w:rFonts w:ascii="Times New Roman" w:hAnsi="Times New Roman" w:cs="Times New Roman"/>
          <w:b/>
        </w:rPr>
        <w:t xml:space="preserve"> </w:t>
      </w:r>
      <w:r w:rsidR="00041218" w:rsidRPr="0000590A">
        <w:rPr>
          <w:rFonts w:ascii="Times New Roman" w:hAnsi="Times New Roman" w:cs="Times New Roman"/>
          <w:b/>
          <w:sz w:val="22"/>
          <w:szCs w:val="22"/>
        </w:rPr>
        <w:t>r.</w:t>
      </w:r>
    </w:p>
    <w:p w14:paraId="1C313647" w14:textId="0034AA70" w:rsidR="00041218" w:rsidRPr="006B58DA" w:rsidRDefault="00041218" w:rsidP="00586923">
      <w:pPr>
        <w:jc w:val="both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6FC14F7" w14:textId="47A42D07" w:rsidR="0089177F" w:rsidRPr="006B58DA" w:rsidRDefault="00821113" w:rsidP="00586923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</w:t>
      </w:r>
      <w:r w:rsidR="00540421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prowadzonego postępowania</w:t>
      </w: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, na której udostępniano SWZ oraz na której udostępniane będą zmiany i wyjaśnienia treści SWZ oraz inne dokumenty zamówienia bezpośrednio związane z postępowaniem o udzielenie zamówienia:</w:t>
      </w:r>
      <w:r w:rsidR="0014214B" w:rsidRPr="006B58DA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190B81" w:rsidRPr="00066AE1">
          <w:rPr>
            <w:rStyle w:val="Hipercze"/>
            <w:rFonts w:ascii="Times New Roman" w:hAnsi="Times New Roman" w:cs="Times New Roman"/>
            <w:b/>
            <w:bCs/>
            <w:sz w:val="22"/>
            <w:szCs w:val="22"/>
            <w:shd w:val="clear" w:color="auto" w:fill="FFFFFF"/>
          </w:rPr>
          <w:t>https://platformazakupowa.pl/transakcja/1006050</w:t>
        </w:r>
      </w:hyperlink>
      <w:r w:rsidR="00190B81">
        <w:rPr>
          <w:rStyle w:val="Hipercze"/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573D30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zwana dalej </w:t>
      </w:r>
      <w:r w:rsidR="00573D30" w:rsidRPr="006B58DA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platformą zakupową</w:t>
      </w:r>
    </w:p>
    <w:p w14:paraId="039008CE" w14:textId="54EB20BA" w:rsidR="00EA5439" w:rsidRPr="006B58DA" w:rsidRDefault="00EA543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B537355" w14:textId="090DA16B" w:rsidR="00C71356" w:rsidRPr="006B58DA" w:rsidRDefault="00C71356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E2320D6" w14:textId="44AF76AD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A68A8E3" w14:textId="3C23BE5E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24AF4F0" w14:textId="77777777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27361DA3" w:rsidR="008746AC" w:rsidRPr="006B58DA" w:rsidRDefault="008746AC" w:rsidP="00586923">
      <w:pPr>
        <w:shd w:val="clear" w:color="auto" w:fill="FFFFFF"/>
        <w:ind w:left="6804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Zatwierdził:</w:t>
      </w: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7C13C6" w:rsidRPr="009C12CA" w14:paraId="3F200DB4" w14:textId="77777777" w:rsidTr="007C13C6">
        <w:trPr>
          <w:trHeight w:val="992"/>
        </w:trPr>
        <w:tc>
          <w:tcPr>
            <w:tcW w:w="10348" w:type="dxa"/>
          </w:tcPr>
          <w:p w14:paraId="6D4AE868" w14:textId="77777777" w:rsidR="006018E2" w:rsidRPr="006B58DA" w:rsidRDefault="0063651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6B58D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  <w:p w14:paraId="2BE1DEC7" w14:textId="58A152CF" w:rsidR="007C13C6" w:rsidRPr="009C12CA" w:rsidRDefault="00A64BF4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Z-ca</w:t>
            </w:r>
            <w:r w:rsidR="006018E2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KANCLERZ</w:t>
            </w: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A</w:t>
            </w:r>
          </w:p>
          <w:p w14:paraId="132C428D" w14:textId="162B1214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0D61363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2401CEED" w14:textId="037347B7" w:rsidR="007C13C6" w:rsidRPr="009C12CA" w:rsidRDefault="00484921" w:rsidP="004849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                               </w:t>
            </w:r>
            <w:r w:rsidR="00674D78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</w:t>
            </w: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mgr </w:t>
            </w:r>
            <w:r w:rsidR="00A64BF4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Cezary Pawęzki</w:t>
            </w:r>
          </w:p>
          <w:p w14:paraId="746C1A4F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53D611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2CA042A8" w14:textId="77777777" w:rsidR="00023931" w:rsidRPr="009C12CA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6E847EDE" w14:textId="77777777" w:rsidR="00023931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7FFA99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3142F87F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55FF72D4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48AD9BE6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602D2A17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3A3C16" w14:textId="79D48E29" w:rsidR="004943DD" w:rsidRPr="009C12CA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</w:tc>
      </w:tr>
    </w:tbl>
    <w:p w14:paraId="195AB5F9" w14:textId="31B4362F" w:rsidR="006104A8" w:rsidRPr="006B58DA" w:rsidRDefault="008746AC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0590A">
        <w:rPr>
          <w:rFonts w:ascii="Times New Roman" w:hAnsi="Times New Roman" w:cs="Times New Roman"/>
          <w:sz w:val="22"/>
          <w:szCs w:val="22"/>
        </w:rPr>
        <w:t>Opole,</w:t>
      </w:r>
      <w:r w:rsidR="0000590A">
        <w:rPr>
          <w:rFonts w:ascii="Times New Roman" w:hAnsi="Times New Roman" w:cs="Times New Roman"/>
          <w:sz w:val="22"/>
          <w:szCs w:val="22"/>
        </w:rPr>
        <w:t xml:space="preserve"> </w:t>
      </w:r>
      <w:r w:rsidR="0000590A" w:rsidRPr="0000590A">
        <w:rPr>
          <w:rStyle w:val="Styl11pt0"/>
          <w:rFonts w:ascii="Times New Roman" w:hAnsi="Times New Roman" w:cs="Times New Roman"/>
          <w:b/>
        </w:rPr>
        <w:t>29.10</w:t>
      </w:r>
      <w:r w:rsidR="00373EBD" w:rsidRPr="0000590A">
        <w:rPr>
          <w:rStyle w:val="Styl11pt0"/>
          <w:rFonts w:ascii="Times New Roman" w:hAnsi="Times New Roman" w:cs="Times New Roman"/>
          <w:b/>
        </w:rPr>
        <w:t>.</w:t>
      </w:r>
      <w:r w:rsidR="00772E80" w:rsidRPr="0000590A">
        <w:rPr>
          <w:rStyle w:val="Styl11pt0"/>
          <w:rFonts w:ascii="Times New Roman" w:hAnsi="Times New Roman" w:cs="Times New Roman"/>
          <w:b/>
        </w:rPr>
        <w:t>2</w:t>
      </w:r>
      <w:r w:rsidR="00557C33" w:rsidRPr="0000590A">
        <w:rPr>
          <w:rStyle w:val="Styl11pt0"/>
          <w:rFonts w:ascii="Times New Roman" w:hAnsi="Times New Roman" w:cs="Times New Roman"/>
          <w:b/>
        </w:rPr>
        <w:t>024</w:t>
      </w:r>
      <w:r w:rsidR="001C28A4" w:rsidRPr="0000590A">
        <w:rPr>
          <w:rStyle w:val="Styl11pt0"/>
          <w:rFonts w:ascii="Times New Roman" w:hAnsi="Times New Roman" w:cs="Times New Roman"/>
          <w:b/>
        </w:rPr>
        <w:t xml:space="preserve"> </w:t>
      </w:r>
      <w:r w:rsidR="001C28A4" w:rsidRPr="0000590A">
        <w:rPr>
          <w:rFonts w:ascii="Times New Roman" w:hAnsi="Times New Roman" w:cs="Times New Roman"/>
          <w:b/>
          <w:sz w:val="22"/>
          <w:szCs w:val="22"/>
        </w:rPr>
        <w:t>r.</w:t>
      </w:r>
    </w:p>
    <w:p w14:paraId="23652B8B" w14:textId="77777777" w:rsidR="000F2F97" w:rsidRPr="006B58DA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63776D70" w14:textId="6625FE89" w:rsidR="000F2F97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73614B42" w14:textId="77777777" w:rsidR="00213514" w:rsidRPr="006B58DA" w:rsidRDefault="00213514" w:rsidP="00586923">
      <w:pPr>
        <w:rPr>
          <w:rFonts w:ascii="Times New Roman" w:hAnsi="Times New Roman" w:cs="Times New Roman"/>
          <w:sz w:val="22"/>
          <w:szCs w:val="22"/>
        </w:rPr>
      </w:pPr>
    </w:p>
    <w:p w14:paraId="0B0F6B5E" w14:textId="55BE2751" w:rsidR="00AF2B59" w:rsidRPr="006B58DA" w:rsidRDefault="005574E3" w:rsidP="004943DD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6B1E8C29" w:rsidR="00AF2B59" w:rsidRDefault="009339DE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0DF3E4C7" w14:textId="77777777" w:rsidR="008B6FD5" w:rsidRPr="006B58DA" w:rsidRDefault="008B6FD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A53269" w14:textId="77777777" w:rsidR="00B56886" w:rsidRPr="006B58DA" w:rsidRDefault="00B56886" w:rsidP="00586923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88BC693" w14:textId="77777777" w:rsidR="00634DAA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 Uniwersytet Opolski, Pl. Kopernika 11A, 45-040 Opole</w:t>
      </w:r>
    </w:p>
    <w:p w14:paraId="254DECD7" w14:textId="77777777" w:rsidR="00C069BD" w:rsidRPr="006B58DA" w:rsidRDefault="00634DAA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Konto bankowe: Santander Bank Polska S. A., 1 Oddz. w Opolu</w:t>
      </w:r>
      <w:r w:rsidRPr="006B58DA">
        <w:rPr>
          <w:rFonts w:ascii="Times New Roman" w:hAnsi="Times New Roman" w:cs="Times New Roman"/>
          <w:sz w:val="22"/>
          <w:szCs w:val="22"/>
        </w:rPr>
        <w:br/>
        <w:t>Numer: 09 1090 2138 0000 0005 5600 0043</w:t>
      </w:r>
      <w:r w:rsidRPr="006B58DA">
        <w:rPr>
          <w:rFonts w:ascii="Times New Roman" w:hAnsi="Times New Roman" w:cs="Times New Roman"/>
          <w:sz w:val="22"/>
          <w:szCs w:val="22"/>
        </w:rPr>
        <w:br/>
        <w:t>NIP: 754-000-71-79,  REGON: 000001382</w:t>
      </w:r>
      <w:r w:rsidR="00C069BD" w:rsidRPr="006B58DA">
        <w:rPr>
          <w:rFonts w:ascii="Times New Roman" w:hAnsi="Times New Roman" w:cs="Times New Roman"/>
          <w:sz w:val="22"/>
          <w:szCs w:val="22"/>
        </w:rPr>
        <w:br/>
        <w:t xml:space="preserve">Sprawę prowadzi: </w:t>
      </w:r>
    </w:p>
    <w:p w14:paraId="3983BC43" w14:textId="3F3E0287" w:rsidR="00C069BD" w:rsidRPr="006B58DA" w:rsidRDefault="00C069BD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Biuro Zamówień Publicznych Uniwersytetu Opolskiego, ul. Oles</w:t>
      </w:r>
      <w:r w:rsidR="00AD75AF" w:rsidRPr="006B58DA">
        <w:rPr>
          <w:rFonts w:ascii="Times New Roman" w:hAnsi="Times New Roman" w:cs="Times New Roman"/>
          <w:sz w:val="22"/>
          <w:szCs w:val="22"/>
        </w:rPr>
        <w:t>ka 48, 45-052 Opole, pokój nr 22</w:t>
      </w:r>
      <w:r w:rsidRPr="006B58DA">
        <w:rPr>
          <w:rFonts w:ascii="Times New Roman" w:hAnsi="Times New Roman" w:cs="Times New Roman"/>
          <w:sz w:val="22"/>
          <w:szCs w:val="22"/>
        </w:rPr>
        <w:t>-27</w:t>
      </w:r>
    </w:p>
    <w:p w14:paraId="0DDA2D1C" w14:textId="6449914E" w:rsidR="00C069BD" w:rsidRPr="006B58DA" w:rsidRDefault="00AD75AF" w:rsidP="00586923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Telefon: 77/ 452 70 61-65</w:t>
      </w:r>
      <w:r w:rsidR="00742860" w:rsidRPr="006B58DA">
        <w:rPr>
          <w:rFonts w:ascii="Times New Roman" w:hAnsi="Times New Roman" w:cs="Times New Roman"/>
          <w:sz w:val="22"/>
          <w:szCs w:val="22"/>
        </w:rPr>
        <w:tab/>
      </w:r>
    </w:p>
    <w:p w14:paraId="06014BB0" w14:textId="1204D5AD" w:rsidR="00C069BD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Adres e-mail: </w:t>
      </w:r>
      <w:hyperlink r:id="rId13" w:history="1">
        <w:r w:rsidR="00853739"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br/>
      </w:r>
      <w:r w:rsidR="00821113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Adres </w:t>
      </w:r>
      <w:r w:rsidR="00096E78" w:rsidRPr="006B58DA">
        <w:rPr>
          <w:rFonts w:ascii="Times New Roman" w:hAnsi="Times New Roman" w:cs="Times New Roman"/>
          <w:bCs/>
          <w:sz w:val="22"/>
          <w:szCs w:val="22"/>
          <w:lang w:bidi="pl-PL"/>
        </w:rPr>
        <w:t>strony internetowej prowadzonego postępowania</w:t>
      </w:r>
      <w:r w:rsidR="00096E78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: </w:t>
      </w:r>
      <w:r w:rsidR="00096E78" w:rsidRPr="006B58DA">
        <w:rPr>
          <w:rFonts w:ascii="Times New Roman" w:hAnsi="Times New Roman" w:cs="Times New Roman"/>
          <w:i/>
          <w:sz w:val="22"/>
          <w:szCs w:val="22"/>
        </w:rPr>
        <w:t>wskazano na stronie tytułowej</w:t>
      </w:r>
    </w:p>
    <w:p w14:paraId="7AC16178" w14:textId="77777777" w:rsidR="00821113" w:rsidRPr="006B58DA" w:rsidRDefault="00821113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5442F" w14:textId="77777777" w:rsidR="00395B95" w:rsidRPr="006B58DA" w:rsidRDefault="00AF2B59" w:rsidP="00586923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7537CFDA" w14:textId="26ED5576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trybie podstawowym</w:t>
      </w:r>
      <w:r w:rsidRPr="006B58DA">
        <w:rPr>
          <w:rFonts w:ascii="Times New Roman" w:hAnsi="Times New Roman" w:cs="Times New Roman"/>
          <w:sz w:val="22"/>
          <w:szCs w:val="22"/>
        </w:rPr>
        <w:t xml:space="preserve">, na podstawie </w:t>
      </w:r>
      <w:r w:rsidRPr="006B58DA">
        <w:rPr>
          <w:rFonts w:ascii="Times New Roman" w:hAnsi="Times New Roman" w:cs="Times New Roman"/>
          <w:b/>
          <w:sz w:val="22"/>
          <w:szCs w:val="22"/>
        </w:rPr>
        <w:t>art. 275 pkt 1 ustawy</w:t>
      </w:r>
      <w:r w:rsidRPr="006B58DA">
        <w:rPr>
          <w:rFonts w:ascii="Times New Roman" w:hAnsi="Times New Roman" w:cs="Times New Roman"/>
          <w:sz w:val="22"/>
          <w:szCs w:val="22"/>
        </w:rPr>
        <w:t xml:space="preserve"> z dnia 11 września 2019 r. - Prawo zam</w:t>
      </w:r>
      <w:r w:rsidR="00AD75AF" w:rsidRPr="006B58DA">
        <w:rPr>
          <w:rFonts w:ascii="Times New Roman" w:hAnsi="Times New Roman" w:cs="Times New Roman"/>
          <w:sz w:val="22"/>
          <w:szCs w:val="22"/>
        </w:rPr>
        <w:t>ówień publicznych (Dz. U. z 202</w:t>
      </w:r>
      <w:r w:rsidR="00674D78">
        <w:rPr>
          <w:rFonts w:ascii="Times New Roman" w:hAnsi="Times New Roman" w:cs="Times New Roman"/>
          <w:sz w:val="22"/>
          <w:szCs w:val="22"/>
        </w:rPr>
        <w:t>4</w:t>
      </w:r>
      <w:r w:rsidR="00AD75AF" w:rsidRPr="006B58DA">
        <w:rPr>
          <w:rFonts w:ascii="Times New Roman" w:hAnsi="Times New Roman" w:cs="Times New Roman"/>
          <w:sz w:val="22"/>
          <w:szCs w:val="22"/>
        </w:rPr>
        <w:t xml:space="preserve"> r., poz. 1</w:t>
      </w:r>
      <w:r w:rsidR="00674D78">
        <w:rPr>
          <w:rFonts w:ascii="Times New Roman" w:hAnsi="Times New Roman" w:cs="Times New Roman"/>
          <w:sz w:val="22"/>
          <w:szCs w:val="22"/>
        </w:rPr>
        <w:t>320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ze zm.), zwanej dalej ustawą.</w:t>
      </w:r>
    </w:p>
    <w:p w14:paraId="792DC1FF" w14:textId="77777777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wyboru najkorzystniejszej oferty z możliwością prowadzenia negocjacji.</w:t>
      </w:r>
    </w:p>
    <w:p w14:paraId="40A2804C" w14:textId="77777777" w:rsidR="00D16B13" w:rsidRPr="006B58DA" w:rsidRDefault="00D16B13" w:rsidP="00586923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3520C04C" w14:textId="2D9FC3D7" w:rsidR="002A0485" w:rsidRPr="006B58DA" w:rsidRDefault="002A0485" w:rsidP="00586923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przedmiotu zamówienia</w:t>
      </w:r>
    </w:p>
    <w:p w14:paraId="50344B9D" w14:textId="07F039F4" w:rsidR="00043A10" w:rsidRPr="00043A10" w:rsidRDefault="008B6FD5" w:rsidP="00043A10">
      <w:pPr>
        <w:spacing w:before="60"/>
        <w:ind w:left="709" w:right="34" w:hanging="709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3.1.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2A0485" w:rsidRPr="005F1E7C">
        <w:rPr>
          <w:rFonts w:ascii="Times New Roman" w:hAnsi="Times New Roman" w:cs="Times New Roman"/>
          <w:bCs/>
          <w:sz w:val="22"/>
          <w:szCs w:val="22"/>
        </w:rPr>
        <w:t>Przedmiotem zamówienia jest</w:t>
      </w:r>
      <w:r w:rsidR="00A64BF4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043A10" w:rsidRPr="00043A10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Zakup urządzenia wielofunkcyjnego (w zestawie z podstawką na kółkach, dwuprzebiegowym podajnikiem dokumentów, zestawem tonerów o pełnej wydajności oraz czytnikiem kart) </w:t>
      </w:r>
    </w:p>
    <w:p w14:paraId="66E67AE8" w14:textId="5DFAA12D" w:rsidR="00043A10" w:rsidRPr="00043A10" w:rsidRDefault="00043A10" w:rsidP="00043A10">
      <w:pPr>
        <w:spacing w:before="60"/>
        <w:ind w:left="709" w:right="34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043A10">
        <w:rPr>
          <w:rFonts w:ascii="Times New Roman" w:hAnsi="Times New Roman" w:cs="Times New Roman"/>
          <w:bCs/>
          <w:i/>
          <w:iCs/>
          <w:sz w:val="22"/>
          <w:szCs w:val="22"/>
        </w:rPr>
        <w:t>na potrzeby Centrum Sieci i Wsparcia Technicznego Uniwersytetu Opolskiego.</w:t>
      </w:r>
    </w:p>
    <w:p w14:paraId="4621B3EA" w14:textId="25EBECC1" w:rsidR="00BB7C4B" w:rsidRPr="006502A5" w:rsidRDefault="00BB7C4B" w:rsidP="00043A10">
      <w:pPr>
        <w:spacing w:before="60"/>
        <w:ind w:left="709" w:right="3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F1E7C">
        <w:rPr>
          <w:rFonts w:ascii="Times New Roman" w:hAnsi="Times New Roman" w:cs="Times New Roman"/>
          <w:bCs/>
          <w:sz w:val="22"/>
          <w:szCs w:val="22"/>
        </w:rPr>
        <w:t>Szczegół</w:t>
      </w:r>
      <w:r>
        <w:rPr>
          <w:rFonts w:ascii="Times New Roman" w:hAnsi="Times New Roman" w:cs="Times New Roman"/>
          <w:bCs/>
          <w:sz w:val="22"/>
          <w:szCs w:val="22"/>
        </w:rPr>
        <w:t>owy</w:t>
      </w:r>
      <w:r w:rsidRPr="005F1E7C">
        <w:rPr>
          <w:rFonts w:ascii="Times New Roman" w:hAnsi="Times New Roman" w:cs="Times New Roman"/>
          <w:bCs/>
          <w:sz w:val="22"/>
          <w:szCs w:val="22"/>
        </w:rPr>
        <w:t xml:space="preserve"> opis przedmiotu </w:t>
      </w:r>
      <w:r w:rsidRPr="006502A5">
        <w:rPr>
          <w:rFonts w:ascii="Times New Roman" w:hAnsi="Times New Roman" w:cs="Times New Roman"/>
          <w:bCs/>
          <w:sz w:val="22"/>
          <w:szCs w:val="22"/>
        </w:rPr>
        <w:t xml:space="preserve">zamówienia (OPZ) stanowi załącznik nr 1A do SWZ. </w:t>
      </w:r>
    </w:p>
    <w:p w14:paraId="16FB6EDB" w14:textId="5846897A" w:rsidR="003A0156" w:rsidRPr="00B02830" w:rsidRDefault="007E35DE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</w:pPr>
      <w:r w:rsidRPr="00B02830">
        <w:rPr>
          <w:rFonts w:ascii="Times New Roman" w:hAnsi="Times New Roman" w:cs="Times New Roman"/>
          <w:bCs/>
          <w:sz w:val="22"/>
          <w:szCs w:val="22"/>
        </w:rPr>
        <w:t>Wykonawca musi zaoferować realizację przedmiotu zamówienia zgodn</w:t>
      </w:r>
      <w:r w:rsidR="005F1E7C" w:rsidRPr="00B02830">
        <w:rPr>
          <w:rFonts w:ascii="Times New Roman" w:hAnsi="Times New Roman" w:cs="Times New Roman"/>
          <w:bCs/>
          <w:sz w:val="22"/>
          <w:szCs w:val="22"/>
        </w:rPr>
        <w:t>ie</w:t>
      </w:r>
      <w:r w:rsidRPr="00B02830">
        <w:rPr>
          <w:rFonts w:ascii="Times New Roman" w:hAnsi="Times New Roman" w:cs="Times New Roman"/>
          <w:bCs/>
          <w:sz w:val="22"/>
          <w:szCs w:val="22"/>
        </w:rPr>
        <w:t xml:space="preserve"> z wymogami Zamawiającego określonymi w SWZ oraz załącznikach i objąć ofertą cały zakres przedmiotu zamówienia.</w:t>
      </w:r>
    </w:p>
    <w:p w14:paraId="40FC5EF3" w14:textId="3D34CF57" w:rsidR="005C63E4" w:rsidRPr="00190B81" w:rsidRDefault="00CC116C" w:rsidP="007D2F48">
      <w:pPr>
        <w:spacing w:before="120"/>
        <w:ind w:left="709" w:right="34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Przedmiot </w:t>
      </w:r>
      <w:r w:rsidR="0068710F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zamówienia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musi odpowiadać właściwym normom oraz posiadać wymagane dopuszczenia do obrotu i certyfikaty (w tym w zakresie bezpieczeństwa odpowiada normom CE</w:t>
      </w:r>
      <w:r w:rsidR="00B02830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 zakresie bezpieczeństwa urządzeń elektrycznych</w:t>
      </w:r>
      <w:r w:rsidR="00D701AC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Wykonawca  zobowiązuje się do dostarczenia fabrycznie nowego przedmiotu umowy (w szczególności nienaprawiany, nierefabrykowany, niepowystawowy, </w:t>
      </w:r>
      <w:r w:rsidR="00BB7C4B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wcześniej 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nieużywany)</w:t>
      </w:r>
      <w:r w:rsidR="00BB7C4B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pochodzącego z bieżącej produkcji</w:t>
      </w:r>
      <w:r w:rsidR="00096492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oraz legalnego kanału dystrybucji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sprawnego, kompletnego (w szczególności ze wszystkimi podzespołami, częściami, materiałami</w:t>
      </w:r>
      <w:r w:rsidR="00563886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wyposażeniem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) oraz zgodnego z </w:t>
      </w:r>
      <w:r w:rsidR="002F0DA0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OPZ – zał. </w:t>
      </w: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nr 1A </w:t>
      </w:r>
      <w:r w:rsidR="002F0DA0"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SWZ.</w:t>
      </w:r>
    </w:p>
    <w:p w14:paraId="3CE85396" w14:textId="754F5676" w:rsidR="007D2F48" w:rsidRPr="00190B81" w:rsidRDefault="007D2F48" w:rsidP="007D2F48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</w:t>
      </w:r>
    </w:p>
    <w:p w14:paraId="54894C8B" w14:textId="5B649F72" w:rsidR="007D2F48" w:rsidRPr="00190B81" w:rsidRDefault="007D2F48" w:rsidP="007D2F48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 sytuacjach, kiedy Zamawiający opisuje przedmiot zamówienia poprzez odniesienie się do norm, ocen technicznych, specyfikacji technicznych i systemów referencji technicznych, o których mowa w art. 101 ust. 1 pkt 2 i ust. 3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norm.</w:t>
      </w:r>
    </w:p>
    <w:p w14:paraId="6AD8D111" w14:textId="4C26ECCA" w:rsidR="00DE7573" w:rsidRPr="00DE7573" w:rsidRDefault="00DE7573" w:rsidP="00DE7573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190B81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Wykonawca, do przedmiotu umowy, musi dołączyć:</w:t>
      </w: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 xml:space="preserve"> </w:t>
      </w:r>
    </w:p>
    <w:p w14:paraId="1AD960F4" w14:textId="4900625B" w:rsidR="00DE7573" w:rsidRPr="00DE7573" w:rsidRDefault="00DE7573" w:rsidP="00DE7573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a) aktualne atesty, wymagane dopuszczenia do obrotu, certyfikaty/deklaracje zgodności/ bezpieczeństwa, normy lub inne odpowiednie dokumenty</w:t>
      </w:r>
      <w:r w:rsid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(jeżeli dotyczy)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</w:p>
    <w:p w14:paraId="20693A26" w14:textId="5D270822" w:rsidR="00DE7573" w:rsidRPr="00DE7573" w:rsidRDefault="00DE7573" w:rsidP="00DE7573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b) instrukcję obsługi w języku polskim lub </w:t>
      </w:r>
      <w:r w:rsidR="00190B8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 języku angielskim,</w:t>
      </w:r>
    </w:p>
    <w:p w14:paraId="3E45CE47" w14:textId="6A325B3F" w:rsidR="00DE7573" w:rsidRDefault="00DE7573" w:rsidP="00DE7573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c) karty gwarancyjne w języku polskim (w wersji papierowej), w tym gwarancje wystawione przez producenta (oświadczenie gwaranta), a której treść będzie obejmowała co najmniej następujące informacje: nazwę i adres gwaranta lub jego przedstawiciela, czas trwania ochrony gwarancyjnej, uprawnienia </w:t>
      </w:r>
      <w:r w:rsidRPr="00DE757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lastRenderedPageBreak/>
        <w:t>przysługujące Zamawiającemu w razie stwierdzenia wady fizycznej, jednak z pierwszeństwem postanowień umowy.</w:t>
      </w:r>
    </w:p>
    <w:p w14:paraId="6EAB92EC" w14:textId="4DD66C51" w:rsidR="00E813B5" w:rsidRPr="008B6FD5" w:rsidRDefault="00E813B5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B6FD5">
        <w:rPr>
          <w:rFonts w:ascii="Times New Roman" w:hAnsi="Times New Roman" w:cs="Times New Roman"/>
          <w:bCs/>
          <w:sz w:val="22"/>
          <w:szCs w:val="22"/>
        </w:rPr>
        <w:t xml:space="preserve">Przedmiot zamówienia 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 xml:space="preserve">zostanie zrealizowany na rzecz </w:t>
      </w:r>
      <w:r w:rsidRPr="008B6FD5">
        <w:rPr>
          <w:rFonts w:ascii="Times New Roman" w:hAnsi="Times New Roman" w:cs="Times New Roman"/>
          <w:bCs/>
          <w:sz w:val="22"/>
          <w:szCs w:val="22"/>
        </w:rPr>
        <w:t>Zamawiając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>ego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na ryzyko Wykonawcy i w ramach wynagrodzenia (określonego w ofercie) przysługującego Wykonawcy.</w:t>
      </w:r>
    </w:p>
    <w:p w14:paraId="65C74770" w14:textId="375EDA93" w:rsidR="002A0485" w:rsidRPr="00BB7C4B" w:rsidRDefault="002A0485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B7C4B">
        <w:rPr>
          <w:rFonts w:ascii="Times New Roman" w:hAnsi="Times New Roman" w:cs="Times New Roman"/>
          <w:bCs/>
          <w:sz w:val="22"/>
          <w:szCs w:val="22"/>
        </w:rPr>
        <w:t>Kod CPV (kod według Wspólnego Słownika Zamówień)</w:t>
      </w:r>
    </w:p>
    <w:p w14:paraId="633D8AA5" w14:textId="53231636" w:rsidR="007250B5" w:rsidRPr="002F1AAB" w:rsidRDefault="007250B5" w:rsidP="008B6FD5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AAB">
        <w:rPr>
          <w:rFonts w:ascii="Times New Roman" w:hAnsi="Times New Roman" w:cs="Times New Roman"/>
          <w:b/>
          <w:sz w:val="22"/>
          <w:szCs w:val="22"/>
        </w:rPr>
        <w:t xml:space="preserve">Kod główny: </w:t>
      </w:r>
    </w:p>
    <w:p w14:paraId="69EA63B3" w14:textId="07DB3EFE" w:rsidR="008B6FD5" w:rsidRPr="00E37C1E" w:rsidRDefault="001F3DB2" w:rsidP="001F3DB2">
      <w:pPr>
        <w:pStyle w:val="Akapitzlist1"/>
        <w:ind w:left="709" w:right="33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E37C1E">
        <w:rPr>
          <w:rFonts w:ascii="Times New Roman" w:hAnsi="Times New Roman" w:cs="Times New Roman"/>
          <w:bCs/>
          <w:sz w:val="22"/>
          <w:szCs w:val="22"/>
          <w:lang w:val="pl-PL"/>
        </w:rPr>
        <w:t>30121430-6 cyfrowe urządzenia powielające</w:t>
      </w:r>
    </w:p>
    <w:p w14:paraId="010C4901" w14:textId="0CB2C953" w:rsidR="001F3DB2" w:rsidRPr="00E37C1E" w:rsidRDefault="001F3DB2" w:rsidP="001F3DB2">
      <w:pPr>
        <w:pStyle w:val="Akapitzlist1"/>
        <w:ind w:left="709" w:right="33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E37C1E">
        <w:rPr>
          <w:rFonts w:ascii="Times New Roman" w:hAnsi="Times New Roman" w:cs="Times New Roman"/>
          <w:bCs/>
          <w:sz w:val="22"/>
          <w:szCs w:val="22"/>
          <w:lang w:val="pl-PL"/>
        </w:rPr>
        <w:t>Kod dodatkowy:</w:t>
      </w:r>
    </w:p>
    <w:p w14:paraId="61D08B99" w14:textId="6A48F92B" w:rsidR="001F3DB2" w:rsidRDefault="001F3DB2" w:rsidP="001F3DB2">
      <w:pPr>
        <w:pStyle w:val="Akapitzlist1"/>
        <w:ind w:left="709" w:right="33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E37C1E">
        <w:rPr>
          <w:rFonts w:ascii="Times New Roman" w:hAnsi="Times New Roman" w:cs="Times New Roman"/>
          <w:bCs/>
          <w:sz w:val="22"/>
          <w:szCs w:val="22"/>
          <w:lang w:val="pl-PL"/>
        </w:rPr>
        <w:t>3023210</w:t>
      </w:r>
      <w:r w:rsidR="00A2044C">
        <w:rPr>
          <w:rFonts w:ascii="Times New Roman" w:hAnsi="Times New Roman" w:cs="Times New Roman"/>
          <w:bCs/>
          <w:sz w:val="22"/>
          <w:szCs w:val="22"/>
          <w:lang w:val="pl-PL"/>
        </w:rPr>
        <w:t>0</w:t>
      </w:r>
      <w:r w:rsidRPr="00E37C1E">
        <w:rPr>
          <w:rFonts w:ascii="Times New Roman" w:hAnsi="Times New Roman" w:cs="Times New Roman"/>
          <w:bCs/>
          <w:sz w:val="22"/>
          <w:szCs w:val="22"/>
          <w:lang w:val="pl-PL"/>
        </w:rPr>
        <w:t>-5 drukarki i plotery</w:t>
      </w:r>
    </w:p>
    <w:p w14:paraId="6EA923B9" w14:textId="77777777" w:rsidR="001F3DB2" w:rsidRDefault="001F3DB2" w:rsidP="001F3DB2">
      <w:pPr>
        <w:pStyle w:val="Akapitzlist1"/>
        <w:ind w:left="709" w:right="33"/>
        <w:jc w:val="both"/>
        <w:rPr>
          <w:rFonts w:ascii="Times New Roman" w:hAnsi="Times New Roman" w:cs="Times New Roman"/>
          <w:sz w:val="22"/>
          <w:szCs w:val="22"/>
          <w:lang w:val="pl-PL" w:eastAsia="pl-PL"/>
        </w:rPr>
      </w:pPr>
    </w:p>
    <w:p w14:paraId="71FFCE8D" w14:textId="25CE2160" w:rsidR="002A0485" w:rsidRPr="008B6FD5" w:rsidRDefault="00F51F73" w:rsidP="00446F86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B6FD5">
        <w:rPr>
          <w:rFonts w:ascii="Times New Roman" w:hAnsi="Times New Roman" w:cs="Times New Roman"/>
          <w:b/>
          <w:sz w:val="22"/>
          <w:szCs w:val="22"/>
        </w:rPr>
        <w:t>G</w:t>
      </w:r>
      <w:r w:rsidR="002A0485" w:rsidRPr="008B6FD5">
        <w:rPr>
          <w:rFonts w:ascii="Times New Roman" w:hAnsi="Times New Roman" w:cs="Times New Roman"/>
          <w:b/>
          <w:sz w:val="22"/>
          <w:szCs w:val="22"/>
        </w:rPr>
        <w:t xml:space="preserve">warancja </w:t>
      </w:r>
    </w:p>
    <w:p w14:paraId="5E782CA5" w14:textId="179064E6" w:rsidR="007C036E" w:rsidRPr="006B58DA" w:rsidRDefault="007C036E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1" w:name="_Hlk172008310"/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Oferowany przez Wykonawcę okres gwarancji jest okresem niezależnym od okresu gwarancji producenta urządzenia, którego dotyczy oferowana gwarancja Wykonawcy. Okres gwarancji na przedmiot zamówienia liczony jest od dnia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odbioru zrealizowanego przedmiotu zamówienia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(potwierdzone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go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protokołem odbioru).</w:t>
      </w:r>
    </w:p>
    <w:bookmarkEnd w:id="1"/>
    <w:p w14:paraId="433842CE" w14:textId="51CFD42E" w:rsidR="00BB3681" w:rsidRPr="008A58F4" w:rsidRDefault="00BB3681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8F4">
        <w:rPr>
          <w:rFonts w:ascii="Times New Roman" w:hAnsi="Times New Roman" w:cs="Times New Roman"/>
          <w:sz w:val="22"/>
          <w:szCs w:val="22"/>
        </w:rPr>
        <w:t xml:space="preserve">Wykonawca </w:t>
      </w:r>
      <w:bookmarkStart w:id="2" w:name="_Hlk171680835"/>
      <w:r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na </w:t>
      </w:r>
      <w:r w:rsidR="006120EB"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oferowany </w:t>
      </w:r>
      <w:bookmarkEnd w:id="2"/>
      <w:r w:rsidR="00BB7C4B">
        <w:rPr>
          <w:rFonts w:ascii="Times New Roman" w:hAnsi="Times New Roman" w:cs="Times New Roman"/>
          <w:b/>
          <w:bCs/>
          <w:sz w:val="22"/>
          <w:szCs w:val="22"/>
        </w:rPr>
        <w:t xml:space="preserve">przedmiot zamówienia </w:t>
      </w:r>
      <w:r w:rsidRPr="008A58F4">
        <w:rPr>
          <w:rFonts w:ascii="Times New Roman" w:hAnsi="Times New Roman" w:cs="Times New Roman"/>
          <w:sz w:val="22"/>
          <w:szCs w:val="22"/>
        </w:rPr>
        <w:t xml:space="preserve">udziela </w:t>
      </w:r>
      <w:r w:rsidR="00AD2303"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>dwudziestu czterech</w:t>
      </w:r>
      <w:r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</w:t>
      </w:r>
      <w:r w:rsidR="00AD2303" w:rsidRPr="008A58F4">
        <w:rPr>
          <w:rFonts w:ascii="Times New Roman" w:hAnsi="Times New Roman" w:cs="Times New Roman"/>
          <w:b/>
          <w:color w:val="000000"/>
          <w:sz w:val="22"/>
          <w:szCs w:val="22"/>
        </w:rPr>
        <w:t>[24</w:t>
      </w:r>
      <w:r w:rsidRPr="008A58F4">
        <w:rPr>
          <w:rFonts w:ascii="Times New Roman" w:hAnsi="Times New Roman" w:cs="Times New Roman"/>
          <w:b/>
          <w:color w:val="000000"/>
          <w:sz w:val="22"/>
          <w:szCs w:val="22"/>
        </w:rPr>
        <w:t>] miesięcy</w:t>
      </w:r>
      <w:r w:rsidRPr="008A58F4">
        <w:rPr>
          <w:rFonts w:ascii="Times New Roman" w:hAnsi="Times New Roman" w:cs="Times New Roman"/>
          <w:b/>
          <w:color w:val="C00000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sz w:val="22"/>
          <w:szCs w:val="22"/>
        </w:rPr>
        <w:t>gwarancji</w:t>
      </w:r>
      <w:r w:rsidRPr="008A58F4">
        <w:rPr>
          <w:rFonts w:ascii="Times New Roman" w:hAnsi="Times New Roman" w:cs="Times New Roman"/>
          <w:sz w:val="22"/>
          <w:szCs w:val="22"/>
        </w:rPr>
        <w:t>.</w:t>
      </w:r>
    </w:p>
    <w:p w14:paraId="17924C97" w14:textId="2B48C41C" w:rsidR="002A0485" w:rsidRPr="008A58F4" w:rsidRDefault="00BB3681" w:rsidP="00023931">
      <w:pPr>
        <w:ind w:left="1418" w:right="33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3" w:name="_Hlk171499566"/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Wykonawca w ofercie może uwzględnić dłuższy okres gwarancji</w:t>
      </w:r>
      <w:r w:rsidRPr="008A58F4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na oferowany</w:t>
      </w:r>
      <w:r w:rsid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 zamówienia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jednak nie dłuższy niż  </w:t>
      </w:r>
      <w:r w:rsidR="008504FF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</w:rPr>
        <w:t xml:space="preserve">sześćdziesiąt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[</w:t>
      </w:r>
      <w:r w:rsidR="008504F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60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]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miesięcy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; </w:t>
      </w:r>
      <w:r w:rsidR="00DF52BD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Rozdział I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pkt. </w:t>
      </w:r>
      <w:r w:rsidR="0027286F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19</w:t>
      </w:r>
      <w:r w:rsidR="00023931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SWZ stosuje się.</w:t>
      </w:r>
    </w:p>
    <w:bookmarkEnd w:id="3"/>
    <w:p w14:paraId="7ECB6522" w14:textId="4344B6B6" w:rsidR="007A79C3" w:rsidRPr="000F45F9" w:rsidRDefault="007A79C3" w:rsidP="007A79C3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Wykonawca </w:t>
      </w:r>
      <w:r w:rsidRPr="000F45F9">
        <w:rPr>
          <w:rFonts w:ascii="Times New Roman" w:hAnsi="Times New Roman" w:cs="Times New Roman"/>
          <w:color w:val="000000" w:themeColor="text1"/>
          <w:sz w:val="22"/>
          <w:szCs w:val="22"/>
        </w:rPr>
        <w:t>zobowiązany jest wskazać w ofercie dane dotyczące zaoferowanego przedmiotu zamówienia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m.in.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 pełną nazwę oferowanego modelu</w:t>
      </w:r>
      <w:r w:rsidR="008504FF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urządzenia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nazwę producenta, 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typ</w:t>
      </w:r>
      <w:r w:rsidR="00190B81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lub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190B81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model, </w:t>
      </w:r>
      <w:r w:rsidR="00563886"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umożliwiające Zamawiającemu jednoznaczną identyfikację oferowanego przez Wykonawcę przedmiotu zamówienia i mające służyć sprawdzeniu zgodności zaoferowanego przedmiotu zamówienia z wymaganiami wskazanymi w dokumentacji zamówienia.</w:t>
      </w:r>
    </w:p>
    <w:p w14:paraId="5BF3CF66" w14:textId="77777777" w:rsidR="007A79C3" w:rsidRPr="000F45F9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Brak w ofercie 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informacji umożliwiającej dokonanie jednoznacznej identyfikacji oferowanego przedmiotu zamówienia</w:t>
      </w: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Zamawiający uzna jako niezgodność oferty z treścią SWZ i odrzuci ofertę na podstawie art. 226 ust. 1 pkt. 5 ustawy. </w:t>
      </w:r>
    </w:p>
    <w:p w14:paraId="3368543F" w14:textId="3A799708" w:rsidR="007A79C3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F45F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Jeżeli zachodzi taka konieczność, i dla jednoznacznego określenia oferowanego przedmiotu zamówienia, wymagane jest wskazanie dodatkowych informacji Wykonawca jest zobligowany do ich wskazania, tak aby nie było dla stron postępowania wątpliwości jaki sprzęt oferuje Wykonawca.</w:t>
      </w:r>
    </w:p>
    <w:p w14:paraId="2BA29EB8" w14:textId="03E51037" w:rsidR="00A01E50" w:rsidRPr="00BB7C4B" w:rsidRDefault="00680985" w:rsidP="008F67B5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dostarczenia, wniesienia</w:t>
      </w:r>
      <w:r w:rsidR="00A64BF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kompletnego i zmontowanego (</w:t>
      </w:r>
      <w:r w:rsidR="00A64BF4" w:rsidRPr="00A64BF4">
        <w:rPr>
          <w:rFonts w:ascii="Times New Roman" w:hAnsi="Times New Roman" w:cs="Times New Roman"/>
          <w:color w:val="000000" w:themeColor="text1"/>
          <w:sz w:val="22"/>
          <w:szCs w:val="22"/>
        </w:rPr>
        <w:t>dopuszcza się montaż na miejscu – w razie potrzeby</w:t>
      </w:r>
      <w:r w:rsidR="00A64BF4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3A4F4D">
        <w:rPr>
          <w:rFonts w:ascii="Times New Roman" w:hAnsi="Times New Roman" w:cs="Times New Roman"/>
          <w:color w:val="000000" w:themeColor="text1"/>
          <w:sz w:val="22"/>
          <w:szCs w:val="22"/>
        </w:rPr>
        <w:t>przedmiotu zamówienia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wskazan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ego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Zamawiającego pomieszcze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nia</w:t>
      </w:r>
      <w:r w:rsidR="00BB7C4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8EAED02" w14:textId="77777777" w:rsidR="00BB7C4B" w:rsidRPr="00BB7C4B" w:rsidRDefault="00BB7C4B" w:rsidP="00BB7C4B">
      <w:pPr>
        <w:pStyle w:val="Akapitzlist"/>
        <w:ind w:left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F4D48B8" w14:textId="366E85C1" w:rsidR="00AD2303" w:rsidRPr="006B58DA" w:rsidRDefault="00AD2303" w:rsidP="008B6FD5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  <w:r w:rsidR="00AE066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DA3A092" w14:textId="77777777" w:rsidR="008F67B5" w:rsidRPr="00AD2303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0953F1F6" w14:textId="77777777" w:rsidR="008F67B5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037E0FD2" w14:textId="1F86AAB3" w:rsidR="00744523" w:rsidRPr="006B58DA" w:rsidRDefault="00744523" w:rsidP="00586923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2A3EA5DB" w:rsidR="002A0485" w:rsidRPr="006B58DA" w:rsidRDefault="007F1EBC" w:rsidP="008B6FD5">
      <w:pPr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Termin </w:t>
      </w:r>
      <w:r w:rsidR="005F1E7C">
        <w:rPr>
          <w:rFonts w:ascii="Times New Roman" w:hAnsi="Times New Roman" w:cs="Times New Roman"/>
          <w:b/>
          <w:bCs/>
          <w:sz w:val="22"/>
          <w:szCs w:val="22"/>
        </w:rPr>
        <w:t>realizacji</w:t>
      </w:r>
      <w:r w:rsidR="00AA1FFA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 </w:t>
      </w:r>
    </w:p>
    <w:p w14:paraId="2A272353" w14:textId="393F4247" w:rsidR="006C00B0" w:rsidRPr="0098735E" w:rsidRDefault="006C00B0" w:rsidP="00900B1F">
      <w:pPr>
        <w:numPr>
          <w:ilvl w:val="1"/>
          <w:numId w:val="31"/>
        </w:numPr>
        <w:suppressAutoHyphens w:val="0"/>
        <w:spacing w:before="60"/>
        <w:ind w:left="720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bookmarkStart w:id="4" w:name="_Hlk171500770"/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="00AA1FFA" w:rsidRPr="0098735E">
        <w:rPr>
          <w:rFonts w:ascii="Times New Roman" w:eastAsia="Times New Roman" w:hAnsi="Times New Roman" w:cs="Times New Roman"/>
          <w:sz w:val="22"/>
          <w:szCs w:val="22"/>
        </w:rPr>
        <w:t xml:space="preserve"> przedmiotu zamówienia</w:t>
      </w:r>
      <w:bookmarkEnd w:id="4"/>
      <w:r w:rsidR="008F67B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>wynosi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maksymalnie </w:t>
      </w:r>
      <w:r w:rsidR="008504FF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czternaście 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[ </w:t>
      </w:r>
      <w:r w:rsidR="00C115F8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8504FF">
        <w:rPr>
          <w:rFonts w:ascii="Times New Roman" w:eastAsia="Times New Roman" w:hAnsi="Times New Roman" w:cs="Times New Roman"/>
          <w:b/>
          <w:bCs/>
          <w:sz w:val="22"/>
          <w:szCs w:val="22"/>
        </w:rPr>
        <w:t>4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] dni kalendarzow</w:t>
      </w:r>
      <w:r w:rsidR="007F087B"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  <w:lang w:val="x-none"/>
        </w:rPr>
        <w:t xml:space="preserve"> od dnia zawarcia umowy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, z zastrzeżeniem pkt. 4.2 SWZ.</w:t>
      </w:r>
    </w:p>
    <w:p w14:paraId="3A82DE73" w14:textId="5958A571" w:rsidR="006C00B0" w:rsidRPr="0098735E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r w:rsidR="0068710F">
        <w:rPr>
          <w:rFonts w:ascii="Times New Roman" w:eastAsia="Times New Roman" w:hAnsi="Times New Roman" w:cs="Times New Roman"/>
          <w:sz w:val="22"/>
          <w:szCs w:val="22"/>
        </w:rPr>
        <w:t xml:space="preserve">realizacji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przedmiotu zamówienia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wskazany w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pkt. </w:t>
      </w:r>
      <w:r w:rsidRPr="0098735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4.1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 SWZ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jest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terminem maksymalnym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. Wykonawca w ofercie może uwzględnić krótszy termin </w:t>
      </w:r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 xml:space="preserve">przedmiotu zamówienia,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jednak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u w:val="single"/>
        </w:rPr>
        <w:t>nie krótszy niż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C115F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pięć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[</w:t>
      </w:r>
      <w:r w:rsidR="00C115F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5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] dni kalendarzow</w:t>
      </w:r>
      <w:r w:rsidR="003A0156"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Rozdział I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pkt. 19 SWZ stosuje się.</w:t>
      </w:r>
    </w:p>
    <w:p w14:paraId="499CBD90" w14:textId="77777777" w:rsidR="006C00B0" w:rsidRPr="006B58DA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14:paraId="10A2612F" w14:textId="77777777" w:rsidR="006C00B0" w:rsidRPr="006B58DA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są dni od poniedziałku do piątku w godzinach od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ósmej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8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.00] do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piętnastej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[15.00] z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 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2742C3DC" w14:textId="0F5DDECB" w:rsidR="00855C1C" w:rsidRPr="008F67B5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lastRenderedPageBreak/>
        <w:t xml:space="preserve">W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przypadku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, gdy ostatni dzień terminu </w:t>
      </w:r>
      <w:r w:rsidR="00BA78F1" w:rsidRPr="006B58DA">
        <w:rPr>
          <w:rFonts w:ascii="Times New Roman" w:eastAsia="Times New Roman" w:hAnsi="Times New Roman" w:cs="Times New Roman"/>
          <w:bCs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przypada w dniu nie będącym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wówczas terminem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wykonania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jest następny dzień będący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.</w:t>
      </w:r>
    </w:p>
    <w:p w14:paraId="1F38C992" w14:textId="77777777" w:rsidR="008F67B5" w:rsidRPr="006B58DA" w:rsidRDefault="008F67B5" w:rsidP="008F67B5">
      <w:pPr>
        <w:suppressAutoHyphens w:val="0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3EB625" w14:textId="5BEF2945" w:rsidR="00B41856" w:rsidRPr="006B58DA" w:rsidRDefault="00B41856" w:rsidP="008B6FD5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O udzielenie zamówienia mogą ubiegać się wykonawcy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5" w:name="mip51080248"/>
      <w:bookmarkEnd w:id="5"/>
    </w:p>
    <w:p w14:paraId="1936F450" w14:textId="77777777" w:rsidR="008F67B5" w:rsidRPr="008F67B5" w:rsidRDefault="008F67B5" w:rsidP="008F67B5">
      <w:pPr>
        <w:numPr>
          <w:ilvl w:val="0"/>
          <w:numId w:val="3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>Nie podlegają wykluczeniu</w:t>
      </w:r>
      <w:r w:rsidRPr="008F67B5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1"/>
      </w: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6C4760C0" w14:textId="77777777" w:rsidR="008F67B5" w:rsidRPr="008F67B5" w:rsidRDefault="008F67B5" w:rsidP="008F67B5">
      <w:pPr>
        <w:numPr>
          <w:ilvl w:val="1"/>
          <w:numId w:val="4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108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(z zastrzeżeniem art. 110 ust. 2 ustawy</w:t>
      </w:r>
      <w:bookmarkStart w:id="6" w:name="mip51080598"/>
      <w:bookmarkEnd w:id="6"/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), tj.: z postępowania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wyklucza się Wykonawcę:</w:t>
      </w:r>
    </w:p>
    <w:p w14:paraId="09578EBA" w14:textId="77777777" w:rsidR="008F67B5" w:rsidRPr="008F67B5" w:rsidRDefault="008F67B5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będącego osobą fizyczną, którego prawomocnie skazano za przestępstwo:</w:t>
      </w:r>
    </w:p>
    <w:p w14:paraId="7F0B3B7A" w14:textId="0EBF7F52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6CF5A337" w14:textId="77B31D51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handlu ludźmi, o którym mowa w art. 189a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26836467" w14:textId="4595E452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9AF7ACB" w14:textId="150D9FD8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7C067A23" w14:textId="3B233820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charakterze terrorystycznym, o którym mowa w art. 115 § 20 Kodeksu karnego, lub mające na celu popełnienie tego przestępstwa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F8879FE" w14:textId="1740250F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BCC0B1" w14:textId="76FC14CD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3921B6" w14:textId="36DCC990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43330D">
        <w:rPr>
          <w:rFonts w:ascii="Times New Roman" w:hAnsi="Times New Roman" w:cs="Times New Roman"/>
          <w:color w:val="000000" w:themeColor="text1"/>
          <w:sz w:val="22"/>
          <w:szCs w:val="22"/>
        </w:rPr>
        <w:t>`</w:t>
      </w:r>
    </w:p>
    <w:p w14:paraId="17CF3409" w14:textId="77777777" w:rsidR="008F67B5" w:rsidRPr="008F67B5" w:rsidRDefault="008F67B5" w:rsidP="008F67B5">
      <w:pPr>
        <w:ind w:left="212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- lub za odpowiedni czyn zabroniony określony w przepisach prawa obcego;</w:t>
      </w:r>
    </w:p>
    <w:p w14:paraId="030C0CD9" w14:textId="36333877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="008F67B5" w:rsidRPr="008F67B5">
        <w:rPr>
          <w:rFonts w:ascii="Times New Roman" w:hAnsi="Times New Roman" w:cs="Times New Roman"/>
          <w:sz w:val="22"/>
          <w:szCs w:val="22"/>
        </w:rPr>
        <w:t>, o którym mowa w pkt. 5.1.1.1 SWZ;</w:t>
      </w:r>
      <w:bookmarkStart w:id="7" w:name="mip51080595"/>
      <w:bookmarkEnd w:id="7"/>
    </w:p>
    <w:p w14:paraId="00559091" w14:textId="5E6A65C4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6D97B2D6" w14:textId="04F71D21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prawomocnie orzeczono zakaz ubiegania się o zamówienia publiczne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; </w:t>
      </w:r>
      <w:bookmarkStart w:id="8" w:name="mip51080597"/>
      <w:bookmarkEnd w:id="8"/>
    </w:p>
    <w:p w14:paraId="6FB4BA5D" w14:textId="406656C4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035E70C2" w14:textId="611AD07F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</w:t>
      </w:r>
      <w:r w:rsidRPr="00EE6D6C">
        <w:rPr>
          <w:rFonts w:ascii="Times New Roman" w:hAnsi="Times New Roman" w:cs="Times New Roman"/>
          <w:sz w:val="22"/>
          <w:szCs w:val="22"/>
        </w:rPr>
        <w:lastRenderedPageBreak/>
        <w:t>o ochronie konkurencji i konsumentów, chyba że spowodowane tym zakłócenie konkurencji może być wyeliminowane w inny sposób niż przez wykluczenie wykonawcy z udziału w postępowaniu o udzielenie zamówienia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9187667" w14:textId="77777777" w:rsidR="008F67B5" w:rsidRPr="008F67B5" w:rsidRDefault="008F67B5" w:rsidP="0083798A">
      <w:pPr>
        <w:numPr>
          <w:ilvl w:val="1"/>
          <w:numId w:val="47"/>
        </w:numPr>
        <w:spacing w:before="6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7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z dnia 13 kwietnia 2022 r. o szczególnych rozwiązaniach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8F67B5">
        <w:rPr>
          <w:rFonts w:ascii="Times New Roman" w:hAnsi="Times New Roman" w:cs="Times New Roman"/>
          <w:i/>
          <w:sz w:val="22"/>
          <w:szCs w:val="22"/>
          <w:lang w:eastAsia="pl-PL"/>
        </w:rPr>
        <w:t>ustawa o szczególnych rozwiązaniach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1A83228A" w14:textId="77777777" w:rsidR="008F67B5" w:rsidRPr="008F67B5" w:rsidRDefault="008F67B5" w:rsidP="008F67B5">
      <w:pPr>
        <w:spacing w:before="120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Zamawiający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nie przewiduje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podstaw wykluczenia, o których mowa w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art. 109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  <w:bookmarkStart w:id="9" w:name="mip51080249"/>
      <w:bookmarkEnd w:id="9"/>
    </w:p>
    <w:p w14:paraId="0807BC5F" w14:textId="77777777" w:rsidR="00C1500A" w:rsidRPr="006B58DA" w:rsidRDefault="00C1500A" w:rsidP="000920C2">
      <w:pPr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BD23672" w14:textId="269C1227" w:rsidR="005D2D92" w:rsidRPr="006B58DA" w:rsidRDefault="005D2D92" w:rsidP="00586923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Pr="006B58DA">
        <w:rPr>
          <w:rFonts w:ascii="Times New Roman" w:hAnsi="Times New Roman" w:cs="Times New Roman"/>
          <w:bCs/>
          <w:sz w:val="22"/>
          <w:szCs w:val="22"/>
          <w:shd w:val="clear" w:color="auto" w:fill="D9D9D9"/>
          <w:lang w:eastAsia="pl-PL"/>
        </w:rPr>
        <w:t>:</w:t>
      </w:r>
    </w:p>
    <w:p w14:paraId="4697D39C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6871F32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52FA89A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7E0814EB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6BC1DD6D" w14:textId="77777777" w:rsidR="00763ABC" w:rsidRPr="00763ABC" w:rsidRDefault="00763ABC" w:rsidP="00763ABC">
      <w:pPr>
        <w:pStyle w:val="Akapitzlist"/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63ABC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6704AF53" w14:textId="77777777" w:rsidR="00642851" w:rsidRPr="00146D50" w:rsidRDefault="00642851" w:rsidP="00403E27">
      <w:pPr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</w:p>
    <w:p w14:paraId="683282B0" w14:textId="77777777" w:rsidR="00BC4F02" w:rsidRPr="006B58DA" w:rsidRDefault="00BC4F02" w:rsidP="008B6FD5">
      <w:pPr>
        <w:pStyle w:val="Akapitzlist"/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sposobu dokonywania wstępnej oceny spełniania w/w warunków i niepodlegania wykluczeniu</w:t>
      </w:r>
      <w:r w:rsidRPr="006B58DA">
        <w:rPr>
          <w:rFonts w:ascii="Times New Roman" w:hAnsi="Times New Roman" w:cs="Times New Roman"/>
          <w:bCs/>
          <w:sz w:val="22"/>
          <w:szCs w:val="22"/>
        </w:rPr>
        <w:t>:</w:t>
      </w:r>
    </w:p>
    <w:p w14:paraId="7F17AA1C" w14:textId="3E668060" w:rsidR="0086473F" w:rsidRPr="0086473F" w:rsidRDefault="0086473F" w:rsidP="0086473F">
      <w:pPr>
        <w:pStyle w:val="Akapitzlist"/>
        <w:numPr>
          <w:ilvl w:val="0"/>
          <w:numId w:val="50"/>
        </w:numPr>
        <w:ind w:hanging="72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Zamawiający żąda, aby Wykonawca </w:t>
      </w:r>
      <w:r w:rsidRPr="0086473F">
        <w:rPr>
          <w:rFonts w:ascii="Times New Roman" w:hAnsi="Times New Roman" w:cs="Times New Roman"/>
          <w:b/>
          <w:bCs/>
          <w:color w:val="0070C0"/>
          <w:sz w:val="22"/>
          <w:szCs w:val="22"/>
          <w:u w:val="single"/>
        </w:rPr>
        <w:t>do oferty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dołączył aktualne na dzień składania ofert </w:t>
      </w:r>
      <w:r w:rsidRPr="0086473F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 niepodleganiu wykluczeniu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 zakresie wskazanym przez Zamawiającego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– zgodnie z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załącznikiem nr 2 do SWZ (sekcja I dotycząca podstaw wykluczenia składane na podstawie art. 125 ust. 1 ustawy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oraz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sekcja II dotycząca podstaw wykluczenia określonych w ustawie o szczególnych rozwiązaniach)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49E600D0" w14:textId="77777777" w:rsidR="0086473F" w:rsidRPr="0086473F" w:rsidRDefault="0086473F" w:rsidP="0086473F">
      <w:pPr>
        <w:numPr>
          <w:ilvl w:val="0"/>
          <w:numId w:val="5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W przypadku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wspólnego ubiegania się o zamówienie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przez Wykonawców, oświadczenie o którym mowa w pkt. 6.1. SWZ, składane zgodnie z załącznikiem nr 2 SWZ,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składa każdy z Wykonawców</w:t>
      </w:r>
      <w:r w:rsidRPr="0086473F">
        <w:rPr>
          <w:rFonts w:ascii="Times New Roman" w:hAnsi="Times New Roman" w:cs="Times New Roman"/>
          <w:bCs/>
          <w:sz w:val="22"/>
          <w:szCs w:val="22"/>
        </w:rPr>
        <w:t>. Oświadczenia te potwierdzają brak podstaw wykluczenia odpowiednio do każdego z Wykonawców wspólnie ubiegających się o udzielenie zamówienia.</w:t>
      </w:r>
    </w:p>
    <w:p w14:paraId="2DC8936E" w14:textId="2FB867CB" w:rsidR="00E8476E" w:rsidRPr="006B58DA" w:rsidRDefault="00E8476E" w:rsidP="00586923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2CCA38E" w14:textId="72F9C0C9" w:rsidR="00E8476E" w:rsidRPr="0086473F" w:rsidRDefault="0085202A" w:rsidP="0086473F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5E6096" w:rsidRPr="0086473F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23069372" w14:textId="3001D070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Wypełniony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Formularz ofertowy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1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 W przypadku złożenia oferty bez użycia załączonego formularza, złożona oferta musi zawierać wszelkie informacje wymagane w SWZ i wynikające z zawartości wzoru formularza oferty.</w:t>
      </w:r>
    </w:p>
    <w:p w14:paraId="4E535368" w14:textId="1B9AEB5F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Odpis lub informacja z Krajowego Rejestru Sądowego [KRS], Centralnej Ewidencji i Informacji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  <w:t>o Działalności Gospodarczej [CEiDG] lub innego właściwego rejestru</w:t>
      </w:r>
      <w:r w:rsidRPr="0023718D">
        <w:rPr>
          <w:rStyle w:val="Odwoanieprzypisudolnego"/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footnoteReference w:id="2"/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- celem potwierdzenia, że osoba działająca w imieniu Wykonawcy jest umocowana do jego reprezentowania.</w:t>
      </w:r>
    </w:p>
    <w:p w14:paraId="6DB39232" w14:textId="64AB0454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6.1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1CFC8B11" w14:textId="1BA2A650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Pełnomocnictwo** dla osoby podpisującej ofertę i oświadczenia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(w sytuacji, gdy ofertę podpisuje osoba, której prawo do reprezentowania Wykonawcy nie wynika z innych dokumentów załączonych do oferty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lub ogólnodostępnych dokumentów rejestrowych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</w:p>
    <w:p w14:paraId="1F6FCB3E" w14:textId="77777777" w:rsidR="0086473F" w:rsidRPr="00614033" w:rsidRDefault="0086473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14033">
        <w:rPr>
          <w:rFonts w:ascii="Times New Roman" w:hAnsi="Times New Roman" w:cs="Times New Roman"/>
          <w:b/>
          <w:bCs/>
          <w:i/>
          <w:color w:val="A6A6A6" w:themeColor="background1" w:themeShade="A6"/>
          <w:sz w:val="22"/>
          <w:szCs w:val="22"/>
        </w:rPr>
        <w:t>* Pełnomocnictwo należy złożyć w formie oryginału lub notarialnie poświadczonej kopii.</w:t>
      </w:r>
    </w:p>
    <w:p w14:paraId="1ED4C89E" w14:textId="77777777" w:rsidR="0086473F" w:rsidRPr="00586923" w:rsidRDefault="0086473F" w:rsidP="0086473F">
      <w:pPr>
        <w:shd w:val="clear" w:color="auto" w:fill="FFFFFF" w:themeFill="background1"/>
        <w:ind w:left="851" w:hanging="851"/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642106A0" w14:textId="77777777" w:rsidR="0086473F" w:rsidRPr="00586923" w:rsidRDefault="0086473F" w:rsidP="0086473F">
      <w:p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10" w:name="_Hlk95724059"/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W sytuacji, w której Wykonawcą są podmioty wspólnie </w:t>
      </w:r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586923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586923">
        <w:rPr>
          <w:rFonts w:ascii="Times New Roman" w:hAnsi="Times New Roman" w:cs="Times New Roman"/>
          <w:bCs/>
          <w:i/>
          <w:sz w:val="22"/>
          <w:szCs w:val="22"/>
        </w:rPr>
        <w:t>:</w:t>
      </w:r>
      <w:bookmarkEnd w:id="10"/>
    </w:p>
    <w:p w14:paraId="62080EED" w14:textId="0996FF28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składane przez każdego z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6A317C07" w14:textId="7D7E2497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>Pełnomocnictwo** dla pełnomocnika do reprezentowania w postępowaniu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bidi="pl-PL"/>
        </w:rPr>
        <w:t xml:space="preserve"> </w:t>
      </w:r>
      <w:r w:rsidRPr="0086473F">
        <w:rPr>
          <w:rFonts w:ascii="Times New Roman" w:hAnsi="Times New Roman" w:cs="Times New Roman"/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077001E5" w14:textId="1B1072B0" w:rsidR="0086473F" w:rsidRPr="00586923" w:rsidRDefault="001B25C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="0086473F" w:rsidRPr="00586923">
        <w:rPr>
          <w:rFonts w:ascii="Times New Roman" w:hAnsi="Times New Roman" w:cs="Times New Roman"/>
          <w:bCs/>
          <w:sz w:val="22"/>
          <w:szCs w:val="22"/>
        </w:rPr>
        <w:t>Rozdział I pkt. 7.2 SWZ stosuje się.</w:t>
      </w:r>
    </w:p>
    <w:p w14:paraId="6F057080" w14:textId="77777777" w:rsidR="0086473F" w:rsidRPr="00586923" w:rsidRDefault="0086473F" w:rsidP="0086473F">
      <w:pPr>
        <w:shd w:val="clear" w:color="auto" w:fill="FFFFFF" w:themeFill="background1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EB9D530" w14:textId="77777777" w:rsidR="0086473F" w:rsidRPr="00586923" w:rsidRDefault="0086473F" w:rsidP="0086473F">
      <w:pPr>
        <w:shd w:val="clear" w:color="auto" w:fill="FFFFFF" w:themeFill="background1"/>
        <w:tabs>
          <w:tab w:val="left" w:pos="1418"/>
        </w:tabs>
        <w:ind w:left="720"/>
        <w:jc w:val="both"/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585E4022" w14:textId="77777777" w:rsidR="00985985" w:rsidRPr="006B58DA" w:rsidRDefault="00985985" w:rsidP="00586923">
      <w:pPr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</w:pPr>
    </w:p>
    <w:p w14:paraId="32CF333E" w14:textId="6094C88A" w:rsidR="00556300" w:rsidRPr="006B58DA" w:rsidRDefault="0017099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BD03E68" w14:textId="3B79E88B" w:rsidR="00577E88" w:rsidRPr="006B58DA" w:rsidRDefault="007B523A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4EDAF0F1" w14:textId="77777777" w:rsidR="007E55C0" w:rsidRPr="006B58DA" w:rsidRDefault="007E55C0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EF71D43" w14:textId="77777777" w:rsidR="00CE03E9" w:rsidRPr="006B58DA" w:rsidRDefault="00CE03E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216EA35B" w14:textId="77777777" w:rsidR="001B25CF" w:rsidRPr="001B25CF" w:rsidRDefault="001B25CF" w:rsidP="001B25CF">
      <w:pPr>
        <w:pStyle w:val="Akapitzlist"/>
        <w:shd w:val="clear" w:color="auto" w:fill="FFFFFF"/>
        <w:ind w:left="360" w:firstLine="34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bookmarkStart w:id="11" w:name="mip51080271"/>
      <w:bookmarkEnd w:id="11"/>
      <w:r w:rsidRPr="001B25CF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737ACC85" w14:textId="77777777" w:rsidR="00C90DF9" w:rsidRPr="006B58DA" w:rsidRDefault="00C90DF9" w:rsidP="00586923">
      <w:pPr>
        <w:suppressAutoHyphens w:val="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6B58DA" w:rsidRDefault="00985384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6B58DA" w:rsidRDefault="00270D3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05A14DA2" w14:textId="77777777" w:rsidR="00E472B0" w:rsidRPr="006B58DA" w:rsidRDefault="00142B5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>co Uniwersytet Opolski EOES</w:t>
      </w:r>
    </w:p>
    <w:p w14:paraId="182BE40B" w14:textId="77777777" w:rsidR="00AC4E7D" w:rsidRPr="006B58DA" w:rsidRDefault="00AC4E7D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0F1C729A" w14:textId="77777777" w:rsidR="0072651F" w:rsidRPr="006B58DA" w:rsidRDefault="0072651F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  <w:r w:rsidR="00315C17" w:rsidRPr="006B58DA">
        <w:rPr>
          <w:rFonts w:ascii="Times New Roman" w:hAnsi="Times New Roman" w:cs="Times New Roman"/>
          <w:sz w:val="22"/>
          <w:szCs w:val="22"/>
        </w:rPr>
        <w:tab/>
      </w:r>
    </w:p>
    <w:p w14:paraId="028EB2E1" w14:textId="675DA8AA" w:rsidR="00A65EB9" w:rsidRPr="006B58DA" w:rsidRDefault="00315C17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ab/>
      </w:r>
    </w:p>
    <w:p w14:paraId="37712300" w14:textId="407B6EC9" w:rsidR="0017522A" w:rsidRPr="006B58DA" w:rsidRDefault="00096E78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środkach komunikacji elektronicznej, przy użyciu których </w:t>
      </w:r>
      <w:r w:rsidR="008D57AC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6B58DA" w:rsidRDefault="005E71FC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B58DA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6B58DA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7777777" w:rsidR="00DB0623" w:rsidRPr="006B58DA" w:rsidRDefault="00DB0623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dokumentów lub oświadczeń za pomocą poczty elektronicznej, email: </w:t>
      </w:r>
      <w:hyperlink r:id="rId14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5A595BD8" w:rsidR="006343AE" w:rsidRPr="006B58DA" w:rsidRDefault="00DB0623" w:rsidP="00586923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B58DA">
        <w:rPr>
          <w:rFonts w:ascii="Times New Roman" w:hAnsi="Times New Roman" w:cs="Times New Roman"/>
          <w:sz w:val="22"/>
          <w:szCs w:val="22"/>
        </w:rPr>
        <w:br/>
      </w:r>
      <w:r w:rsidR="00861311" w:rsidRPr="006B58DA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6B58DA">
        <w:rPr>
          <w:rFonts w:ascii="Times New Roman" w:hAnsi="Times New Roman" w:cs="Times New Roman"/>
          <w:sz w:val="22"/>
          <w:szCs w:val="22"/>
        </w:rPr>
        <w:t>(Dz. U. z 2020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6B58DA">
        <w:rPr>
          <w:rFonts w:ascii="Times New Roman" w:hAnsi="Times New Roman" w:cs="Times New Roman"/>
          <w:sz w:val="22"/>
          <w:szCs w:val="22"/>
        </w:rPr>
        <w:t>2452</w:t>
      </w:r>
      <w:r w:rsidRPr="006B58DA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6B58DA">
        <w:rPr>
          <w:rFonts w:ascii="Times New Roman" w:hAnsi="Times New Roman" w:cs="Times New Roman"/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BA78F1" w:rsidRPr="006B58DA">
        <w:rPr>
          <w:rFonts w:ascii="Times New Roman" w:hAnsi="Times New Roman" w:cs="Times New Roman"/>
          <w:sz w:val="22"/>
          <w:szCs w:val="22"/>
        </w:rPr>
        <w:t>ający od wykonawcy (Dz.U. z 2023 r. poz. 1824</w:t>
      </w:r>
      <w:r w:rsidR="00A3328C" w:rsidRPr="006B58DA">
        <w:rPr>
          <w:rFonts w:ascii="Times New Roman" w:hAnsi="Times New Roman" w:cs="Times New Roman"/>
          <w:sz w:val="22"/>
          <w:szCs w:val="22"/>
        </w:rPr>
        <w:t>).</w:t>
      </w:r>
    </w:p>
    <w:p w14:paraId="4F9B89EE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i/>
          <w:sz w:val="22"/>
          <w:szCs w:val="22"/>
        </w:rPr>
        <w:t>prywatną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6B58DA">
        <w:rPr>
          <w:rFonts w:ascii="Times New Roman" w:hAnsi="Times New Roman" w:cs="Times New Roman"/>
          <w:b/>
          <w:sz w:val="22"/>
          <w:szCs w:val="22"/>
        </w:rPr>
        <w:t>5 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6B58DA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581E63BA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y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[4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dwa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>[</w:t>
      </w:r>
      <w:r w:rsidR="00772E80" w:rsidRPr="006B58DA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ofert.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wyjaśnień, Zamawiający może udzielić wyjaśnień albo pozostawić wniosek bez rozpoznania. Zamawiający zamieści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na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copyright by Uniwersytet Opolski EOES</w:t>
      </w:r>
    </w:p>
    <w:p w14:paraId="1CB40569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6B58DA">
        <w:rPr>
          <w:rFonts w:ascii="Times New Roman" w:hAnsi="Times New Roman" w:cs="Times New Roman"/>
          <w:sz w:val="22"/>
          <w:szCs w:val="22"/>
        </w:rPr>
        <w:t>a ofert, zmienić treść S</w:t>
      </w:r>
      <w:r w:rsidRPr="006B58DA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6B58DA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6B58DA" w:rsidRDefault="008206AE" w:rsidP="00586923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4BCEB47A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Do </w:t>
      </w:r>
      <w:r w:rsidRPr="006B58DA">
        <w:rPr>
          <w:rFonts w:ascii="Times New Roman" w:hAnsi="Times New Roman" w:cs="Times New Roman"/>
          <w:b/>
          <w:sz w:val="22"/>
          <w:szCs w:val="22"/>
        </w:rPr>
        <w:t>bezpośredniego kontaktowania się z Wykonawcami</w:t>
      </w:r>
      <w:r w:rsidR="0023718D" w:rsidRPr="006B58DA">
        <w:rPr>
          <w:rFonts w:ascii="Times New Roman" w:hAnsi="Times New Roman" w:cs="Times New Roman"/>
          <w:b/>
          <w:sz w:val="22"/>
          <w:szCs w:val="22"/>
        </w:rPr>
        <w:t>:</w:t>
      </w:r>
    </w:p>
    <w:p w14:paraId="763C0B3B" w14:textId="2A5EB6B8" w:rsidR="00540421" w:rsidRPr="006B58DA" w:rsidRDefault="0023718D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Biuro Zamówień Publicznych UO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, tel. 77/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452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70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C115F8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[8:00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[15:00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6B58DA" w:rsidRDefault="00540421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2D2CAB8A" w14:textId="16A921E7" w:rsidR="00B92304" w:rsidRPr="006B58DA" w:rsidRDefault="00B92304" w:rsidP="00B92304">
      <w:pPr>
        <w:shd w:val="clear" w:color="auto" w:fill="FFFFFF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iCs/>
          <w:sz w:val="22"/>
          <w:szCs w:val="22"/>
        </w:rPr>
        <w:t>W toku postępowania komunikacja ustna, zgodnie z art. 61 ust. 2 ustawy,  dopuszczalna jest jedynie w toku negocjacji lub dialogu (o ile dot.) oraz w odniesieniu do informacji, które nie są istotne.</w:t>
      </w:r>
    </w:p>
    <w:p w14:paraId="0CF48BF8" w14:textId="77777777" w:rsidR="00540421" w:rsidRPr="006B58DA" w:rsidRDefault="00540421" w:rsidP="00586923">
      <w:pPr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6B58DA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15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6B58DA" w:rsidRDefault="00540421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86473F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Wymagania dotyczące wadium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681EBAE3" w14:textId="32289BA9" w:rsidR="0086473F" w:rsidRPr="00586923" w:rsidRDefault="0086473F" w:rsidP="0086473F">
      <w:pPr>
        <w:pStyle w:val="Default"/>
        <w:suppressAutoHyphens/>
        <w:ind w:firstLine="709"/>
        <w:jc w:val="both"/>
        <w:rPr>
          <w:rFonts w:ascii="Times New Roman" w:eastAsia="FreeSans" w:hAnsi="Times New Roman" w:cs="Times New Roman"/>
          <w:b/>
          <w:color w:val="auto"/>
          <w:sz w:val="22"/>
          <w:szCs w:val="22"/>
        </w:rPr>
      </w:pPr>
      <w:r w:rsidRPr="00586923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Pr="00586923">
        <w:rPr>
          <w:rFonts w:ascii="Times New Roman" w:eastAsia="FreeSans" w:hAnsi="Times New Roman" w:cs="Times New Roman"/>
          <w:color w:val="auto"/>
          <w:sz w:val="22"/>
          <w:szCs w:val="22"/>
        </w:rPr>
        <w:t>Zamawiający nie wymaga zabezpieczenia oferty wadium.</w:t>
      </w:r>
    </w:p>
    <w:p w14:paraId="1470DADA" w14:textId="77777777" w:rsidR="00E2282B" w:rsidRPr="006B58DA" w:rsidRDefault="00E2282B" w:rsidP="006B58DA">
      <w:pPr>
        <w:pStyle w:val="Default"/>
        <w:suppressAutoHyphens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61EFF4F6" w14:textId="66C6153F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związany ofertą od dnia upływu terminu składania ofert do </w:t>
      </w:r>
      <w:r w:rsidRPr="0000590A">
        <w:rPr>
          <w:rFonts w:ascii="Times New Roman" w:hAnsi="Times New Roman" w:cs="Times New Roman"/>
          <w:sz w:val="22"/>
          <w:szCs w:val="22"/>
        </w:rPr>
        <w:t>dnia</w:t>
      </w:r>
      <w:r w:rsidR="001544FE" w:rsidRPr="0000590A">
        <w:rPr>
          <w:rFonts w:ascii="Times New Roman" w:hAnsi="Times New Roman" w:cs="Times New Roman"/>
          <w:sz w:val="22"/>
          <w:szCs w:val="22"/>
        </w:rPr>
        <w:t xml:space="preserve"> </w:t>
      </w:r>
      <w:r w:rsidR="000F45F9" w:rsidRPr="0000590A">
        <w:rPr>
          <w:rFonts w:ascii="Times New Roman" w:hAnsi="Times New Roman" w:cs="Times New Roman"/>
          <w:b/>
          <w:sz w:val="22"/>
          <w:szCs w:val="22"/>
        </w:rPr>
        <w:t>07.12.</w:t>
      </w:r>
      <w:r w:rsidR="007F72BC" w:rsidRPr="0000590A">
        <w:rPr>
          <w:rFonts w:ascii="Times New Roman" w:hAnsi="Times New Roman" w:cs="Times New Roman"/>
          <w:b/>
          <w:sz w:val="22"/>
          <w:szCs w:val="22"/>
        </w:rPr>
        <w:t>2024</w:t>
      </w:r>
      <w:r w:rsidRPr="0000590A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76F438D1" w14:textId="77777777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gdy wybór najkorzystniejszej oferty nie nastąpi przed upływem terminu związania ofertą określonego w pkt. 15.1 SWZ, Zamawiający przed upływem terminu związania oferta zwraca się jednokrotnie do Wykonawców o wyrażenie zgody na przedłużenie tego terminu o wskazywany przez niego okres, nie dłuższy niż  trzydzieści [30] dni.</w:t>
      </w:r>
    </w:p>
    <w:p w14:paraId="59EEEA0B" w14:textId="5AA11A13" w:rsidR="0072651F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Przedłużenie terminu związania oferta, o którym mowa w pkt. 15.2 SWZ, wymaga złożenia przez Wykonawcę pisemnego  oświadczenia o wyrażeniu zgody na przedłużenie terminu związania oferta.</w:t>
      </w:r>
    </w:p>
    <w:p w14:paraId="68A00E96" w14:textId="77777777" w:rsidR="00AA5B4E" w:rsidRPr="006B58DA" w:rsidRDefault="00AA5B4E" w:rsidP="00586923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double"/>
        </w:rPr>
        <w:t>oferty</w:t>
      </w:r>
    </w:p>
    <w:p w14:paraId="79FD32CD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6B58DA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6B58D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5713E49" w14:textId="77777777" w:rsidR="0072651F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198B70C0" w:rsidR="00440C25" w:rsidRPr="006B58DA" w:rsidRDefault="005E71FC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6B58DA">
        <w:rPr>
          <w:rFonts w:ascii="Times New Roman" w:hAnsi="Times New Roman" w:cs="Times New Roman"/>
          <w:sz w:val="22"/>
          <w:szCs w:val="22"/>
        </w:rPr>
        <w:br/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w </w:t>
      </w:r>
      <w:r w:rsidR="00AA5B4E" w:rsidRPr="006B58DA">
        <w:rPr>
          <w:rFonts w:ascii="Times New Roman" w:hAnsi="Times New Roman" w:cs="Times New Roman"/>
          <w:sz w:val="22"/>
          <w:szCs w:val="22"/>
        </w:rPr>
        <w:t xml:space="preserve">formie </w:t>
      </w:r>
      <w:r w:rsidRPr="006B58DA">
        <w:rPr>
          <w:rFonts w:ascii="Times New Roman" w:hAnsi="Times New Roman" w:cs="Times New Roman"/>
          <w:sz w:val="22"/>
          <w:szCs w:val="22"/>
        </w:rPr>
        <w:t>elektronicznej</w:t>
      </w:r>
      <w:r w:rsidR="003A5733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72651F" w:rsidRPr="006B58DA">
        <w:rPr>
          <w:rFonts w:ascii="Times New Roman" w:hAnsi="Times New Roman" w:cs="Times New Roman"/>
          <w:sz w:val="22"/>
          <w:szCs w:val="22"/>
        </w:rPr>
        <w:t>lub w postaci elektronicznej opatrzonej podpisem zaufanym lub podpisem osobistym</w:t>
      </w:r>
      <w:r w:rsidR="00103654" w:rsidRPr="006B58DA">
        <w:rPr>
          <w:rFonts w:ascii="Times New Roman" w:hAnsi="Times New Roman" w:cs="Times New Roman"/>
          <w:sz w:val="22"/>
          <w:szCs w:val="22"/>
        </w:rPr>
        <w:t>,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6B58DA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6B58DA">
        <w:rPr>
          <w:rFonts w:ascii="Times New Roman" w:hAnsi="Times New Roman" w:cs="Times New Roman"/>
          <w:sz w:val="22"/>
          <w:szCs w:val="22"/>
        </w:rPr>
        <w:t>ą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3CEEB4C4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6B58DA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6B58DA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6B58DA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z dnia </w:t>
      </w:r>
      <w:r w:rsidR="00861FF9" w:rsidRPr="006B58DA">
        <w:rPr>
          <w:rFonts w:ascii="Times New Roman" w:hAnsi="Times New Roman" w:cs="Times New Roman"/>
          <w:sz w:val="22"/>
          <w:szCs w:val="22"/>
        </w:rPr>
        <w:t>21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61FF9" w:rsidRPr="006B58DA">
        <w:rPr>
          <w:rFonts w:ascii="Times New Roman" w:hAnsi="Times New Roman" w:cs="Times New Roman"/>
          <w:sz w:val="22"/>
          <w:szCs w:val="22"/>
        </w:rPr>
        <w:t>maja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(Dz. U. z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FF9" w:rsidRPr="006B58DA">
        <w:rPr>
          <w:rFonts w:ascii="Times New Roman" w:hAnsi="Times New Roman" w:cs="Times New Roman"/>
          <w:sz w:val="22"/>
          <w:szCs w:val="22"/>
        </w:rPr>
        <w:t>773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), </w:t>
      </w:r>
      <w:r w:rsidRPr="006B58DA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6B58DA">
        <w:rPr>
          <w:rFonts w:ascii="Times New Roman" w:hAnsi="Times New Roman" w:cs="Times New Roman"/>
          <w:sz w:val="22"/>
          <w:szCs w:val="22"/>
        </w:rPr>
        <w:t>an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.doc, .docx, .rtf, .xps, .odt.</w:t>
      </w:r>
      <w:r w:rsidRPr="006B58DA">
        <w:rPr>
          <w:rFonts w:ascii="Times New Roman" w:hAnsi="Times New Roman" w:cs="Times New Roman"/>
          <w:sz w:val="22"/>
          <w:szCs w:val="22"/>
        </w:rPr>
        <w:t>, .xls, .xlsx, .jpg (.jpeg) ze szczególnym wskazaniem na .pdf</w:t>
      </w:r>
    </w:p>
    <w:p w14:paraId="58ED639B" w14:textId="4A3FC7ED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 celu ewentualnej kompresji danych Zamawiający rekomenduje wykorzystanie jednego </w:t>
      </w:r>
      <w:r w:rsidR="00855C1C" w:rsidRPr="006B58DA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z rozszerzeń: .zip, .7Z. </w:t>
      </w:r>
    </w:p>
    <w:p w14:paraId="26131A5C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6B58DA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052BF2B6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Wykonawca ma prawo złożyć tylko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="00855C1C" w:rsidRPr="006B58DA">
        <w:rPr>
          <w:rFonts w:ascii="Times New Roman" w:hAnsi="Times New Roman" w:cs="Times New Roman"/>
          <w:sz w:val="22"/>
          <w:szCs w:val="22"/>
        </w:rPr>
        <w:t>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 ofertę, zawierającą </w:t>
      </w:r>
      <w:r w:rsidRPr="006B58DA">
        <w:rPr>
          <w:rFonts w:ascii="Times New Roman" w:hAnsi="Times New Roman" w:cs="Times New Roman"/>
          <w:i/>
          <w:sz w:val="22"/>
          <w:szCs w:val="22"/>
        </w:rPr>
        <w:t>jedną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], jednoznacznie opisaną propozycję. Złożenie większej liczby ofert spowoduje odrzucenie wszystkich ofert złożonych przez danego Wykonawcę. </w:t>
      </w:r>
    </w:p>
    <w:p w14:paraId="4B335384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6B58DA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3E632853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6B58DA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3"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22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r. poz. 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1233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), które Wykonawca zastrzeże jako tajemnicę przedsiębiorstwa, powinny zostać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6B58DA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6</w:t>
      </w:r>
      <w:r w:rsidRPr="006B58DA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6B58DA">
        <w:rPr>
          <w:rFonts w:ascii="Times New Roman" w:hAnsi="Times New Roman" w:cs="Times New Roman"/>
          <w:b/>
          <w:sz w:val="22"/>
          <w:szCs w:val="22"/>
        </w:rPr>
        <w:t>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6B58DA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6B58DA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6B58DA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6B58DA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B58DA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6B58DA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6B58DA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6B58DA" w:rsidRDefault="00F96FD5" w:rsidP="00586923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6B58DA" w:rsidRDefault="00540421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79D3A618" w:rsidR="00540421" w:rsidRPr="0000590A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00590A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00590A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0F45F9"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F45F9" w:rsidRPr="0000590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08.11</w:t>
      </w:r>
      <w:r w:rsidR="00BD2EC0" w:rsidRPr="0000590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</w:t>
      </w:r>
      <w:r w:rsidR="000520ED" w:rsidRPr="0000590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202</w:t>
      </w:r>
      <w:r w:rsidR="007F72BC" w:rsidRPr="0000590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4</w:t>
      </w:r>
      <w:r w:rsidR="000520ED" w:rsidRPr="0000590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 r</w:t>
      </w:r>
      <w:r w:rsidR="00333D3D" w:rsidRPr="0000590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</w:t>
      </w:r>
      <w:r w:rsidR="000520ED"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</w:t>
      </w:r>
      <w:r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00590A">
        <w:rPr>
          <w:rFonts w:ascii="Times New Roman" w:hAnsi="Times New Roman" w:cs="Times New Roman"/>
          <w:b/>
          <w:sz w:val="22"/>
          <w:szCs w:val="22"/>
        </w:rPr>
        <w:t>do godz. 1</w:t>
      </w:r>
      <w:r w:rsidR="00DB775F" w:rsidRPr="0000590A">
        <w:rPr>
          <w:rFonts w:ascii="Times New Roman" w:hAnsi="Times New Roman" w:cs="Times New Roman"/>
          <w:b/>
          <w:sz w:val="22"/>
          <w:szCs w:val="22"/>
        </w:rPr>
        <w:t>0</w:t>
      </w:r>
      <w:r w:rsidRPr="0000590A">
        <w:rPr>
          <w:rFonts w:ascii="Times New Roman" w:hAnsi="Times New Roman" w:cs="Times New Roman"/>
          <w:b/>
          <w:sz w:val="22"/>
          <w:szCs w:val="22"/>
        </w:rPr>
        <w:t>:00</w:t>
      </w:r>
      <w:r w:rsidRPr="0000590A">
        <w:rPr>
          <w:rFonts w:ascii="Times New Roman" w:hAnsi="Times New Roman" w:cs="Times New Roman"/>
          <w:sz w:val="22"/>
          <w:szCs w:val="22"/>
        </w:rPr>
        <w:t>,</w:t>
      </w:r>
      <w:r w:rsidRPr="000059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0590A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00590A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00590A">
        <w:rPr>
          <w:rFonts w:ascii="Times New Roman" w:hAnsi="Times New Roman" w:cs="Times New Roman"/>
          <w:b/>
          <w:sz w:val="22"/>
          <w:szCs w:val="22"/>
        </w:rPr>
        <w:t>SWZ</w:t>
      </w:r>
      <w:r w:rsidRPr="0000590A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00590A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00590A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00590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00590A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00590A">
        <w:rPr>
          <w:rFonts w:ascii="Times New Roman" w:hAnsi="Times New Roman" w:cs="Times New Roman"/>
          <w:b/>
          <w:sz w:val="22"/>
          <w:szCs w:val="22"/>
        </w:rPr>
        <w:t>kroku 2</w:t>
      </w:r>
      <w:r w:rsidRPr="0000590A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00590A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00590A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5BA799F1" w14:textId="035CF448" w:rsidR="00540421" w:rsidRPr="0000590A" w:rsidRDefault="0072651F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0590A">
        <w:rPr>
          <w:rFonts w:ascii="Times New Roman" w:hAnsi="Times New Roman" w:cs="Times New Roman"/>
          <w:b/>
          <w:sz w:val="22"/>
          <w:szCs w:val="22"/>
        </w:rPr>
        <w:t>O</w:t>
      </w:r>
      <w:r w:rsidR="00540421" w:rsidRPr="0000590A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3435633C" w:rsidR="00511200" w:rsidRPr="00BD2EC0" w:rsidRDefault="004D2EAF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00590A">
        <w:rPr>
          <w:rFonts w:ascii="Times New Roman" w:hAnsi="Times New Roman" w:cs="Times New Roman"/>
          <w:sz w:val="22"/>
          <w:szCs w:val="22"/>
        </w:rPr>
        <w:t>O</w:t>
      </w:r>
      <w:r w:rsidR="00540421" w:rsidRPr="0000590A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00590A">
        <w:rPr>
          <w:rFonts w:ascii="Times New Roman" w:hAnsi="Times New Roman" w:cs="Times New Roman"/>
          <w:b/>
          <w:sz w:val="22"/>
          <w:szCs w:val="22"/>
        </w:rPr>
        <w:t>dnia</w:t>
      </w:r>
      <w:r w:rsidR="008C3F9B" w:rsidRPr="000059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F45F9" w:rsidRPr="0000590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08.11</w:t>
      </w:r>
      <w:r w:rsidR="00C1126F" w:rsidRPr="0000590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.2024 r.</w:t>
      </w:r>
      <w:r w:rsidR="00C1126F" w:rsidRPr="0000590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</w:t>
      </w:r>
      <w:r w:rsidR="00540421" w:rsidRPr="0000590A">
        <w:rPr>
          <w:rFonts w:ascii="Times New Roman" w:hAnsi="Times New Roman" w:cs="Times New Roman"/>
          <w:b/>
          <w:sz w:val="22"/>
          <w:szCs w:val="22"/>
        </w:rPr>
        <w:t>godz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. 1</w:t>
      </w:r>
      <w:r w:rsidR="00DB775F" w:rsidRPr="00BD2EC0">
        <w:rPr>
          <w:rFonts w:ascii="Times New Roman" w:hAnsi="Times New Roman" w:cs="Times New Roman"/>
          <w:b/>
          <w:sz w:val="22"/>
          <w:szCs w:val="22"/>
        </w:rPr>
        <w:t>0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:30</w:t>
      </w:r>
      <w:r w:rsidR="00D570F6" w:rsidRPr="00BD2EC0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BD2EC0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BD2EC0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6B58DA" w:rsidRDefault="004D6D06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BD2EC0">
        <w:rPr>
          <w:rFonts w:ascii="Times New Roman" w:hAnsi="Times New Roman" w:cs="Times New Roman"/>
          <w:sz w:val="22"/>
          <w:szCs w:val="22"/>
        </w:rPr>
        <w:t>Zamawiający nie przewiduje publicznego otwarcia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ofert.</w:t>
      </w:r>
    </w:p>
    <w:p w14:paraId="04862F1B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2AC9E1B9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</w:t>
      </w:r>
      <w:r w:rsidRPr="006B58DA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6B58DA">
        <w:rPr>
          <w:rFonts w:ascii="Times New Roman" w:hAnsi="Times New Roman" w:cs="Times New Roman"/>
          <w:sz w:val="22"/>
          <w:szCs w:val="22"/>
        </w:rPr>
        <w:t>nu</w:t>
      </w:r>
      <w:r w:rsidR="00F96FD5" w:rsidRPr="006B58DA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6B58DA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6B58DA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43095DA3" w:rsidR="007E1717" w:rsidRPr="006B58DA" w:rsidRDefault="007E1717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0031E970" w:rsidR="00F10C36" w:rsidRPr="006B58DA" w:rsidRDefault="00F10C36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6B58DA">
        <w:rPr>
          <w:rFonts w:ascii="Times New Roman" w:hAnsi="Times New Roman" w:cs="Times New Roman"/>
          <w:b/>
          <w:sz w:val="22"/>
          <w:szCs w:val="22"/>
        </w:rPr>
        <w:t xml:space="preserve"> ceny</w:t>
      </w:r>
      <w:r w:rsidR="00B62844"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718BAF5" w14:textId="77F1A0C2" w:rsidR="00941D71" w:rsidRPr="006B58DA" w:rsidRDefault="00CF0F79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B58DA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20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23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r. 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16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8</w:t>
      </w:r>
      <w:r w:rsidRPr="006B58DA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EED6FDE" w14:textId="77777777" w:rsidR="0086473F" w:rsidRPr="005572D7" w:rsidRDefault="0086473F" w:rsidP="005572D7">
      <w:pPr>
        <w:pStyle w:val="Tekstpodstawowy"/>
        <w:numPr>
          <w:ilvl w:val="0"/>
          <w:numId w:val="16"/>
        </w:numPr>
        <w:shd w:val="clear" w:color="auto" w:fill="FFFFFF"/>
        <w:spacing w:before="60"/>
        <w:ind w:left="646" w:hanging="64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Cenę oferty stanowi suma wartości wszystkich jej elementów, zawierająca wszystkie koszty niezbędne do wykonania zamówienia.</w:t>
      </w:r>
    </w:p>
    <w:p w14:paraId="577FDC69" w14:textId="78AA8A19" w:rsidR="0086473F" w:rsidRDefault="0086473F" w:rsidP="005572D7">
      <w:pPr>
        <w:pStyle w:val="Tekstpodstawowy"/>
        <w:numPr>
          <w:ilvl w:val="0"/>
          <w:numId w:val="16"/>
        </w:numPr>
        <w:shd w:val="clear" w:color="auto" w:fill="FFFFFF"/>
        <w:ind w:hanging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Cenę oferty należy obliczyć, jako ryczałtowe wynagrodzenie złotych brutto Wykonawcy (brutto, tj.: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z podatkiem VAT i innymi należnościami publicznoprawnymi zgodnie z obowiązującymi przepisami) uwzględniając zakres zamówienia określony w opisie przedmiotu zamówienia (załączniki nr 1A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SWZ), oraz dostarczenie </w:t>
      </w:r>
      <w:r w:rsidR="002A5689"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przedmiotu zamówienia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(zgodnego ze złożoną ofertą) do miejsca wskazanego przez Zamawiającego; wraz z kosztami opakowania, transportu, rozładunku, wniesienia do wskazan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ego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pomieszcze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nia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, ewentualnego zabezpieczenia dostarczonego przedmiotu zamówienia (w tym także pod względem odpowiednich warunków transportu), gwarancji i napraw gwarancyjnych, ewentualnego 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realizacją przedmiotu zamówienia.</w:t>
      </w:r>
    </w:p>
    <w:p w14:paraId="107712A1" w14:textId="2E95DB19" w:rsidR="00175DC8" w:rsidRPr="00175DC8" w:rsidRDefault="00DE49CE" w:rsidP="001C6ED9">
      <w:pPr>
        <w:pStyle w:val="Tekstpodstawowy"/>
        <w:numPr>
          <w:ilvl w:val="0"/>
          <w:numId w:val="16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bCs/>
          <w:sz w:val="22"/>
          <w:szCs w:val="22"/>
        </w:rPr>
        <w:t>Cenę brutto należy obliczyć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według wzoru wskazanego w formularzu ofertowym,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poprzez dodanie do ceny netto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,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podatku VAT według obowiązującej stawki podatku od towarów i usług (VAT) właściw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dla przedmiotu zamówienia, obowiązując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według stanu prawnego na dzień składania ofert.</w:t>
      </w:r>
    </w:p>
    <w:p w14:paraId="7E5F4C8D" w14:textId="01CF803B" w:rsidR="006E7EE1" w:rsidRPr="00175DC8" w:rsidRDefault="006E7EE1" w:rsidP="001C6ED9">
      <w:pPr>
        <w:pStyle w:val="Tekstpodstawowy"/>
        <w:numPr>
          <w:ilvl w:val="0"/>
          <w:numId w:val="16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sz w:val="22"/>
          <w:szCs w:val="22"/>
        </w:rPr>
        <w:t xml:space="preserve">Cena </w:t>
      </w:r>
      <w:r w:rsidRPr="00175DC8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175DC8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175DC8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175DC8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62205959" w:rsidR="006E7EE1" w:rsidRPr="00724BEF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6B58DA">
        <w:rPr>
          <w:rFonts w:ascii="Times New Roman" w:hAnsi="Times New Roman" w:cs="Times New Roman"/>
          <w:i/>
          <w:sz w:val="22"/>
          <w:szCs w:val="22"/>
        </w:rPr>
        <w:t>dwóch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[2</w:t>
      </w:r>
      <w:r w:rsidRPr="006B58DA">
        <w:rPr>
          <w:rFonts w:ascii="Times New Roman" w:hAnsi="Times New Roman" w:cs="Times New Roman"/>
          <w:sz w:val="22"/>
          <w:szCs w:val="22"/>
        </w:rPr>
        <w:t>] miejsc po przecinku.</w:t>
      </w:r>
    </w:p>
    <w:p w14:paraId="4C1915CB" w14:textId="77777777" w:rsidR="00D356CA" w:rsidRPr="006B58DA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7965F5CB" w14:textId="77777777" w:rsidR="00D356CA" w:rsidRPr="006B58DA" w:rsidRDefault="00D356CA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8EF188B" w14:textId="23A6B5A4" w:rsidR="00951FE1" w:rsidRPr="006B58DA" w:rsidRDefault="00C54AF0" w:rsidP="00DE49CE">
      <w:pPr>
        <w:pStyle w:val="Tekstpodstawowy"/>
        <w:numPr>
          <w:ilvl w:val="0"/>
          <w:numId w:val="1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4BD34E87" w14:textId="77777777" w:rsidR="00B62844" w:rsidRPr="006B58DA" w:rsidRDefault="00B62844" w:rsidP="00586923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4B96D815" w:rsidR="00967E6D" w:rsidRPr="006B58DA" w:rsidRDefault="00967E6D" w:rsidP="008D57AC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6B58DA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 kryteriów i sposobu oceny ofert</w:t>
      </w:r>
      <w:r w:rsidR="009538C4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9DD1AF5" w14:textId="177A49F7" w:rsidR="00AC5F98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6B58DA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6B58DA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7408381" w14:textId="16A0D9AC" w:rsidR="00744523" w:rsidRPr="006B58DA" w:rsidRDefault="00744523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Kryteriami oceny ofert</w:t>
      </w:r>
      <w:r w:rsidR="00BA78F1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są:</w:t>
      </w:r>
    </w:p>
    <w:p w14:paraId="61E147C5" w14:textId="77777777" w:rsidR="00855C1C" w:rsidRPr="006B58DA" w:rsidRDefault="00855C1C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Cena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[60,00] punktów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25EE7E8" w14:textId="2C4D9B90" w:rsidR="00BA78F1" w:rsidRPr="006B58DA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Termin </w:t>
      </w:r>
      <w:r w:rsidR="00CF2BC7">
        <w:rPr>
          <w:rFonts w:ascii="Times New Roman" w:eastAsia="Times New Roman" w:hAnsi="Times New Roman" w:cs="Times New Roman"/>
          <w:b/>
          <w:sz w:val="22"/>
          <w:szCs w:val="22"/>
        </w:rPr>
        <w:t xml:space="preserve">realizacji 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przedmiot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u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zamówienia – waga </w:t>
      </w:r>
      <w:r w:rsidR="001F3DB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dziesięć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[</w:t>
      </w:r>
      <w:r w:rsidR="001F3DB2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30AFC4F6" w14:textId="78F14D74" w:rsidR="00BA78F1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Okres gwarancji na</w:t>
      </w:r>
      <w:r w:rsidR="008D57AC">
        <w:rPr>
          <w:rFonts w:ascii="Times New Roman" w:eastAsia="Times New Roman" w:hAnsi="Times New Roman" w:cs="Times New Roman"/>
          <w:b/>
          <w:sz w:val="22"/>
          <w:szCs w:val="22"/>
        </w:rPr>
        <w:t xml:space="preserve"> oferowany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– waga </w:t>
      </w:r>
      <w:r w:rsidR="001F3DB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trzydzieści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[</w:t>
      </w:r>
      <w:r w:rsidR="001F3DB2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="00DF52BD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0D544DCF" w14:textId="7639AFF3" w:rsidR="00E2282B" w:rsidRDefault="00E2282B" w:rsidP="00E2282B">
      <w:pPr>
        <w:ind w:left="1418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081636" w14:textId="74EC73B8" w:rsidR="00855C1C" w:rsidRPr="006B58DA" w:rsidRDefault="00855C1C" w:rsidP="0007095D">
      <w:pPr>
        <w:numPr>
          <w:ilvl w:val="0"/>
          <w:numId w:val="27"/>
        </w:numPr>
        <w:shd w:val="clear" w:color="auto" w:fill="F2F2F2"/>
        <w:ind w:left="2127" w:hanging="127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Cena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949002B" w14:textId="77777777" w:rsidR="00855C1C" w:rsidRPr="006B58DA" w:rsidRDefault="00855C1C" w:rsidP="00586923">
      <w:pPr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855C1C" w:rsidRPr="006B58DA" w14:paraId="415DDD1E" w14:textId="77777777" w:rsidTr="00832A8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0983057" w14:textId="77777777" w:rsidR="00855C1C" w:rsidRPr="006B58DA" w:rsidRDefault="00855C1C" w:rsidP="00586923">
            <w:pPr>
              <w:ind w:firstLine="7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9832E5C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8962E1B" w14:textId="396B3CCC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4737B8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55D875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[60,00] punktów</w:t>
            </w:r>
          </w:p>
        </w:tc>
      </w:tr>
      <w:tr w:rsidR="00855C1C" w:rsidRPr="006B58DA" w14:paraId="2C8EE24E" w14:textId="77777777" w:rsidTr="00832A81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8F88EDB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028D41ED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026D6D3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6D0C193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042F7B03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08C975E" w14:textId="77777777" w:rsidR="00855C1C" w:rsidRPr="006B58DA" w:rsidRDefault="00855C1C" w:rsidP="00586923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C979A23" w14:textId="5995FF39" w:rsidR="00855C1C" w:rsidRPr="006B58DA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lastRenderedPageBreak/>
        <w:t>Podstawą oceny przez Zamawiającego w kryterium oceny ofert „Cena” będzie wartość wskazana przez Wykonawcę w ofercie w pozycji:</w:t>
      </w:r>
      <w:r w:rsidR="00AE4D4B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2638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ryczałtowe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wynagrodzenie</w:t>
      </w:r>
      <w:r w:rsidR="00642851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za całość przedmiotu zamówienia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F01FA3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– wartość </w:t>
      </w:r>
      <w:r w:rsidR="006E1AC0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złotych brutto</w:t>
      </w:r>
      <w:r w:rsidR="00EE0614" w:rsidRPr="006B58D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4166C1A" w14:textId="77777777" w:rsidR="00BA78F1" w:rsidRPr="006B58DA" w:rsidRDefault="00BA78F1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iCs/>
          <w:sz w:val="22"/>
          <w:szCs w:val="22"/>
        </w:rPr>
        <w:t xml:space="preserve">ceny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67936A81" w14:textId="199BACE2" w:rsidR="000F2F97" w:rsidRPr="002347B7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Maksymalna liczba punktów, jaką Wykonawca może otrzymać w kryterium oceny ofert „Cena” wynosi </w:t>
      </w:r>
      <w:r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sześćdziesiąt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[60,00]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04440DBB" w14:textId="77777777" w:rsidR="002347B7" w:rsidRPr="006B58DA" w:rsidRDefault="002347B7" w:rsidP="002347B7">
      <w:pPr>
        <w:ind w:left="255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F114DBD" w14:textId="4DF69D6C" w:rsidR="00BA78F1" w:rsidRPr="006B58DA" w:rsidRDefault="00BA78F1" w:rsidP="000F2F97">
      <w:pPr>
        <w:shd w:val="clear" w:color="auto" w:fill="F2F2F2" w:themeFill="background1" w:themeFillShade="F2"/>
        <w:ind w:left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Ad. 19.2.2. Wzór do klasyfikacji ofert w kryterium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realizacji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przedmiot</w:t>
      </w:r>
      <w:r w:rsidR="000F2F9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zamówie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nia</w:t>
      </w:r>
      <w:r w:rsidR="004A05A6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7507AD73" w14:textId="55529584" w:rsidR="000F2F97" w:rsidRPr="006B58DA" w:rsidRDefault="000F2F97" w:rsidP="000F2F97">
      <w:pPr>
        <w:ind w:left="85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0F2F97" w:rsidRPr="006B58DA" w14:paraId="758953CD" w14:textId="77777777" w:rsidTr="00642851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59AD4BE4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68454CE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5A358E3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Najkrótszy oferowany </w:t>
            </w:r>
          </w:p>
          <w:p w14:paraId="2695CDB0" w14:textId="76C59759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5C00AEE1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2141D4B1" w14:textId="7DD64B7A" w:rsidR="000F2F97" w:rsidRPr="006B58DA" w:rsidRDefault="000F2F97" w:rsidP="000F2F97">
            <w:pPr>
              <w:ind w:left="456" w:hanging="456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d</w:t>
            </w:r>
            <w:r w:rsidR="001F3DB2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ziesięć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 w:rsidR="001F3DB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0F2F97" w:rsidRPr="006B58DA" w14:paraId="2EA36E17" w14:textId="77777777" w:rsidTr="00642851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3060E6F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108894FA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2C80419" w14:textId="28DEBE7D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2E5225A6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207B20BB" w14:textId="77777777" w:rsidR="000F2F97" w:rsidRPr="006B58DA" w:rsidRDefault="000F2F97" w:rsidP="000F2F97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14:paraId="538E8182" w14:textId="6AC94E38" w:rsidR="00283A85" w:rsidRPr="006B58DA" w:rsidRDefault="00283A85" w:rsidP="00586923">
      <w:pPr>
        <w:pStyle w:val="Akapitzlis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36BB7CA" w14:textId="7485EFC4" w:rsidR="004A05A6" w:rsidRPr="006B58DA" w:rsidRDefault="000F2F97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19.2.2.1.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Maksymalna liczba punktów, jaką Wykonawca może otrzymać w kryterium oceny ofert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wynosi </w:t>
      </w:r>
      <w:r w:rsidR="00E12988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d</w:t>
      </w:r>
      <w:r w:rsidR="001F3DB2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ziesięć</w:t>
      </w:r>
      <w:r w:rsidR="004A05A6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1F3DB2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6768971" w14:textId="033F90B3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19.2.2.2.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Wykonawca zobowiązany jest wskazać w ofercie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określony w liczbie dni kalendarzowych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nie krótszy niż </w:t>
      </w:r>
      <w:bookmarkStart w:id="12" w:name="_Hlk177462543"/>
      <w:bookmarkStart w:id="13" w:name="_Hlk178085538"/>
      <w:r w:rsidR="00075C2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pięć 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075C23">
        <w:rPr>
          <w:rFonts w:ascii="Times New Roman" w:eastAsia="Times New Roman" w:hAnsi="Times New Roman" w:cs="Times New Roman"/>
          <w:b/>
          <w:bCs/>
          <w:sz w:val="22"/>
          <w:szCs w:val="22"/>
        </w:rPr>
        <w:t>5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]</w:t>
      </w:r>
      <w:bookmarkEnd w:id="12"/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bookmarkEnd w:id="13"/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i nie dłuższy niż </w:t>
      </w:r>
      <w:bookmarkStart w:id="14" w:name="_Hlk178085596"/>
      <w:r w:rsidR="008504F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czternaście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075C23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8504FF">
        <w:rPr>
          <w:rFonts w:ascii="Times New Roman" w:eastAsia="Times New Roman" w:hAnsi="Times New Roman" w:cs="Times New Roman"/>
          <w:b/>
          <w:bCs/>
          <w:sz w:val="22"/>
          <w:szCs w:val="22"/>
        </w:rPr>
        <w:t>4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] </w:t>
      </w:r>
      <w:bookmarkEnd w:id="14"/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dni kalendarzowych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5C836B59" w14:textId="240E23C4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19.2.2.3.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Uwagi </w:t>
      </w:r>
    </w:p>
    <w:p w14:paraId="38BA111F" w14:textId="6FA43180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krótszego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r w:rsidR="00075C23" w:rsidRPr="00075C2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pięć [5]</w:t>
      </w:r>
      <w:r w:rsidR="005572D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ych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zaoferował, że zrealizuje przedmiot zamówienia w minimalnym określonym terminie oraz przyznaniem liczby punktów w kryterium oceny ofert zgodnie ze wzorem określonym dla tego kryterium i wskazaniem takiej liczby dni w umowie w przypadku wyboru oferty tego wykonawcy jako najkorzystniejszej. </w:t>
      </w:r>
    </w:p>
    <w:p w14:paraId="552F994B" w14:textId="2E575588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dłuższego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r w:rsidR="008504F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czternaście </w:t>
      </w:r>
      <w:r w:rsidR="008504FF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8504FF">
        <w:rPr>
          <w:rFonts w:ascii="Times New Roman" w:eastAsia="Times New Roman" w:hAnsi="Times New Roman" w:cs="Times New Roman"/>
          <w:b/>
          <w:bCs/>
          <w:sz w:val="22"/>
          <w:szCs w:val="22"/>
        </w:rPr>
        <w:t>14</w:t>
      </w:r>
      <w:r w:rsidR="008504FF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]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1E18B395" w14:textId="0B62A683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 dopuszcza się określenia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poprzez sformułowania np.: „tydzień”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, „miesiąc”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. Nie dopuszcza się także określenia terminu realizacji przedmiotu zamówienia poprzez sformułowania określające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w niepełnej liczbie dni, np. „</w:t>
      </w:r>
      <w:r w:rsidR="005572D7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,5 dnia kalendarzowego”, lub w zakresie dni, np.: „</w:t>
      </w:r>
      <w:r w:rsidR="00075C23">
        <w:rPr>
          <w:rFonts w:ascii="Times New Roman" w:eastAsia="Times New Roman" w:hAnsi="Times New Roman" w:cs="Times New Roman"/>
          <w:sz w:val="22"/>
          <w:szCs w:val="22"/>
        </w:rPr>
        <w:t>5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-</w:t>
      </w:r>
      <w:r w:rsidR="00075C23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dni kalendarzowych” oraz w dniach roboczych. </w:t>
      </w:r>
    </w:p>
    <w:p w14:paraId="47CA9C93" w14:textId="279D23D8" w:rsidR="000F2F97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6C2D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maksymalny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tj.: </w:t>
      </w:r>
      <w:r w:rsidR="008504F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czternaście </w:t>
      </w:r>
      <w:r w:rsidR="008504FF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8504FF">
        <w:rPr>
          <w:rFonts w:ascii="Times New Roman" w:eastAsia="Times New Roman" w:hAnsi="Times New Roman" w:cs="Times New Roman"/>
          <w:b/>
          <w:bCs/>
          <w:sz w:val="22"/>
          <w:szCs w:val="22"/>
        </w:rPr>
        <w:t>14</w:t>
      </w:r>
      <w:r w:rsidR="008504FF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]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2F3B2CE4" w14:textId="6AB14F1F" w:rsidR="000F2F97" w:rsidRDefault="000F2F97" w:rsidP="000F2F97">
      <w:pPr>
        <w:pStyle w:val="Akapitzlist"/>
        <w:ind w:left="1701"/>
        <w:rPr>
          <w:rFonts w:ascii="Times New Roman" w:eastAsia="Times New Roman" w:hAnsi="Times New Roman" w:cs="Times New Roman"/>
          <w:sz w:val="22"/>
          <w:szCs w:val="22"/>
        </w:rPr>
      </w:pPr>
    </w:p>
    <w:p w14:paraId="30FC08DB" w14:textId="50F2A2F7" w:rsidR="001544FE" w:rsidRPr="006B58DA" w:rsidRDefault="00955F89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Ad. 19.2.3. 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="00283A85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Okres gwarancji na </w:t>
      </w:r>
      <w:r w:rsidR="0083201A" w:rsidRPr="0083201A">
        <w:rPr>
          <w:rFonts w:ascii="Times New Roman" w:eastAsia="Times New Roman" w:hAnsi="Times New Roman" w:cs="Times New Roman"/>
          <w:b/>
          <w:sz w:val="22"/>
          <w:szCs w:val="22"/>
        </w:rPr>
        <w:t xml:space="preserve">oferowany 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>przedmiot zamówienia</w:t>
      </w:r>
    </w:p>
    <w:p w14:paraId="417246A4" w14:textId="77777777" w:rsidR="001544FE" w:rsidRPr="006B58DA" w:rsidRDefault="001544FE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161EA73" w14:textId="77777777" w:rsidR="00283A85" w:rsidRPr="006B58DA" w:rsidRDefault="00283A85" w:rsidP="00586923">
      <w:pPr>
        <w:shd w:val="clear" w:color="auto" w:fill="FFFFFF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tbl>
      <w:tblPr>
        <w:tblW w:w="9355" w:type="dxa"/>
        <w:tblInd w:w="851" w:type="dxa"/>
        <w:tblLook w:val="04A0" w:firstRow="1" w:lastRow="0" w:firstColumn="1" w:lastColumn="0" w:noHBand="0" w:noVBand="1"/>
      </w:tblPr>
      <w:tblGrid>
        <w:gridCol w:w="1412"/>
        <w:gridCol w:w="709"/>
        <w:gridCol w:w="4394"/>
        <w:gridCol w:w="567"/>
        <w:gridCol w:w="2273"/>
      </w:tblGrid>
      <w:tr w:rsidR="00283A85" w:rsidRPr="006B58DA" w14:paraId="23F4CFAA" w14:textId="77777777" w:rsidTr="006409F1">
        <w:trPr>
          <w:trHeight w:val="646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146BFCF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709" w:type="dxa"/>
            <w:vMerge w:val="restart"/>
            <w:shd w:val="clear" w:color="auto" w:fill="DEEAF6"/>
            <w:vAlign w:val="center"/>
          </w:tcPr>
          <w:p w14:paraId="0DD3881D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60A9D0" w14:textId="77777777" w:rsidR="005572D7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Okres gwarancji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07197CDB" w14:textId="5ABE2A11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 w:val="restart"/>
            <w:shd w:val="clear" w:color="auto" w:fill="DEEAF6"/>
            <w:vAlign w:val="center"/>
          </w:tcPr>
          <w:p w14:paraId="77D7998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273" w:type="dxa"/>
            <w:vMerge w:val="restart"/>
            <w:shd w:val="clear" w:color="auto" w:fill="DEEAF6"/>
            <w:vAlign w:val="center"/>
          </w:tcPr>
          <w:p w14:paraId="2528A954" w14:textId="246347DB" w:rsidR="00283A85" w:rsidRPr="006B58DA" w:rsidRDefault="001F3DB2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trzydzieści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br/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283A85" w:rsidRPr="006B58DA" w14:paraId="3C82AFB6" w14:textId="77777777" w:rsidTr="006409F1">
        <w:trPr>
          <w:trHeight w:val="501"/>
        </w:trPr>
        <w:tc>
          <w:tcPr>
            <w:tcW w:w="1412" w:type="dxa"/>
            <w:vMerge/>
            <w:shd w:val="clear" w:color="auto" w:fill="DEEAF6"/>
            <w:vAlign w:val="center"/>
          </w:tcPr>
          <w:p w14:paraId="01CF5F9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DEEAF6"/>
            <w:vAlign w:val="center"/>
          </w:tcPr>
          <w:p w14:paraId="0B91D0A3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3FDAEF7" w14:textId="77777777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Najdłuższy oferowany</w:t>
            </w:r>
          </w:p>
          <w:p w14:paraId="6F595963" w14:textId="77777777" w:rsidR="005572D7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17A48DCD" w14:textId="335F7006" w:rsidR="00283A85" w:rsidRPr="006B58DA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567" w:type="dxa"/>
            <w:vMerge/>
            <w:vAlign w:val="center"/>
          </w:tcPr>
          <w:p w14:paraId="1EE09D6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273" w:type="dxa"/>
            <w:vMerge/>
            <w:vAlign w:val="center"/>
          </w:tcPr>
          <w:p w14:paraId="2A027D03" w14:textId="77777777" w:rsidR="00283A85" w:rsidRPr="006B58DA" w:rsidRDefault="00283A85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C9BA7DD" w14:textId="77777777" w:rsidR="00283A85" w:rsidRPr="006B58DA" w:rsidRDefault="00283A85" w:rsidP="00586923">
      <w:pPr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8C99A35" w14:textId="684A0D32" w:rsidR="00955F89" w:rsidRPr="006B58DA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lastRenderedPageBreak/>
        <w:t>Maksymalna liczba punktów, jaką Wykonawca może otrzymać w kryterium oceny ofert o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wynosi </w:t>
      </w:r>
      <w:r w:rsidR="001F3DB2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trzydzieści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1F3DB2">
        <w:rPr>
          <w:rFonts w:ascii="Times New Roman" w:eastAsia="Times New Roman" w:hAnsi="Times New Roman" w:cs="Times New Roman"/>
          <w:b/>
          <w:bCs/>
          <w:sz w:val="22"/>
          <w:szCs w:val="22"/>
        </w:rPr>
        <w:t>3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4586B06A" w14:textId="09C10B63" w:rsidR="00955F89" w:rsidRPr="008504FF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504FF">
        <w:rPr>
          <w:rFonts w:ascii="Times New Roman" w:eastAsia="Times New Roman" w:hAnsi="Times New Roman" w:cs="Times New Roman"/>
          <w:bCs/>
          <w:sz w:val="22"/>
          <w:szCs w:val="22"/>
        </w:rPr>
        <w:t>Wykonawca zobowiązany jest wskazać w ofercie o</w:t>
      </w:r>
      <w:r w:rsidRPr="008504FF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504FF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 w:rsidRPr="008504FF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8504FF">
        <w:rPr>
          <w:rFonts w:ascii="Times New Roman" w:eastAsia="Times New Roman" w:hAnsi="Times New Roman" w:cs="Times New Roman"/>
          <w:bCs/>
          <w:sz w:val="22"/>
          <w:szCs w:val="22"/>
        </w:rPr>
        <w:t>określony w liczbie</w:t>
      </w:r>
      <w:r w:rsidR="000F151C" w:rsidRPr="008504FF">
        <w:rPr>
          <w:rFonts w:ascii="Times New Roman" w:eastAsia="Times New Roman" w:hAnsi="Times New Roman" w:cs="Times New Roman"/>
          <w:bCs/>
          <w:sz w:val="22"/>
          <w:szCs w:val="22"/>
        </w:rPr>
        <w:t xml:space="preserve"> miesięcy</w:t>
      </w:r>
      <w:r w:rsidR="001B2638" w:rsidRPr="008504FF">
        <w:rPr>
          <w:rFonts w:ascii="Times New Roman" w:eastAsia="Times New Roman" w:hAnsi="Times New Roman" w:cs="Times New Roman"/>
          <w:bCs/>
          <w:sz w:val="22"/>
          <w:szCs w:val="22"/>
        </w:rPr>
        <w:t>:</w:t>
      </w:r>
      <w:r w:rsidR="001B2638" w:rsidRPr="008504FF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8504FF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nie krótszy niż</w:t>
      </w:r>
      <w:r w:rsidRPr="008504FF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8504FF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dwadzieścia cztery 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</w:rPr>
        <w:t>[24]</w:t>
      </w:r>
      <w:r w:rsidRPr="008504FF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</w:rPr>
        <w:t>miesiące</w:t>
      </w:r>
      <w:r w:rsidRPr="008504FF">
        <w:rPr>
          <w:rFonts w:ascii="Times New Roman" w:eastAsia="Times New Roman" w:hAnsi="Times New Roman" w:cs="Times New Roman"/>
          <w:sz w:val="22"/>
          <w:szCs w:val="22"/>
        </w:rPr>
        <w:t xml:space="preserve"> i 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nie dłuższy niż</w:t>
      </w:r>
      <w:r w:rsidRPr="008504F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504FF" w:rsidRPr="008504FF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sześćdziesiąt 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</w:rPr>
        <w:t>[</w:t>
      </w:r>
      <w:r w:rsidR="008504FF" w:rsidRPr="008504FF">
        <w:rPr>
          <w:rFonts w:ascii="Times New Roman" w:eastAsia="Times New Roman" w:hAnsi="Times New Roman" w:cs="Times New Roman"/>
          <w:b/>
          <w:sz w:val="22"/>
          <w:szCs w:val="22"/>
        </w:rPr>
        <w:t>60</w:t>
      </w:r>
      <w:r w:rsidRPr="008504FF">
        <w:rPr>
          <w:rFonts w:ascii="Times New Roman" w:eastAsia="Times New Roman" w:hAnsi="Times New Roman" w:cs="Times New Roman"/>
          <w:b/>
          <w:sz w:val="22"/>
          <w:szCs w:val="22"/>
        </w:rPr>
        <w:t>] miesięcy</w:t>
      </w:r>
      <w:r w:rsidRPr="008504FF">
        <w:rPr>
          <w:rFonts w:ascii="Times New Roman" w:eastAsia="Times New Roman" w:hAnsi="Times New Roman" w:cs="Times New Roman"/>
          <w:bCs/>
          <w:sz w:val="22"/>
          <w:szCs w:val="22"/>
        </w:rPr>
        <w:t xml:space="preserve">. </w:t>
      </w:r>
    </w:p>
    <w:p w14:paraId="6BFFB686" w14:textId="2F9AEF38" w:rsidR="00955F89" w:rsidRPr="006B58DA" w:rsidRDefault="00955F89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Uwagi</w:t>
      </w:r>
    </w:p>
    <w:p w14:paraId="6EEDF8AE" w14:textId="712A5017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Nie dopuszcza się określenia okresu gwarancji poprzez sformułowania np.: „dożywotnio”, „bezterminowo”. Nie dopuszcza się także określenia okresu gwarancji poprzez sformułowania określające okres gwarancji w niepełnej liczbie miesięcy, np. „24,5 miesiąca”, „32,75 miesiąca” lub w zakresie miesięcy, np.: „24-</w:t>
      </w:r>
      <w:r w:rsidR="008504FF">
        <w:rPr>
          <w:rFonts w:ascii="Times New Roman" w:eastAsia="Times New Roman" w:hAnsi="Times New Roman" w:cs="Times New Roman"/>
          <w:bCs/>
          <w:sz w:val="22"/>
          <w:szCs w:val="22"/>
        </w:rPr>
        <w:t>60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miesięcy”</w:t>
      </w:r>
      <w:r w:rsidR="00602BA2">
        <w:rPr>
          <w:rFonts w:ascii="Times New Roman" w:eastAsia="Times New Roman" w:hAnsi="Times New Roman" w:cs="Times New Roman"/>
          <w:bCs/>
          <w:sz w:val="22"/>
          <w:szCs w:val="22"/>
        </w:rPr>
        <w:t xml:space="preserve"> lub w liczbie dni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6491D6B7" w14:textId="12384141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minimalny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okres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gwarancji, tj.: </w:t>
      </w:r>
      <w:r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dwadzieścia cztery </w:t>
      </w:r>
      <w:r w:rsidRP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[24]</w:t>
      </w:r>
      <w:r w:rsidR="0065420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5420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miesiące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;</w:t>
      </w:r>
      <w:r w:rsidR="00602BA2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>oraz otrzymaniem liczby punktów wynikających z zastosowania wzoru określonego w pkt. 19.2.3. SWZ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i wskazaniem takiej liczby miesięcy w treści umowy w przypadku wyboru oferty Wykonawcy jako najkorzystniejszej.</w:t>
      </w:r>
    </w:p>
    <w:p w14:paraId="6D85DD15" w14:textId="059AD3B7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 przypadku zaoferowania przez Wykonawcę dłuższego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="00DF52BD" w:rsidRPr="006B58DA">
        <w:rPr>
          <w:rFonts w:ascii="Times New Roman" w:eastAsia="Times New Roman" w:hAnsi="Times New Roman" w:cs="Times New Roman"/>
          <w:sz w:val="22"/>
          <w:szCs w:val="22"/>
        </w:rPr>
        <w:t>niż dopuszczo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ny maksymalny przez Zamawiającego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okres gwarancji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skutkować będzie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uzna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niem przez Zamawiającego,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iż Wykonawca zaoferował maksymalny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>na oferowany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tj.: </w:t>
      </w:r>
      <w:r w:rsidR="008504FF" w:rsidRPr="008504FF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sześćdziesiąt [60] </w:t>
      </w:r>
      <w:r w:rsidR="00075C23">
        <w:rPr>
          <w:rFonts w:ascii="Times New Roman" w:eastAsia="Times New Roman" w:hAnsi="Times New Roman" w:cs="Times New Roman"/>
          <w:bCs/>
          <w:i/>
          <w:sz w:val="22"/>
          <w:szCs w:val="22"/>
        </w:rPr>
        <w:t>miesięcy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 xml:space="preserve">oraz otrzymaniem liczby punktów wynikających z zastosowania wzoru określonego w pkt. 19.2.3. SWZ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i wskazaniem takiej liczby miesięcy w treści umowy w przypadku wyboru oferty Wykonawcy jako najkorzystniejszej.</w:t>
      </w:r>
    </w:p>
    <w:p w14:paraId="7C18BA1C" w14:textId="218F8EFC" w:rsidR="00283A85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krótszego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F92AA3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niż</w:t>
      </w:r>
      <w:r w:rsidR="001B2638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i/>
          <w:sz w:val="22"/>
          <w:szCs w:val="22"/>
        </w:rPr>
        <w:t>dwadzieścia cztery</w:t>
      </w:r>
      <w:r w:rsidR="001B2638"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sz w:val="22"/>
          <w:szCs w:val="22"/>
        </w:rPr>
        <w:t>[24] miesiące</w:t>
      </w:r>
      <w:r w:rsidR="001B2638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 przedmiotowego postępowania na podstawie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art. 226 ust. 1 pkt 5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ustawy.</w:t>
      </w:r>
    </w:p>
    <w:p w14:paraId="0BB78B66" w14:textId="1C896516" w:rsidR="00855C1C" w:rsidRPr="006B58DA" w:rsidRDefault="00855C1C" w:rsidP="0058692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1B6B83C6" w14:textId="130FFCCE" w:rsidR="00855C1C" w:rsidRPr="006B58DA" w:rsidRDefault="00855C1C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Punktacja według powyższych kryteriów wyliczana zostanie według rów</w:t>
      </w:r>
      <w:r w:rsidR="00E95EAA" w:rsidRPr="006B58DA">
        <w:rPr>
          <w:rFonts w:ascii="Times New Roman" w:eastAsia="Times New Roman" w:hAnsi="Times New Roman" w:cs="Times New Roman"/>
          <w:sz w:val="22"/>
          <w:szCs w:val="22"/>
        </w:rPr>
        <w:t>nania</w:t>
      </w:r>
      <w:r w:rsidR="007E252E">
        <w:rPr>
          <w:rFonts w:ascii="Times New Roman" w:eastAsia="Times New Roman" w:hAnsi="Times New Roman" w:cs="Times New Roman"/>
          <w:sz w:val="22"/>
          <w:szCs w:val="22"/>
        </w:rPr>
        <w:t>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506EFD" w:rsidRPr="006B58DA" w14:paraId="2745B8B5" w14:textId="712390CE" w:rsidTr="00506EFD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082A2793" w14:textId="77777777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563" w:type="dxa"/>
            <w:shd w:val="clear" w:color="auto" w:fill="DEEAF6"/>
            <w:vAlign w:val="center"/>
          </w:tcPr>
          <w:p w14:paraId="543CF6F6" w14:textId="77777777" w:rsidR="00506EFD" w:rsidRPr="006B58DA" w:rsidRDefault="00506EFD" w:rsidP="00586923">
            <w:pPr>
              <w:ind w:left="-76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046350ED" w14:textId="5654C385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1DB1CED" w14:textId="18C2CDF1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6D8F98F9" w14:textId="77777777" w:rsidR="00506EFD" w:rsidRPr="006B58DA" w:rsidRDefault="00506EFD" w:rsidP="00586923">
            <w:pPr>
              <w:ind w:left="8" w:firstLine="4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38EC6E6F" w14:textId="6B63611B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61557A67" w14:textId="5EDAC982" w:rsidR="00506EFD" w:rsidRPr="006B58DA" w:rsidRDefault="00506EFD" w:rsidP="00586923">
            <w:pPr>
              <w:ind w:left="-8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</w:t>
            </w:r>
            <w:r w:rsidR="00A724B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realizacji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11F021FA" w14:textId="77777777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952A574" w14:textId="1B947371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DEEAF6"/>
          </w:tcPr>
          <w:p w14:paraId="7844808D" w14:textId="6BE273C8" w:rsidR="00506EFD" w:rsidRPr="006B58DA" w:rsidRDefault="00506EFD" w:rsidP="00506EFD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2BFDD2CE" w14:textId="5639BB3C" w:rsidR="00506EFD" w:rsidRPr="006B58DA" w:rsidRDefault="00506EFD" w:rsidP="00506E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na oferowany </w:t>
            </w:r>
            <w:r w:rsidR="00F92AA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 zamówienia</w:t>
            </w:r>
          </w:p>
        </w:tc>
      </w:tr>
    </w:tbl>
    <w:p w14:paraId="4DF20DF5" w14:textId="77777777" w:rsidR="00855C1C" w:rsidRPr="006B58DA" w:rsidRDefault="00855C1C" w:rsidP="00586923">
      <w:pPr>
        <w:ind w:left="709" w:hanging="1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P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vertAlign w:val="subscript"/>
        </w:rPr>
        <w:t>bo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– punktacja badanej oferty </w:t>
      </w:r>
    </w:p>
    <w:p w14:paraId="67B137E7" w14:textId="2405EDAE" w:rsidR="00D105C6" w:rsidRPr="006B58DA" w:rsidRDefault="00D105C6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31AB4C" w14:textId="5B843C0C" w:rsidR="003D2A88" w:rsidRPr="006B58DA" w:rsidRDefault="003D2A88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6B58DA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</w:rPr>
        <w:t>[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100</w:t>
      </w:r>
      <w:r w:rsidRPr="006B58DA">
        <w:rPr>
          <w:rFonts w:ascii="Times New Roman" w:hAnsi="Times New Roman" w:cs="Times New Roman"/>
          <w:b/>
          <w:sz w:val="22"/>
          <w:szCs w:val="22"/>
        </w:rPr>
        <w:t>] punktów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D854645" w14:textId="676226ED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</w:t>
      </w:r>
      <w:r w:rsidR="004E3887" w:rsidRPr="006B58DA">
        <w:rPr>
          <w:rFonts w:ascii="Times New Roman" w:hAnsi="Times New Roman" w:cs="Times New Roman"/>
          <w:sz w:val="22"/>
          <w:szCs w:val="22"/>
        </w:rPr>
        <w:t>równania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przedstawionego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79463D" w:rsidRPr="006B58DA">
        <w:rPr>
          <w:rFonts w:ascii="Times New Roman" w:hAnsi="Times New Roman" w:cs="Times New Roman"/>
          <w:b/>
          <w:sz w:val="22"/>
          <w:szCs w:val="22"/>
        </w:rPr>
        <w:t>9</w:t>
      </w:r>
      <w:r w:rsidRPr="006B58DA">
        <w:rPr>
          <w:rFonts w:ascii="Times New Roman" w:hAnsi="Times New Roman" w:cs="Times New Roman"/>
          <w:b/>
          <w:sz w:val="22"/>
          <w:szCs w:val="22"/>
        </w:rPr>
        <w:t>.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E7EE1" w:rsidRPr="006B58DA">
        <w:rPr>
          <w:rFonts w:ascii="Times New Roman" w:hAnsi="Times New Roman" w:cs="Times New Roman"/>
          <w:b/>
          <w:sz w:val="22"/>
          <w:szCs w:val="22"/>
        </w:rPr>
        <w:t>SWZ</w:t>
      </w:r>
      <w:r w:rsidR="00D105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oraz </w:t>
      </w:r>
      <w:r w:rsidR="00BE084F" w:rsidRPr="006B58DA">
        <w:rPr>
          <w:rFonts w:ascii="Times New Roman" w:hAnsi="Times New Roman" w:cs="Times New Roman"/>
          <w:sz w:val="22"/>
          <w:szCs w:val="22"/>
        </w:rPr>
        <w:t xml:space="preserve">odpowiadająca okolicznościom, </w:t>
      </w:r>
      <w:r w:rsidR="00932C0D" w:rsidRPr="006B58DA">
        <w:rPr>
          <w:rFonts w:ascii="Times New Roman" w:hAnsi="Times New Roman" w:cs="Times New Roman"/>
          <w:sz w:val="22"/>
          <w:szCs w:val="22"/>
        </w:rPr>
        <w:t xml:space="preserve">o </w:t>
      </w:r>
      <w:r w:rsidRPr="006B58DA">
        <w:rPr>
          <w:rFonts w:ascii="Times New Roman" w:hAnsi="Times New Roman" w:cs="Times New Roman"/>
          <w:sz w:val="22"/>
          <w:szCs w:val="22"/>
        </w:rPr>
        <w:t xml:space="preserve">których mowa w art. </w:t>
      </w:r>
      <w:r w:rsidR="00102BCD" w:rsidRPr="006B58DA">
        <w:rPr>
          <w:rFonts w:ascii="Times New Roman" w:hAnsi="Times New Roman" w:cs="Times New Roman"/>
          <w:sz w:val="22"/>
          <w:szCs w:val="22"/>
        </w:rPr>
        <w:t>57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 (zweryfikowanych na podstawie wstępnych oświadczeń dostarczonych wraz z ofertą).</w:t>
      </w:r>
    </w:p>
    <w:p w14:paraId="6CE59FBA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402D9A88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08E25E7" w14:textId="1723F0C2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850E83B" w14:textId="18E9B960" w:rsidR="005A427F" w:rsidRPr="006B58DA" w:rsidRDefault="005A427F" w:rsidP="0007095D">
      <w:pPr>
        <w:pStyle w:val="Akapitzlist"/>
        <w:numPr>
          <w:ilvl w:val="0"/>
          <w:numId w:val="3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3B8E4EAF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>Wykonawca, którego oferta zostanie uznana za najkorzystniejszą, ma obowiązek zawarcia umowy, zgodnie z postanowieniami określonymi w projekcie umowy</w:t>
      </w:r>
      <w:r w:rsidR="0076730C">
        <w:rPr>
          <w:rFonts w:ascii="Times New Roman" w:hAnsi="Times New Roman" w:cs="Times New Roman"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stanowiącym </w:t>
      </w:r>
      <w:r w:rsidRPr="0076730C">
        <w:rPr>
          <w:rFonts w:ascii="Times New Roman" w:hAnsi="Times New Roman" w:cs="Times New Roman"/>
          <w:b/>
          <w:sz w:val="22"/>
          <w:szCs w:val="22"/>
        </w:rPr>
        <w:t>załącznik nr 3 (Projekt umowy)</w:t>
      </w:r>
      <w:r w:rsidR="0076730C" w:rsidRPr="0076730C">
        <w:rPr>
          <w:rFonts w:ascii="Times New Roman" w:hAnsi="Times New Roman" w:cs="Times New Roman"/>
          <w:bCs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oraz na warunkach podanych w sw</w:t>
      </w:r>
      <w:r w:rsidR="008441C6" w:rsidRPr="0076730C">
        <w:rPr>
          <w:rFonts w:ascii="Times New Roman" w:hAnsi="Times New Roman" w:cs="Times New Roman"/>
          <w:sz w:val="22"/>
          <w:szCs w:val="22"/>
        </w:rPr>
        <w:t xml:space="preserve">ojej ofercie, tożsamych z SWZ, </w:t>
      </w:r>
      <w:r w:rsidRPr="0076730C">
        <w:rPr>
          <w:rFonts w:ascii="Times New Roman" w:hAnsi="Times New Roman" w:cs="Times New Roman"/>
          <w:sz w:val="22"/>
          <w:szCs w:val="22"/>
        </w:rPr>
        <w:t xml:space="preserve">w terminie określonym przez Zamawiającego. </w:t>
      </w:r>
      <w:r w:rsidR="00855C1C" w:rsidRPr="0076730C">
        <w:rPr>
          <w:rFonts w:ascii="Times New Roman" w:hAnsi="Times New Roman" w:cs="Times New Roman"/>
          <w:bCs/>
          <w:sz w:val="22"/>
          <w:szCs w:val="22"/>
        </w:rPr>
        <w:t>Zgodnie z art. 432 ustawy</w:t>
      </w:r>
      <w:r w:rsidRPr="0076730C">
        <w:rPr>
          <w:rFonts w:ascii="Times New Roman" w:hAnsi="Times New Roman" w:cs="Times New Roman"/>
          <w:bCs/>
          <w:sz w:val="22"/>
          <w:szCs w:val="22"/>
        </w:rPr>
        <w:t>, umowa wymaga pod rygorem nieważności zachowania formy pisemnej, chyba że przepisy odrębne wymagają formy szczególnej.</w:t>
      </w:r>
    </w:p>
    <w:p w14:paraId="5803A1F5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76730C">
        <w:rPr>
          <w:rFonts w:ascii="Times New Roman" w:hAnsi="Times New Roman" w:cs="Times New Roman"/>
          <w:sz w:val="22"/>
          <w:szCs w:val="22"/>
        </w:rPr>
        <w:t>264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76730C">
        <w:rPr>
          <w:rFonts w:ascii="Times New Roman" w:hAnsi="Times New Roman" w:cs="Times New Roman"/>
          <w:sz w:val="22"/>
          <w:szCs w:val="22"/>
        </w:rPr>
        <w:t>1</w:t>
      </w:r>
      <w:r w:rsidRPr="0076730C">
        <w:rPr>
          <w:rFonts w:ascii="Times New Roman" w:hAnsi="Times New Roman" w:cs="Times New Roman"/>
          <w:sz w:val="22"/>
          <w:szCs w:val="22"/>
        </w:rPr>
        <w:t>-</w:t>
      </w:r>
      <w:r w:rsidR="00DF71D1" w:rsidRPr="0076730C">
        <w:rPr>
          <w:rFonts w:ascii="Times New Roman" w:hAnsi="Times New Roman" w:cs="Times New Roman"/>
          <w:sz w:val="22"/>
          <w:szCs w:val="22"/>
        </w:rPr>
        <w:t>2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lastRenderedPageBreak/>
        <w:t xml:space="preserve">W przypadku braku możliwości stawiennictwa Wykonawcy, którego oferta zostanie uznana </w:t>
      </w:r>
      <w:r w:rsidRPr="0076730C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4061C510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76730C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76730C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4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76730C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06421444" w14:textId="6983653C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7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 od daty jej odbioru. W przeciwnym wypadku Zamawiający może uznać, że Wykonawca uchyla się od zawarcia umowy w sprawie zamówienia publicznego.</w:t>
      </w:r>
    </w:p>
    <w:p w14:paraId="3010221C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6730C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76730C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76730C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584EB94" w14:textId="4F70DD1E" w:rsidR="00933634" w:rsidRPr="006B58DA" w:rsidRDefault="004C0E75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7C388DD8" w14:textId="77777777" w:rsidR="003653F6" w:rsidRPr="006B58DA" w:rsidRDefault="003653F6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0A69414" w14:textId="77777777" w:rsidR="002F096F" w:rsidRPr="006B58DA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6B58DA">
        <w:rPr>
          <w:rFonts w:ascii="Times New Roman" w:hAnsi="Times New Roman" w:cs="Times New Roman"/>
          <w:sz w:val="22"/>
          <w:szCs w:val="22"/>
        </w:rPr>
        <w:t>: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6C9B718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3C335C9C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785E46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785E46">
        <w:rPr>
          <w:rFonts w:ascii="Times New Roman" w:hAnsi="Times New Roman" w:cs="Times New Roman"/>
          <w:sz w:val="22"/>
          <w:szCs w:val="22"/>
        </w:rPr>
        <w:t xml:space="preserve">. 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>20.</w:t>
      </w:r>
      <w:r w:rsidR="00CC66CC">
        <w:rPr>
          <w:rFonts w:ascii="Times New Roman" w:hAnsi="Times New Roman" w:cs="Times New Roman"/>
          <w:b/>
          <w:sz w:val="22"/>
          <w:szCs w:val="22"/>
          <w:lang w:eastAsia="pl-PL"/>
        </w:rPr>
        <w:t>8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SWZ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785E4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785E4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6B58DA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15" w:name="highlightHit_14"/>
      <w:bookmarkEnd w:id="15"/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6B58DA" w:rsidRDefault="00160618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4831EA88" w14:textId="77777777" w:rsidR="006F108A" w:rsidRPr="006B58DA" w:rsidRDefault="000261C0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Nie </w:t>
      </w:r>
      <w:r w:rsidR="007647CF" w:rsidRPr="006B58DA">
        <w:rPr>
          <w:rFonts w:ascii="Times New Roman" w:hAnsi="Times New Roman" w:cs="Times New Roman"/>
          <w:sz w:val="22"/>
          <w:szCs w:val="22"/>
        </w:rPr>
        <w:t>dotyczy</w:t>
      </w:r>
    </w:p>
    <w:p w14:paraId="7EFB0C43" w14:textId="77777777" w:rsidR="00BB49BD" w:rsidRPr="006B58DA" w:rsidRDefault="00BB49BD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65C9DF" w14:textId="77777777" w:rsidR="00D356CA" w:rsidRPr="006B58DA" w:rsidRDefault="00D356CA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3EA20003" w:rsidR="00A10A21" w:rsidRPr="006B58DA" w:rsidRDefault="00A56977" w:rsidP="00586923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="00AE4D4B" w:rsidRPr="006B58DA">
        <w:rPr>
          <w:rFonts w:ascii="Times New Roman" w:hAnsi="Times New Roman" w:cs="Times New Roman"/>
          <w:b/>
          <w:sz w:val="22"/>
          <w:szCs w:val="22"/>
        </w:rPr>
        <w:t>załącznik nr 3</w:t>
      </w:r>
      <w:r w:rsidR="007E252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441C6" w:rsidRPr="006B58DA">
        <w:rPr>
          <w:rFonts w:ascii="Times New Roman" w:hAnsi="Times New Roman" w:cs="Times New Roman"/>
          <w:b/>
          <w:sz w:val="22"/>
          <w:szCs w:val="22"/>
        </w:rPr>
        <w:t>do SWZ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</w:p>
    <w:p w14:paraId="2DFD3490" w14:textId="77777777" w:rsidR="009E2FD6" w:rsidRPr="006B58DA" w:rsidRDefault="009E2FD6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Na orzeczenie Krajowej Izby Odwoławczej oraz postanowienie Prezesa Krajowej Izby Odwoławczej,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6B58DA" w:rsidRDefault="00563B03" w:rsidP="00586923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6B58DA" w:rsidRDefault="005D71D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2A1BA70C" w14:textId="77777777" w:rsidR="005012FD" w:rsidRPr="006B58DA" w:rsidRDefault="005012FD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6B58DA">
        <w:rPr>
          <w:rFonts w:ascii="Times New Roman" w:hAnsi="Times New Roman" w:cs="Times New Roman"/>
          <w:sz w:val="22"/>
          <w:szCs w:val="22"/>
        </w:rPr>
        <w:t xml:space="preserve">rozporządzenia Parlamentu Europejskiego i Rady (UE) 2016/679 z dnia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27 kwietnia 2016 r. w sprawie ochrony osób fizycznych w związku z przetwarzaniem danych osobowych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01E44A0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Administratorem Państwa danych osobowych jest </w:t>
      </w:r>
      <w:r w:rsidRPr="006B58DA">
        <w:rPr>
          <w:rFonts w:ascii="Times New Roman" w:hAnsi="Times New Roman" w:cs="Times New Roman"/>
          <w:i/>
          <w:sz w:val="22"/>
          <w:szCs w:val="22"/>
        </w:rPr>
        <w:t>Uniwersytet Opolski, Pl. Kopernika 11A, 45-040 Opole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2DF7EF9E" w14:textId="5AF396DE" w:rsidR="005012FD" w:rsidRPr="006B58DA" w:rsidRDefault="005012FD" w:rsidP="001C52ED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Inspektor</w:t>
      </w:r>
      <w:r w:rsidR="001C52ED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ochrony danych osobowych w 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>Uniwersytecie Opolskim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>tel.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 xml:space="preserve"> 77 452 7099,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e-mail: 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>iod@uni.opole.pl</w:t>
      </w:r>
    </w:p>
    <w:p w14:paraId="1BB03F6B" w14:textId="60FF47BD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przetwarzane będą na podstawie art. 6 ust. 1 lit. c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celu </w:t>
      </w:r>
      <w:r w:rsidRPr="006B58DA">
        <w:rPr>
          <w:rFonts w:ascii="Times New Roman" w:hAnsi="Times New Roman" w:cs="Times New Roman"/>
          <w:sz w:val="22"/>
          <w:szCs w:val="22"/>
        </w:rPr>
        <w:t xml:space="preserve">związanym z postępowaniem o udzielenie zamówienia publicznego nr 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1F3DB2">
        <w:rPr>
          <w:rFonts w:ascii="Times New Roman" w:hAnsi="Times New Roman" w:cs="Times New Roman"/>
          <w:b/>
          <w:sz w:val="22"/>
          <w:szCs w:val="22"/>
        </w:rPr>
        <w:t>8</w:t>
      </w:r>
      <w:r w:rsidR="00075C23">
        <w:rPr>
          <w:rFonts w:ascii="Times New Roman" w:hAnsi="Times New Roman" w:cs="Times New Roman"/>
          <w:b/>
          <w:sz w:val="22"/>
          <w:szCs w:val="22"/>
        </w:rPr>
        <w:t>3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/202</w:t>
      </w:r>
      <w:r w:rsidR="00806227" w:rsidRPr="006B58DA">
        <w:rPr>
          <w:rFonts w:ascii="Times New Roman" w:hAnsi="Times New Roman" w:cs="Times New Roman"/>
          <w:b/>
          <w:sz w:val="22"/>
          <w:szCs w:val="22"/>
        </w:rPr>
        <w:t>4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prowadzonym 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w trybie wskazanym w </w:t>
      </w:r>
      <w:r w:rsidR="004D6D06" w:rsidRPr="006B58DA">
        <w:rPr>
          <w:rFonts w:ascii="Times New Roman" w:hAnsi="Times New Roman" w:cs="Times New Roman"/>
          <w:sz w:val="22"/>
          <w:szCs w:val="22"/>
          <w:u w:val="single"/>
        </w:rPr>
        <w:t>pkt. 2.1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 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537DAD2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1767D336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051E7AA4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7D5385A5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083B014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Posiadają Państwo:</w:t>
      </w:r>
    </w:p>
    <w:p w14:paraId="5AABED42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15 RODO prawo dostępu do danych osobowych Państwa dotyczących;</w:t>
      </w:r>
    </w:p>
    <w:p w14:paraId="10B9E43B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16 RODO prawo do sprostowania Państwa danych osobowych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;</w:t>
      </w:r>
    </w:p>
    <w:p w14:paraId="46756A73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podstawie art.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18 RODO prawo żądania od administratora ograniczenia przetwarzania danych osobowych z zastrzeżeniem przypadków, o których mowa w art. 18 ust. 2 RODO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;  </w:t>
      </w:r>
    </w:p>
    <w:p w14:paraId="21818E67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240C9FB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Nie przysługuje Państwu:</w:t>
      </w:r>
    </w:p>
    <w:p w14:paraId="0A915D6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w związku z art. 17 ust. 3 lit. b, d lub e RODO prawo do usunięcia danych osobowych;</w:t>
      </w:r>
    </w:p>
    <w:p w14:paraId="05B818C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przenoszenia danych osobowych, o którym mowa w art. 20 RODO;</w:t>
      </w:r>
    </w:p>
    <w:p w14:paraId="029A454D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RODO. </w:t>
      </w:r>
    </w:p>
    <w:p w14:paraId="73615119" w14:textId="77777777" w:rsidR="00FD450A" w:rsidRPr="006B58DA" w:rsidRDefault="00FD450A" w:rsidP="00586923">
      <w:pPr>
        <w:pStyle w:val="Akapitzlist"/>
        <w:ind w:left="170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777112E0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47EE0519" w14:textId="77777777" w:rsidR="005012FD" w:rsidRPr="006B58DA" w:rsidRDefault="005012FD" w:rsidP="00586923">
      <w:pPr>
        <w:shd w:val="clear" w:color="auto" w:fill="FFFFFF"/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Zgodnie z art. 19 ust. 4 ustawy Zamawiający informuje o ograniczeniach, o których mowa w art. 1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>9 ust. 2 i 3 ustawy:</w:t>
      </w:r>
    </w:p>
    <w:p w14:paraId="11467550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570F40BF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lastRenderedPageBreak/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6B58DA" w:rsidRDefault="0079463D" w:rsidP="00586923">
      <w:pPr>
        <w:pStyle w:val="Akapitzlist1"/>
        <w:ind w:left="170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6B58DA" w:rsidRDefault="00F5255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6B58DA" w:rsidRDefault="001B1CB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6B58DA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49D4DD8D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357F8D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18070E"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nie </w:t>
      </w:r>
      <w:r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>dopuszcza</w:t>
      </w:r>
      <w:r w:rsidRPr="00357F8D">
        <w:rPr>
          <w:rFonts w:ascii="Times New Roman" w:hAnsi="Times New Roman" w:cs="Times New Roman"/>
          <w:sz w:val="22"/>
          <w:szCs w:val="22"/>
        </w:rPr>
        <w:t xml:space="preserve"> możliwo</w:t>
      </w:r>
      <w:r w:rsidR="009E2FD6" w:rsidRPr="00357F8D">
        <w:rPr>
          <w:rFonts w:ascii="Times New Roman" w:hAnsi="Times New Roman" w:cs="Times New Roman"/>
          <w:sz w:val="22"/>
          <w:szCs w:val="22"/>
        </w:rPr>
        <w:t>ś</w:t>
      </w:r>
      <w:r w:rsidR="000D1946">
        <w:rPr>
          <w:rFonts w:ascii="Times New Roman" w:hAnsi="Times New Roman" w:cs="Times New Roman"/>
          <w:sz w:val="22"/>
          <w:szCs w:val="22"/>
        </w:rPr>
        <w:t>ci</w:t>
      </w:r>
      <w:r w:rsidR="009E2FD6" w:rsidRPr="00357F8D">
        <w:rPr>
          <w:rFonts w:ascii="Times New Roman" w:hAnsi="Times New Roman" w:cs="Times New Roman"/>
          <w:sz w:val="22"/>
          <w:szCs w:val="22"/>
        </w:rPr>
        <w:t xml:space="preserve"> składania ofert częściowych</w:t>
      </w:r>
    </w:p>
    <w:p w14:paraId="5157EF8D" w14:textId="77777777" w:rsidR="007536C9" w:rsidRPr="006B58DA" w:rsidRDefault="007536C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6B58DA" w:rsidRDefault="00A56977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6B58DA" w:rsidRDefault="00AF2F09" w:rsidP="00586923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6B58DA" w:rsidRDefault="00A477E1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6B58DA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6B58DA" w:rsidRDefault="00A477E1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6B58DA">
        <w:rPr>
          <w:rFonts w:ascii="Times New Roman" w:hAnsi="Times New Roman" w:cs="Times New Roman"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6B58DA" w:rsidRDefault="00121908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57EF6510" w14:textId="5CE34628" w:rsid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241A7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16075DD3" w14:textId="77777777" w:rsidR="00C241A7" w:rsidRP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F51F0F7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6B58DA" w:rsidRDefault="00121908" w:rsidP="00586923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6B58DA" w:rsidRDefault="00121908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6B58DA" w:rsidRDefault="00E60D5B" w:rsidP="00586923">
      <w:pPr>
        <w:numPr>
          <w:ilvl w:val="0"/>
          <w:numId w:val="10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ysokoś</w:t>
      </w:r>
      <w:r w:rsidRPr="006B58DA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postępowani</w:t>
      </w:r>
      <w:r w:rsidRPr="006B58DA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6B58DA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6B58DA" w:rsidRDefault="009E2FD6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6B58DA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13598A04" w14:textId="77777777" w:rsidR="00C241A7" w:rsidRPr="00C241A7" w:rsidRDefault="00C241A7" w:rsidP="00C241A7">
      <w:pPr>
        <w:pStyle w:val="Akapitzlist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241A7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zadań zamówienia.</w:t>
      </w:r>
    </w:p>
    <w:p w14:paraId="0CC99FD8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6B58DA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Pr="006B58DA" w:rsidRDefault="00E60D5B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6B58DA" w:rsidRDefault="00A56977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2BD92F1C" w14:textId="77777777" w:rsidR="008504FF" w:rsidRPr="008504FF" w:rsidRDefault="008504FF" w:rsidP="008504FF">
      <w:pPr>
        <w:pStyle w:val="Akapitzlist"/>
        <w:ind w:left="72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504F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14:paraId="3DAE5FDE" w14:textId="77777777" w:rsidR="00567BC4" w:rsidRPr="006B58DA" w:rsidRDefault="00567BC4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E4184FE" w14:textId="77777777" w:rsidR="007274F1" w:rsidRPr="007274F1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74F1">
        <w:rPr>
          <w:rFonts w:ascii="Times New Roman" w:hAnsi="Times New Roman" w:cs="Times New Roman"/>
          <w:bCs/>
          <w:sz w:val="22"/>
          <w:szCs w:val="22"/>
        </w:rPr>
        <w:t xml:space="preserve">Co do zasady podział zamówienia na części powinien skutkować poszerzeniem kręgu Wykonawców, w tym zwiększeniem udziału sektora małych i średnich przedsiębiorstw (MŚP) w rynku zamówień publicznych, co z kolei wpływa na racjonalizację wydatkowania środków publicznych (większa liczba wykonawców wpływa pozytywnie na konkurencyjność cen ofert). </w:t>
      </w:r>
    </w:p>
    <w:p w14:paraId="14459980" w14:textId="45535CDC" w:rsidR="00C8237D" w:rsidRPr="000F45F9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45F9">
        <w:rPr>
          <w:rFonts w:ascii="Times New Roman" w:hAnsi="Times New Roman" w:cs="Times New Roman"/>
          <w:bCs/>
          <w:sz w:val="22"/>
          <w:szCs w:val="22"/>
        </w:rPr>
        <w:t>Rozpatrywana przez Zamawiającego możliwość podziału zamówienia na części</w:t>
      </w:r>
      <w:r w:rsidR="00C8237D" w:rsidRPr="000F45F9">
        <w:rPr>
          <w:rFonts w:ascii="Times New Roman" w:hAnsi="Times New Roman" w:cs="Times New Roman"/>
          <w:bCs/>
          <w:sz w:val="22"/>
          <w:szCs w:val="22"/>
        </w:rPr>
        <w:t xml:space="preserve"> nie będzie miała zastosowania w tym postępowaniu, ponieważ przedmiot zamówienia</w:t>
      </w:r>
      <w:r w:rsidR="00075C23" w:rsidRPr="000F45F9">
        <w:rPr>
          <w:rFonts w:ascii="Times New Roman" w:hAnsi="Times New Roman" w:cs="Times New Roman"/>
          <w:bCs/>
          <w:sz w:val="22"/>
          <w:szCs w:val="22"/>
        </w:rPr>
        <w:t xml:space="preserve"> jest niepodzielny</w:t>
      </w:r>
      <w:r w:rsidR="00C8237D" w:rsidRPr="000F45F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75C23" w:rsidRPr="000F45F9">
        <w:rPr>
          <w:rFonts w:ascii="Times New Roman" w:hAnsi="Times New Roman" w:cs="Times New Roman"/>
          <w:bCs/>
          <w:sz w:val="22"/>
          <w:szCs w:val="22"/>
        </w:rPr>
        <w:t>(</w:t>
      </w:r>
      <w:r w:rsidR="00C8237D" w:rsidRPr="000F45F9">
        <w:rPr>
          <w:rFonts w:ascii="Times New Roman" w:hAnsi="Times New Roman" w:cs="Times New Roman"/>
          <w:bCs/>
          <w:sz w:val="22"/>
          <w:szCs w:val="22"/>
        </w:rPr>
        <w:t>stanowi jedną całość</w:t>
      </w:r>
      <w:r w:rsidR="00075C23" w:rsidRPr="000F45F9">
        <w:rPr>
          <w:rFonts w:ascii="Times New Roman" w:hAnsi="Times New Roman" w:cs="Times New Roman"/>
          <w:bCs/>
          <w:sz w:val="22"/>
          <w:szCs w:val="22"/>
        </w:rPr>
        <w:t>)</w:t>
      </w:r>
      <w:r w:rsidR="00C8237D" w:rsidRPr="000F45F9">
        <w:rPr>
          <w:rFonts w:ascii="Times New Roman" w:hAnsi="Times New Roman" w:cs="Times New Roman"/>
          <w:bCs/>
          <w:sz w:val="22"/>
          <w:szCs w:val="22"/>
        </w:rPr>
        <w:t>.</w:t>
      </w:r>
    </w:p>
    <w:p w14:paraId="23699FDA" w14:textId="7CAEB67B" w:rsidR="005576B5" w:rsidRPr="006B58DA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45F9">
        <w:rPr>
          <w:rFonts w:ascii="Times New Roman" w:hAnsi="Times New Roman" w:cs="Times New Roman"/>
          <w:bCs/>
          <w:sz w:val="22"/>
          <w:szCs w:val="22"/>
        </w:rPr>
        <w:t>W ocenie</w:t>
      </w:r>
      <w:r w:rsidRPr="007274F1">
        <w:rPr>
          <w:rFonts w:ascii="Times New Roman" w:hAnsi="Times New Roman" w:cs="Times New Roman"/>
          <w:bCs/>
          <w:sz w:val="22"/>
          <w:szCs w:val="22"/>
        </w:rPr>
        <w:t xml:space="preserve"> Zamawiającego, zarówno sam zakres jak i wielkość zamówienia w pełni odpowiadają możliwościom i specjalizacji podmiotów, do których adresowane jest to zamówienie (w szczególności są to właśnie MŚP). Brak podziału nie narusza zatem zasad wyrażonych w art. 16 pkt 1 ustawy Pzp, tj. zasady konkurencyjności i równego traktowania Wykonawców.</w:t>
      </w:r>
    </w:p>
    <w:p w14:paraId="262620EC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2A90210E" w:rsidR="00332453" w:rsidRDefault="00332453" w:rsidP="00586923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CB2220E" w14:textId="77777777" w:rsidR="00806227" w:rsidRPr="006B58DA" w:rsidRDefault="00332453" w:rsidP="00806227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32D84349" w14:textId="77777777" w:rsidR="00652118" w:rsidRPr="006B58DA" w:rsidRDefault="0065211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EABF40A" w14:textId="77777777" w:rsidR="004943DD" w:rsidRDefault="004943D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D9A179F" w14:textId="2090D0EE" w:rsidR="006F1AE0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6B58DA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6B58DA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6B58DA" w:rsidRDefault="006F1AE0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6B58DA" w:rsidRDefault="007D4AC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653080A" w14:textId="2D61C8FD" w:rsidR="00E67F21" w:rsidRPr="006B58DA" w:rsidRDefault="00E67F21" w:rsidP="00586923">
      <w:pPr>
        <w:rPr>
          <w:rStyle w:val="Styl11pt0"/>
          <w:rFonts w:ascii="Times New Roman" w:hAnsi="Times New Roman" w:cs="Times New Roman"/>
        </w:rPr>
      </w:pPr>
      <w:r w:rsidRPr="006B58DA">
        <w:rPr>
          <w:rStyle w:val="Styl11pt0"/>
          <w:rFonts w:ascii="Times New Roman" w:hAnsi="Times New Roman" w:cs="Times New Roman"/>
          <w:b/>
        </w:rPr>
        <w:t>Załącznik nr 1</w:t>
      </w:r>
      <w:r w:rsidR="000D456A" w:rsidRPr="006B58DA">
        <w:rPr>
          <w:rStyle w:val="Styl11pt0"/>
          <w:rFonts w:ascii="Times New Roman" w:hAnsi="Times New Roman" w:cs="Times New Roman"/>
        </w:rPr>
        <w:t xml:space="preserve"> </w:t>
      </w:r>
      <w:r w:rsidR="00652118" w:rsidRPr="006B58DA">
        <w:rPr>
          <w:rStyle w:val="Styl11pt0"/>
          <w:rFonts w:ascii="Times New Roman" w:hAnsi="Times New Roman" w:cs="Times New Roman"/>
        </w:rPr>
        <w:tab/>
      </w:r>
      <w:r w:rsidRPr="006B58DA">
        <w:rPr>
          <w:rStyle w:val="Styl11pt0"/>
          <w:rFonts w:ascii="Times New Roman" w:hAnsi="Times New Roman" w:cs="Times New Roman"/>
        </w:rPr>
        <w:t>Formularz ofertowy</w:t>
      </w:r>
    </w:p>
    <w:p w14:paraId="7A6830D6" w14:textId="6FD5D982" w:rsidR="00511292" w:rsidRDefault="00511292" w:rsidP="004E63A0">
      <w:pPr>
        <w:ind w:left="2127" w:hanging="2127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Załącznik nr 1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A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6B58DA">
        <w:rPr>
          <w:rFonts w:ascii="Times New Roman" w:hAnsi="Times New Roman" w:cs="Times New Roman"/>
          <w:b/>
          <w:sz w:val="22"/>
          <w:szCs w:val="22"/>
        </w:rPr>
        <w:tab/>
      </w:r>
      <w:r w:rsidRPr="006B58DA">
        <w:rPr>
          <w:rFonts w:ascii="Times New Roman" w:hAnsi="Times New Roman" w:cs="Times New Roman"/>
          <w:sz w:val="22"/>
          <w:szCs w:val="22"/>
        </w:rPr>
        <w:t xml:space="preserve">Opis przedmiotu zamówienia </w:t>
      </w:r>
    </w:p>
    <w:p w14:paraId="329EADD7" w14:textId="7A0633BB" w:rsidR="00A44C60" w:rsidRPr="006B58DA" w:rsidRDefault="00A44C60" w:rsidP="00586923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="000D456A" w:rsidRPr="006B58DA">
        <w:rPr>
          <w:rStyle w:val="Styl11pt0"/>
          <w:rFonts w:ascii="Times New Roman" w:hAnsi="Times New Roman" w:cs="Times New Roman"/>
          <w:color w:val="000000"/>
        </w:rPr>
        <w:t xml:space="preserve"> </w:t>
      </w:r>
      <w:r w:rsidRPr="006B58DA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</w:t>
      </w:r>
    </w:p>
    <w:p w14:paraId="1ACF3278" w14:textId="2F639260" w:rsidR="00D570F6" w:rsidRDefault="00A44C60" w:rsidP="00586923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3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7274F1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Projekt umowy </w:t>
      </w:r>
    </w:p>
    <w:p w14:paraId="6F024857" w14:textId="132C1669" w:rsidR="00586923" w:rsidRPr="006B58DA" w:rsidRDefault="00586923" w:rsidP="00586923">
      <w:pPr>
        <w:jc w:val="both"/>
        <w:rPr>
          <w:rFonts w:ascii="Times New Roman" w:hAnsi="Times New Roman" w:cs="Times New Roman"/>
          <w:strike/>
          <w:color w:val="00B050"/>
          <w:sz w:val="22"/>
          <w:szCs w:val="22"/>
          <w:lang w:val="en-GB"/>
        </w:rPr>
      </w:pPr>
    </w:p>
    <w:sectPr w:rsidR="00586923" w:rsidRPr="006B58DA" w:rsidSect="002C43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notePr>
        <w:pos w:val="beneathText"/>
      </w:footnotePr>
      <w:pgSz w:w="11905" w:h="16837"/>
      <w:pgMar w:top="992" w:right="851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4EF4B" w14:textId="77777777" w:rsidR="008A3D6F" w:rsidRDefault="008A3D6F">
      <w:r>
        <w:separator/>
      </w:r>
    </w:p>
  </w:endnote>
  <w:endnote w:type="continuationSeparator" w:id="0">
    <w:p w14:paraId="5BC8A54C" w14:textId="77777777" w:rsidR="008A3D6F" w:rsidRDefault="008A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5B42" w14:textId="77777777" w:rsidR="00E74446" w:rsidRDefault="00E74446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E74446" w:rsidRDefault="00E74446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E74446" w:rsidRPr="006F383D" w:rsidRDefault="00E74446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" stroked="f">
              <v:fill opacity="0"/>
              <v:textbox inset="0,0,0,0">
                <w:txbxContent>
                  <w:p w14:paraId="139D45DD" w14:textId="77777777" w:rsidR="00E74446" w:rsidRPr="006F383D" w:rsidRDefault="00E74446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E74446" w:rsidRDefault="00E7444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2MjnKg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484381DA" w14:textId="77777777" w:rsidR="00E74446" w:rsidRDefault="00E74446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E74446" w:rsidRDefault="00E744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FC85" w14:textId="12B6C532" w:rsidR="00E74446" w:rsidRPr="00403F1D" w:rsidRDefault="00E74446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E74446" w:rsidRPr="00403F1D" w:rsidRDefault="00E74446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1254A" w14:textId="77777777" w:rsidR="008A3D6F" w:rsidRDefault="008A3D6F">
      <w:r>
        <w:separator/>
      </w:r>
    </w:p>
  </w:footnote>
  <w:footnote w:type="continuationSeparator" w:id="0">
    <w:p w14:paraId="0A1401C4" w14:textId="77777777" w:rsidR="008A3D6F" w:rsidRDefault="008A3D6F">
      <w:r>
        <w:continuationSeparator/>
      </w:r>
    </w:p>
  </w:footnote>
  <w:footnote w:id="1">
    <w:p w14:paraId="33D0C8CC" w14:textId="77777777" w:rsidR="008F67B5" w:rsidRPr="0083798A" w:rsidRDefault="008F67B5" w:rsidP="008F67B5">
      <w:pPr>
        <w:pStyle w:val="Tekstprzypisudolnego"/>
        <w:jc w:val="both"/>
        <w:rPr>
          <w:rFonts w:ascii="Times New Roman" w:hAnsi="Times New Roman" w:cs="Times New Roman"/>
          <w:sz w:val="18"/>
          <w:lang w:val="pl-PL"/>
        </w:rPr>
      </w:pPr>
      <w:r w:rsidRPr="0083798A">
        <w:rPr>
          <w:rStyle w:val="Odwoanieprzypisudolnego"/>
          <w:rFonts w:ascii="Times New Roman" w:hAnsi="Times New Roman" w:cs="Times New Roman"/>
          <w:sz w:val="18"/>
        </w:rPr>
        <w:footnoteRef/>
      </w:r>
      <w:r w:rsidRPr="0083798A">
        <w:rPr>
          <w:rFonts w:ascii="Times New Roman" w:hAnsi="Times New Roman" w:cs="Times New Roman"/>
          <w:sz w:val="18"/>
        </w:rPr>
        <w:t xml:space="preserve"> </w:t>
      </w:r>
      <w:r w:rsidRPr="0083798A">
        <w:rPr>
          <w:rFonts w:ascii="Times New Roman" w:hAnsi="Times New Roman" w:cs="Times New Roman"/>
          <w:sz w:val="18"/>
          <w:lang w:bidi="pl-PL"/>
        </w:rPr>
        <w:t>Wykonawca może zostać́ wykluczony przez Zamawiającego na każdym etapie postepowania o udzielenie zamówienia</w:t>
      </w:r>
      <w:r w:rsidRPr="0083798A">
        <w:rPr>
          <w:rFonts w:ascii="Times New Roman" w:hAnsi="Times New Roman" w:cs="Times New Roman"/>
          <w:sz w:val="18"/>
          <w:lang w:val="pl-PL" w:bidi="pl-PL"/>
        </w:rPr>
        <w:t>.</w:t>
      </w:r>
    </w:p>
  </w:footnote>
  <w:footnote w:id="2">
    <w:p w14:paraId="7A34617C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468CC416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14B6B84" w14:textId="77777777" w:rsidR="0086473F" w:rsidRPr="00F721C4" w:rsidRDefault="0086473F" w:rsidP="0086473F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3">
    <w:p w14:paraId="756D39F5" w14:textId="77777777" w:rsidR="00E74446" w:rsidRPr="004B513C" w:rsidRDefault="00E74446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4">
    <w:p w14:paraId="7A556131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5">
    <w:p w14:paraId="387E7D7A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05B" w14:textId="77777777" w:rsidR="00E74446" w:rsidRDefault="00E74446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E74446" w:rsidRPr="002439B6" w:rsidRDefault="00E74446" w:rsidP="002439B6">
    <w:pPr>
      <w:pStyle w:val="Tekstpodstawowy"/>
    </w:pPr>
  </w:p>
  <w:p w14:paraId="61FD7228" w14:textId="77777777" w:rsidR="00E74446" w:rsidRDefault="00E744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17D0" w14:textId="5C2AAC32" w:rsidR="00E74446" w:rsidRPr="004B513C" w:rsidRDefault="00E74446" w:rsidP="00383057">
    <w:pPr>
      <w:pStyle w:val="Nagwek10"/>
      <w:rPr>
        <w:rFonts w:ascii="Times New Roman" w:hAnsi="Times New Roman" w:cs="Times New Roman"/>
        <w:b/>
        <w:sz w:val="20"/>
        <w:szCs w:val="22"/>
      </w:rPr>
    </w:pPr>
    <w:r w:rsidRPr="00DB7127">
      <w:rPr>
        <w:rFonts w:ascii="Times New Roman" w:hAnsi="Times New Roman" w:cs="Times New Roman"/>
        <w:b/>
        <w:sz w:val="20"/>
        <w:szCs w:val="22"/>
      </w:rPr>
      <w:t>S</w:t>
    </w:r>
    <w:r>
      <w:rPr>
        <w:rFonts w:ascii="Times New Roman" w:hAnsi="Times New Roman" w:cs="Times New Roman"/>
        <w:b/>
        <w:sz w:val="20"/>
        <w:szCs w:val="22"/>
      </w:rPr>
      <w:t>ygnatura postępowania: D/</w:t>
    </w:r>
    <w:r w:rsidR="00043A10">
      <w:rPr>
        <w:rFonts w:ascii="Times New Roman" w:hAnsi="Times New Roman" w:cs="Times New Roman"/>
        <w:b/>
        <w:sz w:val="20"/>
        <w:szCs w:val="22"/>
      </w:rPr>
      <w:t>8</w:t>
    </w:r>
    <w:r w:rsidR="00563886">
      <w:rPr>
        <w:rFonts w:ascii="Times New Roman" w:hAnsi="Times New Roman" w:cs="Times New Roman"/>
        <w:b/>
        <w:sz w:val="20"/>
        <w:szCs w:val="22"/>
      </w:rPr>
      <w:t>3</w:t>
    </w:r>
    <w:r>
      <w:rPr>
        <w:rFonts w:ascii="Times New Roman" w:hAnsi="Times New Roman" w:cs="Times New Roman"/>
        <w:b/>
        <w:sz w:val="20"/>
        <w:szCs w:val="22"/>
      </w:rPr>
      <w:t>/2024</w:t>
    </w:r>
  </w:p>
  <w:p w14:paraId="47217F92" w14:textId="77777777" w:rsidR="00E74446" w:rsidRPr="004B513C" w:rsidRDefault="00E74446" w:rsidP="00CC21B5">
    <w:pPr>
      <w:pStyle w:val="Tekstpodstawowy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E1A1" w14:textId="47CAF933" w:rsidR="00AD0B9E" w:rsidRPr="00AD0B9E" w:rsidRDefault="00AD0B9E" w:rsidP="00AD0B9E">
    <w:pPr>
      <w:pStyle w:val="Nagwek"/>
      <w:jc w:val="both"/>
      <w:rPr>
        <w:rFonts w:ascii="Times New Roman" w:hAnsi="Times New Roman" w:cs="Times New Roman"/>
      </w:rPr>
    </w:pPr>
    <w:bookmarkStart w:id="16" w:name="_Hlk171663916"/>
    <w:bookmarkStart w:id="17" w:name="_Hlk95728337"/>
    <w:r>
      <w:tab/>
    </w:r>
    <w:r>
      <w:rPr>
        <w:lang w:val="pl-PL"/>
      </w:rPr>
      <w:t xml:space="preserve">      </w:t>
    </w:r>
  </w:p>
  <w:bookmarkEnd w:id="16"/>
  <w:p w14:paraId="5425696D" w14:textId="77777777" w:rsidR="00E74446" w:rsidRPr="00AD0B9E" w:rsidRDefault="00E74446" w:rsidP="003601BE">
    <w:pPr>
      <w:widowControl w:val="0"/>
      <w:ind w:right="-141"/>
      <w:rPr>
        <w:rFonts w:ascii="Times New Roman" w:eastAsia="Times New Roman" w:hAnsi="Times New Roman" w:cs="Times New Roman"/>
        <w:b/>
        <w:bCs/>
        <w:sz w:val="16"/>
        <w:szCs w:val="16"/>
        <w:lang w:eastAsia="en-US"/>
      </w:rPr>
    </w:pPr>
  </w:p>
  <w:bookmarkEnd w:id="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C496CE7"/>
    <w:multiLevelType w:val="hybridMultilevel"/>
    <w:tmpl w:val="DD7438CC"/>
    <w:lvl w:ilvl="0" w:tplc="467ED17E">
      <w:start w:val="1"/>
      <w:numFmt w:val="bullet"/>
      <w:lvlText w:val="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77B870E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500DD"/>
    <w:multiLevelType w:val="hybridMultilevel"/>
    <w:tmpl w:val="78E8E02E"/>
    <w:lvl w:ilvl="0" w:tplc="A1F6016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 w15:restartNumberingAfterBreak="0">
    <w:nsid w:val="1A3172DA"/>
    <w:multiLevelType w:val="hybridMultilevel"/>
    <w:tmpl w:val="B0067DEE"/>
    <w:lvl w:ilvl="0" w:tplc="8C26FE32">
      <w:start w:val="1"/>
      <w:numFmt w:val="decimal"/>
      <w:lvlText w:val="15.%1."/>
      <w:lvlJc w:val="left"/>
      <w:pPr>
        <w:ind w:left="1429" w:hanging="360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D0879E2"/>
    <w:multiLevelType w:val="multilevel"/>
    <w:tmpl w:val="AA8671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09266CF6"/>
    <w:lvl w:ilvl="0" w:tplc="71AC58D0">
      <w:start w:val="1"/>
      <w:numFmt w:val="decimal"/>
      <w:lvlText w:val="7.%1."/>
      <w:lvlJc w:val="left"/>
      <w:pPr>
        <w:ind w:left="644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6" w15:restartNumberingAfterBreak="0">
    <w:nsid w:val="32E000F5"/>
    <w:multiLevelType w:val="multilevel"/>
    <w:tmpl w:val="7B10A678"/>
    <w:lvl w:ilvl="0">
      <w:start w:val="18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3811C7F"/>
    <w:multiLevelType w:val="multilevel"/>
    <w:tmpl w:val="6A7443F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  <w:iCs/>
      </w:rPr>
    </w:lvl>
    <w:lvl w:ilvl="1">
      <w:start w:val="8"/>
      <w:numFmt w:val="decimal"/>
      <w:lvlText w:val="%1.%2."/>
      <w:lvlJc w:val="left"/>
      <w:pPr>
        <w:ind w:left="64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BD694C"/>
    <w:multiLevelType w:val="hybridMultilevel"/>
    <w:tmpl w:val="F2E4DA1A"/>
    <w:lvl w:ilvl="0" w:tplc="C646F148">
      <w:start w:val="1"/>
      <w:numFmt w:val="decimal"/>
      <w:lvlText w:val="14.3.%1.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1" w15:restartNumberingAfterBreak="0">
    <w:nsid w:val="3F0B3E27"/>
    <w:multiLevelType w:val="hybridMultilevel"/>
    <w:tmpl w:val="A1F81040"/>
    <w:lvl w:ilvl="0" w:tplc="3D1A6D04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165E9E"/>
    <w:multiLevelType w:val="multilevel"/>
    <w:tmpl w:val="A202CF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3E7694"/>
    <w:multiLevelType w:val="hybridMultilevel"/>
    <w:tmpl w:val="C34005B8"/>
    <w:lvl w:ilvl="0" w:tplc="B73CF1F8">
      <w:start w:val="1"/>
      <w:numFmt w:val="decimal"/>
      <w:lvlText w:val="14.%1."/>
      <w:lvlJc w:val="left"/>
      <w:pPr>
        <w:ind w:left="1211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8D60033"/>
    <w:multiLevelType w:val="hybridMultilevel"/>
    <w:tmpl w:val="55064F86"/>
    <w:lvl w:ilvl="0" w:tplc="96DC1978">
      <w:start w:val="1"/>
      <w:numFmt w:val="decimal"/>
      <w:lvlText w:val="14.2.1.%1."/>
      <w:lvlJc w:val="left"/>
      <w:pPr>
        <w:ind w:left="6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897C04"/>
    <w:multiLevelType w:val="multilevel"/>
    <w:tmpl w:val="1F1E131C"/>
    <w:lvl w:ilvl="0">
      <w:start w:val="19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9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A5124C"/>
    <w:multiLevelType w:val="multilevel"/>
    <w:tmpl w:val="285CC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3471B1C"/>
    <w:multiLevelType w:val="hybridMultilevel"/>
    <w:tmpl w:val="B366F680"/>
    <w:lvl w:ilvl="0" w:tplc="40AA274A">
      <w:start w:val="1"/>
      <w:numFmt w:val="decimal"/>
      <w:lvlText w:val="14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4C133F"/>
    <w:multiLevelType w:val="hybridMultilevel"/>
    <w:tmpl w:val="7D5E00E8"/>
    <w:lvl w:ilvl="0" w:tplc="3EB408BC">
      <w:start w:val="1"/>
      <w:numFmt w:val="decimal"/>
      <w:lvlText w:val="14.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563103"/>
    <w:multiLevelType w:val="multilevel"/>
    <w:tmpl w:val="F48C31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F72621E"/>
    <w:multiLevelType w:val="hybridMultilevel"/>
    <w:tmpl w:val="3F368BEE"/>
    <w:lvl w:ilvl="0" w:tplc="8AD21E98">
      <w:start w:val="1"/>
      <w:numFmt w:val="decimal"/>
      <w:lvlText w:val="16.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764235"/>
    <w:multiLevelType w:val="hybridMultilevel"/>
    <w:tmpl w:val="F4BC8878"/>
    <w:lvl w:ilvl="0" w:tplc="CB5AB6D6">
      <w:start w:val="1"/>
      <w:numFmt w:val="decimal"/>
      <w:lvlText w:val="9.%1."/>
      <w:lvlJc w:val="left"/>
      <w:pPr>
        <w:ind w:left="1800" w:hanging="360"/>
      </w:pPr>
      <w:rPr>
        <w:b w:val="0"/>
        <w:color w:val="auto"/>
        <w:sz w:val="22"/>
        <w:szCs w:val="19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2D2840"/>
    <w:multiLevelType w:val="multilevel"/>
    <w:tmpl w:val="01E29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6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CC54CE"/>
    <w:multiLevelType w:val="multilevel"/>
    <w:tmpl w:val="4F20E99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8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AD31C1"/>
    <w:multiLevelType w:val="multilevel"/>
    <w:tmpl w:val="C7F69C8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0" w15:restartNumberingAfterBreak="0">
    <w:nsid w:val="76F976AF"/>
    <w:multiLevelType w:val="multilevel"/>
    <w:tmpl w:val="105E3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1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364095"/>
    <w:multiLevelType w:val="hybridMultilevel"/>
    <w:tmpl w:val="92565E04"/>
    <w:lvl w:ilvl="0" w:tplc="3E84A092">
      <w:start w:val="1"/>
      <w:numFmt w:val="decimal"/>
      <w:lvlText w:val="15.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2"/>
  </w:num>
  <w:num w:numId="3">
    <w:abstractNumId w:val="66"/>
  </w:num>
  <w:num w:numId="4">
    <w:abstractNumId w:val="35"/>
  </w:num>
  <w:num w:numId="5">
    <w:abstractNumId w:val="57"/>
  </w:num>
  <w:num w:numId="6">
    <w:abstractNumId w:val="25"/>
  </w:num>
  <w:num w:numId="7">
    <w:abstractNumId w:val="58"/>
  </w:num>
  <w:num w:numId="8">
    <w:abstractNumId w:val="28"/>
  </w:num>
  <w:num w:numId="9">
    <w:abstractNumId w:val="38"/>
  </w:num>
  <w:num w:numId="10">
    <w:abstractNumId w:val="23"/>
  </w:num>
  <w:num w:numId="11">
    <w:abstractNumId w:val="52"/>
  </w:num>
  <w:num w:numId="12">
    <w:abstractNumId w:val="61"/>
  </w:num>
  <w:num w:numId="13">
    <w:abstractNumId w:val="63"/>
  </w:num>
  <w:num w:numId="14">
    <w:abstractNumId w:val="45"/>
  </w:num>
  <w:num w:numId="15">
    <w:abstractNumId w:val="54"/>
  </w:num>
  <w:num w:numId="16">
    <w:abstractNumId w:val="60"/>
  </w:num>
  <w:num w:numId="17">
    <w:abstractNumId w:val="26"/>
  </w:num>
  <w:num w:numId="18">
    <w:abstractNumId w:val="71"/>
  </w:num>
  <w:num w:numId="19">
    <w:abstractNumId w:val="65"/>
  </w:num>
  <w:num w:numId="20">
    <w:abstractNumId w:val="47"/>
  </w:num>
  <w:num w:numId="21">
    <w:abstractNumId w:val="73"/>
  </w:num>
  <w:num w:numId="22">
    <w:abstractNumId w:val="70"/>
  </w:num>
  <w:num w:numId="23">
    <w:abstractNumId w:val="29"/>
  </w:num>
  <w:num w:numId="24">
    <w:abstractNumId w:val="41"/>
  </w:num>
  <w:num w:numId="25">
    <w:abstractNumId w:val="31"/>
  </w:num>
  <w:num w:numId="26">
    <w:abstractNumId w:val="42"/>
  </w:num>
  <w:num w:numId="27">
    <w:abstractNumId w:val="49"/>
  </w:num>
  <w:num w:numId="28">
    <w:abstractNumId w:val="33"/>
  </w:num>
  <w:num w:numId="29">
    <w:abstractNumId w:val="27"/>
  </w:num>
  <w:num w:numId="30">
    <w:abstractNumId w:val="30"/>
  </w:num>
  <w:num w:numId="31">
    <w:abstractNumId w:val="72"/>
  </w:num>
  <w:num w:numId="32">
    <w:abstractNumId w:val="48"/>
  </w:num>
  <w:num w:numId="33">
    <w:abstractNumId w:val="24"/>
  </w:num>
  <w:num w:numId="34">
    <w:abstractNumId w:val="43"/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51"/>
  </w:num>
  <w:num w:numId="38">
    <w:abstractNumId w:val="46"/>
  </w:num>
  <w:num w:numId="39">
    <w:abstractNumId w:val="40"/>
  </w:num>
  <w:num w:numId="40">
    <w:abstractNumId w:val="55"/>
  </w:num>
  <w:num w:numId="41">
    <w:abstractNumId w:val="36"/>
  </w:num>
  <w:num w:numId="42">
    <w:abstractNumId w:val="67"/>
  </w:num>
  <w:num w:numId="43">
    <w:abstractNumId w:val="69"/>
  </w:num>
  <w:num w:numId="44">
    <w:abstractNumId w:val="37"/>
  </w:num>
  <w:num w:numId="45">
    <w:abstractNumId w:val="56"/>
  </w:num>
  <w:num w:numId="46">
    <w:abstractNumId w:val="64"/>
  </w:num>
  <w:num w:numId="47">
    <w:abstractNumId w:val="34"/>
  </w:num>
  <w:num w:numId="48">
    <w:abstractNumId w:val="62"/>
  </w:num>
  <w:num w:numId="49">
    <w:abstractNumId w:val="68"/>
  </w:num>
  <w:num w:numId="50">
    <w:abstractNumId w:val="53"/>
  </w:num>
  <w:num w:numId="51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1NTI3Mze3MDcysjBU0lEKTi0uzszPAykwqgUASd8f5iwAAAA="/>
  </w:docVars>
  <w:rsids>
    <w:rsidRoot w:val="005C3E4E"/>
    <w:rsid w:val="00000B86"/>
    <w:rsid w:val="00000DE5"/>
    <w:rsid w:val="00001885"/>
    <w:rsid w:val="00002DF1"/>
    <w:rsid w:val="000034BB"/>
    <w:rsid w:val="00003CF4"/>
    <w:rsid w:val="0000458F"/>
    <w:rsid w:val="000046B8"/>
    <w:rsid w:val="000048DD"/>
    <w:rsid w:val="000056F9"/>
    <w:rsid w:val="0000590A"/>
    <w:rsid w:val="00005F4D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09A6"/>
    <w:rsid w:val="00020F2D"/>
    <w:rsid w:val="00022302"/>
    <w:rsid w:val="000224E6"/>
    <w:rsid w:val="00022518"/>
    <w:rsid w:val="00023117"/>
    <w:rsid w:val="00023931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09F9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40485"/>
    <w:rsid w:val="00040589"/>
    <w:rsid w:val="000409A7"/>
    <w:rsid w:val="00041218"/>
    <w:rsid w:val="00041756"/>
    <w:rsid w:val="000417ED"/>
    <w:rsid w:val="00041A91"/>
    <w:rsid w:val="00042025"/>
    <w:rsid w:val="00042A39"/>
    <w:rsid w:val="00043344"/>
    <w:rsid w:val="00043A10"/>
    <w:rsid w:val="00044340"/>
    <w:rsid w:val="00044D65"/>
    <w:rsid w:val="00047B06"/>
    <w:rsid w:val="00050132"/>
    <w:rsid w:val="00050357"/>
    <w:rsid w:val="0005067C"/>
    <w:rsid w:val="0005069A"/>
    <w:rsid w:val="00050AF1"/>
    <w:rsid w:val="00051027"/>
    <w:rsid w:val="000516E6"/>
    <w:rsid w:val="000520ED"/>
    <w:rsid w:val="00052BA8"/>
    <w:rsid w:val="000531A1"/>
    <w:rsid w:val="00053AF8"/>
    <w:rsid w:val="00053B5F"/>
    <w:rsid w:val="000546EE"/>
    <w:rsid w:val="00055D9A"/>
    <w:rsid w:val="000565B5"/>
    <w:rsid w:val="00056759"/>
    <w:rsid w:val="0005677F"/>
    <w:rsid w:val="000579B0"/>
    <w:rsid w:val="000579FA"/>
    <w:rsid w:val="00057CE7"/>
    <w:rsid w:val="000601A0"/>
    <w:rsid w:val="00060281"/>
    <w:rsid w:val="00060D69"/>
    <w:rsid w:val="00060ED0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95D"/>
    <w:rsid w:val="00070F29"/>
    <w:rsid w:val="00071E02"/>
    <w:rsid w:val="00072365"/>
    <w:rsid w:val="000724D7"/>
    <w:rsid w:val="000728F9"/>
    <w:rsid w:val="0007346A"/>
    <w:rsid w:val="00073710"/>
    <w:rsid w:val="00073B02"/>
    <w:rsid w:val="00073BBE"/>
    <w:rsid w:val="0007487E"/>
    <w:rsid w:val="00074BE1"/>
    <w:rsid w:val="00075022"/>
    <w:rsid w:val="00075147"/>
    <w:rsid w:val="000753A5"/>
    <w:rsid w:val="0007550B"/>
    <w:rsid w:val="00075C23"/>
    <w:rsid w:val="000767B5"/>
    <w:rsid w:val="00077688"/>
    <w:rsid w:val="00077B85"/>
    <w:rsid w:val="00077C31"/>
    <w:rsid w:val="000800AF"/>
    <w:rsid w:val="00080205"/>
    <w:rsid w:val="0008080A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49DA"/>
    <w:rsid w:val="00085596"/>
    <w:rsid w:val="0008672D"/>
    <w:rsid w:val="00086D18"/>
    <w:rsid w:val="00087340"/>
    <w:rsid w:val="00087E84"/>
    <w:rsid w:val="00090368"/>
    <w:rsid w:val="00090450"/>
    <w:rsid w:val="0009137F"/>
    <w:rsid w:val="000915DB"/>
    <w:rsid w:val="00091F65"/>
    <w:rsid w:val="000920C2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492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D28"/>
    <w:rsid w:val="000A5F83"/>
    <w:rsid w:val="000A6D0B"/>
    <w:rsid w:val="000A6EF3"/>
    <w:rsid w:val="000A6EF7"/>
    <w:rsid w:val="000A6F48"/>
    <w:rsid w:val="000A7B40"/>
    <w:rsid w:val="000B058D"/>
    <w:rsid w:val="000B069D"/>
    <w:rsid w:val="000B0D4E"/>
    <w:rsid w:val="000B0F3A"/>
    <w:rsid w:val="000B146F"/>
    <w:rsid w:val="000B155F"/>
    <w:rsid w:val="000B1F64"/>
    <w:rsid w:val="000B24E9"/>
    <w:rsid w:val="000B260C"/>
    <w:rsid w:val="000B2D67"/>
    <w:rsid w:val="000B2F7D"/>
    <w:rsid w:val="000B2FA3"/>
    <w:rsid w:val="000B3409"/>
    <w:rsid w:val="000B3D48"/>
    <w:rsid w:val="000B4BDA"/>
    <w:rsid w:val="000B51AC"/>
    <w:rsid w:val="000B5399"/>
    <w:rsid w:val="000B6FB7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061"/>
    <w:rsid w:val="000C43CB"/>
    <w:rsid w:val="000C546D"/>
    <w:rsid w:val="000C57D1"/>
    <w:rsid w:val="000C6287"/>
    <w:rsid w:val="000C661E"/>
    <w:rsid w:val="000C665A"/>
    <w:rsid w:val="000C7199"/>
    <w:rsid w:val="000C7489"/>
    <w:rsid w:val="000D0EF6"/>
    <w:rsid w:val="000D18F0"/>
    <w:rsid w:val="000D1946"/>
    <w:rsid w:val="000D2C85"/>
    <w:rsid w:val="000D3151"/>
    <w:rsid w:val="000D33D9"/>
    <w:rsid w:val="000D373A"/>
    <w:rsid w:val="000D39E6"/>
    <w:rsid w:val="000D456A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2B35"/>
    <w:rsid w:val="000E303C"/>
    <w:rsid w:val="000E362A"/>
    <w:rsid w:val="000E395F"/>
    <w:rsid w:val="000E680C"/>
    <w:rsid w:val="000E6FC5"/>
    <w:rsid w:val="000E754F"/>
    <w:rsid w:val="000E77DB"/>
    <w:rsid w:val="000E7874"/>
    <w:rsid w:val="000E7998"/>
    <w:rsid w:val="000F0096"/>
    <w:rsid w:val="000F14F6"/>
    <w:rsid w:val="000F151C"/>
    <w:rsid w:val="000F1FDE"/>
    <w:rsid w:val="000F22AD"/>
    <w:rsid w:val="000F243D"/>
    <w:rsid w:val="000F2701"/>
    <w:rsid w:val="000F2872"/>
    <w:rsid w:val="000F2D41"/>
    <w:rsid w:val="000F2F97"/>
    <w:rsid w:val="000F326D"/>
    <w:rsid w:val="000F368E"/>
    <w:rsid w:val="000F374D"/>
    <w:rsid w:val="000F45F9"/>
    <w:rsid w:val="000F5091"/>
    <w:rsid w:val="000F51F4"/>
    <w:rsid w:val="000F5589"/>
    <w:rsid w:val="000F6126"/>
    <w:rsid w:val="000F62A6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8B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DF9"/>
    <w:rsid w:val="00106521"/>
    <w:rsid w:val="00106E87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6F21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F2B"/>
    <w:rsid w:val="00121FB9"/>
    <w:rsid w:val="00122008"/>
    <w:rsid w:val="00122070"/>
    <w:rsid w:val="001227F1"/>
    <w:rsid w:val="00122D80"/>
    <w:rsid w:val="00123443"/>
    <w:rsid w:val="00124635"/>
    <w:rsid w:val="00125235"/>
    <w:rsid w:val="0012573D"/>
    <w:rsid w:val="001267D1"/>
    <w:rsid w:val="001269DC"/>
    <w:rsid w:val="00126E4B"/>
    <w:rsid w:val="0012742B"/>
    <w:rsid w:val="00127631"/>
    <w:rsid w:val="00127E05"/>
    <w:rsid w:val="00130148"/>
    <w:rsid w:val="00130E2B"/>
    <w:rsid w:val="001314F9"/>
    <w:rsid w:val="00131FC3"/>
    <w:rsid w:val="00132317"/>
    <w:rsid w:val="00132DF1"/>
    <w:rsid w:val="00133D1F"/>
    <w:rsid w:val="00134942"/>
    <w:rsid w:val="00134D12"/>
    <w:rsid w:val="00135E3C"/>
    <w:rsid w:val="001362A3"/>
    <w:rsid w:val="00136953"/>
    <w:rsid w:val="001374B2"/>
    <w:rsid w:val="001405E3"/>
    <w:rsid w:val="00140AFE"/>
    <w:rsid w:val="00141139"/>
    <w:rsid w:val="001412DF"/>
    <w:rsid w:val="0014183F"/>
    <w:rsid w:val="00141DFA"/>
    <w:rsid w:val="00141F29"/>
    <w:rsid w:val="0014214B"/>
    <w:rsid w:val="00142B5E"/>
    <w:rsid w:val="00142D33"/>
    <w:rsid w:val="0014301F"/>
    <w:rsid w:val="00144650"/>
    <w:rsid w:val="001446D7"/>
    <w:rsid w:val="001451A3"/>
    <w:rsid w:val="00145247"/>
    <w:rsid w:val="001455F4"/>
    <w:rsid w:val="00145629"/>
    <w:rsid w:val="0014612A"/>
    <w:rsid w:val="001468A6"/>
    <w:rsid w:val="00146D50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44FE"/>
    <w:rsid w:val="001550B9"/>
    <w:rsid w:val="0015516A"/>
    <w:rsid w:val="00155C69"/>
    <w:rsid w:val="001570AF"/>
    <w:rsid w:val="00157D9E"/>
    <w:rsid w:val="00157DCF"/>
    <w:rsid w:val="00160618"/>
    <w:rsid w:val="00160F40"/>
    <w:rsid w:val="00162C41"/>
    <w:rsid w:val="0016385C"/>
    <w:rsid w:val="00163972"/>
    <w:rsid w:val="00163A8A"/>
    <w:rsid w:val="00163AA9"/>
    <w:rsid w:val="001649C5"/>
    <w:rsid w:val="00164E2A"/>
    <w:rsid w:val="00165434"/>
    <w:rsid w:val="001655A1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9B9"/>
    <w:rsid w:val="0017375E"/>
    <w:rsid w:val="00173777"/>
    <w:rsid w:val="0017377F"/>
    <w:rsid w:val="00173C56"/>
    <w:rsid w:val="0017458C"/>
    <w:rsid w:val="0017522A"/>
    <w:rsid w:val="00175779"/>
    <w:rsid w:val="00175DC8"/>
    <w:rsid w:val="001766C0"/>
    <w:rsid w:val="0017680C"/>
    <w:rsid w:val="00177146"/>
    <w:rsid w:val="0017740A"/>
    <w:rsid w:val="00177C5E"/>
    <w:rsid w:val="00177F6B"/>
    <w:rsid w:val="0018070E"/>
    <w:rsid w:val="00180793"/>
    <w:rsid w:val="00180BE4"/>
    <w:rsid w:val="0018153C"/>
    <w:rsid w:val="00181CF2"/>
    <w:rsid w:val="00181E98"/>
    <w:rsid w:val="00182662"/>
    <w:rsid w:val="00182977"/>
    <w:rsid w:val="00182CF5"/>
    <w:rsid w:val="0018394A"/>
    <w:rsid w:val="001839DD"/>
    <w:rsid w:val="00183E03"/>
    <w:rsid w:val="001843F1"/>
    <w:rsid w:val="00184468"/>
    <w:rsid w:val="0018464B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0B81"/>
    <w:rsid w:val="001921C1"/>
    <w:rsid w:val="00192391"/>
    <w:rsid w:val="0019269B"/>
    <w:rsid w:val="00192E18"/>
    <w:rsid w:val="0019343A"/>
    <w:rsid w:val="00193517"/>
    <w:rsid w:val="001940A9"/>
    <w:rsid w:val="00194A41"/>
    <w:rsid w:val="00194B4B"/>
    <w:rsid w:val="00195AAB"/>
    <w:rsid w:val="0019679C"/>
    <w:rsid w:val="001967AB"/>
    <w:rsid w:val="00196A1B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5CF"/>
    <w:rsid w:val="001B2638"/>
    <w:rsid w:val="001B2C76"/>
    <w:rsid w:val="001B2D11"/>
    <w:rsid w:val="001B3577"/>
    <w:rsid w:val="001B38EA"/>
    <w:rsid w:val="001B3F0E"/>
    <w:rsid w:val="001B4D0E"/>
    <w:rsid w:val="001B590E"/>
    <w:rsid w:val="001B5A55"/>
    <w:rsid w:val="001B6643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8A4"/>
    <w:rsid w:val="001C3A73"/>
    <w:rsid w:val="001C3CFD"/>
    <w:rsid w:val="001C417C"/>
    <w:rsid w:val="001C52ED"/>
    <w:rsid w:val="001C6A1C"/>
    <w:rsid w:val="001C6DB1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A92"/>
    <w:rsid w:val="001F3B2B"/>
    <w:rsid w:val="001F3DB2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201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478"/>
    <w:rsid w:val="00205A56"/>
    <w:rsid w:val="00205B66"/>
    <w:rsid w:val="00205F41"/>
    <w:rsid w:val="002063AE"/>
    <w:rsid w:val="00206567"/>
    <w:rsid w:val="00207552"/>
    <w:rsid w:val="002079EA"/>
    <w:rsid w:val="00207AFC"/>
    <w:rsid w:val="00210249"/>
    <w:rsid w:val="00210490"/>
    <w:rsid w:val="00210B4B"/>
    <w:rsid w:val="00211067"/>
    <w:rsid w:val="002114C3"/>
    <w:rsid w:val="00212185"/>
    <w:rsid w:val="002125C7"/>
    <w:rsid w:val="00213413"/>
    <w:rsid w:val="0021342C"/>
    <w:rsid w:val="00213514"/>
    <w:rsid w:val="00213B2D"/>
    <w:rsid w:val="00213E77"/>
    <w:rsid w:val="0021488D"/>
    <w:rsid w:val="0021548B"/>
    <w:rsid w:val="00215D1F"/>
    <w:rsid w:val="00215EAC"/>
    <w:rsid w:val="00216D98"/>
    <w:rsid w:val="00217774"/>
    <w:rsid w:val="0022038B"/>
    <w:rsid w:val="00220DF8"/>
    <w:rsid w:val="002210D1"/>
    <w:rsid w:val="00221388"/>
    <w:rsid w:val="0022185C"/>
    <w:rsid w:val="002231DE"/>
    <w:rsid w:val="002235FD"/>
    <w:rsid w:val="00224037"/>
    <w:rsid w:val="00224399"/>
    <w:rsid w:val="00224B6D"/>
    <w:rsid w:val="00224F4E"/>
    <w:rsid w:val="00225188"/>
    <w:rsid w:val="002251F5"/>
    <w:rsid w:val="00225298"/>
    <w:rsid w:val="002256CF"/>
    <w:rsid w:val="00225DFD"/>
    <w:rsid w:val="0022608C"/>
    <w:rsid w:val="00226533"/>
    <w:rsid w:val="00226959"/>
    <w:rsid w:val="002274A7"/>
    <w:rsid w:val="00227CE1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B7"/>
    <w:rsid w:val="002347E0"/>
    <w:rsid w:val="00234F27"/>
    <w:rsid w:val="00235917"/>
    <w:rsid w:val="00235B6E"/>
    <w:rsid w:val="0023633E"/>
    <w:rsid w:val="00237068"/>
    <w:rsid w:val="0023718D"/>
    <w:rsid w:val="0024057B"/>
    <w:rsid w:val="00241EE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D27"/>
    <w:rsid w:val="00254F01"/>
    <w:rsid w:val="00255822"/>
    <w:rsid w:val="00255969"/>
    <w:rsid w:val="00255C66"/>
    <w:rsid w:val="00255CFD"/>
    <w:rsid w:val="00256305"/>
    <w:rsid w:val="00256977"/>
    <w:rsid w:val="002569D9"/>
    <w:rsid w:val="0025700C"/>
    <w:rsid w:val="00257212"/>
    <w:rsid w:val="00257368"/>
    <w:rsid w:val="00260274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3EC"/>
    <w:rsid w:val="00270479"/>
    <w:rsid w:val="00270938"/>
    <w:rsid w:val="002709B5"/>
    <w:rsid w:val="00270D3E"/>
    <w:rsid w:val="00272024"/>
    <w:rsid w:val="002721B3"/>
    <w:rsid w:val="00272678"/>
    <w:rsid w:val="0027286F"/>
    <w:rsid w:val="00272E48"/>
    <w:rsid w:val="0027331D"/>
    <w:rsid w:val="0027382F"/>
    <w:rsid w:val="00273D47"/>
    <w:rsid w:val="002744D9"/>
    <w:rsid w:val="00275116"/>
    <w:rsid w:val="00275DC9"/>
    <w:rsid w:val="00276D2C"/>
    <w:rsid w:val="00282357"/>
    <w:rsid w:val="002824AE"/>
    <w:rsid w:val="0028257C"/>
    <w:rsid w:val="00282D26"/>
    <w:rsid w:val="00283A85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1B44"/>
    <w:rsid w:val="00291E94"/>
    <w:rsid w:val="00291FB9"/>
    <w:rsid w:val="002922C8"/>
    <w:rsid w:val="002935B2"/>
    <w:rsid w:val="002936CC"/>
    <w:rsid w:val="00294126"/>
    <w:rsid w:val="00294216"/>
    <w:rsid w:val="002944FB"/>
    <w:rsid w:val="00294AC0"/>
    <w:rsid w:val="00294D48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FD"/>
    <w:rsid w:val="002A1491"/>
    <w:rsid w:val="002A1BC4"/>
    <w:rsid w:val="002A225D"/>
    <w:rsid w:val="002A28D7"/>
    <w:rsid w:val="002A2D5B"/>
    <w:rsid w:val="002A39A3"/>
    <w:rsid w:val="002A5689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C45"/>
    <w:rsid w:val="002B2E58"/>
    <w:rsid w:val="002B36E2"/>
    <w:rsid w:val="002B3A9F"/>
    <w:rsid w:val="002B468F"/>
    <w:rsid w:val="002B46DE"/>
    <w:rsid w:val="002B50BD"/>
    <w:rsid w:val="002B51AB"/>
    <w:rsid w:val="002B5730"/>
    <w:rsid w:val="002B6A0B"/>
    <w:rsid w:val="002B6E37"/>
    <w:rsid w:val="002B7686"/>
    <w:rsid w:val="002B7B01"/>
    <w:rsid w:val="002C0030"/>
    <w:rsid w:val="002C1053"/>
    <w:rsid w:val="002C2712"/>
    <w:rsid w:val="002C3FC4"/>
    <w:rsid w:val="002C43A6"/>
    <w:rsid w:val="002C4D6F"/>
    <w:rsid w:val="002C4EB5"/>
    <w:rsid w:val="002C51F8"/>
    <w:rsid w:val="002C54F0"/>
    <w:rsid w:val="002C5A66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42A8"/>
    <w:rsid w:val="002D42B9"/>
    <w:rsid w:val="002D4B3A"/>
    <w:rsid w:val="002D4C84"/>
    <w:rsid w:val="002D4DA8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0DA0"/>
    <w:rsid w:val="002F1140"/>
    <w:rsid w:val="002F1882"/>
    <w:rsid w:val="002F1AAB"/>
    <w:rsid w:val="002F1B8D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2C1"/>
    <w:rsid w:val="002F76FD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010"/>
    <w:rsid w:val="00307C2F"/>
    <w:rsid w:val="00307C86"/>
    <w:rsid w:val="00311333"/>
    <w:rsid w:val="003119D5"/>
    <w:rsid w:val="00312169"/>
    <w:rsid w:val="003122CF"/>
    <w:rsid w:val="00312DD5"/>
    <w:rsid w:val="003130AC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66E8"/>
    <w:rsid w:val="00316B07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0D37"/>
    <w:rsid w:val="00331507"/>
    <w:rsid w:val="00331538"/>
    <w:rsid w:val="0033180B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D3D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570C"/>
    <w:rsid w:val="0035617C"/>
    <w:rsid w:val="00356204"/>
    <w:rsid w:val="003573C6"/>
    <w:rsid w:val="00357575"/>
    <w:rsid w:val="00357F8D"/>
    <w:rsid w:val="00357F96"/>
    <w:rsid w:val="003600F0"/>
    <w:rsid w:val="003601BE"/>
    <w:rsid w:val="0036030A"/>
    <w:rsid w:val="0036071E"/>
    <w:rsid w:val="0036083B"/>
    <w:rsid w:val="00360DE7"/>
    <w:rsid w:val="00360E64"/>
    <w:rsid w:val="00360F80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4A9"/>
    <w:rsid w:val="00365E92"/>
    <w:rsid w:val="00366021"/>
    <w:rsid w:val="003666EA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F19"/>
    <w:rsid w:val="003731B5"/>
    <w:rsid w:val="0037331F"/>
    <w:rsid w:val="00373D81"/>
    <w:rsid w:val="00373DBB"/>
    <w:rsid w:val="00373EBD"/>
    <w:rsid w:val="0037411B"/>
    <w:rsid w:val="00374B63"/>
    <w:rsid w:val="003750B4"/>
    <w:rsid w:val="003752EB"/>
    <w:rsid w:val="003756A5"/>
    <w:rsid w:val="00375A79"/>
    <w:rsid w:val="00375BB2"/>
    <w:rsid w:val="00375BB6"/>
    <w:rsid w:val="0037604C"/>
    <w:rsid w:val="0037618E"/>
    <w:rsid w:val="00376401"/>
    <w:rsid w:val="003767CF"/>
    <w:rsid w:val="00376F23"/>
    <w:rsid w:val="0037715B"/>
    <w:rsid w:val="00377CB0"/>
    <w:rsid w:val="0038006D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EF"/>
    <w:rsid w:val="00396EAB"/>
    <w:rsid w:val="00396FEB"/>
    <w:rsid w:val="00397332"/>
    <w:rsid w:val="0039795B"/>
    <w:rsid w:val="003A0156"/>
    <w:rsid w:val="003A0BA3"/>
    <w:rsid w:val="003A102B"/>
    <w:rsid w:val="003A13BD"/>
    <w:rsid w:val="003A151B"/>
    <w:rsid w:val="003A16F8"/>
    <w:rsid w:val="003A1E68"/>
    <w:rsid w:val="003A1FA2"/>
    <w:rsid w:val="003A2823"/>
    <w:rsid w:val="003A338D"/>
    <w:rsid w:val="003A39FA"/>
    <w:rsid w:val="003A3B44"/>
    <w:rsid w:val="003A3CBD"/>
    <w:rsid w:val="003A453C"/>
    <w:rsid w:val="003A4C6E"/>
    <w:rsid w:val="003A4CDD"/>
    <w:rsid w:val="003A4F4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2155"/>
    <w:rsid w:val="003B2388"/>
    <w:rsid w:val="003B2A6C"/>
    <w:rsid w:val="003B2B15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0D41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75E1"/>
    <w:rsid w:val="003C785B"/>
    <w:rsid w:val="003C7B90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3C2A"/>
    <w:rsid w:val="003D48F7"/>
    <w:rsid w:val="003D5A1E"/>
    <w:rsid w:val="003D6859"/>
    <w:rsid w:val="003D7EAF"/>
    <w:rsid w:val="003D7F83"/>
    <w:rsid w:val="003E031C"/>
    <w:rsid w:val="003E07D0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1D9A"/>
    <w:rsid w:val="00402099"/>
    <w:rsid w:val="00402B63"/>
    <w:rsid w:val="00402D19"/>
    <w:rsid w:val="00402D53"/>
    <w:rsid w:val="00403583"/>
    <w:rsid w:val="00403E27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330"/>
    <w:rsid w:val="004147C8"/>
    <w:rsid w:val="004147D3"/>
    <w:rsid w:val="00414E26"/>
    <w:rsid w:val="00414ED8"/>
    <w:rsid w:val="00415F9C"/>
    <w:rsid w:val="0041603E"/>
    <w:rsid w:val="00417CCA"/>
    <w:rsid w:val="00417DB9"/>
    <w:rsid w:val="0042037E"/>
    <w:rsid w:val="00420465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6E28"/>
    <w:rsid w:val="0042725C"/>
    <w:rsid w:val="0042748D"/>
    <w:rsid w:val="004274FD"/>
    <w:rsid w:val="00427980"/>
    <w:rsid w:val="00427ADF"/>
    <w:rsid w:val="00430396"/>
    <w:rsid w:val="00430402"/>
    <w:rsid w:val="00431269"/>
    <w:rsid w:val="00431785"/>
    <w:rsid w:val="00431946"/>
    <w:rsid w:val="00432772"/>
    <w:rsid w:val="0043330D"/>
    <w:rsid w:val="00433CD4"/>
    <w:rsid w:val="004340BA"/>
    <w:rsid w:val="004347A3"/>
    <w:rsid w:val="00434B43"/>
    <w:rsid w:val="00436B1B"/>
    <w:rsid w:val="004379BD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46F86"/>
    <w:rsid w:val="004508B7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1B3"/>
    <w:rsid w:val="00457F3C"/>
    <w:rsid w:val="0046025B"/>
    <w:rsid w:val="0046076D"/>
    <w:rsid w:val="00463052"/>
    <w:rsid w:val="0046399A"/>
    <w:rsid w:val="004648AF"/>
    <w:rsid w:val="00464934"/>
    <w:rsid w:val="00465037"/>
    <w:rsid w:val="004653A0"/>
    <w:rsid w:val="004658C8"/>
    <w:rsid w:val="004660D8"/>
    <w:rsid w:val="00466B7F"/>
    <w:rsid w:val="00467007"/>
    <w:rsid w:val="00467126"/>
    <w:rsid w:val="00467B45"/>
    <w:rsid w:val="00467BD4"/>
    <w:rsid w:val="00467FF4"/>
    <w:rsid w:val="004702DF"/>
    <w:rsid w:val="00470912"/>
    <w:rsid w:val="00470E25"/>
    <w:rsid w:val="0047110D"/>
    <w:rsid w:val="004723DA"/>
    <w:rsid w:val="0047245B"/>
    <w:rsid w:val="00472608"/>
    <w:rsid w:val="00472A0E"/>
    <w:rsid w:val="00473162"/>
    <w:rsid w:val="0047359E"/>
    <w:rsid w:val="00473B44"/>
    <w:rsid w:val="00473E04"/>
    <w:rsid w:val="00474A8E"/>
    <w:rsid w:val="004752AE"/>
    <w:rsid w:val="00475682"/>
    <w:rsid w:val="004756BA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387"/>
    <w:rsid w:val="004836B2"/>
    <w:rsid w:val="0048403E"/>
    <w:rsid w:val="004842EE"/>
    <w:rsid w:val="00484533"/>
    <w:rsid w:val="00484921"/>
    <w:rsid w:val="00484A27"/>
    <w:rsid w:val="00484A56"/>
    <w:rsid w:val="00485131"/>
    <w:rsid w:val="00485462"/>
    <w:rsid w:val="00485BAE"/>
    <w:rsid w:val="00485D56"/>
    <w:rsid w:val="004865FC"/>
    <w:rsid w:val="004871F2"/>
    <w:rsid w:val="00487909"/>
    <w:rsid w:val="00487BC6"/>
    <w:rsid w:val="00487D32"/>
    <w:rsid w:val="004909F5"/>
    <w:rsid w:val="0049205C"/>
    <w:rsid w:val="004920FC"/>
    <w:rsid w:val="004921E0"/>
    <w:rsid w:val="00493B21"/>
    <w:rsid w:val="00493BFC"/>
    <w:rsid w:val="004940DD"/>
    <w:rsid w:val="00494301"/>
    <w:rsid w:val="004943DD"/>
    <w:rsid w:val="0049459B"/>
    <w:rsid w:val="00495495"/>
    <w:rsid w:val="00496ADD"/>
    <w:rsid w:val="00497265"/>
    <w:rsid w:val="00497929"/>
    <w:rsid w:val="00497E18"/>
    <w:rsid w:val="004A01B7"/>
    <w:rsid w:val="004A05A6"/>
    <w:rsid w:val="004A0969"/>
    <w:rsid w:val="004A0A36"/>
    <w:rsid w:val="004A1529"/>
    <w:rsid w:val="004A527A"/>
    <w:rsid w:val="004A6310"/>
    <w:rsid w:val="004A6AC2"/>
    <w:rsid w:val="004A6C0F"/>
    <w:rsid w:val="004A6D98"/>
    <w:rsid w:val="004A7511"/>
    <w:rsid w:val="004A7B79"/>
    <w:rsid w:val="004B0252"/>
    <w:rsid w:val="004B0258"/>
    <w:rsid w:val="004B0756"/>
    <w:rsid w:val="004B08EE"/>
    <w:rsid w:val="004B0C47"/>
    <w:rsid w:val="004B0D88"/>
    <w:rsid w:val="004B2D03"/>
    <w:rsid w:val="004B3073"/>
    <w:rsid w:val="004B3263"/>
    <w:rsid w:val="004B3593"/>
    <w:rsid w:val="004B3980"/>
    <w:rsid w:val="004B3A36"/>
    <w:rsid w:val="004B4159"/>
    <w:rsid w:val="004B463D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45C7"/>
    <w:rsid w:val="004D5CA9"/>
    <w:rsid w:val="004D62A6"/>
    <w:rsid w:val="004D634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3A0"/>
    <w:rsid w:val="004E6BE9"/>
    <w:rsid w:val="004E72EC"/>
    <w:rsid w:val="004E76F0"/>
    <w:rsid w:val="004E7A58"/>
    <w:rsid w:val="004E7CEA"/>
    <w:rsid w:val="004F029B"/>
    <w:rsid w:val="004F1345"/>
    <w:rsid w:val="004F14DE"/>
    <w:rsid w:val="004F188E"/>
    <w:rsid w:val="004F268B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12FD"/>
    <w:rsid w:val="00501323"/>
    <w:rsid w:val="005017DC"/>
    <w:rsid w:val="00501CA8"/>
    <w:rsid w:val="00501F87"/>
    <w:rsid w:val="00502930"/>
    <w:rsid w:val="00502F0A"/>
    <w:rsid w:val="005031D9"/>
    <w:rsid w:val="005037FF"/>
    <w:rsid w:val="00503F45"/>
    <w:rsid w:val="0050487D"/>
    <w:rsid w:val="00504E73"/>
    <w:rsid w:val="00505086"/>
    <w:rsid w:val="00505C82"/>
    <w:rsid w:val="0050696C"/>
    <w:rsid w:val="00506EFD"/>
    <w:rsid w:val="00507AD4"/>
    <w:rsid w:val="005104C6"/>
    <w:rsid w:val="00510725"/>
    <w:rsid w:val="00510AF5"/>
    <w:rsid w:val="00510D84"/>
    <w:rsid w:val="00511200"/>
    <w:rsid w:val="00511292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6BFF"/>
    <w:rsid w:val="00517434"/>
    <w:rsid w:val="0051749D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34FA"/>
    <w:rsid w:val="00524C8C"/>
    <w:rsid w:val="00524CE4"/>
    <w:rsid w:val="00524EA3"/>
    <w:rsid w:val="005251A3"/>
    <w:rsid w:val="00525238"/>
    <w:rsid w:val="005252D5"/>
    <w:rsid w:val="00525687"/>
    <w:rsid w:val="005256B6"/>
    <w:rsid w:val="00525F3A"/>
    <w:rsid w:val="00526306"/>
    <w:rsid w:val="005266B5"/>
    <w:rsid w:val="00526995"/>
    <w:rsid w:val="00526DF3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615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27B9"/>
    <w:rsid w:val="0054319B"/>
    <w:rsid w:val="00543389"/>
    <w:rsid w:val="00543A4F"/>
    <w:rsid w:val="00543A98"/>
    <w:rsid w:val="00543DC9"/>
    <w:rsid w:val="005440A4"/>
    <w:rsid w:val="00545577"/>
    <w:rsid w:val="00545905"/>
    <w:rsid w:val="00545E7E"/>
    <w:rsid w:val="005467EE"/>
    <w:rsid w:val="00546AD8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2D7"/>
    <w:rsid w:val="005574E3"/>
    <w:rsid w:val="00557516"/>
    <w:rsid w:val="005576B5"/>
    <w:rsid w:val="00557C33"/>
    <w:rsid w:val="00557CF7"/>
    <w:rsid w:val="00557E4E"/>
    <w:rsid w:val="00557F74"/>
    <w:rsid w:val="00557FBD"/>
    <w:rsid w:val="0056000A"/>
    <w:rsid w:val="005601EB"/>
    <w:rsid w:val="00560D00"/>
    <w:rsid w:val="00560F69"/>
    <w:rsid w:val="00561709"/>
    <w:rsid w:val="005623B6"/>
    <w:rsid w:val="00562B2C"/>
    <w:rsid w:val="00563392"/>
    <w:rsid w:val="00563886"/>
    <w:rsid w:val="005638FA"/>
    <w:rsid w:val="00563B03"/>
    <w:rsid w:val="00563D0B"/>
    <w:rsid w:val="00564286"/>
    <w:rsid w:val="0056475D"/>
    <w:rsid w:val="00564788"/>
    <w:rsid w:val="00564C34"/>
    <w:rsid w:val="00565442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719E"/>
    <w:rsid w:val="005779D0"/>
    <w:rsid w:val="00577E61"/>
    <w:rsid w:val="00577E88"/>
    <w:rsid w:val="00580074"/>
    <w:rsid w:val="00581CDA"/>
    <w:rsid w:val="00581F77"/>
    <w:rsid w:val="0058292F"/>
    <w:rsid w:val="0058329B"/>
    <w:rsid w:val="00583570"/>
    <w:rsid w:val="00583A7B"/>
    <w:rsid w:val="0058488F"/>
    <w:rsid w:val="00585124"/>
    <w:rsid w:val="0058537C"/>
    <w:rsid w:val="005854A6"/>
    <w:rsid w:val="005855D6"/>
    <w:rsid w:val="0058563C"/>
    <w:rsid w:val="00585EB2"/>
    <w:rsid w:val="0058615D"/>
    <w:rsid w:val="00586335"/>
    <w:rsid w:val="00586923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420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B73"/>
    <w:rsid w:val="005A2C5E"/>
    <w:rsid w:val="005A2DF1"/>
    <w:rsid w:val="005A2E70"/>
    <w:rsid w:val="005A31E0"/>
    <w:rsid w:val="005A35E9"/>
    <w:rsid w:val="005A3C3E"/>
    <w:rsid w:val="005A427F"/>
    <w:rsid w:val="005A505C"/>
    <w:rsid w:val="005A5505"/>
    <w:rsid w:val="005A6217"/>
    <w:rsid w:val="005B0DD5"/>
    <w:rsid w:val="005B0DE8"/>
    <w:rsid w:val="005B0F9B"/>
    <w:rsid w:val="005B1016"/>
    <w:rsid w:val="005B1926"/>
    <w:rsid w:val="005B1B30"/>
    <w:rsid w:val="005B1E48"/>
    <w:rsid w:val="005B20DF"/>
    <w:rsid w:val="005B250C"/>
    <w:rsid w:val="005B31F6"/>
    <w:rsid w:val="005B3305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100C"/>
    <w:rsid w:val="005C1130"/>
    <w:rsid w:val="005C136E"/>
    <w:rsid w:val="005C16B9"/>
    <w:rsid w:val="005C18B6"/>
    <w:rsid w:val="005C1F2C"/>
    <w:rsid w:val="005C31FA"/>
    <w:rsid w:val="005C35E0"/>
    <w:rsid w:val="005C391F"/>
    <w:rsid w:val="005C3D71"/>
    <w:rsid w:val="005C3E04"/>
    <w:rsid w:val="005C3E4E"/>
    <w:rsid w:val="005C4023"/>
    <w:rsid w:val="005C4375"/>
    <w:rsid w:val="005C49FC"/>
    <w:rsid w:val="005C54AD"/>
    <w:rsid w:val="005C580C"/>
    <w:rsid w:val="005C5C7C"/>
    <w:rsid w:val="005C63E4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BE8"/>
    <w:rsid w:val="005D3F1B"/>
    <w:rsid w:val="005D4444"/>
    <w:rsid w:val="005D4828"/>
    <w:rsid w:val="005D48BE"/>
    <w:rsid w:val="005D495C"/>
    <w:rsid w:val="005D4F7C"/>
    <w:rsid w:val="005D5618"/>
    <w:rsid w:val="005D6137"/>
    <w:rsid w:val="005D6DF5"/>
    <w:rsid w:val="005D71D1"/>
    <w:rsid w:val="005D76E1"/>
    <w:rsid w:val="005D76EE"/>
    <w:rsid w:val="005D7D1B"/>
    <w:rsid w:val="005E048E"/>
    <w:rsid w:val="005E0592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1FC"/>
    <w:rsid w:val="005E728A"/>
    <w:rsid w:val="005E7C1E"/>
    <w:rsid w:val="005F085A"/>
    <w:rsid w:val="005F0F7F"/>
    <w:rsid w:val="005F136E"/>
    <w:rsid w:val="005F1E6E"/>
    <w:rsid w:val="005F1E7C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8E2"/>
    <w:rsid w:val="006019B4"/>
    <w:rsid w:val="0060222F"/>
    <w:rsid w:val="006023A4"/>
    <w:rsid w:val="00602458"/>
    <w:rsid w:val="006028B6"/>
    <w:rsid w:val="00602BA2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4A8"/>
    <w:rsid w:val="00610BA5"/>
    <w:rsid w:val="00611521"/>
    <w:rsid w:val="0061203D"/>
    <w:rsid w:val="006120EB"/>
    <w:rsid w:val="0061237D"/>
    <w:rsid w:val="00612A62"/>
    <w:rsid w:val="00612B5B"/>
    <w:rsid w:val="00612F9B"/>
    <w:rsid w:val="00613311"/>
    <w:rsid w:val="0061343F"/>
    <w:rsid w:val="00613CD8"/>
    <w:rsid w:val="00614033"/>
    <w:rsid w:val="006146E1"/>
    <w:rsid w:val="006146F5"/>
    <w:rsid w:val="006147AA"/>
    <w:rsid w:val="00614986"/>
    <w:rsid w:val="00614CFF"/>
    <w:rsid w:val="006154C0"/>
    <w:rsid w:val="006156AF"/>
    <w:rsid w:val="006158D2"/>
    <w:rsid w:val="00615BFA"/>
    <w:rsid w:val="00615E74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46"/>
    <w:rsid w:val="00626776"/>
    <w:rsid w:val="006268CF"/>
    <w:rsid w:val="006274BD"/>
    <w:rsid w:val="00627A0E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BF2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6511"/>
    <w:rsid w:val="0063782B"/>
    <w:rsid w:val="006379CC"/>
    <w:rsid w:val="00637E8C"/>
    <w:rsid w:val="00640703"/>
    <w:rsid w:val="006409D9"/>
    <w:rsid w:val="006409F1"/>
    <w:rsid w:val="00640B87"/>
    <w:rsid w:val="00642848"/>
    <w:rsid w:val="00642851"/>
    <w:rsid w:val="0064338A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02A5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206"/>
    <w:rsid w:val="006543CC"/>
    <w:rsid w:val="006544C1"/>
    <w:rsid w:val="0065457B"/>
    <w:rsid w:val="00656863"/>
    <w:rsid w:val="0065693D"/>
    <w:rsid w:val="00656CB3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6FCC"/>
    <w:rsid w:val="006673E6"/>
    <w:rsid w:val="0066750D"/>
    <w:rsid w:val="00667767"/>
    <w:rsid w:val="00667BF9"/>
    <w:rsid w:val="00667CF8"/>
    <w:rsid w:val="00670070"/>
    <w:rsid w:val="00670779"/>
    <w:rsid w:val="00671498"/>
    <w:rsid w:val="00671A85"/>
    <w:rsid w:val="00672F85"/>
    <w:rsid w:val="00673802"/>
    <w:rsid w:val="00673BF0"/>
    <w:rsid w:val="00673EB9"/>
    <w:rsid w:val="006741BA"/>
    <w:rsid w:val="00674B79"/>
    <w:rsid w:val="00674D78"/>
    <w:rsid w:val="0067505D"/>
    <w:rsid w:val="00675388"/>
    <w:rsid w:val="0067546D"/>
    <w:rsid w:val="006767EE"/>
    <w:rsid w:val="00676F30"/>
    <w:rsid w:val="00677650"/>
    <w:rsid w:val="0067770F"/>
    <w:rsid w:val="0067774E"/>
    <w:rsid w:val="006779DE"/>
    <w:rsid w:val="00677C57"/>
    <w:rsid w:val="0068001C"/>
    <w:rsid w:val="0068070E"/>
    <w:rsid w:val="00680985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710F"/>
    <w:rsid w:val="006871AF"/>
    <w:rsid w:val="00687504"/>
    <w:rsid w:val="00687E38"/>
    <w:rsid w:val="00690B04"/>
    <w:rsid w:val="00691321"/>
    <w:rsid w:val="00691F22"/>
    <w:rsid w:val="006921C1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F98"/>
    <w:rsid w:val="006A18B1"/>
    <w:rsid w:val="006A22DB"/>
    <w:rsid w:val="006A26F1"/>
    <w:rsid w:val="006A2CFC"/>
    <w:rsid w:val="006A2D5C"/>
    <w:rsid w:val="006A390D"/>
    <w:rsid w:val="006A3EB3"/>
    <w:rsid w:val="006A68AF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8DA"/>
    <w:rsid w:val="006B59C9"/>
    <w:rsid w:val="006B6DF3"/>
    <w:rsid w:val="006B6DF6"/>
    <w:rsid w:val="006B7D24"/>
    <w:rsid w:val="006C00B0"/>
    <w:rsid w:val="006C0634"/>
    <w:rsid w:val="006C1674"/>
    <w:rsid w:val="006C2181"/>
    <w:rsid w:val="006C2645"/>
    <w:rsid w:val="006C26DA"/>
    <w:rsid w:val="006C276E"/>
    <w:rsid w:val="006C2825"/>
    <w:rsid w:val="006C2CA6"/>
    <w:rsid w:val="006C2D5E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C55"/>
    <w:rsid w:val="006D4E05"/>
    <w:rsid w:val="006D5250"/>
    <w:rsid w:val="006D5467"/>
    <w:rsid w:val="006D620E"/>
    <w:rsid w:val="006D6ECE"/>
    <w:rsid w:val="006D724D"/>
    <w:rsid w:val="006D7F8C"/>
    <w:rsid w:val="006E0B0C"/>
    <w:rsid w:val="006E0E2A"/>
    <w:rsid w:val="006E1AC0"/>
    <w:rsid w:val="006E1BDC"/>
    <w:rsid w:val="006E3590"/>
    <w:rsid w:val="006E39C4"/>
    <w:rsid w:val="006E483C"/>
    <w:rsid w:val="006E5AEC"/>
    <w:rsid w:val="006E659B"/>
    <w:rsid w:val="006E6FB3"/>
    <w:rsid w:val="006E70AC"/>
    <w:rsid w:val="006E79D2"/>
    <w:rsid w:val="006E7C94"/>
    <w:rsid w:val="006E7EE1"/>
    <w:rsid w:val="006F0635"/>
    <w:rsid w:val="006F108A"/>
    <w:rsid w:val="006F14DC"/>
    <w:rsid w:val="006F1620"/>
    <w:rsid w:val="006F18A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700941"/>
    <w:rsid w:val="00702255"/>
    <w:rsid w:val="0070240F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DBC"/>
    <w:rsid w:val="00712038"/>
    <w:rsid w:val="00712DE9"/>
    <w:rsid w:val="007132AE"/>
    <w:rsid w:val="00713359"/>
    <w:rsid w:val="0071352E"/>
    <w:rsid w:val="0071354D"/>
    <w:rsid w:val="00714899"/>
    <w:rsid w:val="0071554F"/>
    <w:rsid w:val="0071560D"/>
    <w:rsid w:val="007158B1"/>
    <w:rsid w:val="0071617D"/>
    <w:rsid w:val="0071693F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4BEF"/>
    <w:rsid w:val="00724F52"/>
    <w:rsid w:val="007250B5"/>
    <w:rsid w:val="00725D60"/>
    <w:rsid w:val="00725FAA"/>
    <w:rsid w:val="0072651F"/>
    <w:rsid w:val="00726FFF"/>
    <w:rsid w:val="007274F1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61D"/>
    <w:rsid w:val="00734BD0"/>
    <w:rsid w:val="00734F7B"/>
    <w:rsid w:val="00735120"/>
    <w:rsid w:val="0073549A"/>
    <w:rsid w:val="00735849"/>
    <w:rsid w:val="00735B34"/>
    <w:rsid w:val="00736A29"/>
    <w:rsid w:val="00736CFC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45"/>
    <w:rsid w:val="00742E5B"/>
    <w:rsid w:val="007438E4"/>
    <w:rsid w:val="00743CA3"/>
    <w:rsid w:val="007440EF"/>
    <w:rsid w:val="007444B5"/>
    <w:rsid w:val="00744523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493"/>
    <w:rsid w:val="007536C9"/>
    <w:rsid w:val="00753736"/>
    <w:rsid w:val="007537D5"/>
    <w:rsid w:val="00753C67"/>
    <w:rsid w:val="00753D7F"/>
    <w:rsid w:val="007542B7"/>
    <w:rsid w:val="0075485F"/>
    <w:rsid w:val="00754B2D"/>
    <w:rsid w:val="00754C03"/>
    <w:rsid w:val="00755468"/>
    <w:rsid w:val="00755907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ABC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30C"/>
    <w:rsid w:val="00767838"/>
    <w:rsid w:val="00767E32"/>
    <w:rsid w:val="0077017B"/>
    <w:rsid w:val="00771040"/>
    <w:rsid w:val="00771105"/>
    <w:rsid w:val="00771D98"/>
    <w:rsid w:val="007720E7"/>
    <w:rsid w:val="00772B32"/>
    <w:rsid w:val="00772E80"/>
    <w:rsid w:val="00773031"/>
    <w:rsid w:val="007740B2"/>
    <w:rsid w:val="00774572"/>
    <w:rsid w:val="00774A4A"/>
    <w:rsid w:val="007750C3"/>
    <w:rsid w:val="0077554B"/>
    <w:rsid w:val="00775BFD"/>
    <w:rsid w:val="007763F2"/>
    <w:rsid w:val="00776743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117"/>
    <w:rsid w:val="007832A2"/>
    <w:rsid w:val="00783647"/>
    <w:rsid w:val="0078365D"/>
    <w:rsid w:val="00783ABA"/>
    <w:rsid w:val="007844EC"/>
    <w:rsid w:val="0078479B"/>
    <w:rsid w:val="00785CFE"/>
    <w:rsid w:val="00785E46"/>
    <w:rsid w:val="00785F74"/>
    <w:rsid w:val="00786410"/>
    <w:rsid w:val="007865C2"/>
    <w:rsid w:val="0078724D"/>
    <w:rsid w:val="00787284"/>
    <w:rsid w:val="007872F5"/>
    <w:rsid w:val="00787343"/>
    <w:rsid w:val="0079279F"/>
    <w:rsid w:val="00792991"/>
    <w:rsid w:val="00792F7E"/>
    <w:rsid w:val="00793794"/>
    <w:rsid w:val="00794085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08"/>
    <w:rsid w:val="007A62E2"/>
    <w:rsid w:val="007A7351"/>
    <w:rsid w:val="007A7388"/>
    <w:rsid w:val="007A7423"/>
    <w:rsid w:val="007A79C3"/>
    <w:rsid w:val="007B00CA"/>
    <w:rsid w:val="007B11A2"/>
    <w:rsid w:val="007B2129"/>
    <w:rsid w:val="007B35B4"/>
    <w:rsid w:val="007B371B"/>
    <w:rsid w:val="007B4148"/>
    <w:rsid w:val="007B43AA"/>
    <w:rsid w:val="007B458B"/>
    <w:rsid w:val="007B4CCA"/>
    <w:rsid w:val="007B523A"/>
    <w:rsid w:val="007B652F"/>
    <w:rsid w:val="007B6B4B"/>
    <w:rsid w:val="007C005A"/>
    <w:rsid w:val="007C036E"/>
    <w:rsid w:val="007C13C6"/>
    <w:rsid w:val="007C19C2"/>
    <w:rsid w:val="007C1E5A"/>
    <w:rsid w:val="007C1EF8"/>
    <w:rsid w:val="007C21E3"/>
    <w:rsid w:val="007C2736"/>
    <w:rsid w:val="007C28C7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D057A"/>
    <w:rsid w:val="007D0DA0"/>
    <w:rsid w:val="007D1082"/>
    <w:rsid w:val="007D1988"/>
    <w:rsid w:val="007D1DDD"/>
    <w:rsid w:val="007D1F29"/>
    <w:rsid w:val="007D20F8"/>
    <w:rsid w:val="007D21F5"/>
    <w:rsid w:val="007D2538"/>
    <w:rsid w:val="007D2D0F"/>
    <w:rsid w:val="007D2DAF"/>
    <w:rsid w:val="007D2F48"/>
    <w:rsid w:val="007D353C"/>
    <w:rsid w:val="007D376F"/>
    <w:rsid w:val="007D3CE1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52E"/>
    <w:rsid w:val="007E2D2E"/>
    <w:rsid w:val="007E30FF"/>
    <w:rsid w:val="007E31EE"/>
    <w:rsid w:val="007E35DE"/>
    <w:rsid w:val="007E407A"/>
    <w:rsid w:val="007E46FE"/>
    <w:rsid w:val="007E4BA6"/>
    <w:rsid w:val="007E5456"/>
    <w:rsid w:val="007E5489"/>
    <w:rsid w:val="007E55C0"/>
    <w:rsid w:val="007E6B9D"/>
    <w:rsid w:val="007E701B"/>
    <w:rsid w:val="007E708B"/>
    <w:rsid w:val="007E7537"/>
    <w:rsid w:val="007E7EDE"/>
    <w:rsid w:val="007F087B"/>
    <w:rsid w:val="007F11AB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944"/>
    <w:rsid w:val="007F606F"/>
    <w:rsid w:val="007F656C"/>
    <w:rsid w:val="007F72BC"/>
    <w:rsid w:val="007F78FF"/>
    <w:rsid w:val="008001F9"/>
    <w:rsid w:val="00800DBC"/>
    <w:rsid w:val="00801E1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6227"/>
    <w:rsid w:val="0080721A"/>
    <w:rsid w:val="00807752"/>
    <w:rsid w:val="00807DF3"/>
    <w:rsid w:val="008105C3"/>
    <w:rsid w:val="008112A3"/>
    <w:rsid w:val="0081144C"/>
    <w:rsid w:val="008116BC"/>
    <w:rsid w:val="008120F3"/>
    <w:rsid w:val="008121F0"/>
    <w:rsid w:val="008123EE"/>
    <w:rsid w:val="0081256F"/>
    <w:rsid w:val="00812DB4"/>
    <w:rsid w:val="00812E26"/>
    <w:rsid w:val="00813381"/>
    <w:rsid w:val="00813C2A"/>
    <w:rsid w:val="008142B7"/>
    <w:rsid w:val="0081441C"/>
    <w:rsid w:val="008145D2"/>
    <w:rsid w:val="008148FE"/>
    <w:rsid w:val="00815016"/>
    <w:rsid w:val="00815289"/>
    <w:rsid w:val="008153F0"/>
    <w:rsid w:val="00816553"/>
    <w:rsid w:val="00816A59"/>
    <w:rsid w:val="00816C29"/>
    <w:rsid w:val="0081709C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01A"/>
    <w:rsid w:val="0083261C"/>
    <w:rsid w:val="00832A81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3798A"/>
    <w:rsid w:val="00837A76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1C6"/>
    <w:rsid w:val="00844231"/>
    <w:rsid w:val="00844945"/>
    <w:rsid w:val="00844D50"/>
    <w:rsid w:val="00844E67"/>
    <w:rsid w:val="008454E8"/>
    <w:rsid w:val="00845507"/>
    <w:rsid w:val="00845CA8"/>
    <w:rsid w:val="00845D0D"/>
    <w:rsid w:val="00845DAF"/>
    <w:rsid w:val="00847ABB"/>
    <w:rsid w:val="00850319"/>
    <w:rsid w:val="0085042C"/>
    <w:rsid w:val="008504FF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C1C"/>
    <w:rsid w:val="00855E4B"/>
    <w:rsid w:val="0085642B"/>
    <w:rsid w:val="00856930"/>
    <w:rsid w:val="00856E54"/>
    <w:rsid w:val="00857699"/>
    <w:rsid w:val="00857DDE"/>
    <w:rsid w:val="0086012D"/>
    <w:rsid w:val="00861311"/>
    <w:rsid w:val="00861FF9"/>
    <w:rsid w:val="008626D9"/>
    <w:rsid w:val="00862781"/>
    <w:rsid w:val="00862954"/>
    <w:rsid w:val="00862DBB"/>
    <w:rsid w:val="00862DF7"/>
    <w:rsid w:val="0086318E"/>
    <w:rsid w:val="008636DE"/>
    <w:rsid w:val="008638CE"/>
    <w:rsid w:val="0086473F"/>
    <w:rsid w:val="00864B98"/>
    <w:rsid w:val="008654AF"/>
    <w:rsid w:val="008659BF"/>
    <w:rsid w:val="008659F7"/>
    <w:rsid w:val="00866D03"/>
    <w:rsid w:val="008674FD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2D3E"/>
    <w:rsid w:val="00883244"/>
    <w:rsid w:val="0088337E"/>
    <w:rsid w:val="00883889"/>
    <w:rsid w:val="00884556"/>
    <w:rsid w:val="00884A3B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77F"/>
    <w:rsid w:val="00891B73"/>
    <w:rsid w:val="00891F4C"/>
    <w:rsid w:val="00892C4C"/>
    <w:rsid w:val="00893838"/>
    <w:rsid w:val="00893F4E"/>
    <w:rsid w:val="0089566F"/>
    <w:rsid w:val="00896A94"/>
    <w:rsid w:val="00897497"/>
    <w:rsid w:val="008977ED"/>
    <w:rsid w:val="008A0588"/>
    <w:rsid w:val="008A0DAF"/>
    <w:rsid w:val="008A10BA"/>
    <w:rsid w:val="008A141C"/>
    <w:rsid w:val="008A16E8"/>
    <w:rsid w:val="008A19A5"/>
    <w:rsid w:val="008A1A1C"/>
    <w:rsid w:val="008A2E02"/>
    <w:rsid w:val="008A3BAD"/>
    <w:rsid w:val="008A3D6F"/>
    <w:rsid w:val="008A404D"/>
    <w:rsid w:val="008A4E06"/>
    <w:rsid w:val="008A4FD0"/>
    <w:rsid w:val="008A5259"/>
    <w:rsid w:val="008A58F4"/>
    <w:rsid w:val="008A5F44"/>
    <w:rsid w:val="008A5FF7"/>
    <w:rsid w:val="008A75C8"/>
    <w:rsid w:val="008B0D71"/>
    <w:rsid w:val="008B126E"/>
    <w:rsid w:val="008B13DB"/>
    <w:rsid w:val="008B1CD1"/>
    <w:rsid w:val="008B2BFA"/>
    <w:rsid w:val="008B2D51"/>
    <w:rsid w:val="008B359B"/>
    <w:rsid w:val="008B3895"/>
    <w:rsid w:val="008B3FFA"/>
    <w:rsid w:val="008B453B"/>
    <w:rsid w:val="008B4867"/>
    <w:rsid w:val="008B4F54"/>
    <w:rsid w:val="008B56C6"/>
    <w:rsid w:val="008B5991"/>
    <w:rsid w:val="008B5D2D"/>
    <w:rsid w:val="008B6152"/>
    <w:rsid w:val="008B6778"/>
    <w:rsid w:val="008B6F40"/>
    <w:rsid w:val="008B6FD5"/>
    <w:rsid w:val="008B7190"/>
    <w:rsid w:val="008C0650"/>
    <w:rsid w:val="008C10E4"/>
    <w:rsid w:val="008C1A41"/>
    <w:rsid w:val="008C295C"/>
    <w:rsid w:val="008C2E56"/>
    <w:rsid w:val="008C31DF"/>
    <w:rsid w:val="008C34C4"/>
    <w:rsid w:val="008C357E"/>
    <w:rsid w:val="008C3F9B"/>
    <w:rsid w:val="008C4457"/>
    <w:rsid w:val="008C4741"/>
    <w:rsid w:val="008C550A"/>
    <w:rsid w:val="008C5DB6"/>
    <w:rsid w:val="008C6E95"/>
    <w:rsid w:val="008C7A02"/>
    <w:rsid w:val="008C7F25"/>
    <w:rsid w:val="008D05C3"/>
    <w:rsid w:val="008D0A4A"/>
    <w:rsid w:val="008D1952"/>
    <w:rsid w:val="008D1B03"/>
    <w:rsid w:val="008D246E"/>
    <w:rsid w:val="008D2496"/>
    <w:rsid w:val="008D2C19"/>
    <w:rsid w:val="008D363A"/>
    <w:rsid w:val="008D407C"/>
    <w:rsid w:val="008D413F"/>
    <w:rsid w:val="008D4FBC"/>
    <w:rsid w:val="008D5230"/>
    <w:rsid w:val="008D57AC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BBB"/>
    <w:rsid w:val="008E4039"/>
    <w:rsid w:val="008E403A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374D"/>
    <w:rsid w:val="008F38FA"/>
    <w:rsid w:val="008F40A3"/>
    <w:rsid w:val="008F47B1"/>
    <w:rsid w:val="008F48EC"/>
    <w:rsid w:val="008F4B6B"/>
    <w:rsid w:val="008F510A"/>
    <w:rsid w:val="008F5254"/>
    <w:rsid w:val="008F5B96"/>
    <w:rsid w:val="008F5DFC"/>
    <w:rsid w:val="008F606E"/>
    <w:rsid w:val="008F6438"/>
    <w:rsid w:val="008F67AF"/>
    <w:rsid w:val="008F67B5"/>
    <w:rsid w:val="008F69F9"/>
    <w:rsid w:val="008F6D45"/>
    <w:rsid w:val="008F743D"/>
    <w:rsid w:val="008F7F8C"/>
    <w:rsid w:val="009002C0"/>
    <w:rsid w:val="00900B1F"/>
    <w:rsid w:val="009021DC"/>
    <w:rsid w:val="009028D1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A18"/>
    <w:rsid w:val="00925817"/>
    <w:rsid w:val="00925844"/>
    <w:rsid w:val="00925B75"/>
    <w:rsid w:val="0092616D"/>
    <w:rsid w:val="00926195"/>
    <w:rsid w:val="00926FFF"/>
    <w:rsid w:val="00927120"/>
    <w:rsid w:val="0092733F"/>
    <w:rsid w:val="0092793D"/>
    <w:rsid w:val="0093065A"/>
    <w:rsid w:val="00931B8B"/>
    <w:rsid w:val="00932143"/>
    <w:rsid w:val="009325CA"/>
    <w:rsid w:val="00932BDC"/>
    <w:rsid w:val="00932C0D"/>
    <w:rsid w:val="00933164"/>
    <w:rsid w:val="0093363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3531"/>
    <w:rsid w:val="00943B92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1FE1"/>
    <w:rsid w:val="0095209B"/>
    <w:rsid w:val="00952C76"/>
    <w:rsid w:val="00952DFB"/>
    <w:rsid w:val="00953222"/>
    <w:rsid w:val="009538C4"/>
    <w:rsid w:val="00953BF0"/>
    <w:rsid w:val="009540C2"/>
    <w:rsid w:val="00954BDF"/>
    <w:rsid w:val="00955F89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5663"/>
    <w:rsid w:val="00965F16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078C"/>
    <w:rsid w:val="00971D64"/>
    <w:rsid w:val="00972FDD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288"/>
    <w:rsid w:val="00981AAD"/>
    <w:rsid w:val="00981C05"/>
    <w:rsid w:val="009822CD"/>
    <w:rsid w:val="009824FF"/>
    <w:rsid w:val="00982605"/>
    <w:rsid w:val="00983DD0"/>
    <w:rsid w:val="00984E77"/>
    <w:rsid w:val="00985384"/>
    <w:rsid w:val="00985411"/>
    <w:rsid w:val="009854FB"/>
    <w:rsid w:val="00985985"/>
    <w:rsid w:val="00986095"/>
    <w:rsid w:val="00986169"/>
    <w:rsid w:val="00986679"/>
    <w:rsid w:val="0098735E"/>
    <w:rsid w:val="00987B54"/>
    <w:rsid w:val="0099011E"/>
    <w:rsid w:val="009901B8"/>
    <w:rsid w:val="009902F5"/>
    <w:rsid w:val="009909B9"/>
    <w:rsid w:val="00991950"/>
    <w:rsid w:val="00991F4D"/>
    <w:rsid w:val="0099298D"/>
    <w:rsid w:val="00992B3D"/>
    <w:rsid w:val="0099320D"/>
    <w:rsid w:val="00993425"/>
    <w:rsid w:val="00993A93"/>
    <w:rsid w:val="00993EFA"/>
    <w:rsid w:val="0099438C"/>
    <w:rsid w:val="00994399"/>
    <w:rsid w:val="009949A5"/>
    <w:rsid w:val="00995BFE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3B09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AEE"/>
    <w:rsid w:val="009B43DA"/>
    <w:rsid w:val="009B471A"/>
    <w:rsid w:val="009B4738"/>
    <w:rsid w:val="009B4E0D"/>
    <w:rsid w:val="009B5BED"/>
    <w:rsid w:val="009B6371"/>
    <w:rsid w:val="009B6564"/>
    <w:rsid w:val="009B6635"/>
    <w:rsid w:val="009B6EFC"/>
    <w:rsid w:val="009B71BB"/>
    <w:rsid w:val="009B786B"/>
    <w:rsid w:val="009B78FA"/>
    <w:rsid w:val="009B79C8"/>
    <w:rsid w:val="009B7C20"/>
    <w:rsid w:val="009B7FCF"/>
    <w:rsid w:val="009C0507"/>
    <w:rsid w:val="009C0F9F"/>
    <w:rsid w:val="009C12CA"/>
    <w:rsid w:val="009C12FA"/>
    <w:rsid w:val="009C2369"/>
    <w:rsid w:val="009C254E"/>
    <w:rsid w:val="009C272E"/>
    <w:rsid w:val="009C2883"/>
    <w:rsid w:val="009C293C"/>
    <w:rsid w:val="009C2CE0"/>
    <w:rsid w:val="009C34EF"/>
    <w:rsid w:val="009C3D63"/>
    <w:rsid w:val="009C3EA1"/>
    <w:rsid w:val="009C4222"/>
    <w:rsid w:val="009C46C1"/>
    <w:rsid w:val="009C4D85"/>
    <w:rsid w:val="009C594B"/>
    <w:rsid w:val="009C5BBB"/>
    <w:rsid w:val="009C61E6"/>
    <w:rsid w:val="009C62CB"/>
    <w:rsid w:val="009C631B"/>
    <w:rsid w:val="009C6D29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1526"/>
    <w:rsid w:val="009E16B8"/>
    <w:rsid w:val="009E25E9"/>
    <w:rsid w:val="009E26C9"/>
    <w:rsid w:val="009E295C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5D"/>
    <w:rsid w:val="009E5E56"/>
    <w:rsid w:val="009E6789"/>
    <w:rsid w:val="009E6B5C"/>
    <w:rsid w:val="009E7B27"/>
    <w:rsid w:val="009E7C03"/>
    <w:rsid w:val="009F0014"/>
    <w:rsid w:val="009F04A5"/>
    <w:rsid w:val="009F05DD"/>
    <w:rsid w:val="009F1290"/>
    <w:rsid w:val="009F13A8"/>
    <w:rsid w:val="009F1772"/>
    <w:rsid w:val="009F179D"/>
    <w:rsid w:val="009F2408"/>
    <w:rsid w:val="009F2903"/>
    <w:rsid w:val="009F2B0C"/>
    <w:rsid w:val="009F37B3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8D5"/>
    <w:rsid w:val="00A00A48"/>
    <w:rsid w:val="00A00CB8"/>
    <w:rsid w:val="00A01E50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C1E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D96"/>
    <w:rsid w:val="00A13933"/>
    <w:rsid w:val="00A13A63"/>
    <w:rsid w:val="00A13A93"/>
    <w:rsid w:val="00A13CF5"/>
    <w:rsid w:val="00A145DE"/>
    <w:rsid w:val="00A14720"/>
    <w:rsid w:val="00A155EF"/>
    <w:rsid w:val="00A160B3"/>
    <w:rsid w:val="00A16228"/>
    <w:rsid w:val="00A163F7"/>
    <w:rsid w:val="00A16680"/>
    <w:rsid w:val="00A1758C"/>
    <w:rsid w:val="00A17C60"/>
    <w:rsid w:val="00A17D1A"/>
    <w:rsid w:val="00A2044C"/>
    <w:rsid w:val="00A20996"/>
    <w:rsid w:val="00A21392"/>
    <w:rsid w:val="00A214AD"/>
    <w:rsid w:val="00A21DE0"/>
    <w:rsid w:val="00A233E4"/>
    <w:rsid w:val="00A23452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795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E03"/>
    <w:rsid w:val="00A36E93"/>
    <w:rsid w:val="00A36EB3"/>
    <w:rsid w:val="00A37318"/>
    <w:rsid w:val="00A37ACA"/>
    <w:rsid w:val="00A37AE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6F4F"/>
    <w:rsid w:val="00A475A6"/>
    <w:rsid w:val="00A477E1"/>
    <w:rsid w:val="00A47ABE"/>
    <w:rsid w:val="00A47BE4"/>
    <w:rsid w:val="00A47FDD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6EB"/>
    <w:rsid w:val="00A62F59"/>
    <w:rsid w:val="00A6301B"/>
    <w:rsid w:val="00A63511"/>
    <w:rsid w:val="00A63675"/>
    <w:rsid w:val="00A63FB2"/>
    <w:rsid w:val="00A64BF4"/>
    <w:rsid w:val="00A64EE9"/>
    <w:rsid w:val="00A65EB9"/>
    <w:rsid w:val="00A65F77"/>
    <w:rsid w:val="00A666F3"/>
    <w:rsid w:val="00A6677F"/>
    <w:rsid w:val="00A6698D"/>
    <w:rsid w:val="00A66BAE"/>
    <w:rsid w:val="00A66BFC"/>
    <w:rsid w:val="00A67101"/>
    <w:rsid w:val="00A67B03"/>
    <w:rsid w:val="00A70702"/>
    <w:rsid w:val="00A70ACE"/>
    <w:rsid w:val="00A70E28"/>
    <w:rsid w:val="00A717BB"/>
    <w:rsid w:val="00A724B9"/>
    <w:rsid w:val="00A72621"/>
    <w:rsid w:val="00A72C17"/>
    <w:rsid w:val="00A73718"/>
    <w:rsid w:val="00A73793"/>
    <w:rsid w:val="00A737B5"/>
    <w:rsid w:val="00A7484B"/>
    <w:rsid w:val="00A74A12"/>
    <w:rsid w:val="00A74D15"/>
    <w:rsid w:val="00A7598A"/>
    <w:rsid w:val="00A762F9"/>
    <w:rsid w:val="00A81206"/>
    <w:rsid w:val="00A820B2"/>
    <w:rsid w:val="00A82264"/>
    <w:rsid w:val="00A824E8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BEF"/>
    <w:rsid w:val="00A93898"/>
    <w:rsid w:val="00A93F77"/>
    <w:rsid w:val="00A94CFF"/>
    <w:rsid w:val="00A94DF9"/>
    <w:rsid w:val="00A95AF0"/>
    <w:rsid w:val="00A964A2"/>
    <w:rsid w:val="00A964C4"/>
    <w:rsid w:val="00A969BA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1FFA"/>
    <w:rsid w:val="00AA21E6"/>
    <w:rsid w:val="00AA29EE"/>
    <w:rsid w:val="00AA2B4F"/>
    <w:rsid w:val="00AA30C8"/>
    <w:rsid w:val="00AA30F8"/>
    <w:rsid w:val="00AA3597"/>
    <w:rsid w:val="00AA4F68"/>
    <w:rsid w:val="00AA5066"/>
    <w:rsid w:val="00AA5B4E"/>
    <w:rsid w:val="00AA65D6"/>
    <w:rsid w:val="00AA66A1"/>
    <w:rsid w:val="00AA6CCF"/>
    <w:rsid w:val="00AA71A8"/>
    <w:rsid w:val="00AA76B2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43AF"/>
    <w:rsid w:val="00AB4F9D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DD9"/>
    <w:rsid w:val="00AC0F5C"/>
    <w:rsid w:val="00AC0F85"/>
    <w:rsid w:val="00AC142F"/>
    <w:rsid w:val="00AC1506"/>
    <w:rsid w:val="00AC1A70"/>
    <w:rsid w:val="00AC1AD9"/>
    <w:rsid w:val="00AC209F"/>
    <w:rsid w:val="00AC2E7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B9E"/>
    <w:rsid w:val="00AD0F82"/>
    <w:rsid w:val="00AD1A81"/>
    <w:rsid w:val="00AD1BF5"/>
    <w:rsid w:val="00AD1F9F"/>
    <w:rsid w:val="00AD2303"/>
    <w:rsid w:val="00AD270E"/>
    <w:rsid w:val="00AD2D1A"/>
    <w:rsid w:val="00AD2F0D"/>
    <w:rsid w:val="00AD32B0"/>
    <w:rsid w:val="00AD3C8F"/>
    <w:rsid w:val="00AD3DA5"/>
    <w:rsid w:val="00AD42CB"/>
    <w:rsid w:val="00AD456C"/>
    <w:rsid w:val="00AD4606"/>
    <w:rsid w:val="00AD4892"/>
    <w:rsid w:val="00AD4CAA"/>
    <w:rsid w:val="00AD5342"/>
    <w:rsid w:val="00AD5958"/>
    <w:rsid w:val="00AD5FA4"/>
    <w:rsid w:val="00AD64E9"/>
    <w:rsid w:val="00AD652F"/>
    <w:rsid w:val="00AD656A"/>
    <w:rsid w:val="00AD6DCA"/>
    <w:rsid w:val="00AD7048"/>
    <w:rsid w:val="00AD75AF"/>
    <w:rsid w:val="00AD79E9"/>
    <w:rsid w:val="00AD7BBE"/>
    <w:rsid w:val="00AD7C09"/>
    <w:rsid w:val="00AD7C65"/>
    <w:rsid w:val="00AD7CAA"/>
    <w:rsid w:val="00AD7F6C"/>
    <w:rsid w:val="00AE066B"/>
    <w:rsid w:val="00AE0A6D"/>
    <w:rsid w:val="00AE16EA"/>
    <w:rsid w:val="00AE19CE"/>
    <w:rsid w:val="00AE1B52"/>
    <w:rsid w:val="00AE1E8F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D4B"/>
    <w:rsid w:val="00AE4F81"/>
    <w:rsid w:val="00AE6047"/>
    <w:rsid w:val="00AE6EF4"/>
    <w:rsid w:val="00AE726C"/>
    <w:rsid w:val="00AE7444"/>
    <w:rsid w:val="00AE7494"/>
    <w:rsid w:val="00AE7524"/>
    <w:rsid w:val="00AE75EA"/>
    <w:rsid w:val="00AF06BB"/>
    <w:rsid w:val="00AF08AB"/>
    <w:rsid w:val="00AF10A9"/>
    <w:rsid w:val="00AF1335"/>
    <w:rsid w:val="00AF2186"/>
    <w:rsid w:val="00AF2956"/>
    <w:rsid w:val="00AF2B59"/>
    <w:rsid w:val="00AF2F09"/>
    <w:rsid w:val="00AF344C"/>
    <w:rsid w:val="00AF3A31"/>
    <w:rsid w:val="00AF400D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AF7B78"/>
    <w:rsid w:val="00B0058F"/>
    <w:rsid w:val="00B01908"/>
    <w:rsid w:val="00B01941"/>
    <w:rsid w:val="00B01A64"/>
    <w:rsid w:val="00B01D59"/>
    <w:rsid w:val="00B02830"/>
    <w:rsid w:val="00B02DD5"/>
    <w:rsid w:val="00B03750"/>
    <w:rsid w:val="00B03CEB"/>
    <w:rsid w:val="00B05244"/>
    <w:rsid w:val="00B05BDE"/>
    <w:rsid w:val="00B06751"/>
    <w:rsid w:val="00B06999"/>
    <w:rsid w:val="00B06C3D"/>
    <w:rsid w:val="00B06FCC"/>
    <w:rsid w:val="00B0779B"/>
    <w:rsid w:val="00B07BFC"/>
    <w:rsid w:val="00B10451"/>
    <w:rsid w:val="00B10C67"/>
    <w:rsid w:val="00B113A3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4CD"/>
    <w:rsid w:val="00B14FF0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B4B"/>
    <w:rsid w:val="00B25DFC"/>
    <w:rsid w:val="00B26F1A"/>
    <w:rsid w:val="00B26FD8"/>
    <w:rsid w:val="00B27F1B"/>
    <w:rsid w:val="00B30691"/>
    <w:rsid w:val="00B30C03"/>
    <w:rsid w:val="00B312E1"/>
    <w:rsid w:val="00B31ED5"/>
    <w:rsid w:val="00B32167"/>
    <w:rsid w:val="00B32452"/>
    <w:rsid w:val="00B327CC"/>
    <w:rsid w:val="00B32827"/>
    <w:rsid w:val="00B32851"/>
    <w:rsid w:val="00B32E02"/>
    <w:rsid w:val="00B332E7"/>
    <w:rsid w:val="00B3393C"/>
    <w:rsid w:val="00B33EA0"/>
    <w:rsid w:val="00B354EA"/>
    <w:rsid w:val="00B356E8"/>
    <w:rsid w:val="00B35BEF"/>
    <w:rsid w:val="00B367C8"/>
    <w:rsid w:val="00B36937"/>
    <w:rsid w:val="00B375F4"/>
    <w:rsid w:val="00B3770D"/>
    <w:rsid w:val="00B37900"/>
    <w:rsid w:val="00B40338"/>
    <w:rsid w:val="00B407D5"/>
    <w:rsid w:val="00B4151B"/>
    <w:rsid w:val="00B41856"/>
    <w:rsid w:val="00B41CBA"/>
    <w:rsid w:val="00B431C6"/>
    <w:rsid w:val="00B43884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762"/>
    <w:rsid w:val="00B52988"/>
    <w:rsid w:val="00B533F0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5B5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399"/>
    <w:rsid w:val="00B72F58"/>
    <w:rsid w:val="00B7326D"/>
    <w:rsid w:val="00B746F0"/>
    <w:rsid w:val="00B748FE"/>
    <w:rsid w:val="00B74B4E"/>
    <w:rsid w:val="00B74EB5"/>
    <w:rsid w:val="00B74F36"/>
    <w:rsid w:val="00B7518B"/>
    <w:rsid w:val="00B756D6"/>
    <w:rsid w:val="00B758DF"/>
    <w:rsid w:val="00B761FD"/>
    <w:rsid w:val="00B76B2A"/>
    <w:rsid w:val="00B779F3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629"/>
    <w:rsid w:val="00B85E42"/>
    <w:rsid w:val="00B8659B"/>
    <w:rsid w:val="00B866B7"/>
    <w:rsid w:val="00B866F4"/>
    <w:rsid w:val="00B86705"/>
    <w:rsid w:val="00B86ABD"/>
    <w:rsid w:val="00B86D16"/>
    <w:rsid w:val="00B86E32"/>
    <w:rsid w:val="00B87220"/>
    <w:rsid w:val="00B87B24"/>
    <w:rsid w:val="00B87F24"/>
    <w:rsid w:val="00B912FD"/>
    <w:rsid w:val="00B91344"/>
    <w:rsid w:val="00B91E18"/>
    <w:rsid w:val="00B921A7"/>
    <w:rsid w:val="00B922D5"/>
    <w:rsid w:val="00B92304"/>
    <w:rsid w:val="00B929D9"/>
    <w:rsid w:val="00B929E4"/>
    <w:rsid w:val="00B92CF7"/>
    <w:rsid w:val="00B94905"/>
    <w:rsid w:val="00B95044"/>
    <w:rsid w:val="00B9531F"/>
    <w:rsid w:val="00B95C33"/>
    <w:rsid w:val="00B960C5"/>
    <w:rsid w:val="00B979A4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CB1"/>
    <w:rsid w:val="00BA4D73"/>
    <w:rsid w:val="00BA5514"/>
    <w:rsid w:val="00BA5FB3"/>
    <w:rsid w:val="00BA6062"/>
    <w:rsid w:val="00BA69F9"/>
    <w:rsid w:val="00BA71F0"/>
    <w:rsid w:val="00BA78F1"/>
    <w:rsid w:val="00BA7C3C"/>
    <w:rsid w:val="00BB0DD1"/>
    <w:rsid w:val="00BB0FEF"/>
    <w:rsid w:val="00BB1373"/>
    <w:rsid w:val="00BB1433"/>
    <w:rsid w:val="00BB1492"/>
    <w:rsid w:val="00BB15B6"/>
    <w:rsid w:val="00BB1989"/>
    <w:rsid w:val="00BB1AE1"/>
    <w:rsid w:val="00BB2C57"/>
    <w:rsid w:val="00BB3681"/>
    <w:rsid w:val="00BB3B43"/>
    <w:rsid w:val="00BB42F4"/>
    <w:rsid w:val="00BB4971"/>
    <w:rsid w:val="00BB49BD"/>
    <w:rsid w:val="00BB5DC9"/>
    <w:rsid w:val="00BB5F04"/>
    <w:rsid w:val="00BB619B"/>
    <w:rsid w:val="00BB6247"/>
    <w:rsid w:val="00BB6E67"/>
    <w:rsid w:val="00BB7313"/>
    <w:rsid w:val="00BB7626"/>
    <w:rsid w:val="00BB7C4B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4F02"/>
    <w:rsid w:val="00BC51B2"/>
    <w:rsid w:val="00BC5A74"/>
    <w:rsid w:val="00BC66E8"/>
    <w:rsid w:val="00BC6816"/>
    <w:rsid w:val="00BC7391"/>
    <w:rsid w:val="00BD025B"/>
    <w:rsid w:val="00BD0B11"/>
    <w:rsid w:val="00BD194A"/>
    <w:rsid w:val="00BD1DE3"/>
    <w:rsid w:val="00BD241B"/>
    <w:rsid w:val="00BD2752"/>
    <w:rsid w:val="00BD29D7"/>
    <w:rsid w:val="00BD2EA9"/>
    <w:rsid w:val="00BD2EC0"/>
    <w:rsid w:val="00BD3D6A"/>
    <w:rsid w:val="00BD4C8E"/>
    <w:rsid w:val="00BD5C98"/>
    <w:rsid w:val="00BD5FEB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98A"/>
    <w:rsid w:val="00BF0B8D"/>
    <w:rsid w:val="00BF1C4F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AF"/>
    <w:rsid w:val="00BF6AE7"/>
    <w:rsid w:val="00BF719C"/>
    <w:rsid w:val="00BF7453"/>
    <w:rsid w:val="00C00616"/>
    <w:rsid w:val="00C00B39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195"/>
    <w:rsid w:val="00C06616"/>
    <w:rsid w:val="00C069BD"/>
    <w:rsid w:val="00C0741F"/>
    <w:rsid w:val="00C0775A"/>
    <w:rsid w:val="00C079E9"/>
    <w:rsid w:val="00C10FE8"/>
    <w:rsid w:val="00C1126F"/>
    <w:rsid w:val="00C114FD"/>
    <w:rsid w:val="00C115F8"/>
    <w:rsid w:val="00C11B2D"/>
    <w:rsid w:val="00C128CE"/>
    <w:rsid w:val="00C129E0"/>
    <w:rsid w:val="00C1306F"/>
    <w:rsid w:val="00C13BFF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A7"/>
    <w:rsid w:val="00C24688"/>
    <w:rsid w:val="00C24937"/>
    <w:rsid w:val="00C24C64"/>
    <w:rsid w:val="00C24DE4"/>
    <w:rsid w:val="00C250B8"/>
    <w:rsid w:val="00C2531D"/>
    <w:rsid w:val="00C25AAB"/>
    <w:rsid w:val="00C260F7"/>
    <w:rsid w:val="00C27DFA"/>
    <w:rsid w:val="00C303FE"/>
    <w:rsid w:val="00C30881"/>
    <w:rsid w:val="00C30ADC"/>
    <w:rsid w:val="00C30FA5"/>
    <w:rsid w:val="00C31519"/>
    <w:rsid w:val="00C31873"/>
    <w:rsid w:val="00C318EA"/>
    <w:rsid w:val="00C31F48"/>
    <w:rsid w:val="00C31FF1"/>
    <w:rsid w:val="00C32483"/>
    <w:rsid w:val="00C32F1E"/>
    <w:rsid w:val="00C33065"/>
    <w:rsid w:val="00C338BA"/>
    <w:rsid w:val="00C339AD"/>
    <w:rsid w:val="00C342CC"/>
    <w:rsid w:val="00C3446B"/>
    <w:rsid w:val="00C34BF8"/>
    <w:rsid w:val="00C35FB8"/>
    <w:rsid w:val="00C36760"/>
    <w:rsid w:val="00C374ED"/>
    <w:rsid w:val="00C37978"/>
    <w:rsid w:val="00C37A75"/>
    <w:rsid w:val="00C37B29"/>
    <w:rsid w:val="00C37BA8"/>
    <w:rsid w:val="00C40298"/>
    <w:rsid w:val="00C40ED2"/>
    <w:rsid w:val="00C41413"/>
    <w:rsid w:val="00C41DFB"/>
    <w:rsid w:val="00C41F30"/>
    <w:rsid w:val="00C42038"/>
    <w:rsid w:val="00C42AB7"/>
    <w:rsid w:val="00C42BB9"/>
    <w:rsid w:val="00C445E4"/>
    <w:rsid w:val="00C44E90"/>
    <w:rsid w:val="00C44FBC"/>
    <w:rsid w:val="00C45A90"/>
    <w:rsid w:val="00C461A8"/>
    <w:rsid w:val="00C46263"/>
    <w:rsid w:val="00C46F2E"/>
    <w:rsid w:val="00C473AC"/>
    <w:rsid w:val="00C47534"/>
    <w:rsid w:val="00C47B56"/>
    <w:rsid w:val="00C47C65"/>
    <w:rsid w:val="00C47FDB"/>
    <w:rsid w:val="00C50090"/>
    <w:rsid w:val="00C502E4"/>
    <w:rsid w:val="00C50B74"/>
    <w:rsid w:val="00C50EC3"/>
    <w:rsid w:val="00C516F9"/>
    <w:rsid w:val="00C517B8"/>
    <w:rsid w:val="00C51C8F"/>
    <w:rsid w:val="00C52DD0"/>
    <w:rsid w:val="00C52DE7"/>
    <w:rsid w:val="00C53DC6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1DC"/>
    <w:rsid w:val="00C60982"/>
    <w:rsid w:val="00C60E58"/>
    <w:rsid w:val="00C62AE4"/>
    <w:rsid w:val="00C633D5"/>
    <w:rsid w:val="00C63727"/>
    <w:rsid w:val="00C63868"/>
    <w:rsid w:val="00C63EBF"/>
    <w:rsid w:val="00C66291"/>
    <w:rsid w:val="00C66628"/>
    <w:rsid w:val="00C66CBB"/>
    <w:rsid w:val="00C70B3D"/>
    <w:rsid w:val="00C70F1B"/>
    <w:rsid w:val="00C71356"/>
    <w:rsid w:val="00C72854"/>
    <w:rsid w:val="00C72FBF"/>
    <w:rsid w:val="00C73300"/>
    <w:rsid w:val="00C734EB"/>
    <w:rsid w:val="00C736D5"/>
    <w:rsid w:val="00C74278"/>
    <w:rsid w:val="00C7457C"/>
    <w:rsid w:val="00C75A16"/>
    <w:rsid w:val="00C76CAF"/>
    <w:rsid w:val="00C76D29"/>
    <w:rsid w:val="00C7730A"/>
    <w:rsid w:val="00C806AF"/>
    <w:rsid w:val="00C80D6F"/>
    <w:rsid w:val="00C81030"/>
    <w:rsid w:val="00C81212"/>
    <w:rsid w:val="00C8237D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87FF4"/>
    <w:rsid w:val="00C90584"/>
    <w:rsid w:val="00C90DEC"/>
    <w:rsid w:val="00C90DF9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0D58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162"/>
    <w:rsid w:val="00CB396C"/>
    <w:rsid w:val="00CB4D5F"/>
    <w:rsid w:val="00CB52D5"/>
    <w:rsid w:val="00CB566C"/>
    <w:rsid w:val="00CB585A"/>
    <w:rsid w:val="00CB5D61"/>
    <w:rsid w:val="00CB61DD"/>
    <w:rsid w:val="00CB668F"/>
    <w:rsid w:val="00CB6DC6"/>
    <w:rsid w:val="00CB6EBC"/>
    <w:rsid w:val="00CB71EC"/>
    <w:rsid w:val="00CC0326"/>
    <w:rsid w:val="00CC0ADA"/>
    <w:rsid w:val="00CC0D4F"/>
    <w:rsid w:val="00CC0F4B"/>
    <w:rsid w:val="00CC116C"/>
    <w:rsid w:val="00CC1270"/>
    <w:rsid w:val="00CC1A9E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6CC"/>
    <w:rsid w:val="00CC6C8F"/>
    <w:rsid w:val="00CC6E60"/>
    <w:rsid w:val="00CC71B5"/>
    <w:rsid w:val="00CD0152"/>
    <w:rsid w:val="00CD04F1"/>
    <w:rsid w:val="00CD1809"/>
    <w:rsid w:val="00CD1A8C"/>
    <w:rsid w:val="00CD1AC7"/>
    <w:rsid w:val="00CD2E2E"/>
    <w:rsid w:val="00CD2FB9"/>
    <w:rsid w:val="00CD3358"/>
    <w:rsid w:val="00CD3719"/>
    <w:rsid w:val="00CD41A1"/>
    <w:rsid w:val="00CD514B"/>
    <w:rsid w:val="00CD5849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1361"/>
    <w:rsid w:val="00CE1933"/>
    <w:rsid w:val="00CE1B65"/>
    <w:rsid w:val="00CE1E7F"/>
    <w:rsid w:val="00CE20DA"/>
    <w:rsid w:val="00CE2994"/>
    <w:rsid w:val="00CE382D"/>
    <w:rsid w:val="00CE38E9"/>
    <w:rsid w:val="00CE447F"/>
    <w:rsid w:val="00CE4C9A"/>
    <w:rsid w:val="00CE61E5"/>
    <w:rsid w:val="00CE6399"/>
    <w:rsid w:val="00CE7361"/>
    <w:rsid w:val="00CE7643"/>
    <w:rsid w:val="00CE78BE"/>
    <w:rsid w:val="00CE7974"/>
    <w:rsid w:val="00CE7E87"/>
    <w:rsid w:val="00CF0F79"/>
    <w:rsid w:val="00CF1221"/>
    <w:rsid w:val="00CF13CA"/>
    <w:rsid w:val="00CF1A30"/>
    <w:rsid w:val="00CF1E83"/>
    <w:rsid w:val="00CF2252"/>
    <w:rsid w:val="00CF2459"/>
    <w:rsid w:val="00CF250E"/>
    <w:rsid w:val="00CF2AA6"/>
    <w:rsid w:val="00CF2BC7"/>
    <w:rsid w:val="00CF334F"/>
    <w:rsid w:val="00CF3420"/>
    <w:rsid w:val="00CF3BC0"/>
    <w:rsid w:val="00CF4C93"/>
    <w:rsid w:val="00CF4CA8"/>
    <w:rsid w:val="00CF4EBE"/>
    <w:rsid w:val="00CF5401"/>
    <w:rsid w:val="00CF5464"/>
    <w:rsid w:val="00CF547A"/>
    <w:rsid w:val="00CF58D9"/>
    <w:rsid w:val="00CF6D53"/>
    <w:rsid w:val="00CF6FFE"/>
    <w:rsid w:val="00D0023C"/>
    <w:rsid w:val="00D00733"/>
    <w:rsid w:val="00D01B4B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D98"/>
    <w:rsid w:val="00D153DC"/>
    <w:rsid w:val="00D1688E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2794"/>
    <w:rsid w:val="00D23294"/>
    <w:rsid w:val="00D23B93"/>
    <w:rsid w:val="00D23DDD"/>
    <w:rsid w:val="00D24890"/>
    <w:rsid w:val="00D24BFF"/>
    <w:rsid w:val="00D2505A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D9B"/>
    <w:rsid w:val="00D30ED4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5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009"/>
    <w:rsid w:val="00D615F4"/>
    <w:rsid w:val="00D617C6"/>
    <w:rsid w:val="00D62D9E"/>
    <w:rsid w:val="00D633C4"/>
    <w:rsid w:val="00D63487"/>
    <w:rsid w:val="00D63EEF"/>
    <w:rsid w:val="00D644BE"/>
    <w:rsid w:val="00D64949"/>
    <w:rsid w:val="00D64A61"/>
    <w:rsid w:val="00D6533D"/>
    <w:rsid w:val="00D655DE"/>
    <w:rsid w:val="00D6660A"/>
    <w:rsid w:val="00D66BE7"/>
    <w:rsid w:val="00D67754"/>
    <w:rsid w:val="00D67A0C"/>
    <w:rsid w:val="00D67EDC"/>
    <w:rsid w:val="00D701AC"/>
    <w:rsid w:val="00D70540"/>
    <w:rsid w:val="00D71034"/>
    <w:rsid w:val="00D714B6"/>
    <w:rsid w:val="00D714C9"/>
    <w:rsid w:val="00D71872"/>
    <w:rsid w:val="00D71B48"/>
    <w:rsid w:val="00D71F2D"/>
    <w:rsid w:val="00D72398"/>
    <w:rsid w:val="00D725D8"/>
    <w:rsid w:val="00D73B7F"/>
    <w:rsid w:val="00D73D98"/>
    <w:rsid w:val="00D74275"/>
    <w:rsid w:val="00D748A9"/>
    <w:rsid w:val="00D74CCA"/>
    <w:rsid w:val="00D75686"/>
    <w:rsid w:val="00D759A7"/>
    <w:rsid w:val="00D75C80"/>
    <w:rsid w:val="00D76483"/>
    <w:rsid w:val="00D76735"/>
    <w:rsid w:val="00D7708E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5EEC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129"/>
    <w:rsid w:val="00D923C9"/>
    <w:rsid w:val="00D924A4"/>
    <w:rsid w:val="00D9355D"/>
    <w:rsid w:val="00D935EA"/>
    <w:rsid w:val="00D93652"/>
    <w:rsid w:val="00D9391A"/>
    <w:rsid w:val="00D9393C"/>
    <w:rsid w:val="00D93EAC"/>
    <w:rsid w:val="00D93F18"/>
    <w:rsid w:val="00D9407F"/>
    <w:rsid w:val="00D94E54"/>
    <w:rsid w:val="00D95F93"/>
    <w:rsid w:val="00D965CB"/>
    <w:rsid w:val="00D970DF"/>
    <w:rsid w:val="00D972EC"/>
    <w:rsid w:val="00D97A19"/>
    <w:rsid w:val="00D97FEF"/>
    <w:rsid w:val="00DA0154"/>
    <w:rsid w:val="00DA0409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CE5"/>
    <w:rsid w:val="00DA7EE8"/>
    <w:rsid w:val="00DB0623"/>
    <w:rsid w:val="00DB0632"/>
    <w:rsid w:val="00DB0FA9"/>
    <w:rsid w:val="00DB15E5"/>
    <w:rsid w:val="00DB18D0"/>
    <w:rsid w:val="00DB2438"/>
    <w:rsid w:val="00DB29FE"/>
    <w:rsid w:val="00DB31D1"/>
    <w:rsid w:val="00DB38F2"/>
    <w:rsid w:val="00DB3E67"/>
    <w:rsid w:val="00DB3ED6"/>
    <w:rsid w:val="00DB4319"/>
    <w:rsid w:val="00DB4D50"/>
    <w:rsid w:val="00DB4E0D"/>
    <w:rsid w:val="00DB4FA8"/>
    <w:rsid w:val="00DB54A6"/>
    <w:rsid w:val="00DB5900"/>
    <w:rsid w:val="00DB7127"/>
    <w:rsid w:val="00DB755F"/>
    <w:rsid w:val="00DB7592"/>
    <w:rsid w:val="00DB761F"/>
    <w:rsid w:val="00DB7682"/>
    <w:rsid w:val="00DB775F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359"/>
    <w:rsid w:val="00DC6608"/>
    <w:rsid w:val="00DC6F68"/>
    <w:rsid w:val="00DC7296"/>
    <w:rsid w:val="00DC73D2"/>
    <w:rsid w:val="00DD02F9"/>
    <w:rsid w:val="00DD12AB"/>
    <w:rsid w:val="00DD1312"/>
    <w:rsid w:val="00DD17AC"/>
    <w:rsid w:val="00DD1CFC"/>
    <w:rsid w:val="00DD24EF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96F"/>
    <w:rsid w:val="00DE3AEC"/>
    <w:rsid w:val="00DE3AF9"/>
    <w:rsid w:val="00DE44E0"/>
    <w:rsid w:val="00DE49CE"/>
    <w:rsid w:val="00DE4AFD"/>
    <w:rsid w:val="00DE4DD6"/>
    <w:rsid w:val="00DE4EA7"/>
    <w:rsid w:val="00DE4EC6"/>
    <w:rsid w:val="00DE51B9"/>
    <w:rsid w:val="00DE5EAA"/>
    <w:rsid w:val="00DE6208"/>
    <w:rsid w:val="00DE6478"/>
    <w:rsid w:val="00DE7573"/>
    <w:rsid w:val="00DE7A9F"/>
    <w:rsid w:val="00DE7B50"/>
    <w:rsid w:val="00DF00A8"/>
    <w:rsid w:val="00DF033E"/>
    <w:rsid w:val="00DF0A64"/>
    <w:rsid w:val="00DF187C"/>
    <w:rsid w:val="00DF1ABF"/>
    <w:rsid w:val="00DF1C44"/>
    <w:rsid w:val="00DF2AEA"/>
    <w:rsid w:val="00DF39D9"/>
    <w:rsid w:val="00DF39EA"/>
    <w:rsid w:val="00DF3D7C"/>
    <w:rsid w:val="00DF4F8D"/>
    <w:rsid w:val="00DF52BD"/>
    <w:rsid w:val="00DF5BAE"/>
    <w:rsid w:val="00DF5E1C"/>
    <w:rsid w:val="00DF6020"/>
    <w:rsid w:val="00DF607C"/>
    <w:rsid w:val="00DF63A6"/>
    <w:rsid w:val="00DF67EA"/>
    <w:rsid w:val="00DF691A"/>
    <w:rsid w:val="00DF7027"/>
    <w:rsid w:val="00DF71D1"/>
    <w:rsid w:val="00DF788E"/>
    <w:rsid w:val="00DF78DF"/>
    <w:rsid w:val="00DF7AB8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2988"/>
    <w:rsid w:val="00E13242"/>
    <w:rsid w:val="00E1358B"/>
    <w:rsid w:val="00E13FE0"/>
    <w:rsid w:val="00E1420A"/>
    <w:rsid w:val="00E14332"/>
    <w:rsid w:val="00E14668"/>
    <w:rsid w:val="00E14D32"/>
    <w:rsid w:val="00E152A6"/>
    <w:rsid w:val="00E15641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82B"/>
    <w:rsid w:val="00E22C86"/>
    <w:rsid w:val="00E23635"/>
    <w:rsid w:val="00E2512E"/>
    <w:rsid w:val="00E254BC"/>
    <w:rsid w:val="00E25FCF"/>
    <w:rsid w:val="00E2641C"/>
    <w:rsid w:val="00E26584"/>
    <w:rsid w:val="00E26CA5"/>
    <w:rsid w:val="00E26D3F"/>
    <w:rsid w:val="00E26E4F"/>
    <w:rsid w:val="00E27D50"/>
    <w:rsid w:val="00E30329"/>
    <w:rsid w:val="00E30508"/>
    <w:rsid w:val="00E30CF6"/>
    <w:rsid w:val="00E30E26"/>
    <w:rsid w:val="00E30F0F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3C9"/>
    <w:rsid w:val="00E35544"/>
    <w:rsid w:val="00E35951"/>
    <w:rsid w:val="00E35D58"/>
    <w:rsid w:val="00E3635D"/>
    <w:rsid w:val="00E36EF6"/>
    <w:rsid w:val="00E37684"/>
    <w:rsid w:val="00E37A3C"/>
    <w:rsid w:val="00E37C1E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951"/>
    <w:rsid w:val="00E50B3E"/>
    <w:rsid w:val="00E50C6E"/>
    <w:rsid w:val="00E51362"/>
    <w:rsid w:val="00E5160D"/>
    <w:rsid w:val="00E516CA"/>
    <w:rsid w:val="00E5278B"/>
    <w:rsid w:val="00E52B8F"/>
    <w:rsid w:val="00E5323E"/>
    <w:rsid w:val="00E5403D"/>
    <w:rsid w:val="00E54DBA"/>
    <w:rsid w:val="00E5515E"/>
    <w:rsid w:val="00E558F5"/>
    <w:rsid w:val="00E55B30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687"/>
    <w:rsid w:val="00E61C54"/>
    <w:rsid w:val="00E61ED1"/>
    <w:rsid w:val="00E6221D"/>
    <w:rsid w:val="00E630C6"/>
    <w:rsid w:val="00E643D0"/>
    <w:rsid w:val="00E64531"/>
    <w:rsid w:val="00E649ED"/>
    <w:rsid w:val="00E64BCD"/>
    <w:rsid w:val="00E656E0"/>
    <w:rsid w:val="00E65897"/>
    <w:rsid w:val="00E664B7"/>
    <w:rsid w:val="00E664EA"/>
    <w:rsid w:val="00E66C19"/>
    <w:rsid w:val="00E67F21"/>
    <w:rsid w:val="00E67FF9"/>
    <w:rsid w:val="00E70582"/>
    <w:rsid w:val="00E70F8C"/>
    <w:rsid w:val="00E70FD7"/>
    <w:rsid w:val="00E71D64"/>
    <w:rsid w:val="00E720A0"/>
    <w:rsid w:val="00E7272B"/>
    <w:rsid w:val="00E72E07"/>
    <w:rsid w:val="00E72FCE"/>
    <w:rsid w:val="00E73003"/>
    <w:rsid w:val="00E73298"/>
    <w:rsid w:val="00E73EBD"/>
    <w:rsid w:val="00E74446"/>
    <w:rsid w:val="00E74692"/>
    <w:rsid w:val="00E75281"/>
    <w:rsid w:val="00E76315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13B5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24"/>
    <w:rsid w:val="00E936DF"/>
    <w:rsid w:val="00E93D34"/>
    <w:rsid w:val="00E94019"/>
    <w:rsid w:val="00E94198"/>
    <w:rsid w:val="00E94C1F"/>
    <w:rsid w:val="00E95AA1"/>
    <w:rsid w:val="00E95EAA"/>
    <w:rsid w:val="00E96140"/>
    <w:rsid w:val="00E96839"/>
    <w:rsid w:val="00E96C86"/>
    <w:rsid w:val="00E96D55"/>
    <w:rsid w:val="00E96E6E"/>
    <w:rsid w:val="00E97D2B"/>
    <w:rsid w:val="00EA06EE"/>
    <w:rsid w:val="00EA0CEA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30F"/>
    <w:rsid w:val="00EA5439"/>
    <w:rsid w:val="00EA5A0E"/>
    <w:rsid w:val="00EA60BF"/>
    <w:rsid w:val="00EA6CD8"/>
    <w:rsid w:val="00EA7BBF"/>
    <w:rsid w:val="00EA7F52"/>
    <w:rsid w:val="00EB07F1"/>
    <w:rsid w:val="00EB0E74"/>
    <w:rsid w:val="00EB13A2"/>
    <w:rsid w:val="00EB2B56"/>
    <w:rsid w:val="00EB2FA5"/>
    <w:rsid w:val="00EB3E1D"/>
    <w:rsid w:val="00EB42CC"/>
    <w:rsid w:val="00EB4A00"/>
    <w:rsid w:val="00EB75A9"/>
    <w:rsid w:val="00EC006F"/>
    <w:rsid w:val="00EC00F0"/>
    <w:rsid w:val="00EC02E5"/>
    <w:rsid w:val="00EC1633"/>
    <w:rsid w:val="00EC1C0A"/>
    <w:rsid w:val="00EC1EA5"/>
    <w:rsid w:val="00EC39D6"/>
    <w:rsid w:val="00EC3A05"/>
    <w:rsid w:val="00EC4184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BDF"/>
    <w:rsid w:val="00ED1FF9"/>
    <w:rsid w:val="00ED2798"/>
    <w:rsid w:val="00ED309E"/>
    <w:rsid w:val="00ED38F2"/>
    <w:rsid w:val="00ED4196"/>
    <w:rsid w:val="00ED4272"/>
    <w:rsid w:val="00ED483C"/>
    <w:rsid w:val="00ED4B4B"/>
    <w:rsid w:val="00ED4D2F"/>
    <w:rsid w:val="00ED5484"/>
    <w:rsid w:val="00ED5D0F"/>
    <w:rsid w:val="00ED63BD"/>
    <w:rsid w:val="00ED75B2"/>
    <w:rsid w:val="00ED78C7"/>
    <w:rsid w:val="00EE053F"/>
    <w:rsid w:val="00EE0614"/>
    <w:rsid w:val="00EE1166"/>
    <w:rsid w:val="00EE1268"/>
    <w:rsid w:val="00EE1A21"/>
    <w:rsid w:val="00EE1C07"/>
    <w:rsid w:val="00EE2180"/>
    <w:rsid w:val="00EE2232"/>
    <w:rsid w:val="00EE25EB"/>
    <w:rsid w:val="00EE277D"/>
    <w:rsid w:val="00EE2913"/>
    <w:rsid w:val="00EE3B2A"/>
    <w:rsid w:val="00EE5EE9"/>
    <w:rsid w:val="00EE69E6"/>
    <w:rsid w:val="00EE6D6C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90E"/>
    <w:rsid w:val="00F00D28"/>
    <w:rsid w:val="00F0146A"/>
    <w:rsid w:val="00F01A96"/>
    <w:rsid w:val="00F01FA3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73"/>
    <w:rsid w:val="00F13081"/>
    <w:rsid w:val="00F13560"/>
    <w:rsid w:val="00F13708"/>
    <w:rsid w:val="00F137A1"/>
    <w:rsid w:val="00F1492C"/>
    <w:rsid w:val="00F14F7D"/>
    <w:rsid w:val="00F15113"/>
    <w:rsid w:val="00F151B8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3F93"/>
    <w:rsid w:val="00F24426"/>
    <w:rsid w:val="00F246B7"/>
    <w:rsid w:val="00F24A21"/>
    <w:rsid w:val="00F24A83"/>
    <w:rsid w:val="00F24C80"/>
    <w:rsid w:val="00F24F7E"/>
    <w:rsid w:val="00F250D6"/>
    <w:rsid w:val="00F25C98"/>
    <w:rsid w:val="00F25D03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928"/>
    <w:rsid w:val="00F37DD2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45D9"/>
    <w:rsid w:val="00F446CD"/>
    <w:rsid w:val="00F44D06"/>
    <w:rsid w:val="00F44ED9"/>
    <w:rsid w:val="00F45135"/>
    <w:rsid w:val="00F45281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1F73"/>
    <w:rsid w:val="00F5255D"/>
    <w:rsid w:val="00F53AD5"/>
    <w:rsid w:val="00F54B56"/>
    <w:rsid w:val="00F54EF3"/>
    <w:rsid w:val="00F55A59"/>
    <w:rsid w:val="00F568D5"/>
    <w:rsid w:val="00F573F1"/>
    <w:rsid w:val="00F579C5"/>
    <w:rsid w:val="00F57DA6"/>
    <w:rsid w:val="00F6043F"/>
    <w:rsid w:val="00F60EA8"/>
    <w:rsid w:val="00F615DF"/>
    <w:rsid w:val="00F61F4B"/>
    <w:rsid w:val="00F620ED"/>
    <w:rsid w:val="00F622EE"/>
    <w:rsid w:val="00F629CA"/>
    <w:rsid w:val="00F630BC"/>
    <w:rsid w:val="00F63123"/>
    <w:rsid w:val="00F632AE"/>
    <w:rsid w:val="00F638B0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2CA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809F3"/>
    <w:rsid w:val="00F80A5E"/>
    <w:rsid w:val="00F80DDD"/>
    <w:rsid w:val="00F815EC"/>
    <w:rsid w:val="00F81BBD"/>
    <w:rsid w:val="00F82142"/>
    <w:rsid w:val="00F82152"/>
    <w:rsid w:val="00F832F0"/>
    <w:rsid w:val="00F83E70"/>
    <w:rsid w:val="00F842EB"/>
    <w:rsid w:val="00F84430"/>
    <w:rsid w:val="00F844EA"/>
    <w:rsid w:val="00F846D0"/>
    <w:rsid w:val="00F84D40"/>
    <w:rsid w:val="00F85A35"/>
    <w:rsid w:val="00F85ED7"/>
    <w:rsid w:val="00F8615B"/>
    <w:rsid w:val="00F86BB9"/>
    <w:rsid w:val="00F86E29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A3"/>
    <w:rsid w:val="00F92AD8"/>
    <w:rsid w:val="00F92CEE"/>
    <w:rsid w:val="00F92DD7"/>
    <w:rsid w:val="00F93001"/>
    <w:rsid w:val="00F93578"/>
    <w:rsid w:val="00F9380C"/>
    <w:rsid w:val="00F94CCE"/>
    <w:rsid w:val="00F94F7F"/>
    <w:rsid w:val="00F95398"/>
    <w:rsid w:val="00F95F27"/>
    <w:rsid w:val="00F96712"/>
    <w:rsid w:val="00F96E27"/>
    <w:rsid w:val="00F96FD5"/>
    <w:rsid w:val="00F97AE0"/>
    <w:rsid w:val="00FA025C"/>
    <w:rsid w:val="00FA02E2"/>
    <w:rsid w:val="00FA0314"/>
    <w:rsid w:val="00FA0EF9"/>
    <w:rsid w:val="00FA10FD"/>
    <w:rsid w:val="00FA1415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51F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0A59"/>
    <w:rsid w:val="00FC16B9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956"/>
    <w:rsid w:val="00FD6A8F"/>
    <w:rsid w:val="00FD6DCF"/>
    <w:rsid w:val="00FD766F"/>
    <w:rsid w:val="00FD7D5C"/>
    <w:rsid w:val="00FE0391"/>
    <w:rsid w:val="00FE048A"/>
    <w:rsid w:val="00FE0FBE"/>
    <w:rsid w:val="00FE11D9"/>
    <w:rsid w:val="00FE1361"/>
    <w:rsid w:val="00FE1559"/>
    <w:rsid w:val="00FE17F7"/>
    <w:rsid w:val="00FE1B76"/>
    <w:rsid w:val="00FE2181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166"/>
    <w:rsid w:val="00FF5A59"/>
    <w:rsid w:val="00FF6CD1"/>
    <w:rsid w:val="00FF6E28"/>
    <w:rsid w:val="00FF6EB7"/>
    <w:rsid w:val="00FF6EC0"/>
    <w:rsid w:val="00FF6F6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8D62276"/>
  <w15:chartTrackingRefBased/>
  <w15:docId w15:val="{510704F4-0B15-439A-9510-ECE5248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,Akapit z listą1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"/>
    <w:link w:val="Akapitzlist1"/>
    <w:uiPriority w:val="99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1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mowienia@uni.opole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/transakcja/100605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cwk@platformazakupow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mowienia@uni.opol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51EC0B-5653-4FD3-97EE-FD7A68244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3CD238-DB52-4B2C-B52D-C52562BE77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15</Pages>
  <Words>6886</Words>
  <Characters>44447</Characters>
  <Application>Microsoft Office Word</Application>
  <DocSecurity>0</DocSecurity>
  <Lines>370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51231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Iwona Kupiec</cp:lastModifiedBy>
  <cp:revision>25</cp:revision>
  <cp:lastPrinted>2024-09-17T09:23:00Z</cp:lastPrinted>
  <dcterms:created xsi:type="dcterms:W3CDTF">2024-09-17T08:51:00Z</dcterms:created>
  <dcterms:modified xsi:type="dcterms:W3CDTF">2024-10-29T08:46:00Z</dcterms:modified>
</cp:coreProperties>
</file>