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FBFD9" w14:textId="2A71E25C" w:rsidR="001526A3" w:rsidRPr="001526A3" w:rsidRDefault="00B24089" w:rsidP="00B24089">
      <w:pPr>
        <w:tabs>
          <w:tab w:val="left" w:pos="618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noProof/>
          <w:lang w:eastAsia="pl-PL"/>
        </w:rPr>
        <w:drawing>
          <wp:inline distT="0" distB="0" distL="0" distR="0" wp14:anchorId="280527C0" wp14:editId="68D2A666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79EE6" w14:textId="77777777" w:rsidR="00B24089" w:rsidRDefault="00B24089" w:rsidP="001526A3">
      <w:pPr>
        <w:spacing w:after="0" w:line="240" w:lineRule="auto"/>
        <w:ind w:right="-5400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DA876A9" w14:textId="77777777" w:rsidR="00B24089" w:rsidRDefault="00B24089" w:rsidP="001526A3">
      <w:pPr>
        <w:spacing w:after="0" w:line="240" w:lineRule="auto"/>
        <w:ind w:right="-5400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B33185A" w14:textId="6337C5B4" w:rsidR="001526A3" w:rsidRPr="001526A3" w:rsidRDefault="001526A3" w:rsidP="001526A3">
      <w:pPr>
        <w:spacing w:after="0" w:line="240" w:lineRule="auto"/>
        <w:ind w:right="-5400"/>
        <w:textAlignment w:val="baseline"/>
        <w:rPr>
          <w:rFonts w:ascii="Times New Roman" w:eastAsia="Times New Roman" w:hAnsi="Times New Roman" w:cs="Times New Roman"/>
          <w:color w:val="00000A"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D/</w:t>
      </w:r>
      <w:r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3/2024</w:t>
      </w:r>
      <w:r w:rsidRPr="001526A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                                                                                                                    Załącznik nr  1A</w:t>
      </w:r>
    </w:p>
    <w:p w14:paraId="3239FA4E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A"/>
          <w:lang w:eastAsia="pl-PL"/>
        </w:rPr>
      </w:pPr>
      <w:r w:rsidRPr="001526A3">
        <w:rPr>
          <w:rFonts w:ascii="Times New Roman" w:eastAsia="Times New Roman" w:hAnsi="Times New Roman" w:cs="Times New Roman"/>
          <w:lang w:eastAsia="pl-PL"/>
        </w:rPr>
        <w:t> </w:t>
      </w:r>
    </w:p>
    <w:p w14:paraId="7544525B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9186CF6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Opis przedmiotu zamówienia/umowy</w:t>
      </w:r>
    </w:p>
    <w:p w14:paraId="1918F59B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79C1E5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Zakup urządzenia wielofunkcyjnego (w zestawie z podstawką na kółkach, dwuprzebiegowym</w:t>
      </w:r>
    </w:p>
    <w:p w14:paraId="2B102BEF" w14:textId="77777777" w:rsidR="001526A3" w:rsidRP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 xml:space="preserve">podajnikiem dokumentów, zestawem tonerów o pełnej wydajności oraz czytnikiem kart) </w:t>
      </w:r>
    </w:p>
    <w:p w14:paraId="4F9367B8" w14:textId="77777777" w:rsidR="001526A3" w:rsidRDefault="001526A3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26A3">
        <w:rPr>
          <w:rFonts w:ascii="Times New Roman" w:eastAsia="Times New Roman" w:hAnsi="Times New Roman" w:cs="Times New Roman"/>
          <w:b/>
          <w:bCs/>
          <w:lang w:eastAsia="pl-PL"/>
        </w:rPr>
        <w:t>na potrzeby Centrum Sieci i Wsparcia Technicznego Uniwersytetu Opolskiego</w:t>
      </w:r>
    </w:p>
    <w:p w14:paraId="52CA78F0" w14:textId="079DE629" w:rsidR="000A1A75" w:rsidRPr="001526A3" w:rsidRDefault="000A1A75" w:rsidP="001526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1526A3">
        <w:rPr>
          <w:rFonts w:ascii="Times New Roman" w:eastAsia="Times New Roman" w:hAnsi="Times New Roman" w:cs="Times New Roman"/>
          <w:lang w:eastAsia="pl-PL"/>
        </w:rPr>
        <w:t> </w:t>
      </w:r>
    </w:p>
    <w:tbl>
      <w:tblPr>
        <w:tblW w:w="9101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"/>
        <w:gridCol w:w="4749"/>
        <w:gridCol w:w="3889"/>
      </w:tblGrid>
      <w:tr w:rsidR="001526A3" w:rsidRPr="001526A3" w14:paraId="080EC333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C01779F" w14:textId="4A551C42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F5C271E" w14:textId="4E591EDA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FD2E100" w14:textId="644BFF17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Wymagana wartość</w:t>
            </w:r>
          </w:p>
        </w:tc>
      </w:tr>
      <w:tr w:rsidR="001526A3" w:rsidRPr="001526A3" w14:paraId="7EA6D71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5E3B992" w14:textId="77777777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</w:p>
        </w:tc>
        <w:tc>
          <w:tcPr>
            <w:tcW w:w="8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1C22D089" w14:textId="6F56F436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</w:p>
        </w:tc>
      </w:tr>
      <w:tr w:rsidR="001526A3" w:rsidRPr="001526A3" w14:paraId="3953AB87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6BD85FB" w14:textId="3E29E64B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C8E7949" w14:textId="3C52FCEB" w:rsidR="001526A3" w:rsidRPr="001526A3" w:rsidRDefault="001526A3" w:rsidP="001526A3">
            <w:pPr>
              <w:numPr>
                <w:ilvl w:val="0"/>
                <w:numId w:val="1"/>
              </w:numPr>
              <w:tabs>
                <w:tab w:val="clear" w:pos="720"/>
                <w:tab w:val="num" w:pos="289"/>
              </w:tabs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Prędkość drukowania B&amp;W i Kolor (dla A4):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  <w:p w14:paraId="40CFC727" w14:textId="77777777" w:rsidR="001526A3" w:rsidRPr="001526A3" w:rsidRDefault="001526A3" w:rsidP="001526A3">
            <w:pPr>
              <w:numPr>
                <w:ilvl w:val="0"/>
                <w:numId w:val="2"/>
              </w:numPr>
              <w:tabs>
                <w:tab w:val="clear" w:pos="720"/>
                <w:tab w:val="num" w:pos="289"/>
              </w:tabs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Prędkość drukowania B&amp;W i Kolor (dla A3) 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  <w:p w14:paraId="7E17F0A4" w14:textId="77777777" w:rsidR="001526A3" w:rsidRPr="001526A3" w:rsidRDefault="001526A3" w:rsidP="001526A3">
            <w:pPr>
              <w:numPr>
                <w:ilvl w:val="0"/>
                <w:numId w:val="3"/>
              </w:numPr>
              <w:tabs>
                <w:tab w:val="clear" w:pos="720"/>
                <w:tab w:val="num" w:pos="289"/>
              </w:tabs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Czas wykonania pierwszej kopii dla B&amp;W 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  <w:p w14:paraId="7777BCBC" w14:textId="77777777" w:rsidR="001526A3" w:rsidRPr="001526A3" w:rsidRDefault="001526A3" w:rsidP="001526A3">
            <w:pPr>
              <w:numPr>
                <w:ilvl w:val="0"/>
                <w:numId w:val="4"/>
              </w:numPr>
              <w:tabs>
                <w:tab w:val="clear" w:pos="720"/>
                <w:tab w:val="num" w:pos="289"/>
              </w:tabs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Czas wykonania pierwszej kopii dla kolor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906D8F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25 kopii/min. </w:t>
            </w:r>
          </w:p>
          <w:p w14:paraId="0AC7EB22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15 kopii/min. </w:t>
            </w:r>
          </w:p>
          <w:p w14:paraId="32942535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max 5,9 sekundy </w:t>
            </w:r>
          </w:p>
          <w:p w14:paraId="78644262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max. 7,8 sekund </w:t>
            </w:r>
          </w:p>
        </w:tc>
      </w:tr>
      <w:tr w:rsidR="001526A3" w:rsidRPr="001526A3" w14:paraId="16AA8512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DCBA02B" w14:textId="6874AEAC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9E832AF" w14:textId="3FC9DA61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Czas nagrzewania: 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ED38D8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maks. 13 sekund </w:t>
            </w:r>
          </w:p>
        </w:tc>
      </w:tr>
      <w:tr w:rsidR="001526A3" w:rsidRPr="001526A3" w14:paraId="3EA5C6BB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65D9566" w14:textId="5F5DFE1C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6BFCBC6" w14:textId="47CC5ECC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Interface sieciowy: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F9224E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co najmniej 10/100/1000 Base-T (w tym IPv6), min. USB 2.0 </w:t>
            </w:r>
          </w:p>
        </w:tc>
      </w:tr>
      <w:tr w:rsidR="001526A3" w:rsidRPr="001526A3" w14:paraId="469DB8CB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E0092A3" w14:textId="33EA5B27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78C5B6D7" w14:textId="4F392300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Liczba kaset: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045E2D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2 uniwersalne (dostosowane zarówno do formatu A5, A4 jak i A3) </w:t>
            </w:r>
          </w:p>
        </w:tc>
      </w:tr>
      <w:tr w:rsidR="001526A3" w:rsidRPr="001526A3" w14:paraId="07F0E3F1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937EE0F" w14:textId="40B7BEFC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BC7126C" w14:textId="570656AC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Pojemność kaset: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1A8870" w14:textId="77777777" w:rsidR="001526A3" w:rsidRPr="001526A3" w:rsidRDefault="001526A3" w:rsidP="007467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500 arkuszy każda </w:t>
            </w:r>
          </w:p>
        </w:tc>
      </w:tr>
      <w:tr w:rsidR="001526A3" w:rsidRPr="001526A3" w14:paraId="2CDB8FD0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6854014" w14:textId="64269EE3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F655151" w14:textId="61B48CAA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Pojemność podajnika bocznego: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ED762E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100 arkuszy </w:t>
            </w:r>
          </w:p>
        </w:tc>
      </w:tr>
      <w:tr w:rsidR="001526A3" w:rsidRPr="001526A3" w14:paraId="3C4F2FF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D34E0F2" w14:textId="38AA6666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7E28F4E0" w14:textId="20F835CE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Wewnętrzna taca odbiorcza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473F2C" w14:textId="5A29F188" w:rsidR="001526A3" w:rsidRPr="001526A3" w:rsidRDefault="001F4135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1526A3" w:rsidRPr="001526A3">
              <w:rPr>
                <w:rFonts w:ascii="Times New Roman" w:eastAsia="Times New Roman" w:hAnsi="Times New Roman" w:cs="Times New Roman"/>
                <w:lang w:eastAsia="pl-PL"/>
              </w:rPr>
              <w:t>in. 400 arkuszy </w:t>
            </w:r>
          </w:p>
        </w:tc>
      </w:tr>
      <w:tr w:rsidR="001526A3" w:rsidRPr="001526A3" w14:paraId="753D97F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30FCECA" w14:textId="7C271B29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44EFB3F4" w14:textId="20A69E33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Obsługa formatów - podajnika bocznego: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D76B56" w14:textId="30EA8B53" w:rsidR="001526A3" w:rsidRPr="001526A3" w:rsidRDefault="001F4135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1526A3" w:rsidRPr="001526A3">
              <w:rPr>
                <w:rFonts w:ascii="Times New Roman" w:eastAsia="Times New Roman" w:hAnsi="Times New Roman" w:cs="Times New Roman"/>
                <w:lang w:eastAsia="pl-PL"/>
              </w:rPr>
              <w:t>A3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do </w:t>
            </w:r>
            <w:r w:rsidR="001526A3" w:rsidRPr="001526A3">
              <w:rPr>
                <w:rFonts w:ascii="Times New Roman" w:eastAsia="Times New Roman" w:hAnsi="Times New Roman" w:cs="Times New Roman"/>
                <w:lang w:eastAsia="pl-PL"/>
              </w:rPr>
              <w:t>A5, koperty: min.: DL, C4 </w:t>
            </w:r>
          </w:p>
        </w:tc>
      </w:tr>
      <w:tr w:rsidR="001526A3" w:rsidRPr="001526A3" w14:paraId="2E3E54BB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1D3202B" w14:textId="0349F85F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6FB8A6A" w14:textId="007CE112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Typ podajnika dokumentów: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F9DA74" w14:textId="77777777" w:rsidR="001526A3" w:rsidRPr="001526A3" w:rsidRDefault="001526A3" w:rsidP="00F86E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RADF (podajnik z rewersem) </w:t>
            </w:r>
          </w:p>
        </w:tc>
      </w:tr>
      <w:tr w:rsidR="001526A3" w:rsidRPr="001526A3" w14:paraId="15BCE52C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AFD52A2" w14:textId="2D703D46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8455371" w14:textId="2B85E70B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Duplex: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9ED0CC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automatyczny </w:t>
            </w:r>
          </w:p>
        </w:tc>
      </w:tr>
      <w:tr w:rsidR="001526A3" w:rsidRPr="001526A3" w14:paraId="0A5DC1B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F7FD237" w14:textId="75CD126F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0AB09245" w14:textId="7357EF2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Rozdzielczość drukowania: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E806E8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600 x 600 dpi </w:t>
            </w:r>
          </w:p>
        </w:tc>
      </w:tr>
      <w:tr w:rsidR="001526A3" w:rsidRPr="001526A3" w14:paraId="3897E40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80AA4F7" w14:textId="2D8025E4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49DD04E9" w14:textId="35B05070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Konta użytkowników (departamenty):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F7D37F" w14:textId="77777777" w:rsidR="007941E1" w:rsidRDefault="001526A3" w:rsidP="004120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 xml:space="preserve">min. 40 kont, </w:t>
            </w:r>
          </w:p>
          <w:p w14:paraId="3F123569" w14:textId="54797964" w:rsidR="001526A3" w:rsidRPr="001526A3" w:rsidRDefault="001526A3" w:rsidP="004120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9C2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urządzenie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941E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wyposażone w czytnik kart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zgodny z wykorzystywanym na Uniwersytecie Opolskim systemem Mifare 13,56 MHz</w:t>
            </w:r>
          </w:p>
        </w:tc>
      </w:tr>
      <w:tr w:rsidR="001526A3" w:rsidRPr="001526A3" w14:paraId="50ABD1CD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9F885A9" w14:textId="65119AAE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6137CB8" w14:textId="5B676E1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Rozdzielczość skanowania: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A45DB6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600 x 600 dpi </w:t>
            </w:r>
          </w:p>
        </w:tc>
      </w:tr>
      <w:tr w:rsidR="001526A3" w:rsidRPr="001526A3" w14:paraId="3A5A61BB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B8C1A20" w14:textId="02010393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6A9C98A3" w14:textId="3E2C7B89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Skaner: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988606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kolorowy </w:t>
            </w:r>
          </w:p>
        </w:tc>
      </w:tr>
      <w:tr w:rsidR="001526A3" w:rsidRPr="001526A3" w14:paraId="6D20E871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4634B79" w14:textId="2EC366E5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8641CB3" w14:textId="58D311EB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Tryb skanowania: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ADC9BA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kolor, czarno-biały, skala szarości </w:t>
            </w:r>
          </w:p>
        </w:tc>
      </w:tr>
      <w:tr w:rsidR="001526A3" w:rsidRPr="001526A3" w14:paraId="235C9D47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3A779EB" w14:textId="0D910D7F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2822B44" w14:textId="60533866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Funkcje skanowania: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C29F0D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skanowanie co najmniej do: USB, E-mail, do pliku (FTP, SMB), usuwanie krawędzi, pomijanie pustych stron, skanowanie dokumentów do plików PDF  </w:t>
            </w:r>
          </w:p>
        </w:tc>
      </w:tr>
      <w:tr w:rsidR="001526A3" w:rsidRPr="001526A3" w14:paraId="22EEB24D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A56BB2B" w14:textId="1EF7598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30A6178" w14:textId="7AFD168B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Formaty plików: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4A06AC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co najmniej JPEG, TIFF, PDF – zapis pojedynczo lub wielostronowy </w:t>
            </w:r>
          </w:p>
        </w:tc>
      </w:tr>
      <w:tr w:rsidR="001526A3" w:rsidRPr="001526A3" w14:paraId="36F3EF63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DC0209E" w14:textId="378161D2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A3B0831" w14:textId="4C575762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ZOOM (z szyby):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61FF0" w14:textId="5C2824FC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 xml:space="preserve">min. 25% </w:t>
            </w:r>
            <w:r w:rsidR="001F4135">
              <w:rPr>
                <w:rFonts w:ascii="Times New Roman" w:eastAsia="Times New Roman" w:hAnsi="Times New Roman" w:cs="Times New Roman"/>
                <w:lang w:eastAsia="pl-PL"/>
              </w:rPr>
              <w:t>max.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 xml:space="preserve"> 400% (skalowanie co 1 %) </w:t>
            </w:r>
          </w:p>
        </w:tc>
      </w:tr>
      <w:tr w:rsidR="001526A3" w:rsidRPr="001526A3" w14:paraId="2196E49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9E07E2D" w14:textId="049B4CE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47338174" w14:textId="5EB03B51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Pamięć RAM: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FA2CD7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4 GB </w:t>
            </w:r>
          </w:p>
        </w:tc>
      </w:tr>
      <w:tr w:rsidR="001526A3" w:rsidRPr="001526A3" w14:paraId="3AEEA16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5709E21" w14:textId="02CEAC1D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4CC15FA" w14:textId="24553F78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Ekran dotykowy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73D63D" w14:textId="7971B047" w:rsidR="001526A3" w:rsidRPr="001526A3" w:rsidRDefault="001F4135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1526A3" w:rsidRPr="001526A3">
              <w:rPr>
                <w:rFonts w:ascii="Times New Roman" w:eastAsia="Times New Roman" w:hAnsi="Times New Roman" w:cs="Times New Roman"/>
                <w:lang w:eastAsia="pl-PL"/>
              </w:rPr>
              <w:t>in. 10 cali </w:t>
            </w:r>
          </w:p>
        </w:tc>
      </w:tr>
      <w:tr w:rsidR="001526A3" w:rsidRPr="001526A3" w14:paraId="60E3AFC4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6C51F7A" w14:textId="16785F0F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6FB2AB94" w14:textId="7C6F5963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Kopiowanie ciągłe: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6D51B1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999 stron w jednym cyklu kopiowania </w:t>
            </w:r>
          </w:p>
        </w:tc>
      </w:tr>
      <w:tr w:rsidR="001526A3" w:rsidRPr="001526A3" w14:paraId="6AB58DD1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0B18990" w14:textId="0C57E974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>22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19DAE273" w14:textId="6355768A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Drukowanie sieciowe: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2E0CFF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drukowanie wielostanowiskowe (nielimitowane) </w:t>
            </w:r>
          </w:p>
        </w:tc>
      </w:tr>
      <w:tr w:rsidR="001526A3" w:rsidRPr="001526A3" w14:paraId="04AD1438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7D3EC71" w14:textId="5ACAF61D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20E7C71" w14:textId="15F735B4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Zdalne zarządzanie urządzeniem: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C8DC03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możliwość zarządzania urządzeniem przez przeglądarkę WWW </w:t>
            </w:r>
          </w:p>
        </w:tc>
      </w:tr>
      <w:tr w:rsidR="001526A3" w:rsidRPr="001526A3" w14:paraId="0621C4F9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13F5A41" w14:textId="29C518C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7EED5380" w14:textId="282291C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Języki opisu strony: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A94750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co najmniej PCL6, PostScript 3 (dopuszcza się emulację) </w:t>
            </w:r>
          </w:p>
        </w:tc>
      </w:tr>
      <w:tr w:rsidR="001526A3" w:rsidRPr="001526A3" w14:paraId="767FE5E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5DDD6EF" w14:textId="06CB8FEE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88E3024" w14:textId="06765D16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Pojemność HDD / SSD: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D9AAF2" w14:textId="77777777" w:rsidR="001526A3" w:rsidRPr="001526A3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min. 128 GB, szyfrowany AES 256. </w:t>
            </w:r>
          </w:p>
        </w:tc>
      </w:tr>
      <w:tr w:rsidR="001526A3" w:rsidRPr="001526A3" w14:paraId="14001300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A955FFE" w14:textId="7A91E65D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3A3762F" w14:textId="2A8B3C4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Tryb oszczędzania energii: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F9A371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TAK </w:t>
            </w:r>
          </w:p>
        </w:tc>
      </w:tr>
      <w:tr w:rsidR="001526A3" w:rsidRPr="001526A3" w14:paraId="1C073EC3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04F9EE2" w14:textId="7EAC1D4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61E59E85" w14:textId="0F905D15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Język interfejsu użytkownika: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FF4502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co najmniej polski </w:t>
            </w:r>
          </w:p>
        </w:tc>
      </w:tr>
      <w:tr w:rsidR="001526A3" w:rsidRPr="001526A3" w14:paraId="5ADBACE5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259F9C7" w14:textId="216F82F7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CFF7AEE" w14:textId="798F1D0A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Obsługa systemów operacyjnych: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1BF039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Windows min. w wersji 10 </w:t>
            </w:r>
          </w:p>
        </w:tc>
      </w:tr>
      <w:tr w:rsidR="001526A3" w:rsidRPr="001526A3" w14:paraId="080E53EC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772169E" w14:textId="71E04CE0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3884C680" w14:textId="50D0058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Wymiary urządzenia (uwzględniając podajnik i podstawę)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BFF943" w14:textId="77777777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Szerokość max 62 cm 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br/>
              <w:t>Głębokość max 69 cm </w:t>
            </w:r>
          </w:p>
          <w:p w14:paraId="57CA543C" w14:textId="77777777" w:rsidR="001526A3" w:rsidRPr="001526A3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Wysokość max 120 cm </w:t>
            </w:r>
          </w:p>
        </w:tc>
      </w:tr>
      <w:tr w:rsidR="001526A3" w:rsidRPr="001526A3" w14:paraId="0DB118E7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0E59EF2" w14:textId="19164096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8B63B36" w14:textId="4EDA89CF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Toner (czarny oraz kolorowy)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0A3C1D" w14:textId="3B73276D" w:rsidR="001526A3" w:rsidRPr="001526A3" w:rsidRDefault="001526A3" w:rsidP="000A1A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Kompatybilny z zaoferowanym urządzeniem zapewniający bezawaryjne działanie sprzętu z zachowaniem pełnej wydajności i funkcjonalności </w:t>
            </w:r>
          </w:p>
        </w:tc>
      </w:tr>
      <w:tr w:rsidR="001526A3" w:rsidRPr="001526A3" w14:paraId="084A8526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EFF9A2A" w14:textId="13B802B8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5E150CD7" w14:textId="740F6E19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Wydajność tonera czarnego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9A7369" w14:textId="3155094B" w:rsidR="001526A3" w:rsidRPr="001526A3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Możliwość obsługi tonera o wydajności min. 28 000 str. przy 5% pokryciu strony </w:t>
            </w:r>
          </w:p>
        </w:tc>
      </w:tr>
      <w:tr w:rsidR="001526A3" w:rsidRPr="001526A3" w14:paraId="73C1D934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458EBA5" w14:textId="48765FEA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DE2BBE7" w14:textId="7EC9F214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Wydajność tonera kolorowego (C,M,Y)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4F5020" w14:textId="26524BF7" w:rsidR="001526A3" w:rsidRPr="001526A3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Możliwość obsługi tonera o wydajności min. 28 000 str. przy 5% pokryciu strony </w:t>
            </w:r>
          </w:p>
        </w:tc>
      </w:tr>
      <w:tr w:rsidR="001526A3" w:rsidRPr="001526A3" w14:paraId="2EF69C83" w14:textId="77777777" w:rsidTr="001526A3">
        <w:trPr>
          <w:trHeight w:val="30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A8372ED" w14:textId="43030864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6EB68A36" w14:textId="0254CE85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Wymagania dodatkowe: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E1303A" w14:textId="77777777" w:rsidR="001526A3" w:rsidRPr="001526A3" w:rsidRDefault="001526A3" w:rsidP="009557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Urządzenie gotowe do pracy, wyposażone w tonery CMYK o pełnej wydajności zgodnie z wymaganiami; </w:t>
            </w:r>
          </w:p>
          <w:p w14:paraId="39040F97" w14:textId="77777777" w:rsidR="001526A3" w:rsidRPr="001526A3" w:rsidRDefault="001526A3" w:rsidP="009557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wydruk poufny; </w:t>
            </w:r>
          </w:p>
          <w:p w14:paraId="3C0ABD29" w14:textId="77777777" w:rsidR="001526A3" w:rsidRDefault="001526A3" w:rsidP="009557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oryginalna podstawa jezdna</w:t>
            </w:r>
            <w:r w:rsidR="00044F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</w:p>
          <w:p w14:paraId="6BD6EAB2" w14:textId="4FE648AA" w:rsidR="00044F46" w:rsidRPr="001526A3" w:rsidRDefault="00044F46" w:rsidP="009557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kabel zasilający</w:t>
            </w:r>
          </w:p>
        </w:tc>
      </w:tr>
      <w:tr w:rsidR="001526A3" w:rsidRPr="001526A3" w14:paraId="371A280A" w14:textId="77777777" w:rsidTr="00411FD7">
        <w:trPr>
          <w:trHeight w:val="4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E12AE5C" w14:textId="68B33260" w:rsidR="001526A3" w:rsidRPr="001526A3" w:rsidRDefault="001526A3" w:rsidP="0015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45DF0C28" w14:textId="6FDCA0D3" w:rsidR="001526A3" w:rsidRPr="001526A3" w:rsidRDefault="001526A3" w:rsidP="000A1A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Data produkcji</w:t>
            </w:r>
            <w:r w:rsidRPr="001526A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E227B6" w14:textId="77777777" w:rsidR="001526A3" w:rsidRPr="001526A3" w:rsidRDefault="001526A3" w:rsidP="00AA11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1526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 wcześniej niż w 2024 roku </w:t>
            </w:r>
          </w:p>
        </w:tc>
      </w:tr>
    </w:tbl>
    <w:p w14:paraId="017EE6F2" w14:textId="77777777" w:rsidR="000A1A75" w:rsidRPr="001526A3" w:rsidRDefault="000A1A75" w:rsidP="000A1A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1526A3">
        <w:rPr>
          <w:rFonts w:ascii="Times New Roman" w:eastAsia="Times New Roman" w:hAnsi="Times New Roman" w:cs="Times New Roman"/>
          <w:lang w:eastAsia="pl-PL"/>
        </w:rPr>
        <w:t> </w:t>
      </w:r>
    </w:p>
    <w:p w14:paraId="7C6E872F" w14:textId="2EBD9515" w:rsidR="00994E6C" w:rsidRDefault="00994E6C">
      <w:pPr>
        <w:rPr>
          <w:rFonts w:ascii="Times New Roman" w:hAnsi="Times New Roman" w:cs="Times New Roman"/>
        </w:rPr>
      </w:pPr>
    </w:p>
    <w:p w14:paraId="3A0D0A24" w14:textId="214AD3CF" w:rsidR="001526A3" w:rsidRPr="001526A3" w:rsidRDefault="001526A3" w:rsidP="001526A3">
      <w:pPr>
        <w:rPr>
          <w:rFonts w:ascii="Times New Roman" w:hAnsi="Times New Roman" w:cs="Times New Roman"/>
        </w:rPr>
      </w:pPr>
    </w:p>
    <w:p w14:paraId="4EAC5FAD" w14:textId="45DF4185" w:rsidR="001526A3" w:rsidRPr="001526A3" w:rsidRDefault="001526A3" w:rsidP="001526A3">
      <w:pPr>
        <w:rPr>
          <w:rFonts w:ascii="Times New Roman" w:hAnsi="Times New Roman" w:cs="Times New Roman"/>
        </w:rPr>
      </w:pPr>
    </w:p>
    <w:p w14:paraId="20E164B5" w14:textId="01E141FC" w:rsidR="001526A3" w:rsidRPr="001526A3" w:rsidRDefault="001526A3" w:rsidP="001526A3">
      <w:pPr>
        <w:rPr>
          <w:rFonts w:ascii="Times New Roman" w:hAnsi="Times New Roman" w:cs="Times New Roman"/>
        </w:rPr>
      </w:pPr>
    </w:p>
    <w:p w14:paraId="39AD05F0" w14:textId="3DC9942B" w:rsidR="001526A3" w:rsidRPr="001526A3" w:rsidRDefault="001526A3" w:rsidP="001526A3">
      <w:pPr>
        <w:rPr>
          <w:rFonts w:ascii="Times New Roman" w:hAnsi="Times New Roman" w:cs="Times New Roman"/>
        </w:rPr>
      </w:pPr>
    </w:p>
    <w:p w14:paraId="79460724" w14:textId="0E8CE1E6" w:rsidR="001526A3" w:rsidRPr="001526A3" w:rsidRDefault="001526A3" w:rsidP="001526A3">
      <w:pPr>
        <w:rPr>
          <w:rFonts w:ascii="Times New Roman" w:hAnsi="Times New Roman" w:cs="Times New Roman"/>
        </w:rPr>
      </w:pPr>
    </w:p>
    <w:p w14:paraId="4DC2E4BC" w14:textId="48CDD245" w:rsidR="001526A3" w:rsidRPr="001526A3" w:rsidRDefault="001526A3" w:rsidP="001526A3">
      <w:pPr>
        <w:rPr>
          <w:rFonts w:ascii="Times New Roman" w:hAnsi="Times New Roman" w:cs="Times New Roman"/>
        </w:rPr>
      </w:pPr>
    </w:p>
    <w:p w14:paraId="64F92A3B" w14:textId="45D5F572" w:rsidR="001526A3" w:rsidRPr="001526A3" w:rsidRDefault="001526A3" w:rsidP="001526A3">
      <w:pPr>
        <w:rPr>
          <w:rFonts w:ascii="Times New Roman" w:hAnsi="Times New Roman" w:cs="Times New Roman"/>
        </w:rPr>
      </w:pPr>
    </w:p>
    <w:p w14:paraId="03C0C1DA" w14:textId="14D97AA0" w:rsidR="001526A3" w:rsidRPr="001526A3" w:rsidRDefault="001526A3" w:rsidP="001526A3">
      <w:pPr>
        <w:rPr>
          <w:rFonts w:ascii="Times New Roman" w:hAnsi="Times New Roman" w:cs="Times New Roman"/>
        </w:rPr>
      </w:pPr>
    </w:p>
    <w:p w14:paraId="764208F7" w14:textId="5E5ED873" w:rsidR="001526A3" w:rsidRPr="001526A3" w:rsidRDefault="001526A3" w:rsidP="001526A3">
      <w:pPr>
        <w:rPr>
          <w:rFonts w:ascii="Times New Roman" w:hAnsi="Times New Roman" w:cs="Times New Roman"/>
        </w:rPr>
      </w:pPr>
    </w:p>
    <w:p w14:paraId="151C8498" w14:textId="6D732EE6" w:rsidR="001526A3" w:rsidRPr="000C2C81" w:rsidRDefault="001526A3" w:rsidP="001526A3">
      <w:pPr>
        <w:spacing w:line="266" w:lineRule="auto"/>
        <w:ind w:left="109" w:right="111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2022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2240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p w14:paraId="77A2A331" w14:textId="021769D4" w:rsidR="001526A3" w:rsidRPr="001526A3" w:rsidRDefault="001526A3" w:rsidP="001526A3">
      <w:pPr>
        <w:tabs>
          <w:tab w:val="left" w:pos="900"/>
        </w:tabs>
        <w:rPr>
          <w:rFonts w:ascii="Times New Roman" w:hAnsi="Times New Roman" w:cs="Times New Roman"/>
        </w:rPr>
      </w:pPr>
    </w:p>
    <w:sectPr w:rsidR="001526A3" w:rsidRPr="001526A3" w:rsidSect="00B24089">
      <w:headerReference w:type="default" r:id="rId8"/>
      <w:pgSz w:w="11906" w:h="16838"/>
      <w:pgMar w:top="56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082D" w14:textId="77777777" w:rsidR="001526A3" w:rsidRDefault="001526A3" w:rsidP="001526A3">
      <w:pPr>
        <w:spacing w:after="0" w:line="240" w:lineRule="auto"/>
      </w:pPr>
      <w:r>
        <w:separator/>
      </w:r>
    </w:p>
  </w:endnote>
  <w:endnote w:type="continuationSeparator" w:id="0">
    <w:p w14:paraId="0930E9DA" w14:textId="77777777" w:rsidR="001526A3" w:rsidRDefault="001526A3" w:rsidP="0015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FB707" w14:textId="77777777" w:rsidR="001526A3" w:rsidRDefault="001526A3" w:rsidP="001526A3">
      <w:pPr>
        <w:spacing w:after="0" w:line="240" w:lineRule="auto"/>
      </w:pPr>
      <w:r>
        <w:separator/>
      </w:r>
    </w:p>
  </w:footnote>
  <w:footnote w:type="continuationSeparator" w:id="0">
    <w:p w14:paraId="5888139E" w14:textId="77777777" w:rsidR="001526A3" w:rsidRDefault="001526A3" w:rsidP="00152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A291" w14:textId="68FC702B" w:rsidR="001526A3" w:rsidRDefault="001526A3" w:rsidP="001526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1647E"/>
    <w:multiLevelType w:val="multilevel"/>
    <w:tmpl w:val="2138D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CE45AF"/>
    <w:multiLevelType w:val="multilevel"/>
    <w:tmpl w:val="30D8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DC0DED"/>
    <w:multiLevelType w:val="multilevel"/>
    <w:tmpl w:val="FFCE3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37B4E36"/>
    <w:multiLevelType w:val="multilevel"/>
    <w:tmpl w:val="8BFA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A75"/>
    <w:rsid w:val="00044F46"/>
    <w:rsid w:val="000A1A75"/>
    <w:rsid w:val="001526A3"/>
    <w:rsid w:val="001F4135"/>
    <w:rsid w:val="002344C9"/>
    <w:rsid w:val="00355C82"/>
    <w:rsid w:val="00411FD7"/>
    <w:rsid w:val="00412008"/>
    <w:rsid w:val="005B4FFE"/>
    <w:rsid w:val="006A3DF8"/>
    <w:rsid w:val="006C3870"/>
    <w:rsid w:val="00746777"/>
    <w:rsid w:val="007941E1"/>
    <w:rsid w:val="0095578F"/>
    <w:rsid w:val="00967C0D"/>
    <w:rsid w:val="00994E6C"/>
    <w:rsid w:val="009C273A"/>
    <w:rsid w:val="00A6753A"/>
    <w:rsid w:val="00AA1175"/>
    <w:rsid w:val="00B24089"/>
    <w:rsid w:val="00EB0204"/>
    <w:rsid w:val="00ED7C45"/>
    <w:rsid w:val="00F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4C154D"/>
  <w15:chartTrackingRefBased/>
  <w15:docId w15:val="{85913B3F-0A88-4D7F-91FA-2F771CF1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prawny">
    <w:name w:val="poprawny"/>
    <w:basedOn w:val="Domylnaczcionkaakapitu"/>
    <w:uiPriority w:val="1"/>
    <w:rsid w:val="006A3DF8"/>
    <w:rPr>
      <w:rFonts w:asciiTheme="minorHAnsi" w:hAnsiTheme="minorHAnsi"/>
      <w:sz w:val="22"/>
    </w:rPr>
  </w:style>
  <w:style w:type="paragraph" w:customStyle="1" w:styleId="paragraph">
    <w:name w:val="paragraph"/>
    <w:basedOn w:val="Normalny"/>
    <w:rsid w:val="000A1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A1A75"/>
  </w:style>
  <w:style w:type="character" w:customStyle="1" w:styleId="eop">
    <w:name w:val="eop"/>
    <w:basedOn w:val="Domylnaczcionkaakapitu"/>
    <w:rsid w:val="000A1A75"/>
  </w:style>
  <w:style w:type="character" w:customStyle="1" w:styleId="scxw155077993">
    <w:name w:val="scxw155077993"/>
    <w:basedOn w:val="Domylnaczcionkaakapitu"/>
    <w:rsid w:val="000A1A75"/>
  </w:style>
  <w:style w:type="paragraph" w:styleId="Nagwek">
    <w:name w:val="header"/>
    <w:basedOn w:val="Normalny"/>
    <w:link w:val="NagwekZnak"/>
    <w:uiPriority w:val="99"/>
    <w:unhideWhenUsed/>
    <w:rsid w:val="0015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6A3"/>
  </w:style>
  <w:style w:type="paragraph" w:styleId="Stopka">
    <w:name w:val="footer"/>
    <w:basedOn w:val="Normalny"/>
    <w:link w:val="StopkaZnak"/>
    <w:uiPriority w:val="99"/>
    <w:unhideWhenUsed/>
    <w:rsid w:val="0015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1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9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8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16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4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1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0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73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1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3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1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2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17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0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8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6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26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9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1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5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5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50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62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9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4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3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6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4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0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9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7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9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7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3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06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29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06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6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96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02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0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34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2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18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07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90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5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3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2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5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06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6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3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3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7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8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15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9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3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1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20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8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52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7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8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7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07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5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1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2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2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9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0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1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94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5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8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45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52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9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5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3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Cichoń</dc:creator>
  <cp:keywords/>
  <dc:description/>
  <cp:lastModifiedBy>Iwona Kupiec</cp:lastModifiedBy>
  <cp:revision>9</cp:revision>
  <dcterms:created xsi:type="dcterms:W3CDTF">2024-10-23T11:01:00Z</dcterms:created>
  <dcterms:modified xsi:type="dcterms:W3CDTF">2024-10-25T12:00:00Z</dcterms:modified>
</cp:coreProperties>
</file>