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9C" w:rsidRPr="00D8399C" w:rsidRDefault="003766F5" w:rsidP="00D8399C">
      <w:pPr>
        <w:pStyle w:val="Nagwek1"/>
        <w:spacing w:before="71"/>
        <w:ind w:left="253"/>
        <w:jc w:val="center"/>
        <w:rPr>
          <w:rFonts w:ascii="Arial" w:hAnsi="Arial"/>
          <w:b w:val="0"/>
        </w:rPr>
      </w:pPr>
      <w:r w:rsidRPr="00D8399C">
        <w:rPr>
          <w:rFonts w:ascii="Arial" w:hAnsi="Arial"/>
          <w:b w:val="0"/>
        </w:rPr>
        <w:t>SZCZEGÓŁOWE SPECYFIKACJE TECHNICZNE ST II</w:t>
      </w:r>
    </w:p>
    <w:p w:rsidR="00956D58" w:rsidRPr="00D8399C" w:rsidRDefault="003766F5" w:rsidP="00D8399C">
      <w:pPr>
        <w:pStyle w:val="Nagwek1"/>
        <w:spacing w:before="71"/>
        <w:ind w:left="253"/>
        <w:jc w:val="center"/>
        <w:rPr>
          <w:rFonts w:ascii="Arial" w:hAnsi="Arial"/>
          <w:b w:val="0"/>
        </w:rPr>
      </w:pPr>
      <w:r w:rsidRPr="00D8399C">
        <w:rPr>
          <w:rFonts w:ascii="Calibri" w:hAnsi="Calibri"/>
          <w:b w:val="0"/>
        </w:rPr>
        <w:t xml:space="preserve">INSTALACJE ELEKTRYCZNE WEWNĘTRZNE </w:t>
      </w:r>
      <w:r w:rsidR="00D8399C" w:rsidRPr="00D8399C">
        <w:rPr>
          <w:rFonts w:ascii="Calibri" w:hAnsi="Calibri"/>
          <w:b w:val="0"/>
        </w:rPr>
        <w:t>POMIESZCZEŃ SOCJALNYCH , BIUROWYCH I GARAŻY W BUDYNKU NR 6</w:t>
      </w:r>
    </w:p>
    <w:p w:rsidR="00956D58" w:rsidRDefault="00956D58" w:rsidP="00D8399C">
      <w:pPr>
        <w:pStyle w:val="Tekstpodstawowy"/>
        <w:rPr>
          <w:rFonts w:ascii="Calibri"/>
          <w:b/>
          <w:sz w:val="24"/>
        </w:rPr>
      </w:pPr>
    </w:p>
    <w:p w:rsidR="00956D58" w:rsidRDefault="00956D58" w:rsidP="00D8399C">
      <w:pPr>
        <w:pStyle w:val="Tekstpodstawowy"/>
        <w:jc w:val="center"/>
        <w:rPr>
          <w:rFonts w:ascii="Calibri"/>
          <w:b/>
          <w:sz w:val="24"/>
        </w:rPr>
      </w:pPr>
    </w:p>
    <w:p w:rsidR="00956D58" w:rsidRDefault="00956D58">
      <w:pPr>
        <w:pStyle w:val="Tekstpodstawowy"/>
        <w:spacing w:before="4"/>
        <w:rPr>
          <w:rFonts w:ascii="Calibri"/>
          <w:b/>
          <w:sz w:val="19"/>
        </w:rPr>
      </w:pPr>
    </w:p>
    <w:p w:rsidR="00956D58" w:rsidRDefault="003766F5" w:rsidP="00D8399C">
      <w:pPr>
        <w:tabs>
          <w:tab w:val="left" w:pos="1854"/>
        </w:tabs>
        <w:spacing w:before="1" w:line="251" w:lineRule="exact"/>
        <w:ind w:right="4606"/>
        <w:jc w:val="right"/>
        <w:rPr>
          <w:rFonts w:ascii="Arial"/>
        </w:rPr>
      </w:pPr>
      <w:r>
        <w:rPr>
          <w:rFonts w:ascii="Arial" w:hAnsi="Arial"/>
          <w:b/>
        </w:rPr>
        <w:t>opracował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D8399C">
        <w:rPr>
          <w:rFonts w:ascii="Arial" w:hAnsi="Arial"/>
        </w:rPr>
        <w:t>ElżbietaFfanslau</w:t>
      </w:r>
    </w:p>
    <w:p w:rsidR="00956D58" w:rsidRDefault="00956D58">
      <w:pPr>
        <w:pStyle w:val="Tekstpodstawowy"/>
        <w:rPr>
          <w:rFonts w:ascii="Arial"/>
          <w:sz w:val="24"/>
        </w:rPr>
      </w:pPr>
    </w:p>
    <w:p w:rsidR="00956D58" w:rsidRDefault="00956D58">
      <w:pPr>
        <w:pStyle w:val="Tekstpodstawowy"/>
        <w:rPr>
          <w:rFonts w:ascii="Arial"/>
          <w:sz w:val="24"/>
        </w:rPr>
      </w:pPr>
    </w:p>
    <w:p w:rsidR="00956D58" w:rsidRDefault="003766F5">
      <w:pPr>
        <w:spacing w:before="212" w:line="204" w:lineRule="exact"/>
        <w:ind w:left="788"/>
        <w:rPr>
          <w:rFonts w:ascii="Arial"/>
          <w:sz w:val="18"/>
        </w:rPr>
      </w:pPr>
      <w:r>
        <w:rPr>
          <w:rFonts w:ascii="Arial"/>
          <w:sz w:val="18"/>
        </w:rPr>
        <w:t>KODY CPV</w:t>
      </w:r>
    </w:p>
    <w:p w:rsidR="00956D58" w:rsidRDefault="003766F5">
      <w:pPr>
        <w:spacing w:line="226" w:lineRule="exact"/>
        <w:ind w:left="624" w:right="5651"/>
        <w:jc w:val="center"/>
        <w:rPr>
          <w:sz w:val="20"/>
        </w:rPr>
      </w:pPr>
      <w:r>
        <w:rPr>
          <w:b/>
          <w:sz w:val="20"/>
        </w:rPr>
        <w:t>45000000-7</w:t>
      </w:r>
      <w:r>
        <w:rPr>
          <w:sz w:val="20"/>
        </w:rPr>
        <w:t>: Roboty budowlane</w:t>
      </w:r>
    </w:p>
    <w:p w:rsidR="00956D58" w:rsidRDefault="003766F5">
      <w:pPr>
        <w:pStyle w:val="Tekstpodstawowy"/>
        <w:spacing w:line="228" w:lineRule="exact"/>
        <w:ind w:left="340" w:right="2229"/>
        <w:jc w:val="center"/>
      </w:pPr>
      <w:r>
        <w:rPr>
          <w:b/>
        </w:rPr>
        <w:t>45300000-0</w:t>
      </w:r>
      <w:r>
        <w:t>: Roboty budowlane w zakresie instalacji budowlanych</w:t>
      </w:r>
    </w:p>
    <w:p w:rsidR="00956D58" w:rsidRDefault="003766F5">
      <w:pPr>
        <w:pStyle w:val="Tekstpodstawowy"/>
        <w:tabs>
          <w:tab w:val="left" w:pos="1259"/>
        </w:tabs>
        <w:spacing w:line="228" w:lineRule="exact"/>
        <w:ind w:right="2229"/>
        <w:jc w:val="center"/>
      </w:pPr>
      <w:r>
        <w:rPr>
          <w:b/>
        </w:rPr>
        <w:t>45310000-3</w:t>
      </w:r>
      <w:r>
        <w:t>:</w:t>
      </w:r>
      <w:r>
        <w:tab/>
        <w:t>Roboty w zakresie instalacji</w:t>
      </w:r>
      <w:r>
        <w:rPr>
          <w:spacing w:val="-10"/>
        </w:rPr>
        <w:t xml:space="preserve"> </w:t>
      </w:r>
      <w:r>
        <w:t>elektrycznych</w:t>
      </w:r>
    </w:p>
    <w:p w:rsidR="00956D58" w:rsidRDefault="003766F5">
      <w:pPr>
        <w:pStyle w:val="Tekstpodstawowy"/>
        <w:tabs>
          <w:tab w:val="left" w:pos="1430"/>
        </w:tabs>
        <w:spacing w:line="229" w:lineRule="exact"/>
        <w:ind w:left="200"/>
        <w:jc w:val="center"/>
      </w:pPr>
      <w:r>
        <w:rPr>
          <w:b/>
        </w:rPr>
        <w:t>45311000-0</w:t>
      </w:r>
      <w:r>
        <w:t>:</w:t>
      </w:r>
      <w:r>
        <w:tab/>
        <w:t>Roboty w zakresie instalacji elektrycznych oraz opraw</w:t>
      </w:r>
      <w:r>
        <w:rPr>
          <w:spacing w:val="-12"/>
        </w:rPr>
        <w:t xml:space="preserve"> </w:t>
      </w:r>
      <w:r>
        <w:t>elektrycznych</w:t>
      </w: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spacing w:before="11"/>
        <w:rPr>
          <w:sz w:val="22"/>
        </w:rPr>
      </w:pPr>
    </w:p>
    <w:p w:rsidR="00956D58" w:rsidRDefault="00956D58">
      <w:pPr>
        <w:sectPr w:rsidR="00956D58">
          <w:footerReference w:type="default" r:id="rId7"/>
          <w:type w:val="continuous"/>
          <w:pgSz w:w="11900" w:h="16840"/>
          <w:pgMar w:top="1420" w:right="620" w:bottom="980" w:left="1500" w:header="708" w:footer="788" w:gutter="0"/>
          <w:cols w:space="708"/>
        </w:sectPr>
      </w:pPr>
    </w:p>
    <w:p w:rsidR="00956D58" w:rsidRDefault="003766F5">
      <w:pPr>
        <w:spacing w:before="58" w:line="322" w:lineRule="exact"/>
        <w:ind w:left="129" w:right="395"/>
        <w:jc w:val="center"/>
        <w:rPr>
          <w:b/>
          <w:sz w:val="28"/>
        </w:rPr>
      </w:pPr>
      <w:r>
        <w:rPr>
          <w:b/>
          <w:sz w:val="28"/>
        </w:rPr>
        <w:lastRenderedPageBreak/>
        <w:t>SZCZEGÓŁOWE SPECYFIKACJE TECHNICZNE</w:t>
      </w:r>
    </w:p>
    <w:p w:rsidR="00956D58" w:rsidRDefault="003766F5">
      <w:pPr>
        <w:pStyle w:val="Nagwek1"/>
        <w:ind w:right="274"/>
        <w:jc w:val="center"/>
      </w:pPr>
      <w:r>
        <w:t>STII. INSTALACJE ELEKTRYCZNE WEWNĘTRZNE POMIESZCZENIE SZATNI W BUD. 6</w:t>
      </w:r>
      <w:r>
        <w:rPr>
          <w:spacing w:val="59"/>
        </w:rPr>
        <w:t xml:space="preserve"> </w:t>
      </w:r>
      <w:r>
        <w:t>AMW</w:t>
      </w:r>
    </w:p>
    <w:p w:rsidR="00956D58" w:rsidRDefault="00956D58">
      <w:pPr>
        <w:pStyle w:val="Tekstpodstawowy"/>
        <w:rPr>
          <w:b/>
          <w:sz w:val="26"/>
        </w:rPr>
      </w:pPr>
    </w:p>
    <w:p w:rsidR="00956D58" w:rsidRDefault="00956D58">
      <w:pPr>
        <w:pStyle w:val="Tekstpodstawowy"/>
        <w:rPr>
          <w:b/>
          <w:sz w:val="26"/>
        </w:rPr>
      </w:pPr>
    </w:p>
    <w:p w:rsidR="00956D58" w:rsidRDefault="00956D58">
      <w:pPr>
        <w:pStyle w:val="Tekstpodstawowy"/>
        <w:rPr>
          <w:b/>
          <w:sz w:val="26"/>
        </w:rPr>
      </w:pPr>
    </w:p>
    <w:p w:rsidR="00956D58" w:rsidRDefault="00956D58">
      <w:pPr>
        <w:pStyle w:val="Tekstpodstawowy"/>
        <w:spacing w:before="3"/>
        <w:rPr>
          <w:b/>
          <w:sz w:val="36"/>
        </w:rPr>
      </w:pPr>
    </w:p>
    <w:p w:rsidR="00956D58" w:rsidRDefault="003766F5">
      <w:pPr>
        <w:spacing w:line="274" w:lineRule="exact"/>
        <w:ind w:left="1352"/>
        <w:rPr>
          <w:b/>
          <w:sz w:val="24"/>
        </w:rPr>
      </w:pPr>
      <w:r>
        <w:rPr>
          <w:b/>
          <w:sz w:val="24"/>
        </w:rPr>
        <w:t>SPIS TREŚCI:</w:t>
      </w:r>
    </w:p>
    <w:p w:rsidR="00956D58" w:rsidRDefault="003766F5">
      <w:pPr>
        <w:pStyle w:val="Akapitzlist"/>
        <w:numPr>
          <w:ilvl w:val="1"/>
          <w:numId w:val="13"/>
        </w:numPr>
        <w:tabs>
          <w:tab w:val="left" w:pos="1704"/>
        </w:tabs>
        <w:spacing w:line="223" w:lineRule="exact"/>
        <w:rPr>
          <w:b/>
          <w:sz w:val="20"/>
        </w:rPr>
      </w:pPr>
      <w:r>
        <w:rPr>
          <w:b/>
          <w:sz w:val="20"/>
        </w:rPr>
        <w:t>Wstęp</w:t>
      </w:r>
    </w:p>
    <w:p w:rsidR="00956D58" w:rsidRDefault="003766F5">
      <w:pPr>
        <w:pStyle w:val="Akapitzlist"/>
        <w:numPr>
          <w:ilvl w:val="1"/>
          <w:numId w:val="13"/>
        </w:numPr>
        <w:tabs>
          <w:tab w:val="left" w:pos="1653"/>
        </w:tabs>
        <w:spacing w:line="223" w:lineRule="exact"/>
        <w:ind w:left="1653" w:hanging="301"/>
        <w:rPr>
          <w:sz w:val="18"/>
        </w:rPr>
      </w:pPr>
      <w:r>
        <w:rPr>
          <w:sz w:val="20"/>
        </w:rPr>
        <w:t>Przedmiot</w:t>
      </w:r>
      <w:r>
        <w:rPr>
          <w:spacing w:val="1"/>
          <w:sz w:val="20"/>
        </w:rPr>
        <w:t xml:space="preserve"> </w:t>
      </w:r>
      <w:r>
        <w:rPr>
          <w:sz w:val="20"/>
        </w:rPr>
        <w:t>SST</w:t>
      </w:r>
    </w:p>
    <w:p w:rsidR="00956D58" w:rsidRDefault="003766F5">
      <w:pPr>
        <w:pStyle w:val="Akapitzlist"/>
        <w:numPr>
          <w:ilvl w:val="1"/>
          <w:numId w:val="13"/>
        </w:numPr>
        <w:tabs>
          <w:tab w:val="left" w:pos="1704"/>
        </w:tabs>
        <w:spacing w:line="226" w:lineRule="exact"/>
        <w:rPr>
          <w:sz w:val="20"/>
        </w:rPr>
      </w:pPr>
      <w:r>
        <w:rPr>
          <w:sz w:val="20"/>
        </w:rPr>
        <w:t>Zakres stosowania</w:t>
      </w:r>
      <w:r>
        <w:rPr>
          <w:spacing w:val="-3"/>
          <w:sz w:val="20"/>
        </w:rPr>
        <w:t xml:space="preserve"> </w:t>
      </w:r>
      <w:r>
        <w:rPr>
          <w:sz w:val="20"/>
        </w:rPr>
        <w:t>SST</w:t>
      </w:r>
    </w:p>
    <w:p w:rsidR="00956D58" w:rsidRDefault="003766F5">
      <w:pPr>
        <w:pStyle w:val="Akapitzlist"/>
        <w:numPr>
          <w:ilvl w:val="1"/>
          <w:numId w:val="13"/>
        </w:numPr>
        <w:tabs>
          <w:tab w:val="left" w:pos="1704"/>
        </w:tabs>
        <w:spacing w:line="226" w:lineRule="exact"/>
        <w:rPr>
          <w:sz w:val="20"/>
        </w:rPr>
      </w:pPr>
      <w:r>
        <w:rPr>
          <w:sz w:val="20"/>
        </w:rPr>
        <w:t>Zakres robót objętych</w:t>
      </w:r>
      <w:r>
        <w:rPr>
          <w:spacing w:val="1"/>
          <w:sz w:val="20"/>
        </w:rPr>
        <w:t xml:space="preserve"> </w:t>
      </w:r>
      <w:r>
        <w:rPr>
          <w:sz w:val="20"/>
        </w:rPr>
        <w:t>SST</w:t>
      </w:r>
    </w:p>
    <w:p w:rsidR="00956D58" w:rsidRDefault="003766F5">
      <w:pPr>
        <w:pStyle w:val="Akapitzlist"/>
        <w:numPr>
          <w:ilvl w:val="1"/>
          <w:numId w:val="13"/>
        </w:numPr>
        <w:tabs>
          <w:tab w:val="left" w:pos="1704"/>
        </w:tabs>
        <w:spacing w:line="226" w:lineRule="exact"/>
        <w:rPr>
          <w:sz w:val="20"/>
        </w:rPr>
      </w:pPr>
      <w:r>
        <w:rPr>
          <w:sz w:val="20"/>
        </w:rPr>
        <w:t>Określenia</w:t>
      </w:r>
      <w:r>
        <w:rPr>
          <w:spacing w:val="-2"/>
          <w:sz w:val="20"/>
        </w:rPr>
        <w:t xml:space="preserve"> </w:t>
      </w:r>
      <w:r>
        <w:rPr>
          <w:sz w:val="20"/>
        </w:rPr>
        <w:t>podstawowe</w:t>
      </w:r>
    </w:p>
    <w:p w:rsidR="00956D58" w:rsidRDefault="003766F5">
      <w:pPr>
        <w:pStyle w:val="Akapitzlist"/>
        <w:numPr>
          <w:ilvl w:val="1"/>
          <w:numId w:val="13"/>
        </w:numPr>
        <w:tabs>
          <w:tab w:val="left" w:pos="1704"/>
        </w:tabs>
        <w:spacing w:line="227" w:lineRule="exact"/>
        <w:rPr>
          <w:sz w:val="20"/>
        </w:rPr>
      </w:pPr>
      <w:r>
        <w:rPr>
          <w:sz w:val="20"/>
        </w:rPr>
        <w:t xml:space="preserve">Ogólne </w:t>
      </w:r>
      <w:r>
        <w:rPr>
          <w:spacing w:val="-3"/>
          <w:sz w:val="20"/>
        </w:rPr>
        <w:t xml:space="preserve">wymagania </w:t>
      </w:r>
      <w:r>
        <w:rPr>
          <w:sz w:val="20"/>
        </w:rPr>
        <w:t>dotyczące</w:t>
      </w:r>
      <w:r>
        <w:rPr>
          <w:spacing w:val="3"/>
          <w:sz w:val="20"/>
        </w:rPr>
        <w:t xml:space="preserve"> </w:t>
      </w:r>
      <w:r>
        <w:rPr>
          <w:sz w:val="20"/>
        </w:rPr>
        <w:t>robót</w:t>
      </w:r>
    </w:p>
    <w:p w:rsidR="00956D58" w:rsidRDefault="003766F5">
      <w:pPr>
        <w:spacing w:line="226" w:lineRule="exact"/>
        <w:ind w:left="1352"/>
        <w:rPr>
          <w:b/>
          <w:sz w:val="20"/>
        </w:rPr>
      </w:pPr>
      <w:r>
        <w:rPr>
          <w:b/>
          <w:sz w:val="20"/>
        </w:rPr>
        <w:t>2.0. Materiały</w:t>
      </w:r>
    </w:p>
    <w:p w:rsidR="00956D58" w:rsidRDefault="003766F5">
      <w:pPr>
        <w:spacing w:line="223" w:lineRule="exact"/>
        <w:ind w:left="1352"/>
        <w:rPr>
          <w:b/>
          <w:sz w:val="20"/>
        </w:rPr>
      </w:pPr>
      <w:r>
        <w:rPr>
          <w:b/>
          <w:sz w:val="20"/>
        </w:rPr>
        <w:t>3.0. Sprzęt</w:t>
      </w:r>
    </w:p>
    <w:p w:rsidR="00956D58" w:rsidRDefault="003766F5">
      <w:pPr>
        <w:spacing w:line="223" w:lineRule="exact"/>
        <w:ind w:left="1352"/>
        <w:rPr>
          <w:b/>
          <w:sz w:val="20"/>
        </w:rPr>
      </w:pPr>
      <w:r>
        <w:rPr>
          <w:b/>
          <w:sz w:val="20"/>
        </w:rPr>
        <w:t>4.0. Transport</w:t>
      </w:r>
    </w:p>
    <w:p w:rsidR="00956D58" w:rsidRDefault="003766F5">
      <w:pPr>
        <w:spacing w:line="223" w:lineRule="exact"/>
        <w:ind w:left="1352"/>
        <w:rPr>
          <w:b/>
          <w:sz w:val="20"/>
        </w:rPr>
      </w:pPr>
      <w:r>
        <w:rPr>
          <w:b/>
          <w:sz w:val="20"/>
        </w:rPr>
        <w:t>5.0. Wykonanie robót</w:t>
      </w:r>
    </w:p>
    <w:p w:rsidR="00956D58" w:rsidRDefault="003766F5">
      <w:pPr>
        <w:spacing w:line="223" w:lineRule="exact"/>
        <w:ind w:left="1352"/>
        <w:rPr>
          <w:b/>
          <w:sz w:val="20"/>
        </w:rPr>
      </w:pPr>
      <w:r>
        <w:rPr>
          <w:b/>
          <w:sz w:val="20"/>
        </w:rPr>
        <w:t>6.0. Kontrola jakości robót</w:t>
      </w:r>
    </w:p>
    <w:p w:rsidR="00956D58" w:rsidRDefault="003766F5">
      <w:pPr>
        <w:spacing w:line="223" w:lineRule="exact"/>
        <w:ind w:left="1352"/>
        <w:rPr>
          <w:b/>
          <w:sz w:val="20"/>
        </w:rPr>
      </w:pPr>
      <w:r>
        <w:rPr>
          <w:b/>
          <w:sz w:val="20"/>
        </w:rPr>
        <w:t>7.0. Obmiar robót</w:t>
      </w:r>
    </w:p>
    <w:p w:rsidR="00956D58" w:rsidRDefault="003766F5">
      <w:pPr>
        <w:spacing w:line="223" w:lineRule="exact"/>
        <w:ind w:left="1352"/>
        <w:rPr>
          <w:b/>
          <w:sz w:val="20"/>
        </w:rPr>
      </w:pPr>
      <w:r>
        <w:rPr>
          <w:b/>
          <w:sz w:val="20"/>
        </w:rPr>
        <w:t>8.0. Odbiór robót</w:t>
      </w:r>
    </w:p>
    <w:p w:rsidR="00956D58" w:rsidRDefault="003766F5">
      <w:pPr>
        <w:spacing w:line="223" w:lineRule="exact"/>
        <w:ind w:left="1352"/>
        <w:rPr>
          <w:b/>
          <w:sz w:val="20"/>
        </w:rPr>
      </w:pPr>
      <w:r>
        <w:rPr>
          <w:b/>
          <w:sz w:val="20"/>
        </w:rPr>
        <w:t>9.0. Podstawa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płatności</w:t>
      </w:r>
    </w:p>
    <w:p w:rsidR="00956D58" w:rsidRDefault="003766F5">
      <w:pPr>
        <w:spacing w:line="226" w:lineRule="exact"/>
        <w:ind w:left="1352"/>
        <w:rPr>
          <w:b/>
          <w:sz w:val="20"/>
        </w:rPr>
      </w:pPr>
      <w:r>
        <w:rPr>
          <w:b/>
          <w:sz w:val="20"/>
        </w:rPr>
        <w:t>10.0. Przepisy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związ</w:t>
      </w:r>
      <w:r>
        <w:rPr>
          <w:b/>
          <w:sz w:val="20"/>
        </w:rPr>
        <w:t>ane</w:t>
      </w:r>
    </w:p>
    <w:p w:rsidR="00956D58" w:rsidRDefault="00956D58">
      <w:pPr>
        <w:spacing w:line="226" w:lineRule="exact"/>
        <w:rPr>
          <w:sz w:val="20"/>
        </w:rPr>
        <w:sectPr w:rsidR="00956D58">
          <w:pgSz w:w="11900" w:h="16840"/>
          <w:pgMar w:top="1280" w:right="620" w:bottom="980" w:left="1500" w:header="0" w:footer="788" w:gutter="0"/>
          <w:cols w:space="708"/>
        </w:sectPr>
      </w:pPr>
    </w:p>
    <w:p w:rsidR="00956D58" w:rsidRDefault="003766F5">
      <w:pPr>
        <w:pStyle w:val="Akapitzlist"/>
        <w:numPr>
          <w:ilvl w:val="1"/>
          <w:numId w:val="12"/>
        </w:numPr>
        <w:tabs>
          <w:tab w:val="left" w:pos="714"/>
        </w:tabs>
        <w:spacing w:before="79" w:line="226" w:lineRule="exact"/>
        <w:ind w:hanging="353"/>
        <w:jc w:val="left"/>
        <w:rPr>
          <w:b/>
          <w:sz w:val="20"/>
        </w:rPr>
      </w:pPr>
      <w:r>
        <w:rPr>
          <w:b/>
          <w:sz w:val="20"/>
        </w:rPr>
        <w:lastRenderedPageBreak/>
        <w:t>Wstęp</w:t>
      </w:r>
    </w:p>
    <w:p w:rsidR="00956D58" w:rsidRDefault="003766F5">
      <w:pPr>
        <w:pStyle w:val="Akapitzlist"/>
        <w:numPr>
          <w:ilvl w:val="1"/>
          <w:numId w:val="12"/>
        </w:numPr>
        <w:tabs>
          <w:tab w:val="left" w:pos="1208"/>
        </w:tabs>
        <w:spacing w:line="222" w:lineRule="exact"/>
        <w:ind w:left="1208" w:hanging="420"/>
        <w:jc w:val="left"/>
        <w:rPr>
          <w:b/>
          <w:sz w:val="20"/>
        </w:rPr>
      </w:pPr>
      <w:r>
        <w:rPr>
          <w:b/>
          <w:sz w:val="20"/>
        </w:rPr>
        <w:t>Przedmiot SST</w:t>
      </w:r>
    </w:p>
    <w:p w:rsidR="00956D58" w:rsidRDefault="003766F5">
      <w:pPr>
        <w:pStyle w:val="Tekstpodstawowy"/>
        <w:spacing w:line="235" w:lineRule="auto"/>
        <w:ind w:left="1213"/>
      </w:pPr>
      <w:r>
        <w:t>Przedmiotem niniejszej szczegółowej specyfikacji technicznej SST są wymagania dotyczące wykonania i odbioru robót związanych z wykonaniem</w:t>
      </w:r>
      <w:r w:rsidR="00D8399C">
        <w:t xml:space="preserve"> </w:t>
      </w:r>
      <w:bookmarkStart w:id="0" w:name="_GoBack"/>
      <w:bookmarkEnd w:id="0"/>
      <w:r w:rsidR="00D8399C">
        <w:t>robót</w:t>
      </w:r>
      <w:r>
        <w:t xml:space="preserve"> elektrycznych </w:t>
      </w:r>
      <w:r w:rsidR="00D8399C">
        <w:t>w pomieszczeniach socjalnych , biurowych i garażach budynku nr 6</w:t>
      </w:r>
      <w:r>
        <w:t>.</w:t>
      </w:r>
    </w:p>
    <w:p w:rsidR="00956D58" w:rsidRDefault="003766F5">
      <w:pPr>
        <w:pStyle w:val="Akapitzlist"/>
        <w:numPr>
          <w:ilvl w:val="1"/>
          <w:numId w:val="12"/>
        </w:numPr>
        <w:tabs>
          <w:tab w:val="left" w:pos="1208"/>
        </w:tabs>
        <w:spacing w:line="224" w:lineRule="exact"/>
        <w:ind w:left="1208" w:hanging="420"/>
        <w:jc w:val="left"/>
        <w:rPr>
          <w:b/>
          <w:sz w:val="20"/>
        </w:rPr>
      </w:pPr>
      <w:r>
        <w:rPr>
          <w:b/>
          <w:sz w:val="20"/>
        </w:rPr>
        <w:t>Zakres stosowania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SST</w:t>
      </w:r>
    </w:p>
    <w:p w:rsidR="00956D58" w:rsidRDefault="003766F5">
      <w:pPr>
        <w:pStyle w:val="Tekstpodstawowy"/>
        <w:spacing w:line="235" w:lineRule="auto"/>
        <w:ind w:left="1213" w:right="868"/>
      </w:pPr>
      <w:r>
        <w:t>Szczegółowa</w:t>
      </w:r>
      <w:r>
        <w:rPr>
          <w:spacing w:val="-7"/>
        </w:rPr>
        <w:t xml:space="preserve"> </w:t>
      </w:r>
      <w:r>
        <w:t>Specyfikacja</w:t>
      </w:r>
      <w:r>
        <w:rPr>
          <w:spacing w:val="-4"/>
        </w:rPr>
        <w:t xml:space="preserve"> </w:t>
      </w:r>
      <w:r>
        <w:t>Techniczna</w:t>
      </w:r>
      <w:r>
        <w:rPr>
          <w:spacing w:val="-6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stosowana</w:t>
      </w:r>
      <w:r>
        <w:rPr>
          <w:spacing w:val="-6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dokument</w:t>
      </w:r>
      <w:r>
        <w:rPr>
          <w:spacing w:val="-7"/>
        </w:rPr>
        <w:t xml:space="preserve"> </w:t>
      </w:r>
      <w:r>
        <w:t>przetargowy</w:t>
      </w:r>
      <w:r>
        <w:rPr>
          <w:spacing w:val="-9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 xml:space="preserve">zlecaniu i realizacji robót </w:t>
      </w:r>
      <w:r>
        <w:rPr>
          <w:spacing w:val="-3"/>
        </w:rPr>
        <w:t xml:space="preserve">wymienionych </w:t>
      </w:r>
      <w:r>
        <w:t>w pkt</w:t>
      </w:r>
      <w:r>
        <w:rPr>
          <w:spacing w:val="2"/>
        </w:rPr>
        <w:t xml:space="preserve"> </w:t>
      </w:r>
      <w:r>
        <w:t>1.1.</w:t>
      </w:r>
    </w:p>
    <w:p w:rsidR="00956D58" w:rsidRDefault="003766F5">
      <w:pPr>
        <w:pStyle w:val="Akapitzlist"/>
        <w:numPr>
          <w:ilvl w:val="1"/>
          <w:numId w:val="12"/>
        </w:numPr>
        <w:tabs>
          <w:tab w:val="left" w:pos="1208"/>
        </w:tabs>
        <w:spacing w:line="225" w:lineRule="exact"/>
        <w:ind w:left="1208" w:hanging="420"/>
        <w:jc w:val="left"/>
        <w:rPr>
          <w:b/>
          <w:sz w:val="20"/>
        </w:rPr>
      </w:pPr>
      <w:r>
        <w:rPr>
          <w:b/>
          <w:sz w:val="20"/>
        </w:rPr>
        <w:t>Zakres robót objętych SST</w:t>
      </w:r>
    </w:p>
    <w:p w:rsidR="00956D58" w:rsidRDefault="003766F5">
      <w:pPr>
        <w:pStyle w:val="Tekstpodstawowy"/>
        <w:spacing w:line="235" w:lineRule="auto"/>
        <w:ind w:left="1213"/>
      </w:pPr>
      <w:r>
        <w:t>Roboty, których dotyczy specyfikacja obejmują wszystkie czynności umożliwiające i mające na</w:t>
      </w:r>
      <w:r>
        <w:t xml:space="preserve"> celu wykonanie instalacji elektrycznych w budynku.</w:t>
      </w:r>
    </w:p>
    <w:p w:rsidR="00956D58" w:rsidRDefault="003766F5">
      <w:pPr>
        <w:pStyle w:val="Tekstpodstawowy"/>
        <w:spacing w:line="226" w:lineRule="exact"/>
        <w:ind w:left="1213"/>
      </w:pPr>
      <w:r>
        <w:t>Zakres robót obejmuje:</w:t>
      </w:r>
    </w:p>
    <w:p w:rsidR="00956D58" w:rsidRDefault="003766F5">
      <w:pPr>
        <w:pStyle w:val="Akapitzlist"/>
        <w:numPr>
          <w:ilvl w:val="2"/>
          <w:numId w:val="12"/>
        </w:numPr>
        <w:tabs>
          <w:tab w:val="left" w:pos="1574"/>
        </w:tabs>
        <w:spacing w:line="228" w:lineRule="exact"/>
        <w:ind w:hanging="361"/>
        <w:rPr>
          <w:sz w:val="20"/>
        </w:rPr>
      </w:pPr>
      <w:r>
        <w:rPr>
          <w:sz w:val="20"/>
        </w:rPr>
        <w:t>instalacje elektryczne</w:t>
      </w:r>
      <w:r>
        <w:rPr>
          <w:spacing w:val="1"/>
          <w:sz w:val="20"/>
        </w:rPr>
        <w:t xml:space="preserve"> </w:t>
      </w:r>
      <w:r>
        <w:rPr>
          <w:sz w:val="20"/>
        </w:rPr>
        <w:t>oświetleniowe</w:t>
      </w:r>
    </w:p>
    <w:p w:rsidR="00956D58" w:rsidRDefault="003766F5">
      <w:pPr>
        <w:pStyle w:val="Akapitzlist"/>
        <w:numPr>
          <w:ilvl w:val="2"/>
          <w:numId w:val="12"/>
        </w:numPr>
        <w:tabs>
          <w:tab w:val="left" w:pos="1574"/>
        </w:tabs>
        <w:spacing w:line="228" w:lineRule="exact"/>
        <w:ind w:hanging="361"/>
        <w:rPr>
          <w:sz w:val="20"/>
        </w:rPr>
      </w:pPr>
      <w:r>
        <w:rPr>
          <w:sz w:val="20"/>
        </w:rPr>
        <w:t xml:space="preserve">instalacje gniazdek </w:t>
      </w:r>
      <w:r>
        <w:rPr>
          <w:spacing w:val="-3"/>
          <w:sz w:val="20"/>
        </w:rPr>
        <w:t>wtykowych</w:t>
      </w:r>
    </w:p>
    <w:p w:rsidR="00956D58" w:rsidRDefault="003766F5">
      <w:pPr>
        <w:pStyle w:val="Akapitzlist"/>
        <w:numPr>
          <w:ilvl w:val="2"/>
          <w:numId w:val="12"/>
        </w:numPr>
        <w:tabs>
          <w:tab w:val="left" w:pos="1573"/>
          <w:tab w:val="left" w:pos="1574"/>
        </w:tabs>
        <w:spacing w:line="228" w:lineRule="exact"/>
        <w:ind w:hanging="361"/>
        <w:rPr>
          <w:sz w:val="20"/>
        </w:rPr>
      </w:pPr>
      <w:r>
        <w:rPr>
          <w:sz w:val="20"/>
        </w:rPr>
        <w:t>instalacja zasilania</w:t>
      </w:r>
      <w:r>
        <w:rPr>
          <w:spacing w:val="-25"/>
          <w:sz w:val="20"/>
        </w:rPr>
        <w:t xml:space="preserve"> </w:t>
      </w:r>
      <w:r>
        <w:rPr>
          <w:sz w:val="20"/>
        </w:rPr>
        <w:t>wentylacji</w:t>
      </w:r>
    </w:p>
    <w:p w:rsidR="00956D58" w:rsidRDefault="003766F5">
      <w:pPr>
        <w:pStyle w:val="Akapitzlist"/>
        <w:numPr>
          <w:ilvl w:val="2"/>
          <w:numId w:val="12"/>
        </w:numPr>
        <w:tabs>
          <w:tab w:val="left" w:pos="1574"/>
        </w:tabs>
        <w:spacing w:line="228" w:lineRule="exact"/>
        <w:ind w:hanging="361"/>
        <w:rPr>
          <w:sz w:val="20"/>
        </w:rPr>
      </w:pPr>
      <w:r>
        <w:rPr>
          <w:sz w:val="20"/>
        </w:rPr>
        <w:t>instalacja ochrony od</w:t>
      </w:r>
      <w:r>
        <w:rPr>
          <w:spacing w:val="-11"/>
          <w:sz w:val="20"/>
        </w:rPr>
        <w:t xml:space="preserve"> </w:t>
      </w:r>
      <w:r>
        <w:rPr>
          <w:sz w:val="20"/>
        </w:rPr>
        <w:t>porażeń</w:t>
      </w:r>
    </w:p>
    <w:p w:rsidR="00956D58" w:rsidRDefault="003766F5">
      <w:pPr>
        <w:pStyle w:val="Akapitzlist"/>
        <w:numPr>
          <w:ilvl w:val="1"/>
          <w:numId w:val="12"/>
        </w:numPr>
        <w:tabs>
          <w:tab w:val="left" w:pos="1208"/>
        </w:tabs>
        <w:spacing w:line="224" w:lineRule="exact"/>
        <w:ind w:left="1208" w:hanging="420"/>
        <w:jc w:val="left"/>
        <w:rPr>
          <w:b/>
          <w:sz w:val="20"/>
        </w:rPr>
      </w:pPr>
      <w:r>
        <w:rPr>
          <w:b/>
          <w:sz w:val="20"/>
        </w:rPr>
        <w:t>Określenia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podstawowe</w:t>
      </w:r>
    </w:p>
    <w:p w:rsidR="00956D58" w:rsidRDefault="003766F5">
      <w:pPr>
        <w:pStyle w:val="Tekstpodstawowy"/>
        <w:spacing w:line="235" w:lineRule="auto"/>
        <w:ind w:left="1213" w:right="837"/>
      </w:pPr>
      <w:r>
        <w:t>Określenia</w:t>
      </w:r>
      <w:r>
        <w:rPr>
          <w:spacing w:val="-5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SST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określeniami</w:t>
      </w:r>
      <w:r>
        <w:rPr>
          <w:spacing w:val="-6"/>
        </w:rPr>
        <w:t xml:space="preserve"> </w:t>
      </w:r>
      <w:r>
        <w:t>ujętymi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odpowiednich</w:t>
      </w:r>
      <w:r>
        <w:rPr>
          <w:spacing w:val="-4"/>
        </w:rPr>
        <w:t xml:space="preserve"> </w:t>
      </w:r>
      <w:r>
        <w:t>normach i przepisach, których zestawienie podano w punkcie</w:t>
      </w:r>
      <w:r>
        <w:rPr>
          <w:spacing w:val="-8"/>
        </w:rPr>
        <w:t xml:space="preserve"> </w:t>
      </w:r>
      <w:r>
        <w:t>10.</w:t>
      </w:r>
    </w:p>
    <w:p w:rsidR="00956D58" w:rsidRDefault="003766F5">
      <w:pPr>
        <w:pStyle w:val="Akapitzlist"/>
        <w:numPr>
          <w:ilvl w:val="1"/>
          <w:numId w:val="12"/>
        </w:numPr>
        <w:tabs>
          <w:tab w:val="left" w:pos="1208"/>
        </w:tabs>
        <w:spacing w:line="225" w:lineRule="exact"/>
        <w:ind w:left="1208" w:hanging="420"/>
        <w:jc w:val="left"/>
        <w:rPr>
          <w:b/>
          <w:sz w:val="20"/>
        </w:rPr>
      </w:pPr>
      <w:r>
        <w:rPr>
          <w:b/>
          <w:sz w:val="20"/>
        </w:rPr>
        <w:t>Ogólne wymagania dotyczące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robót</w:t>
      </w:r>
    </w:p>
    <w:p w:rsidR="00956D58" w:rsidRDefault="003766F5">
      <w:pPr>
        <w:pStyle w:val="Akapitzlist"/>
        <w:numPr>
          <w:ilvl w:val="2"/>
          <w:numId w:val="11"/>
        </w:numPr>
        <w:tabs>
          <w:tab w:val="left" w:pos="1239"/>
        </w:tabs>
        <w:spacing w:line="235" w:lineRule="auto"/>
        <w:ind w:left="1191" w:right="639" w:hanging="404"/>
        <w:rPr>
          <w:sz w:val="20"/>
        </w:rPr>
      </w:pPr>
      <w:r>
        <w:rPr>
          <w:sz w:val="20"/>
        </w:rPr>
        <w:t>Prowadzenie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budownictwie,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wymaga</w:t>
      </w:r>
      <w:r>
        <w:rPr>
          <w:spacing w:val="-4"/>
          <w:sz w:val="20"/>
        </w:rPr>
        <w:t xml:space="preserve"> </w:t>
      </w:r>
      <w:r>
        <w:rPr>
          <w:sz w:val="20"/>
        </w:rPr>
        <w:t>stosowania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warunków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wymagań </w:t>
      </w:r>
      <w:r>
        <w:rPr>
          <w:sz w:val="20"/>
        </w:rPr>
        <w:t>podanych</w:t>
      </w:r>
      <w:r>
        <w:rPr>
          <w:spacing w:val="-3"/>
          <w:sz w:val="20"/>
        </w:rPr>
        <w:t xml:space="preserve"> </w:t>
      </w:r>
      <w:r>
        <w:rPr>
          <w:sz w:val="20"/>
        </w:rPr>
        <w:t>w przepisach (normach) obowiązujących w zakresie w/w budownictwa, oraz uzgodnień wykonania robót z jednostkami utrzymującymi dane</w:t>
      </w:r>
      <w:r>
        <w:rPr>
          <w:spacing w:val="-3"/>
          <w:sz w:val="20"/>
        </w:rPr>
        <w:t xml:space="preserve"> </w:t>
      </w:r>
      <w:r>
        <w:rPr>
          <w:sz w:val="20"/>
        </w:rPr>
        <w:t>obiekty.</w:t>
      </w:r>
    </w:p>
    <w:p w:rsidR="00956D58" w:rsidRDefault="003766F5">
      <w:pPr>
        <w:pStyle w:val="Akapitzlist"/>
        <w:numPr>
          <w:ilvl w:val="2"/>
          <w:numId w:val="11"/>
        </w:numPr>
        <w:tabs>
          <w:tab w:val="left" w:pos="1239"/>
        </w:tabs>
        <w:spacing w:line="226" w:lineRule="exact"/>
        <w:ind w:left="1239"/>
        <w:rPr>
          <w:sz w:val="20"/>
        </w:rPr>
      </w:pPr>
      <w:r>
        <w:rPr>
          <w:sz w:val="20"/>
        </w:rPr>
        <w:t>Odbiór placu</w:t>
      </w:r>
      <w:r>
        <w:rPr>
          <w:spacing w:val="2"/>
          <w:sz w:val="20"/>
        </w:rPr>
        <w:t xml:space="preserve"> </w:t>
      </w:r>
      <w:r>
        <w:rPr>
          <w:sz w:val="20"/>
        </w:rPr>
        <w:t>budowy</w:t>
      </w:r>
    </w:p>
    <w:p w:rsidR="00956D58" w:rsidRDefault="003766F5">
      <w:pPr>
        <w:pStyle w:val="Tekstpodstawowy"/>
        <w:spacing w:line="235" w:lineRule="auto"/>
        <w:ind w:left="1356" w:right="146"/>
      </w:pPr>
      <w:r>
        <w:t>Przed rozpoczęciem robót elektrycznych wykonawca powinien zapoznać się z obiektem budowlanym i te</w:t>
      </w:r>
      <w:r>
        <w:t>renem, gdzie będą prowadzone roboty oraz stwierdzić odpowiednie przygotowanie placu budowy, a jego odbiór przez wykonawcę od zleceniodawcy (generalnego wykonawcy, Inwestora), powinien być dokonany komisyjnie z udziałem zainteresowanych stron i udokumentowa</w:t>
      </w:r>
      <w:r>
        <w:t>ny spisaniem protokółu.</w:t>
      </w:r>
    </w:p>
    <w:p w:rsidR="00956D58" w:rsidRDefault="003766F5">
      <w:pPr>
        <w:pStyle w:val="Akapitzlist"/>
        <w:numPr>
          <w:ilvl w:val="2"/>
          <w:numId w:val="11"/>
        </w:numPr>
        <w:tabs>
          <w:tab w:val="left" w:pos="1239"/>
        </w:tabs>
        <w:spacing w:line="227" w:lineRule="exact"/>
        <w:ind w:left="1239"/>
        <w:rPr>
          <w:sz w:val="20"/>
        </w:rPr>
      </w:pPr>
      <w:r>
        <w:rPr>
          <w:sz w:val="20"/>
        </w:rPr>
        <w:t>Koordynacja robót elektrycznych z innymi</w:t>
      </w:r>
      <w:r>
        <w:rPr>
          <w:spacing w:val="3"/>
          <w:sz w:val="20"/>
        </w:rPr>
        <w:t xml:space="preserve"> </w:t>
      </w:r>
      <w:r>
        <w:rPr>
          <w:sz w:val="20"/>
        </w:rPr>
        <w:t>robotami</w:t>
      </w:r>
    </w:p>
    <w:p w:rsidR="00956D58" w:rsidRDefault="003766F5">
      <w:pPr>
        <w:pStyle w:val="Tekstpodstawowy"/>
        <w:spacing w:line="226" w:lineRule="exact"/>
        <w:ind w:left="1191"/>
        <w:jc w:val="both"/>
      </w:pPr>
      <w:r>
        <w:t>Koordynacja robót budowlano – montażowych poszczególnych rodzajów powinna być dokonywana</w:t>
      </w:r>
    </w:p>
    <w:p w:rsidR="00956D58" w:rsidRDefault="003766F5">
      <w:pPr>
        <w:pStyle w:val="Tekstpodstawowy"/>
        <w:spacing w:line="235" w:lineRule="auto"/>
        <w:ind w:left="1201" w:right="100"/>
        <w:jc w:val="both"/>
      </w:pPr>
      <w:r>
        <w:t>we wszystkich fazach przebudowy. Koordynacją należy objąć projekt organizacji budowy, szczegółowy harmonogram robót elektrycznych oraz pomocnicze roboty ogólnobudowlane związane z robotami elektrycznymi.</w:t>
      </w:r>
    </w:p>
    <w:p w:rsidR="00956D58" w:rsidRDefault="003766F5">
      <w:pPr>
        <w:pStyle w:val="Tekstpodstawowy"/>
        <w:spacing w:before="2" w:line="235" w:lineRule="auto"/>
        <w:ind w:left="1213"/>
      </w:pPr>
      <w:r>
        <w:t xml:space="preserve">Wykonawca robót jest odpowiedzialny za jakość ich wykonania oraz za zgodność z dokumentacją projektową. Rodzaje (typy) aparatury, opraw oświetleniowych, tablic i osprzętu oraz materiałów pomocniczych zastosowanych do budowy instalacji powinny być zgodne z </w:t>
      </w:r>
      <w:r>
        <w:t>podanymi w dokumentacji projektowej. Zastosowanie do budowy innych rodzajów opraw, aparatury i osprzętu niż wymienione w projekcie dopuszczalne jest jedynie pod warunkiem wprowadzenia do dokumentacji projektowej zmian, które będą uzgodnione w obowiązującym</w:t>
      </w:r>
      <w:r>
        <w:t xml:space="preserve"> trybie z Inwestorem i które nie pogorszą parametrów technicznych przyjętych rozwiązań. Szczególnie dotyczy to ochrony przed porażeniem prądem</w:t>
      </w:r>
    </w:p>
    <w:p w:rsidR="00956D58" w:rsidRDefault="003766F5">
      <w:pPr>
        <w:pStyle w:val="Tekstpodstawowy"/>
        <w:spacing w:before="1" w:line="229" w:lineRule="exact"/>
        <w:ind w:left="1213"/>
      </w:pPr>
      <w:r>
        <w:t>i natężenia oświetlenia w pomieszczeniach.</w:t>
      </w:r>
    </w:p>
    <w:p w:rsidR="00956D58" w:rsidRDefault="003766F5">
      <w:pPr>
        <w:pStyle w:val="Akapitzlist"/>
        <w:numPr>
          <w:ilvl w:val="1"/>
          <w:numId w:val="10"/>
        </w:numPr>
        <w:tabs>
          <w:tab w:val="left" w:pos="714"/>
        </w:tabs>
        <w:spacing w:line="224" w:lineRule="exact"/>
        <w:ind w:hanging="353"/>
        <w:jc w:val="left"/>
        <w:rPr>
          <w:b/>
          <w:sz w:val="20"/>
        </w:rPr>
      </w:pPr>
      <w:r>
        <w:rPr>
          <w:b/>
          <w:sz w:val="20"/>
        </w:rPr>
        <w:t>Materiały</w:t>
      </w:r>
    </w:p>
    <w:p w:rsidR="00956D58" w:rsidRDefault="003766F5">
      <w:pPr>
        <w:pStyle w:val="Akapitzlist"/>
        <w:numPr>
          <w:ilvl w:val="1"/>
          <w:numId w:val="10"/>
        </w:numPr>
        <w:tabs>
          <w:tab w:val="left" w:pos="1140"/>
        </w:tabs>
        <w:spacing w:line="235" w:lineRule="auto"/>
        <w:ind w:left="1191" w:right="114" w:hanging="404"/>
        <w:jc w:val="left"/>
        <w:rPr>
          <w:sz w:val="20"/>
        </w:rPr>
      </w:pPr>
      <w:r>
        <w:rPr>
          <w:sz w:val="20"/>
        </w:rPr>
        <w:t>Przewody</w:t>
      </w:r>
      <w:r>
        <w:rPr>
          <w:spacing w:val="-9"/>
          <w:sz w:val="20"/>
        </w:rPr>
        <w:t xml:space="preserve"> </w:t>
      </w:r>
      <w:r>
        <w:rPr>
          <w:sz w:val="20"/>
        </w:rPr>
        <w:t>instalacyjne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izolacji</w:t>
      </w:r>
      <w:r>
        <w:rPr>
          <w:spacing w:val="-2"/>
          <w:sz w:val="20"/>
        </w:rPr>
        <w:t xml:space="preserve"> </w:t>
      </w:r>
      <w:r>
        <w:rPr>
          <w:sz w:val="20"/>
        </w:rPr>
        <w:t>polwinitowej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powłoce</w:t>
      </w:r>
      <w:r>
        <w:rPr>
          <w:spacing w:val="-5"/>
          <w:sz w:val="20"/>
        </w:rPr>
        <w:t xml:space="preserve"> </w:t>
      </w:r>
      <w:r>
        <w:rPr>
          <w:sz w:val="20"/>
        </w:rPr>
        <w:t>polw</w:t>
      </w:r>
      <w:r>
        <w:rPr>
          <w:sz w:val="20"/>
        </w:rPr>
        <w:t>initowej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napięcie</w:t>
      </w:r>
      <w:r>
        <w:rPr>
          <w:spacing w:val="-4"/>
          <w:sz w:val="20"/>
        </w:rPr>
        <w:t xml:space="preserve"> </w:t>
      </w:r>
      <w:r>
        <w:rPr>
          <w:sz w:val="20"/>
        </w:rPr>
        <w:t>znamionowe</w:t>
      </w:r>
      <w:r>
        <w:rPr>
          <w:spacing w:val="-7"/>
          <w:sz w:val="20"/>
        </w:rPr>
        <w:t xml:space="preserve"> </w:t>
      </w:r>
      <w:r>
        <w:rPr>
          <w:sz w:val="20"/>
        </w:rPr>
        <w:t>450/750</w:t>
      </w:r>
      <w:r>
        <w:rPr>
          <w:spacing w:val="-2"/>
          <w:sz w:val="20"/>
        </w:rPr>
        <w:t xml:space="preserve"> </w:t>
      </w:r>
      <w:r>
        <w:rPr>
          <w:sz w:val="20"/>
        </w:rPr>
        <w:t>V z żyłami miedzianymi o przekroju 1,5mm</w:t>
      </w:r>
      <w:r>
        <w:rPr>
          <w:position w:val="7"/>
          <w:sz w:val="11"/>
        </w:rPr>
        <w:t xml:space="preserve">2 </w:t>
      </w:r>
      <w:r>
        <w:rPr>
          <w:sz w:val="20"/>
        </w:rPr>
        <w:t xml:space="preserve">, 2,5 </w:t>
      </w:r>
      <w:r>
        <w:rPr>
          <w:spacing w:val="-4"/>
          <w:sz w:val="20"/>
        </w:rPr>
        <w:t>mm</w:t>
      </w:r>
      <w:r>
        <w:rPr>
          <w:spacing w:val="-4"/>
          <w:position w:val="7"/>
          <w:sz w:val="11"/>
        </w:rPr>
        <w:t xml:space="preserve">2 </w:t>
      </w:r>
      <w:r>
        <w:rPr>
          <w:sz w:val="20"/>
        </w:rPr>
        <w:t>i ilości żył 3 wg PN-87/E-</w:t>
      </w:r>
      <w:r>
        <w:rPr>
          <w:spacing w:val="-14"/>
          <w:sz w:val="20"/>
        </w:rPr>
        <w:t xml:space="preserve"> </w:t>
      </w:r>
      <w:r>
        <w:rPr>
          <w:sz w:val="20"/>
        </w:rPr>
        <w:t>90056.</w:t>
      </w:r>
    </w:p>
    <w:p w:rsidR="00956D58" w:rsidRDefault="003766F5">
      <w:pPr>
        <w:pStyle w:val="Akapitzlist"/>
        <w:numPr>
          <w:ilvl w:val="1"/>
          <w:numId w:val="10"/>
        </w:numPr>
        <w:tabs>
          <w:tab w:val="left" w:pos="1214"/>
        </w:tabs>
        <w:spacing w:line="225" w:lineRule="exact"/>
        <w:ind w:left="1214" w:hanging="426"/>
        <w:jc w:val="left"/>
        <w:rPr>
          <w:sz w:val="20"/>
        </w:rPr>
      </w:pPr>
      <w:r>
        <w:rPr>
          <w:sz w:val="20"/>
        </w:rPr>
        <w:t>Oprawy</w:t>
      </w:r>
      <w:r>
        <w:rPr>
          <w:spacing w:val="-7"/>
          <w:sz w:val="20"/>
        </w:rPr>
        <w:t xml:space="preserve"> </w:t>
      </w:r>
      <w:r>
        <w:rPr>
          <w:sz w:val="20"/>
        </w:rPr>
        <w:t>oświetleniowe</w:t>
      </w:r>
    </w:p>
    <w:p w:rsidR="00956D58" w:rsidRDefault="003766F5">
      <w:pPr>
        <w:pStyle w:val="Tekstpodstawowy"/>
        <w:spacing w:line="228" w:lineRule="exact"/>
        <w:ind w:left="1213"/>
      </w:pPr>
      <w:r>
        <w:t>Przewiduje się zastosowanie opraw:</w:t>
      </w:r>
    </w:p>
    <w:p w:rsidR="00956D58" w:rsidRDefault="003766F5">
      <w:pPr>
        <w:pStyle w:val="Akapitzlist"/>
        <w:numPr>
          <w:ilvl w:val="2"/>
          <w:numId w:val="10"/>
        </w:numPr>
        <w:tabs>
          <w:tab w:val="left" w:pos="1436"/>
        </w:tabs>
        <w:spacing w:before="2"/>
        <w:ind w:left="1436" w:hanging="223"/>
        <w:rPr>
          <w:sz w:val="20"/>
        </w:rPr>
      </w:pPr>
      <w:r>
        <w:rPr>
          <w:sz w:val="20"/>
        </w:rPr>
        <w:t>oprawy świetlówkowe 2x18W typu plafoniera naścienna</w:t>
      </w:r>
      <w:r>
        <w:rPr>
          <w:spacing w:val="-8"/>
          <w:sz w:val="20"/>
        </w:rPr>
        <w:t xml:space="preserve"> </w:t>
      </w:r>
      <w:r>
        <w:rPr>
          <w:sz w:val="20"/>
        </w:rPr>
        <w:t>IP44</w:t>
      </w:r>
    </w:p>
    <w:p w:rsidR="00956D58" w:rsidRDefault="003766F5">
      <w:pPr>
        <w:pStyle w:val="Akapitzlist"/>
        <w:numPr>
          <w:ilvl w:val="2"/>
          <w:numId w:val="10"/>
        </w:numPr>
        <w:tabs>
          <w:tab w:val="left" w:pos="1436"/>
        </w:tabs>
        <w:spacing w:before="5" w:line="235" w:lineRule="auto"/>
        <w:ind w:right="3925" w:hanging="14"/>
        <w:rPr>
          <w:sz w:val="20"/>
        </w:rPr>
      </w:pPr>
      <w:r>
        <w:rPr>
          <w:sz w:val="20"/>
        </w:rPr>
        <w:t>oprawy 2x36W , IP20 z kloszem PC opalizowanym Lokalizacja poszczególnych opraw podana na</w:t>
      </w:r>
      <w:r>
        <w:rPr>
          <w:spacing w:val="-33"/>
          <w:sz w:val="20"/>
        </w:rPr>
        <w:t xml:space="preserve"> </w:t>
      </w:r>
      <w:r>
        <w:rPr>
          <w:sz w:val="20"/>
        </w:rPr>
        <w:t>rysunkach.</w:t>
      </w:r>
    </w:p>
    <w:p w:rsidR="00956D58" w:rsidRDefault="003766F5">
      <w:pPr>
        <w:pStyle w:val="Akapitzlist"/>
        <w:numPr>
          <w:ilvl w:val="1"/>
          <w:numId w:val="10"/>
        </w:numPr>
        <w:tabs>
          <w:tab w:val="left" w:pos="1214"/>
        </w:tabs>
        <w:spacing w:before="1" w:line="235" w:lineRule="auto"/>
        <w:ind w:left="1213" w:right="123" w:hanging="426"/>
        <w:jc w:val="left"/>
        <w:rPr>
          <w:sz w:val="20"/>
        </w:rPr>
      </w:pPr>
      <w:r>
        <w:rPr>
          <w:sz w:val="20"/>
        </w:rPr>
        <w:t>Odgałęźniki instalacyjne w obudowie z tworzywa z zaciskami do 2,5 mm2, 400 V (w tym do instalacji szczelnych)</w:t>
      </w:r>
    </w:p>
    <w:p w:rsidR="00956D58" w:rsidRDefault="003766F5">
      <w:pPr>
        <w:pStyle w:val="Akapitzlist"/>
        <w:numPr>
          <w:ilvl w:val="1"/>
          <w:numId w:val="10"/>
        </w:numPr>
        <w:tabs>
          <w:tab w:val="left" w:pos="1214"/>
        </w:tabs>
        <w:spacing w:before="1" w:line="235" w:lineRule="auto"/>
        <w:ind w:left="1213" w:right="104" w:hanging="426"/>
        <w:jc w:val="left"/>
        <w:rPr>
          <w:sz w:val="20"/>
        </w:rPr>
      </w:pPr>
      <w:r>
        <w:rPr>
          <w:sz w:val="20"/>
        </w:rPr>
        <w:t>Gniazda</w:t>
      </w:r>
      <w:r>
        <w:rPr>
          <w:spacing w:val="-3"/>
          <w:sz w:val="20"/>
        </w:rPr>
        <w:t xml:space="preserve"> </w:t>
      </w:r>
      <w:r>
        <w:rPr>
          <w:sz w:val="20"/>
        </w:rPr>
        <w:t>wtyczkowe</w:t>
      </w:r>
      <w:r>
        <w:rPr>
          <w:spacing w:val="-5"/>
          <w:sz w:val="20"/>
        </w:rPr>
        <w:t xml:space="preserve"> </w:t>
      </w:r>
      <w:r>
        <w:rPr>
          <w:sz w:val="20"/>
        </w:rPr>
        <w:t>podtynkowe</w:t>
      </w:r>
      <w:r>
        <w:rPr>
          <w:spacing w:val="-5"/>
          <w:sz w:val="20"/>
        </w:rPr>
        <w:t xml:space="preserve"> </w:t>
      </w:r>
      <w:r>
        <w:rPr>
          <w:sz w:val="20"/>
        </w:rPr>
        <w:t>dwubiegunowe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ko</w:t>
      </w:r>
      <w:r>
        <w:rPr>
          <w:sz w:val="20"/>
        </w:rPr>
        <w:t>łkiem</w:t>
      </w:r>
      <w:r>
        <w:rPr>
          <w:spacing w:val="-6"/>
          <w:sz w:val="20"/>
        </w:rPr>
        <w:t xml:space="preserve"> </w:t>
      </w:r>
      <w:r>
        <w:rPr>
          <w:sz w:val="20"/>
        </w:rPr>
        <w:t>ochronnym</w:t>
      </w:r>
      <w:r>
        <w:rPr>
          <w:spacing w:val="-4"/>
          <w:sz w:val="20"/>
        </w:rPr>
        <w:t xml:space="preserve"> </w:t>
      </w:r>
      <w:r>
        <w:rPr>
          <w:sz w:val="20"/>
        </w:rPr>
        <w:t>pojedyncze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podwójnee</w:t>
      </w:r>
      <w:r>
        <w:rPr>
          <w:spacing w:val="-4"/>
          <w:sz w:val="20"/>
        </w:rPr>
        <w:t xml:space="preserve"> </w:t>
      </w:r>
      <w:r>
        <w:rPr>
          <w:sz w:val="20"/>
        </w:rPr>
        <w:t>10/16</w:t>
      </w:r>
      <w:r>
        <w:rPr>
          <w:spacing w:val="-1"/>
          <w:sz w:val="20"/>
        </w:rPr>
        <w:t xml:space="preserve"> </w:t>
      </w:r>
      <w:r>
        <w:rPr>
          <w:sz w:val="20"/>
        </w:rPr>
        <w:t>A, 250</w:t>
      </w:r>
      <w:r>
        <w:rPr>
          <w:spacing w:val="3"/>
          <w:sz w:val="20"/>
        </w:rPr>
        <w:t xml:space="preserve"> </w:t>
      </w:r>
      <w:r>
        <w:rPr>
          <w:sz w:val="20"/>
        </w:rPr>
        <w:t>V.</w:t>
      </w:r>
    </w:p>
    <w:p w:rsidR="00956D58" w:rsidRDefault="003766F5">
      <w:pPr>
        <w:pStyle w:val="Akapitzlist"/>
        <w:numPr>
          <w:ilvl w:val="1"/>
          <w:numId w:val="10"/>
        </w:numPr>
        <w:tabs>
          <w:tab w:val="left" w:pos="1214"/>
        </w:tabs>
        <w:spacing w:line="225" w:lineRule="exact"/>
        <w:ind w:left="1214" w:hanging="426"/>
        <w:jc w:val="left"/>
        <w:rPr>
          <w:sz w:val="20"/>
        </w:rPr>
      </w:pPr>
      <w:r>
        <w:rPr>
          <w:sz w:val="20"/>
        </w:rPr>
        <w:t>Łączniki jednobiegunowe10A, 250 V do mocowania w puszkach</w:t>
      </w:r>
      <w:r>
        <w:rPr>
          <w:spacing w:val="-7"/>
          <w:sz w:val="20"/>
        </w:rPr>
        <w:t xml:space="preserve"> </w:t>
      </w:r>
      <w:r>
        <w:rPr>
          <w:sz w:val="20"/>
        </w:rPr>
        <w:t>pt.</w:t>
      </w:r>
    </w:p>
    <w:p w:rsidR="00956D58" w:rsidRDefault="003766F5">
      <w:pPr>
        <w:pStyle w:val="Akapitzlist"/>
        <w:numPr>
          <w:ilvl w:val="1"/>
          <w:numId w:val="10"/>
        </w:numPr>
        <w:tabs>
          <w:tab w:val="left" w:pos="1214"/>
        </w:tabs>
        <w:spacing w:line="217" w:lineRule="exact"/>
        <w:ind w:left="1214" w:hanging="426"/>
        <w:jc w:val="left"/>
        <w:rPr>
          <w:sz w:val="20"/>
        </w:rPr>
      </w:pPr>
      <w:r>
        <w:rPr>
          <w:sz w:val="20"/>
        </w:rPr>
        <w:t>Odbiór materiałów na</w:t>
      </w:r>
      <w:r>
        <w:rPr>
          <w:spacing w:val="-18"/>
          <w:sz w:val="20"/>
        </w:rPr>
        <w:t xml:space="preserve"> </w:t>
      </w:r>
      <w:r>
        <w:rPr>
          <w:sz w:val="20"/>
        </w:rPr>
        <w:t>budowie:</w:t>
      </w:r>
    </w:p>
    <w:p w:rsidR="00956D58" w:rsidRDefault="003766F5">
      <w:pPr>
        <w:pStyle w:val="Akapitzlist"/>
        <w:numPr>
          <w:ilvl w:val="0"/>
          <w:numId w:val="9"/>
        </w:numPr>
        <w:tabs>
          <w:tab w:val="left" w:pos="1664"/>
        </w:tabs>
        <w:spacing w:before="21" w:line="208" w:lineRule="auto"/>
        <w:ind w:left="1663" w:right="106"/>
        <w:jc w:val="both"/>
        <w:rPr>
          <w:sz w:val="20"/>
        </w:rPr>
      </w:pPr>
      <w:r>
        <w:rPr>
          <w:sz w:val="20"/>
        </w:rPr>
        <w:t xml:space="preserve">materiały takie jak: oprawy oświetleniowe, przewody należy dostarczyć na budowę wraz ze świadectwami jakości, </w:t>
      </w:r>
      <w:r>
        <w:rPr>
          <w:spacing w:val="-3"/>
          <w:sz w:val="20"/>
        </w:rPr>
        <w:t xml:space="preserve">wymaganymi </w:t>
      </w:r>
      <w:r>
        <w:rPr>
          <w:sz w:val="20"/>
        </w:rPr>
        <w:t>atestami, kartami gwarancyjnymi, protokołami odbioru technicznego</w:t>
      </w:r>
    </w:p>
    <w:p w:rsidR="00956D58" w:rsidRDefault="003766F5">
      <w:pPr>
        <w:pStyle w:val="Akapitzlist"/>
        <w:numPr>
          <w:ilvl w:val="0"/>
          <w:numId w:val="9"/>
        </w:numPr>
        <w:tabs>
          <w:tab w:val="left" w:pos="1664"/>
        </w:tabs>
        <w:spacing w:before="36" w:line="187" w:lineRule="auto"/>
        <w:ind w:left="1663" w:right="110"/>
        <w:jc w:val="both"/>
        <w:rPr>
          <w:sz w:val="20"/>
        </w:rPr>
      </w:pPr>
      <w:r>
        <w:rPr>
          <w:sz w:val="20"/>
        </w:rPr>
        <w:t>dostarczone  na   miejsce   budowy  materiały  należy  sprawdzić   po</w:t>
      </w:r>
      <w:r>
        <w:rPr>
          <w:sz w:val="20"/>
        </w:rPr>
        <w:t>d   względem   kompletności   i zgodności z danymi</w:t>
      </w:r>
      <w:r>
        <w:rPr>
          <w:spacing w:val="-2"/>
          <w:sz w:val="20"/>
        </w:rPr>
        <w:t xml:space="preserve"> </w:t>
      </w:r>
      <w:r>
        <w:rPr>
          <w:sz w:val="20"/>
        </w:rPr>
        <w:t>wytwórcy</w:t>
      </w:r>
    </w:p>
    <w:p w:rsidR="00956D58" w:rsidRDefault="003766F5">
      <w:pPr>
        <w:pStyle w:val="Akapitzlist"/>
        <w:numPr>
          <w:ilvl w:val="0"/>
          <w:numId w:val="9"/>
        </w:numPr>
        <w:tabs>
          <w:tab w:val="left" w:pos="1638"/>
        </w:tabs>
        <w:spacing w:before="20" w:line="208" w:lineRule="auto"/>
        <w:ind w:left="1638" w:right="108"/>
        <w:jc w:val="both"/>
        <w:rPr>
          <w:sz w:val="20"/>
        </w:rPr>
      </w:pPr>
      <w:r>
        <w:rPr>
          <w:sz w:val="20"/>
        </w:rPr>
        <w:t xml:space="preserve">w przypadku stwierdzenia wad lub nasuwających się wątpliwości mogących mieć </w:t>
      </w:r>
      <w:r>
        <w:rPr>
          <w:spacing w:val="-3"/>
          <w:sz w:val="20"/>
        </w:rPr>
        <w:t xml:space="preserve">wpływ </w:t>
      </w:r>
      <w:r>
        <w:rPr>
          <w:sz w:val="20"/>
        </w:rPr>
        <w:t>na jakość wykonania robót, materiały należy przed ich wbudowaniem – poddać badaniom określonym przez dozór techniczny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</w:p>
    <w:p w:rsidR="00956D58" w:rsidRDefault="003766F5">
      <w:pPr>
        <w:pStyle w:val="Tekstpodstawowy"/>
        <w:ind w:left="1213"/>
        <w:jc w:val="both"/>
      </w:pPr>
      <w:r>
        <w:t>Składowanie materiałów na budowie:</w:t>
      </w:r>
    </w:p>
    <w:p w:rsidR="00956D58" w:rsidRDefault="003766F5">
      <w:pPr>
        <w:pStyle w:val="Tekstpodstawowy"/>
        <w:tabs>
          <w:tab w:val="left" w:pos="1637"/>
        </w:tabs>
        <w:spacing w:before="99"/>
        <w:ind w:left="1278"/>
      </w:pPr>
      <w:r>
        <w:rPr>
          <w:rFonts w:ascii="Arial Unicode MS" w:hAnsi="Arial Unicode MS"/>
          <w:b/>
        </w:rPr>
        <w:t>-</w:t>
      </w:r>
      <w:r>
        <w:rPr>
          <w:rFonts w:ascii="Arial Unicode MS" w:hAnsi="Arial Unicode MS"/>
          <w:b/>
        </w:rPr>
        <w:tab/>
      </w:r>
      <w:r>
        <w:t>składowanie materiałów na budowie powinno odbywać się zgodnie z zaleceniami</w:t>
      </w:r>
      <w:r>
        <w:rPr>
          <w:spacing w:val="25"/>
        </w:rPr>
        <w:t xml:space="preserve"> </w:t>
      </w:r>
      <w:r>
        <w:t>producentów,</w:t>
      </w:r>
    </w:p>
    <w:p w:rsidR="00956D58" w:rsidRDefault="00956D58">
      <w:pPr>
        <w:sectPr w:rsidR="00956D58">
          <w:pgSz w:w="11900" w:h="16840"/>
          <w:pgMar w:top="620" w:right="620" w:bottom="980" w:left="1500" w:header="0" w:footer="788" w:gutter="0"/>
          <w:cols w:space="708"/>
        </w:sect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spacing w:before="5"/>
        <w:rPr>
          <w:sz w:val="19"/>
        </w:rPr>
      </w:pPr>
    </w:p>
    <w:p w:rsidR="00956D58" w:rsidRDefault="003766F5">
      <w:pPr>
        <w:pStyle w:val="Akapitzlist"/>
        <w:numPr>
          <w:ilvl w:val="1"/>
          <w:numId w:val="8"/>
        </w:numPr>
        <w:tabs>
          <w:tab w:val="left" w:pos="714"/>
        </w:tabs>
        <w:spacing w:before="1" w:line="228" w:lineRule="exact"/>
        <w:ind w:hanging="353"/>
        <w:rPr>
          <w:b/>
          <w:sz w:val="20"/>
        </w:rPr>
      </w:pPr>
      <w:r>
        <w:rPr>
          <w:b/>
          <w:spacing w:val="-4"/>
          <w:sz w:val="20"/>
        </w:rPr>
        <w:t>Sprzęt</w:t>
      </w:r>
    </w:p>
    <w:p w:rsidR="00956D58" w:rsidRDefault="003766F5">
      <w:pPr>
        <w:pStyle w:val="Tekstpodstawowy"/>
        <w:spacing w:before="81" w:line="235" w:lineRule="auto"/>
        <w:ind w:left="331" w:right="103"/>
        <w:jc w:val="both"/>
      </w:pPr>
      <w:r>
        <w:br w:type="column"/>
      </w:r>
      <w:r>
        <w:t xml:space="preserve">w warunkach zapobiegających zniszczeniu, uszkodzeniu lub pogorszeniu się właściwości technicznych na skutek </w:t>
      </w:r>
      <w:r>
        <w:rPr>
          <w:spacing w:val="-3"/>
        </w:rPr>
        <w:t xml:space="preserve">wpływu </w:t>
      </w:r>
      <w:r>
        <w:t xml:space="preserve">czynników atmosferycznych lub fizykochemicznych, należy zachować  </w:t>
      </w:r>
      <w:r>
        <w:rPr>
          <w:spacing w:val="-3"/>
        </w:rPr>
        <w:t xml:space="preserve">wymagania  </w:t>
      </w:r>
      <w:r>
        <w:t>wynikające  ze   specjalnych   wł</w:t>
      </w:r>
      <w:r>
        <w:t>aściwości   materiałów  oraz   wymagania w zakresie bezpieczeństwa</w:t>
      </w:r>
      <w:r>
        <w:rPr>
          <w:spacing w:val="-6"/>
        </w:rPr>
        <w:t xml:space="preserve"> </w:t>
      </w:r>
      <w:r>
        <w:t>przeciwpożarowego</w:t>
      </w:r>
    </w:p>
    <w:p w:rsidR="00956D58" w:rsidRDefault="00956D58">
      <w:pPr>
        <w:spacing w:line="235" w:lineRule="auto"/>
        <w:jc w:val="both"/>
        <w:sectPr w:rsidR="00956D58">
          <w:pgSz w:w="11900" w:h="16840"/>
          <w:pgMar w:top="620" w:right="620" w:bottom="980" w:left="1500" w:header="0" w:footer="788" w:gutter="0"/>
          <w:cols w:num="2" w:space="708" w:equalWidth="0">
            <w:col w:w="1267" w:space="40"/>
            <w:col w:w="8473"/>
          </w:cols>
        </w:sectPr>
      </w:pPr>
    </w:p>
    <w:p w:rsidR="00956D58" w:rsidRDefault="003766F5">
      <w:pPr>
        <w:pStyle w:val="Tekstpodstawowy"/>
        <w:spacing w:line="211" w:lineRule="exact"/>
        <w:ind w:left="788"/>
      </w:pPr>
      <w:r>
        <w:t>Do wykonania instalacji elektroenergetycznych przewiduje się użycie następującego sprzętu:</w:t>
      </w:r>
    </w:p>
    <w:p w:rsidR="00956D58" w:rsidRDefault="003766F5">
      <w:pPr>
        <w:pStyle w:val="Akapitzlist"/>
        <w:numPr>
          <w:ilvl w:val="2"/>
          <w:numId w:val="8"/>
        </w:numPr>
        <w:tabs>
          <w:tab w:val="left" w:pos="1147"/>
          <w:tab w:val="left" w:pos="1148"/>
        </w:tabs>
        <w:spacing w:line="297" w:lineRule="exact"/>
        <w:rPr>
          <w:sz w:val="20"/>
        </w:rPr>
      </w:pPr>
      <w:r>
        <w:rPr>
          <w:sz w:val="20"/>
        </w:rPr>
        <w:t>samochód dostawczy do</w:t>
      </w:r>
      <w:r>
        <w:rPr>
          <w:spacing w:val="-3"/>
          <w:sz w:val="20"/>
        </w:rPr>
        <w:t xml:space="preserve"> </w:t>
      </w:r>
      <w:r>
        <w:rPr>
          <w:sz w:val="20"/>
        </w:rPr>
        <w:t>0,91</w:t>
      </w:r>
    </w:p>
    <w:p w:rsidR="00956D58" w:rsidRDefault="003766F5">
      <w:pPr>
        <w:pStyle w:val="Akapitzlist"/>
        <w:numPr>
          <w:ilvl w:val="2"/>
          <w:numId w:val="8"/>
        </w:numPr>
        <w:tabs>
          <w:tab w:val="left" w:pos="1147"/>
          <w:tab w:val="left" w:pos="1148"/>
        </w:tabs>
        <w:spacing w:line="276" w:lineRule="exact"/>
        <w:rPr>
          <w:sz w:val="20"/>
        </w:rPr>
      </w:pPr>
      <w:r>
        <w:rPr>
          <w:sz w:val="20"/>
        </w:rPr>
        <w:t>elektronarzędzia</w:t>
      </w:r>
    </w:p>
    <w:p w:rsidR="00956D58" w:rsidRDefault="003766F5">
      <w:pPr>
        <w:spacing w:line="194" w:lineRule="exact"/>
        <w:ind w:left="361"/>
        <w:rPr>
          <w:b/>
          <w:sz w:val="20"/>
        </w:rPr>
      </w:pPr>
      <w:r>
        <w:rPr>
          <w:b/>
          <w:sz w:val="20"/>
        </w:rPr>
        <w:t>4.0. Transport</w:t>
      </w:r>
    </w:p>
    <w:p w:rsidR="00956D58" w:rsidRDefault="003766F5">
      <w:pPr>
        <w:pStyle w:val="Tekstpodstawowy"/>
        <w:spacing w:line="235" w:lineRule="auto"/>
        <w:ind w:left="788"/>
      </w:pPr>
      <w:r>
        <w:t>Materiały na budowę powinny być przewożone odpowiednimi środkami transportu, zabezpieczone w sposób zapobiegający uszkodzeniu oraz zgodnie z przepisami BHP i ruchu drogowego.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714"/>
        </w:tabs>
        <w:spacing w:line="224" w:lineRule="exact"/>
        <w:ind w:hanging="353"/>
        <w:jc w:val="left"/>
        <w:rPr>
          <w:b/>
          <w:sz w:val="20"/>
        </w:rPr>
      </w:pPr>
      <w:r>
        <w:rPr>
          <w:b/>
          <w:sz w:val="20"/>
        </w:rPr>
        <w:t>Wykonanie robót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140"/>
        </w:tabs>
        <w:spacing w:line="235" w:lineRule="auto"/>
        <w:ind w:left="1213" w:right="206" w:hanging="426"/>
        <w:jc w:val="left"/>
        <w:rPr>
          <w:sz w:val="20"/>
        </w:rPr>
      </w:pPr>
      <w:r>
        <w:rPr>
          <w:sz w:val="20"/>
        </w:rPr>
        <w:t>Wykonawca</w:t>
      </w:r>
      <w:r>
        <w:rPr>
          <w:spacing w:val="-8"/>
          <w:sz w:val="20"/>
        </w:rPr>
        <w:t xml:space="preserve"> </w:t>
      </w:r>
      <w:r>
        <w:rPr>
          <w:sz w:val="20"/>
        </w:rPr>
        <w:t>przedstawi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akceptacji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7"/>
          <w:sz w:val="20"/>
        </w:rPr>
        <w:t xml:space="preserve"> </w:t>
      </w:r>
      <w:r>
        <w:rPr>
          <w:sz w:val="20"/>
        </w:rPr>
        <w:t>organiz</w:t>
      </w:r>
      <w:r>
        <w:rPr>
          <w:sz w:val="20"/>
        </w:rPr>
        <w:t>acji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harmonogram</w:t>
      </w:r>
      <w:r>
        <w:rPr>
          <w:spacing w:val="-6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uwzględniający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wszystkie warunki, w jakich będą </w:t>
      </w:r>
      <w:r>
        <w:rPr>
          <w:spacing w:val="-3"/>
          <w:sz w:val="20"/>
        </w:rPr>
        <w:t xml:space="preserve">wykonywane </w:t>
      </w:r>
      <w:r>
        <w:rPr>
          <w:sz w:val="20"/>
        </w:rPr>
        <w:t>roboty instalacyjne. Ogólne zasady robót montażowych wg</w:t>
      </w:r>
      <w:r>
        <w:rPr>
          <w:spacing w:val="8"/>
          <w:sz w:val="20"/>
        </w:rPr>
        <w:t xml:space="preserve"> </w:t>
      </w:r>
      <w:r>
        <w:rPr>
          <w:sz w:val="20"/>
        </w:rPr>
        <w:t>1.5.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190"/>
        </w:tabs>
        <w:spacing w:line="225" w:lineRule="exact"/>
        <w:ind w:left="1189" w:hanging="402"/>
        <w:jc w:val="left"/>
        <w:rPr>
          <w:sz w:val="20"/>
        </w:rPr>
      </w:pPr>
      <w:r>
        <w:rPr>
          <w:sz w:val="20"/>
        </w:rPr>
        <w:t>Trasowanie</w:t>
      </w:r>
    </w:p>
    <w:p w:rsidR="00956D58" w:rsidRDefault="003766F5">
      <w:pPr>
        <w:pStyle w:val="Tekstpodstawowy"/>
        <w:spacing w:line="235" w:lineRule="auto"/>
        <w:ind w:left="1213" w:right="322"/>
      </w:pPr>
      <w:r>
        <w:t>Trasa instalacji elektrycznych powinna przebiegać bezkolizyjnie z innymi instalacjami i urządzeniami</w:t>
      </w:r>
      <w:r>
        <w:t>. Powinna być przejrzysta, prosta i dostępna dla prawidłowej konserwacji.</w:t>
      </w:r>
    </w:p>
    <w:p w:rsidR="00956D58" w:rsidRDefault="003766F5">
      <w:pPr>
        <w:pStyle w:val="Tekstpodstawowy"/>
        <w:spacing w:line="225" w:lineRule="exact"/>
        <w:ind w:left="1263"/>
      </w:pPr>
      <w:r>
        <w:t>Wskazane jest, aby przebiegała w liniach poziomych i pionowych.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190"/>
        </w:tabs>
        <w:spacing w:line="226" w:lineRule="exact"/>
        <w:ind w:left="1189" w:hanging="402"/>
        <w:jc w:val="left"/>
        <w:rPr>
          <w:sz w:val="20"/>
        </w:rPr>
      </w:pPr>
      <w:r>
        <w:rPr>
          <w:sz w:val="20"/>
        </w:rPr>
        <w:t>Montaż konstrukcji wsporczych oraz</w:t>
      </w:r>
      <w:r>
        <w:rPr>
          <w:spacing w:val="5"/>
          <w:sz w:val="20"/>
        </w:rPr>
        <w:t xml:space="preserve"> </w:t>
      </w:r>
      <w:r>
        <w:rPr>
          <w:sz w:val="20"/>
        </w:rPr>
        <w:t>uchwytów</w:t>
      </w:r>
    </w:p>
    <w:p w:rsidR="00956D58" w:rsidRDefault="003766F5">
      <w:pPr>
        <w:pStyle w:val="Tekstpodstawowy"/>
        <w:spacing w:before="2" w:line="235" w:lineRule="auto"/>
        <w:ind w:left="1213" w:right="244"/>
      </w:pPr>
      <w:r>
        <w:t xml:space="preserve">Konstrukcje wsporcze i chwyty przewidziane do ułożenia na nich instalacji </w:t>
      </w:r>
      <w:r>
        <w:t>elektrycznych, bez względu na rodzaj instalacji, powinny być zamocowane do podłoża w sposób trwały, uwzględniający warunki lokalne i technologiczne, w jakich dana instalacja będzie pracować, oraz sam rodzaj instalacji.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190"/>
        </w:tabs>
        <w:spacing w:line="226" w:lineRule="exact"/>
        <w:ind w:left="1189" w:hanging="402"/>
        <w:jc w:val="left"/>
        <w:rPr>
          <w:sz w:val="20"/>
        </w:rPr>
      </w:pPr>
      <w:r>
        <w:rPr>
          <w:sz w:val="20"/>
        </w:rPr>
        <w:t>Przejścia przez ściany i</w:t>
      </w:r>
      <w:r>
        <w:rPr>
          <w:spacing w:val="-2"/>
          <w:sz w:val="20"/>
        </w:rPr>
        <w:t xml:space="preserve"> </w:t>
      </w:r>
      <w:r>
        <w:rPr>
          <w:sz w:val="20"/>
        </w:rPr>
        <w:t>stropy</w:t>
      </w:r>
    </w:p>
    <w:p w:rsidR="00956D58" w:rsidRDefault="003766F5">
      <w:pPr>
        <w:pStyle w:val="Tekstpodstawowy"/>
        <w:spacing w:line="217" w:lineRule="exact"/>
        <w:ind w:left="1213"/>
      </w:pPr>
      <w:r>
        <w:t>Przejścia przez ściany i stropy powinny spełniać następujące wymagania: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573"/>
          <w:tab w:val="left" w:pos="1574"/>
        </w:tabs>
        <w:spacing w:before="42" w:line="187" w:lineRule="auto"/>
        <w:ind w:left="1573" w:right="109"/>
        <w:rPr>
          <w:sz w:val="20"/>
        </w:rPr>
      </w:pPr>
      <w:r>
        <w:rPr>
          <w:sz w:val="20"/>
        </w:rPr>
        <w:t>wszystkie przejścia obwodów instalacji elektrycznych przez ściany, stropy itp muszą być chronione przed</w:t>
      </w:r>
      <w:r>
        <w:rPr>
          <w:spacing w:val="2"/>
          <w:sz w:val="20"/>
        </w:rPr>
        <w:t xml:space="preserve"> </w:t>
      </w:r>
      <w:r>
        <w:rPr>
          <w:sz w:val="20"/>
        </w:rPr>
        <w:t>uszkodzeniami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573"/>
          <w:tab w:val="left" w:pos="1574"/>
        </w:tabs>
        <w:spacing w:line="295" w:lineRule="exact"/>
        <w:ind w:hanging="361"/>
        <w:rPr>
          <w:sz w:val="20"/>
        </w:rPr>
      </w:pPr>
      <w:r>
        <w:rPr>
          <w:sz w:val="20"/>
        </w:rPr>
        <w:t xml:space="preserve">przejścia te należy </w:t>
      </w:r>
      <w:r>
        <w:rPr>
          <w:spacing w:val="-3"/>
          <w:sz w:val="20"/>
        </w:rPr>
        <w:t xml:space="preserve">wykonywać </w:t>
      </w:r>
      <w:r>
        <w:rPr>
          <w:sz w:val="20"/>
        </w:rPr>
        <w:t>w przepustach</w:t>
      </w:r>
      <w:r>
        <w:rPr>
          <w:spacing w:val="-6"/>
          <w:sz w:val="20"/>
        </w:rPr>
        <w:t xml:space="preserve"> </w:t>
      </w:r>
      <w:r>
        <w:rPr>
          <w:sz w:val="20"/>
        </w:rPr>
        <w:t>rurowych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574"/>
        </w:tabs>
        <w:spacing w:before="12" w:line="187" w:lineRule="auto"/>
        <w:ind w:left="1573" w:right="112"/>
        <w:jc w:val="both"/>
        <w:rPr>
          <w:sz w:val="20"/>
        </w:rPr>
      </w:pPr>
      <w:r>
        <w:rPr>
          <w:sz w:val="20"/>
        </w:rPr>
        <w:t>przejścia pom</w:t>
      </w:r>
      <w:r>
        <w:rPr>
          <w:sz w:val="20"/>
        </w:rPr>
        <w:t xml:space="preserve">iędzy pomieszczeniami o różnych atmosferach powinny być </w:t>
      </w:r>
      <w:r>
        <w:rPr>
          <w:spacing w:val="-3"/>
          <w:sz w:val="20"/>
        </w:rPr>
        <w:t xml:space="preserve">wykonywane </w:t>
      </w:r>
      <w:r>
        <w:rPr>
          <w:sz w:val="20"/>
        </w:rPr>
        <w:t>w sposób szczelny, zapewniający nie przedostawanie się</w:t>
      </w:r>
      <w:r>
        <w:rPr>
          <w:spacing w:val="-8"/>
          <w:sz w:val="20"/>
        </w:rPr>
        <w:t xml:space="preserve"> </w:t>
      </w:r>
      <w:r>
        <w:rPr>
          <w:sz w:val="20"/>
        </w:rPr>
        <w:t>wyziewów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574"/>
        </w:tabs>
        <w:spacing w:before="19" w:line="208" w:lineRule="auto"/>
        <w:ind w:left="1573" w:right="103"/>
        <w:jc w:val="both"/>
        <w:rPr>
          <w:sz w:val="20"/>
        </w:rPr>
      </w:pPr>
      <w:r>
        <w:rPr>
          <w:sz w:val="20"/>
        </w:rPr>
        <w:t>obwody instalacji elektrycznych przechodzące przez podłogi muszą być chronione do wysokości bezpiecznej</w:t>
      </w:r>
      <w:r>
        <w:rPr>
          <w:spacing w:val="-2"/>
          <w:sz w:val="20"/>
        </w:rPr>
        <w:t xml:space="preserve"> </w:t>
      </w:r>
      <w:r>
        <w:rPr>
          <w:sz w:val="20"/>
        </w:rPr>
        <w:t>przed</w:t>
      </w:r>
      <w:r>
        <w:rPr>
          <w:spacing w:val="-3"/>
          <w:sz w:val="20"/>
        </w:rPr>
        <w:t xml:space="preserve"> </w:t>
      </w:r>
      <w:r>
        <w:rPr>
          <w:sz w:val="20"/>
        </w:rPr>
        <w:t>przypadkowymi</w:t>
      </w:r>
      <w:r>
        <w:rPr>
          <w:spacing w:val="-7"/>
          <w:sz w:val="20"/>
        </w:rPr>
        <w:t xml:space="preserve"> </w:t>
      </w:r>
      <w:r>
        <w:rPr>
          <w:sz w:val="20"/>
        </w:rPr>
        <w:t>uszkodzeniami,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osłony</w:t>
      </w:r>
      <w:r>
        <w:rPr>
          <w:spacing w:val="-8"/>
          <w:sz w:val="20"/>
        </w:rPr>
        <w:t xml:space="preserve"> </w:t>
      </w:r>
      <w:r>
        <w:rPr>
          <w:sz w:val="20"/>
        </w:rPr>
        <w:t>przed</w:t>
      </w:r>
      <w:r>
        <w:rPr>
          <w:spacing w:val="-3"/>
          <w:sz w:val="20"/>
        </w:rPr>
        <w:t xml:space="preserve"> </w:t>
      </w:r>
      <w:r>
        <w:rPr>
          <w:sz w:val="20"/>
        </w:rPr>
        <w:t>uszkodzeniami</w:t>
      </w:r>
      <w:r>
        <w:rPr>
          <w:spacing w:val="-7"/>
          <w:sz w:val="20"/>
        </w:rPr>
        <w:t xml:space="preserve"> </w:t>
      </w:r>
      <w:r>
        <w:rPr>
          <w:sz w:val="20"/>
        </w:rPr>
        <w:t>mechanicznymi należy stosować rury stalowe, rury z tworzyw sztucznych, korytka blaszane</w:t>
      </w:r>
      <w:r>
        <w:rPr>
          <w:spacing w:val="-25"/>
          <w:sz w:val="20"/>
        </w:rPr>
        <w:t xml:space="preserve"> </w:t>
      </w:r>
      <w:r>
        <w:rPr>
          <w:sz w:val="20"/>
        </w:rPr>
        <w:t>itp.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190"/>
        </w:tabs>
        <w:spacing w:before="1" w:line="228" w:lineRule="exact"/>
        <w:ind w:left="1189" w:hanging="402"/>
        <w:jc w:val="both"/>
        <w:rPr>
          <w:sz w:val="20"/>
        </w:rPr>
      </w:pPr>
      <w:r>
        <w:rPr>
          <w:sz w:val="20"/>
        </w:rPr>
        <w:t>Montaż sprzętu, osprzętu i opraw</w:t>
      </w:r>
      <w:r>
        <w:rPr>
          <w:spacing w:val="-2"/>
          <w:sz w:val="20"/>
        </w:rPr>
        <w:t xml:space="preserve"> </w:t>
      </w:r>
      <w:r>
        <w:rPr>
          <w:sz w:val="20"/>
        </w:rPr>
        <w:t>oświetleniowych</w:t>
      </w:r>
    </w:p>
    <w:p w:rsidR="00956D58" w:rsidRDefault="003766F5">
      <w:pPr>
        <w:pStyle w:val="Tekstpodstawowy"/>
        <w:spacing w:before="2" w:line="235" w:lineRule="auto"/>
        <w:ind w:left="1266" w:right="436"/>
      </w:pPr>
      <w:r>
        <w:t xml:space="preserve">Wykonanie instalacji elektrycznej w systemie TN-S przewodami 3 lub </w:t>
      </w:r>
      <w:r>
        <w:t xml:space="preserve">5-żyłowej z oddzielnymi przewodami PE i N. Instalacje elektryczne będą wykonane przewodami miedzianymi - ilości i przekroje żył podano na schematach instalacji. Przewody nieoznaczone to przewody 3-żyłowe. Izolacja przewodów 750 V. Instalację oświetleniową </w:t>
      </w:r>
      <w:r>
        <w:t>wykonać przewodami miedzianymi YDYp 1,5 mm</w:t>
      </w:r>
      <w:r>
        <w:rPr>
          <w:position w:val="7"/>
          <w:sz w:val="11"/>
        </w:rPr>
        <w:t>2</w:t>
      </w:r>
      <w:r>
        <w:t>. Ujęte w opracowaniu instalacje gniazd ogólnego przeznaczenia dotyczą przenośnych lub stałych odbiorników ogólnego przeznaczenia i gniazd porządkowych.</w:t>
      </w:r>
    </w:p>
    <w:p w:rsidR="00956D58" w:rsidRDefault="003766F5">
      <w:pPr>
        <w:pStyle w:val="Tekstpodstawowy"/>
        <w:spacing w:before="123" w:line="235" w:lineRule="auto"/>
        <w:ind w:left="1266"/>
      </w:pPr>
      <w:r>
        <w:t>Instalacje te wykonywać wg dyspozycji w dokumentacji. Izolac</w:t>
      </w:r>
      <w:r>
        <w:t>ja przewodów 750 V. Przewody układać na ścianach murowanych w/t . W pomieszczeniach bez stropu podwieszonego osprzęt rozgałęźny montować w tynku ,w pomieszczeniach narażonych na zawilgocenie stosować osprzęt bryzgoszczelny montowany w puszkach p/t, w innyc</w:t>
      </w:r>
      <w:r>
        <w:t>h pomieszczeniach gniazda wtykowe oraz łączniki instalowane w puszkach p/t w wykonaniu IP-20. Gniazda wtykowe montować na wysokościach: 0,3m lub wg innych dyspozycji projektowych.</w:t>
      </w:r>
    </w:p>
    <w:p w:rsidR="00956D58" w:rsidRDefault="003766F5">
      <w:pPr>
        <w:pStyle w:val="Tekstpodstawowy"/>
        <w:spacing w:before="124" w:line="235" w:lineRule="auto"/>
        <w:ind w:left="1266" w:right="69"/>
      </w:pPr>
      <w:r>
        <w:t>Wyłączniki instalować na wysokości 1,1m. Sprzęt i osprzęt instalacyjny należy mocować do podłoża w sposób trwały zapewniający mocne i bezpieczne jego osadzanie. Do mocowania sprzętu i osprzętu mogą służyć konstrukcje wsporcze lub konsolki osadzone na podło</w:t>
      </w:r>
      <w:r>
        <w:t>żu, przyspawane do stalowych elementów konstrukcji budowlanych lub przykręcone do podłoża za pomocą kołków i śrub rozporowych oraz kołków wstrzeliwanych.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190"/>
        </w:tabs>
        <w:spacing w:before="119" w:line="228" w:lineRule="exact"/>
        <w:ind w:left="1189" w:hanging="402"/>
        <w:jc w:val="both"/>
        <w:rPr>
          <w:sz w:val="20"/>
        </w:rPr>
      </w:pPr>
      <w:r>
        <w:rPr>
          <w:sz w:val="20"/>
        </w:rPr>
        <w:t>Podejście do</w:t>
      </w:r>
      <w:r>
        <w:rPr>
          <w:spacing w:val="3"/>
          <w:sz w:val="20"/>
        </w:rPr>
        <w:t xml:space="preserve"> </w:t>
      </w:r>
      <w:r>
        <w:rPr>
          <w:sz w:val="20"/>
        </w:rPr>
        <w:t>odbiorników</w:t>
      </w:r>
    </w:p>
    <w:p w:rsidR="00956D58" w:rsidRDefault="003766F5">
      <w:pPr>
        <w:pStyle w:val="Tekstpodstawowy"/>
        <w:spacing w:before="2" w:line="235" w:lineRule="auto"/>
        <w:ind w:left="1213" w:right="110"/>
        <w:jc w:val="both"/>
      </w:pPr>
      <w:r>
        <w:t>Podejścia instalacji elektrycznych do odbiorników należy wykonywać w miejscac</w:t>
      </w:r>
      <w:r>
        <w:t>h bezkolizyjnych, bezpiecznych oraz w sposób estetyczny. Do odbiorników zamocowanych na ścianach, stropach lub konstrukcjach podejścia należy wykonywać przewodami ułożonymi na tych ścianach, stropach lub konstrukcjach budowlanych, a także na innego rodzaju</w:t>
      </w:r>
      <w:r>
        <w:t xml:space="preserve"> podłożach np. kształtowniki, korytka itp.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140"/>
        </w:tabs>
        <w:spacing w:line="227" w:lineRule="exact"/>
        <w:ind w:left="1139"/>
        <w:jc w:val="both"/>
        <w:rPr>
          <w:sz w:val="20"/>
        </w:rPr>
      </w:pPr>
      <w:r>
        <w:rPr>
          <w:sz w:val="20"/>
        </w:rPr>
        <w:t>Układanie przewodów</w:t>
      </w:r>
    </w:p>
    <w:p w:rsidR="00956D58" w:rsidRDefault="003766F5">
      <w:pPr>
        <w:pStyle w:val="Tekstpodstawowy"/>
        <w:spacing w:line="226" w:lineRule="exact"/>
        <w:ind w:left="1213"/>
        <w:jc w:val="both"/>
      </w:pPr>
      <w:r>
        <w:t>5.7.1. Przewody izolowane kabelkowe</w:t>
      </w:r>
    </w:p>
    <w:p w:rsidR="00956D58" w:rsidRDefault="003766F5">
      <w:pPr>
        <w:pStyle w:val="Tekstpodstawowy"/>
        <w:spacing w:before="2" w:line="235" w:lineRule="auto"/>
        <w:ind w:left="1780" w:right="108"/>
        <w:jc w:val="both"/>
      </w:pPr>
      <w:r>
        <w:t xml:space="preserve">W zależności od  rodzaju  pomieszczeń instalację należy wykonać w wykonaniu </w:t>
      </w:r>
      <w:r>
        <w:rPr>
          <w:spacing w:val="-3"/>
        </w:rPr>
        <w:t xml:space="preserve">zwykłym  </w:t>
      </w:r>
      <w:r>
        <w:t>albo  w wykonaniu</w:t>
      </w:r>
      <w:r>
        <w:rPr>
          <w:spacing w:val="-8"/>
        </w:rPr>
        <w:t xml:space="preserve"> </w:t>
      </w:r>
      <w:r>
        <w:t>szczelnym.</w:t>
      </w:r>
    </w:p>
    <w:p w:rsidR="00956D58" w:rsidRDefault="00956D58">
      <w:pPr>
        <w:pStyle w:val="Tekstpodstawowy"/>
        <w:rPr>
          <w:sz w:val="22"/>
        </w:rPr>
      </w:pPr>
    </w:p>
    <w:p w:rsidR="00956D58" w:rsidRDefault="003766F5">
      <w:pPr>
        <w:pStyle w:val="Tekstpodstawowy"/>
        <w:spacing w:before="196" w:line="228" w:lineRule="exact"/>
        <w:ind w:left="1780"/>
        <w:jc w:val="both"/>
      </w:pPr>
      <w:r>
        <w:t>Wykonanie instalacji p/t wymagać będzie:</w:t>
      </w:r>
    </w:p>
    <w:p w:rsidR="00956D58" w:rsidRDefault="003766F5">
      <w:pPr>
        <w:pStyle w:val="Tekstpodstawowy"/>
        <w:spacing w:line="228" w:lineRule="exact"/>
        <w:ind w:left="1780"/>
        <w:jc w:val="both"/>
      </w:pPr>
      <w:r>
        <w:t>U</w:t>
      </w:r>
      <w:r>
        <w:t>łożenia przewodów i zainstalowania osprzętu przed wykonaniem tynkowania. W przypadku</w:t>
      </w:r>
    </w:p>
    <w:p w:rsidR="00956D58" w:rsidRDefault="00956D58">
      <w:pPr>
        <w:spacing w:line="228" w:lineRule="exact"/>
        <w:jc w:val="both"/>
        <w:sectPr w:rsidR="00956D58">
          <w:type w:val="continuous"/>
          <w:pgSz w:w="11900" w:h="16840"/>
          <w:pgMar w:top="1420" w:right="620" w:bottom="980" w:left="1500" w:header="708" w:footer="708" w:gutter="0"/>
          <w:cols w:space="708"/>
        </w:sectPr>
      </w:pPr>
    </w:p>
    <w:p w:rsidR="00956D58" w:rsidRDefault="003766F5">
      <w:pPr>
        <w:pStyle w:val="Tekstpodstawowy"/>
        <w:spacing w:before="81" w:line="235" w:lineRule="auto"/>
        <w:ind w:left="1780" w:right="107"/>
        <w:jc w:val="both"/>
      </w:pPr>
      <w:r>
        <w:lastRenderedPageBreak/>
        <w:t>wykonywania instalacji na istniejących ścianach niezbędne będzie wykucie odpowiednich bruzd pod przewody i ślepych wnęk pod osprzęt oraz ich zatynkowanie.</w:t>
      </w:r>
    </w:p>
    <w:p w:rsidR="00956D58" w:rsidRDefault="003766F5">
      <w:pPr>
        <w:pStyle w:val="Tekstpodstawowy"/>
        <w:spacing w:line="225" w:lineRule="exact"/>
        <w:ind w:left="1780"/>
        <w:jc w:val="both"/>
      </w:pPr>
      <w:r>
        <w:t>Przed wykonaniem instalacji jako szczelnej należy:</w:t>
      </w:r>
    </w:p>
    <w:p w:rsidR="00956D58" w:rsidRDefault="003766F5">
      <w:pPr>
        <w:pStyle w:val="Tekstpodstawowy"/>
        <w:spacing w:before="1" w:line="235" w:lineRule="auto"/>
        <w:ind w:left="1780" w:right="106"/>
        <w:jc w:val="both"/>
      </w:pPr>
      <w:r>
        <w:t>przewody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kable</w:t>
      </w:r>
      <w:r>
        <w:rPr>
          <w:spacing w:val="-2"/>
        </w:rPr>
        <w:t xml:space="preserve"> </w:t>
      </w:r>
      <w:r>
        <w:t>uszczelniać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osprzęcie oraz</w:t>
      </w:r>
      <w:r>
        <w:rPr>
          <w:spacing w:val="1"/>
        </w:rPr>
        <w:t xml:space="preserve"> </w:t>
      </w:r>
      <w:r>
        <w:t>aparatach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dławików.</w:t>
      </w:r>
      <w:r>
        <w:rPr>
          <w:spacing w:val="-4"/>
        </w:rPr>
        <w:t xml:space="preserve"> </w:t>
      </w:r>
      <w:r>
        <w:t>Średnica</w:t>
      </w:r>
      <w:r>
        <w:rPr>
          <w:spacing w:val="-2"/>
        </w:rPr>
        <w:t xml:space="preserve"> </w:t>
      </w:r>
      <w:r>
        <w:t>głowicy</w:t>
      </w:r>
      <w:r>
        <w:rPr>
          <w:spacing w:val="-7"/>
        </w:rPr>
        <w:t xml:space="preserve"> </w:t>
      </w:r>
      <w:r>
        <w:t>i otworu uszczelniającego pierścienia powinna być dostosowana do średnicy zewnętrznej przewodu lub</w:t>
      </w:r>
      <w:r>
        <w:rPr>
          <w:spacing w:val="-1"/>
        </w:rPr>
        <w:t xml:space="preserve"> </w:t>
      </w:r>
      <w:r>
        <w:t>kabla.</w:t>
      </w:r>
    </w:p>
    <w:p w:rsidR="00956D58" w:rsidRDefault="003766F5">
      <w:pPr>
        <w:pStyle w:val="Tekstpodstawowy"/>
        <w:spacing w:before="2" w:line="235" w:lineRule="auto"/>
        <w:ind w:left="1780" w:right="146"/>
      </w:pPr>
      <w:r>
        <w:t>Po dokręceniu dławic zaleca się dodatkowe uszczelnienie ich za pomocą odpowiednich uszczelnień. Wykonanie instalacji w korytkach prefabrykowanych wymagać będzie: zamontowania konstrukcji wsporczych dla korytek do istniejącego podłoża, ułożenie korytek na k</w:t>
      </w:r>
      <w:r>
        <w:t>onstrukcjach wsporczych, ułożenie przewodów w korytkach wraz z założeniem pokryw.</w:t>
      </w:r>
    </w:p>
    <w:p w:rsidR="00956D58" w:rsidRDefault="00956D58">
      <w:pPr>
        <w:pStyle w:val="Tekstpodstawowy"/>
        <w:spacing w:before="8"/>
        <w:rPr>
          <w:sz w:val="19"/>
        </w:rPr>
      </w:pPr>
    </w:p>
    <w:p w:rsidR="00956D58" w:rsidRDefault="003766F5">
      <w:pPr>
        <w:pStyle w:val="Akapitzlist"/>
        <w:numPr>
          <w:ilvl w:val="1"/>
          <w:numId w:val="7"/>
        </w:numPr>
        <w:tabs>
          <w:tab w:val="left" w:pos="1190"/>
        </w:tabs>
        <w:spacing w:before="1" w:line="225" w:lineRule="exact"/>
        <w:ind w:left="1189" w:hanging="402"/>
        <w:jc w:val="both"/>
        <w:rPr>
          <w:b/>
          <w:sz w:val="20"/>
        </w:rPr>
      </w:pPr>
      <w:r>
        <w:rPr>
          <w:b/>
          <w:sz w:val="20"/>
        </w:rPr>
        <w:t>Łączenie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przewodów</w:t>
      </w:r>
    </w:p>
    <w:p w:rsidR="00956D58" w:rsidRDefault="003766F5">
      <w:pPr>
        <w:pStyle w:val="Tekstpodstawowy"/>
        <w:spacing w:line="235" w:lineRule="auto"/>
        <w:ind w:left="1213" w:right="101"/>
        <w:jc w:val="both"/>
      </w:pPr>
      <w:r>
        <w:t>W  instalacjach   elektrycznych   wnętrzowych   łączenia   przewodów  należy  dokonywać   w  sprzęcie  i osprzęcie instalacyjnym i w odbiornikach. W przyp</w:t>
      </w:r>
      <w:r>
        <w:t>adku, gdy odbiorniki elektryczne mają wyprowadzone fabrycznie na zewnątrz przewody, a samo ich podłączenie do instalacji nie zostało opracowane w projekcie, sposób podłączenia należy uzgodnić z projektantem lub kompetentnym przedstawicielem</w:t>
      </w:r>
      <w:r>
        <w:rPr>
          <w:spacing w:val="-8"/>
        </w:rPr>
        <w:t xml:space="preserve"> </w:t>
      </w:r>
      <w:r>
        <w:t>Inwestora.</w:t>
      </w:r>
      <w:r>
        <w:rPr>
          <w:spacing w:val="-2"/>
        </w:rPr>
        <w:t xml:space="preserve"> </w:t>
      </w:r>
      <w:r>
        <w:t>Prze</w:t>
      </w:r>
      <w:r>
        <w:t>wody</w:t>
      </w:r>
      <w:r>
        <w:rPr>
          <w:spacing w:val="-8"/>
        </w:rPr>
        <w:t xml:space="preserve"> </w:t>
      </w:r>
      <w:r>
        <w:t>muszą</w:t>
      </w:r>
      <w:r>
        <w:rPr>
          <w:spacing w:val="-7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ułożone</w:t>
      </w:r>
      <w:r>
        <w:rPr>
          <w:spacing w:val="-6"/>
        </w:rPr>
        <w:t xml:space="preserve"> </w:t>
      </w:r>
      <w:r>
        <w:t>swobodnie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narażone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naciągi i dodatkowe naprężenia. Do danego zacisku należy przyłączyć przewody o rodzaju wykonania, przekroju i liczbie, dla jakich zacisk ten jest przygotowany. W przypadku zastosowania zacisków, d</w:t>
      </w:r>
      <w:r>
        <w:t>o których przewody są przyłączone za pomocą oczek, pomiędzy oczkiem a nakrętką oraz pomiędzy oczkami powinny znajdować się podkładki metalowe zabezpieczone przed korozją w sposób umożliwiający przepływ</w:t>
      </w:r>
      <w:r>
        <w:rPr>
          <w:spacing w:val="-5"/>
        </w:rPr>
        <w:t xml:space="preserve"> </w:t>
      </w:r>
      <w:r>
        <w:t>prądu.</w:t>
      </w:r>
      <w:r>
        <w:rPr>
          <w:spacing w:val="-2"/>
        </w:rPr>
        <w:t xml:space="preserve"> </w:t>
      </w:r>
      <w:r>
        <w:t>Długość</w:t>
      </w:r>
      <w:r>
        <w:rPr>
          <w:spacing w:val="-3"/>
        </w:rPr>
        <w:t xml:space="preserve"> </w:t>
      </w:r>
      <w:r>
        <w:t>odizolowanej</w:t>
      </w:r>
      <w:r>
        <w:rPr>
          <w:spacing w:val="-2"/>
        </w:rPr>
        <w:t xml:space="preserve"> </w:t>
      </w:r>
      <w:r>
        <w:t>żyły</w:t>
      </w:r>
      <w:r>
        <w:rPr>
          <w:spacing w:val="-6"/>
        </w:rPr>
        <w:t xml:space="preserve"> </w:t>
      </w:r>
      <w:r>
        <w:t>przewodu</w:t>
      </w:r>
      <w:r>
        <w:rPr>
          <w:spacing w:val="-3"/>
        </w:rPr>
        <w:t xml:space="preserve"> </w:t>
      </w:r>
      <w:r>
        <w:t>powinna</w:t>
      </w:r>
      <w:r>
        <w:rPr>
          <w:spacing w:val="-7"/>
        </w:rPr>
        <w:t xml:space="preserve"> </w:t>
      </w:r>
      <w:r>
        <w:t>zape</w:t>
      </w:r>
      <w:r>
        <w:t>wniać</w:t>
      </w:r>
      <w:r>
        <w:rPr>
          <w:spacing w:val="-4"/>
        </w:rPr>
        <w:t xml:space="preserve"> </w:t>
      </w:r>
      <w:r>
        <w:t>prawidłowe</w:t>
      </w:r>
      <w:r>
        <w:rPr>
          <w:spacing w:val="-6"/>
        </w:rPr>
        <w:t xml:space="preserve"> </w:t>
      </w:r>
      <w:r>
        <w:t>przyłączenie.</w:t>
      </w:r>
    </w:p>
    <w:p w:rsidR="00956D58" w:rsidRDefault="003766F5">
      <w:pPr>
        <w:pStyle w:val="Tekstpodstawowy"/>
        <w:spacing w:before="5" w:line="235" w:lineRule="auto"/>
        <w:ind w:left="1213" w:right="112"/>
        <w:jc w:val="both"/>
      </w:pPr>
      <w:r>
        <w:t>Zdejmowanie izolacji i  oczyszczenie  przewodu  nie  może  powodować  uszkodzeń  mechanicznych.  W</w:t>
      </w:r>
      <w:r>
        <w:rPr>
          <w:spacing w:val="-4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stosowania</w:t>
      </w:r>
      <w:r>
        <w:rPr>
          <w:spacing w:val="-5"/>
        </w:rPr>
        <w:t xml:space="preserve"> </w:t>
      </w:r>
      <w:r>
        <w:t>żył</w:t>
      </w:r>
      <w:r>
        <w:rPr>
          <w:spacing w:val="-5"/>
        </w:rPr>
        <w:t xml:space="preserve"> </w:t>
      </w:r>
      <w:r>
        <w:t>ocynowanych</w:t>
      </w:r>
      <w:r>
        <w:rPr>
          <w:spacing w:val="-3"/>
        </w:rPr>
        <w:t xml:space="preserve"> </w:t>
      </w:r>
      <w:r>
        <w:t>proces</w:t>
      </w:r>
      <w:r>
        <w:rPr>
          <w:spacing w:val="-4"/>
        </w:rPr>
        <w:t xml:space="preserve"> </w:t>
      </w:r>
      <w:r>
        <w:t>czyszczenia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uszkadzać</w:t>
      </w:r>
      <w:r>
        <w:rPr>
          <w:spacing w:val="-3"/>
        </w:rPr>
        <w:t xml:space="preserve"> </w:t>
      </w:r>
      <w:r>
        <w:t>warstwy</w:t>
      </w:r>
      <w:r>
        <w:rPr>
          <w:spacing w:val="-12"/>
        </w:rPr>
        <w:t xml:space="preserve"> </w:t>
      </w:r>
      <w:r>
        <w:rPr>
          <w:spacing w:val="-3"/>
        </w:rPr>
        <w:t>cyny.</w:t>
      </w:r>
    </w:p>
    <w:p w:rsidR="00956D58" w:rsidRDefault="003766F5">
      <w:pPr>
        <w:pStyle w:val="Tekstpodstawowy"/>
        <w:spacing w:before="1" w:line="235" w:lineRule="auto"/>
        <w:ind w:left="1213" w:right="104"/>
        <w:jc w:val="both"/>
      </w:pPr>
      <w:r>
        <w:t>Końce przewodów miedzianych z żyłami wielodrutowymi (linek) powinny być zabezpieczone zaprasowanymi tulejkami lub ocynowane (zaleca się zastosowanie tulejek zamiast cynowania).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140"/>
        </w:tabs>
        <w:spacing w:line="225" w:lineRule="exact"/>
        <w:ind w:left="1139"/>
        <w:jc w:val="both"/>
        <w:rPr>
          <w:b/>
          <w:sz w:val="20"/>
        </w:rPr>
      </w:pPr>
      <w:r>
        <w:rPr>
          <w:b/>
          <w:sz w:val="20"/>
        </w:rPr>
        <w:t>Przyłączenia odbiorników</w:t>
      </w:r>
    </w:p>
    <w:p w:rsidR="00956D58" w:rsidRDefault="003766F5">
      <w:pPr>
        <w:pStyle w:val="Tekstpodstawowy"/>
        <w:spacing w:line="235" w:lineRule="auto"/>
        <w:ind w:left="1213" w:right="106"/>
        <w:jc w:val="both"/>
      </w:pPr>
      <w:r>
        <w:t xml:space="preserve">Miejsca połączeń żył przewodów z zaciskami odbiorników powinny być dokładnie oczyszczone. Samo połączenie musi być wykonane w sposób pewny, pod względem elektrycznym i mechanicznym oraz zabezpieczone przed osłabieniem siły docisku, korozją itp. Połączenia </w:t>
      </w:r>
      <w:r>
        <w:t>mogą być wykonane jako sztywne lub elastyczne w zależności od konstrukcji odbiornika i warunków technologicznych. Przyłączenia sztywne należy wykonywać w rurach sztywnych wprowadzonych bezpośrednio od odbiorników oraz przewodami kabelkowymi i kablami.</w:t>
      </w:r>
    </w:p>
    <w:p w:rsidR="00956D58" w:rsidRDefault="003766F5">
      <w:pPr>
        <w:pStyle w:val="Akapitzlist"/>
        <w:numPr>
          <w:ilvl w:val="1"/>
          <w:numId w:val="7"/>
        </w:numPr>
        <w:tabs>
          <w:tab w:val="left" w:pos="1242"/>
        </w:tabs>
        <w:spacing w:before="1" w:line="225" w:lineRule="exact"/>
        <w:ind w:left="1241" w:hanging="454"/>
        <w:jc w:val="both"/>
        <w:rPr>
          <w:b/>
          <w:sz w:val="20"/>
        </w:rPr>
      </w:pPr>
      <w:r>
        <w:rPr>
          <w:b/>
          <w:sz w:val="20"/>
        </w:rPr>
        <w:t>Prób</w:t>
      </w:r>
      <w:r>
        <w:rPr>
          <w:b/>
          <w:sz w:val="20"/>
        </w:rPr>
        <w:t>y montażowe</w:t>
      </w:r>
    </w:p>
    <w:p w:rsidR="00956D58" w:rsidRDefault="003766F5">
      <w:pPr>
        <w:pStyle w:val="Tekstpodstawowy"/>
        <w:spacing w:line="235" w:lineRule="auto"/>
        <w:ind w:left="1356" w:right="115"/>
        <w:jc w:val="both"/>
      </w:pPr>
      <w:r>
        <w:t>Po zakończeniu robót należy przeprowadzić próby montażowe obejmujące badania i pomiary. Zakres prób montażowych należy uzgodnić z Inwestorem. Zakres podstawowych prób obejmuje: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715"/>
          <w:tab w:val="left" w:pos="1716"/>
        </w:tabs>
        <w:spacing w:line="288" w:lineRule="exact"/>
        <w:ind w:left="1716"/>
        <w:rPr>
          <w:sz w:val="20"/>
        </w:rPr>
      </w:pPr>
      <w:r>
        <w:rPr>
          <w:sz w:val="20"/>
        </w:rPr>
        <w:t>pomiar rezystancji izolacji</w:t>
      </w:r>
      <w:r>
        <w:rPr>
          <w:spacing w:val="2"/>
          <w:sz w:val="20"/>
        </w:rPr>
        <w:t xml:space="preserve"> </w:t>
      </w:r>
      <w:r>
        <w:rPr>
          <w:sz w:val="20"/>
        </w:rPr>
        <w:t>instalacji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715"/>
          <w:tab w:val="left" w:pos="1716"/>
        </w:tabs>
        <w:spacing w:line="266" w:lineRule="exact"/>
        <w:ind w:left="1716"/>
        <w:rPr>
          <w:sz w:val="20"/>
        </w:rPr>
      </w:pPr>
      <w:r>
        <w:rPr>
          <w:sz w:val="20"/>
        </w:rPr>
        <w:t>pomiar rezystancji izolacji</w:t>
      </w:r>
      <w:r>
        <w:rPr>
          <w:spacing w:val="2"/>
          <w:sz w:val="20"/>
        </w:rPr>
        <w:t xml:space="preserve"> </w:t>
      </w:r>
      <w:r>
        <w:rPr>
          <w:sz w:val="20"/>
        </w:rPr>
        <w:t>odbiorników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715"/>
          <w:tab w:val="left" w:pos="1716"/>
        </w:tabs>
        <w:spacing w:line="266" w:lineRule="exact"/>
        <w:ind w:left="1716"/>
        <w:rPr>
          <w:sz w:val="20"/>
        </w:rPr>
      </w:pPr>
      <w:r>
        <w:rPr>
          <w:sz w:val="20"/>
        </w:rPr>
        <w:t>pomiary pętli</w:t>
      </w:r>
      <w:r>
        <w:rPr>
          <w:spacing w:val="-5"/>
          <w:sz w:val="20"/>
        </w:rPr>
        <w:t xml:space="preserve"> </w:t>
      </w:r>
      <w:r>
        <w:rPr>
          <w:sz w:val="20"/>
        </w:rPr>
        <w:t>zwarciowych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715"/>
          <w:tab w:val="left" w:pos="1716"/>
        </w:tabs>
        <w:spacing w:line="266" w:lineRule="exact"/>
        <w:ind w:left="1716"/>
        <w:rPr>
          <w:sz w:val="20"/>
        </w:rPr>
      </w:pPr>
      <w:r>
        <w:rPr>
          <w:sz w:val="20"/>
        </w:rPr>
        <w:t>pomiary rezystancji</w:t>
      </w:r>
      <w:r>
        <w:rPr>
          <w:spacing w:val="-3"/>
          <w:sz w:val="20"/>
        </w:rPr>
        <w:t xml:space="preserve"> </w:t>
      </w:r>
      <w:r>
        <w:rPr>
          <w:sz w:val="20"/>
        </w:rPr>
        <w:t>uziemień</w:t>
      </w:r>
    </w:p>
    <w:p w:rsidR="00956D58" w:rsidRDefault="003766F5">
      <w:pPr>
        <w:pStyle w:val="Akapitzlist"/>
        <w:numPr>
          <w:ilvl w:val="2"/>
          <w:numId w:val="7"/>
        </w:numPr>
        <w:tabs>
          <w:tab w:val="left" w:pos="1715"/>
          <w:tab w:val="left" w:pos="1716"/>
        </w:tabs>
        <w:spacing w:line="307" w:lineRule="exact"/>
        <w:ind w:left="1716"/>
        <w:rPr>
          <w:sz w:val="20"/>
        </w:rPr>
      </w:pPr>
      <w:r>
        <w:rPr>
          <w:sz w:val="20"/>
        </w:rPr>
        <w:t>próby</w:t>
      </w:r>
      <w:r>
        <w:rPr>
          <w:spacing w:val="-3"/>
          <w:sz w:val="20"/>
        </w:rPr>
        <w:t xml:space="preserve"> </w:t>
      </w:r>
      <w:r>
        <w:rPr>
          <w:sz w:val="20"/>
        </w:rPr>
        <w:t>funkcjonalne</w:t>
      </w:r>
    </w:p>
    <w:p w:rsidR="00956D58" w:rsidRDefault="003766F5">
      <w:pPr>
        <w:pStyle w:val="Akapitzlist"/>
        <w:numPr>
          <w:ilvl w:val="1"/>
          <w:numId w:val="6"/>
        </w:numPr>
        <w:tabs>
          <w:tab w:val="left" w:pos="714"/>
        </w:tabs>
        <w:spacing w:before="162" w:line="226" w:lineRule="exact"/>
        <w:ind w:hanging="353"/>
        <w:jc w:val="both"/>
        <w:rPr>
          <w:b/>
          <w:sz w:val="20"/>
        </w:rPr>
      </w:pPr>
      <w:r>
        <w:rPr>
          <w:b/>
          <w:sz w:val="20"/>
        </w:rPr>
        <w:t>Kontrola jakości robót</w:t>
      </w:r>
    </w:p>
    <w:p w:rsidR="00956D58" w:rsidRDefault="003766F5">
      <w:pPr>
        <w:pStyle w:val="Akapitzlist"/>
        <w:numPr>
          <w:ilvl w:val="2"/>
          <w:numId w:val="6"/>
        </w:numPr>
        <w:tabs>
          <w:tab w:val="left" w:pos="1432"/>
        </w:tabs>
        <w:spacing w:line="237" w:lineRule="auto"/>
        <w:ind w:right="381"/>
        <w:jc w:val="both"/>
      </w:pPr>
      <w:r>
        <w:rPr>
          <w:sz w:val="20"/>
        </w:rPr>
        <w:t>Sprawdzenie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odbiór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  <w:r>
        <w:rPr>
          <w:spacing w:val="-2"/>
          <w:sz w:val="20"/>
        </w:rPr>
        <w:t xml:space="preserve"> </w:t>
      </w:r>
      <w:r>
        <w:rPr>
          <w:sz w:val="20"/>
        </w:rPr>
        <w:t>powinno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normami</w:t>
      </w:r>
      <w:r>
        <w:rPr>
          <w:spacing w:val="-3"/>
          <w:sz w:val="20"/>
        </w:rPr>
        <w:t xml:space="preserve"> </w:t>
      </w:r>
      <w:r>
        <w:rPr>
          <w:sz w:val="21"/>
        </w:rPr>
        <w:t>PN-HD</w:t>
      </w:r>
      <w:r>
        <w:rPr>
          <w:spacing w:val="-2"/>
          <w:sz w:val="21"/>
        </w:rPr>
        <w:t xml:space="preserve"> </w:t>
      </w:r>
      <w:r>
        <w:rPr>
          <w:sz w:val="21"/>
        </w:rPr>
        <w:t>60364-6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t>PN-EN 62305</w:t>
      </w:r>
    </w:p>
    <w:p w:rsidR="00956D58" w:rsidRDefault="003766F5">
      <w:pPr>
        <w:pStyle w:val="Akapitzlist"/>
        <w:numPr>
          <w:ilvl w:val="2"/>
          <w:numId w:val="6"/>
        </w:numPr>
        <w:tabs>
          <w:tab w:val="left" w:pos="1432"/>
        </w:tabs>
        <w:spacing w:before="115"/>
        <w:ind w:hanging="361"/>
        <w:jc w:val="both"/>
        <w:rPr>
          <w:sz w:val="20"/>
        </w:rPr>
      </w:pPr>
      <w:r>
        <w:rPr>
          <w:sz w:val="20"/>
        </w:rPr>
        <w:t xml:space="preserve">Sprawdzeniu i kontroli w czasie </w:t>
      </w:r>
      <w:r>
        <w:rPr>
          <w:spacing w:val="-3"/>
          <w:sz w:val="20"/>
        </w:rPr>
        <w:t xml:space="preserve">wykonywania </w:t>
      </w:r>
      <w:r>
        <w:rPr>
          <w:sz w:val="20"/>
        </w:rPr>
        <w:t>robót oraz po ich zakończeniu powinno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podlegać:</w:t>
      </w:r>
    </w:p>
    <w:p w:rsidR="00956D58" w:rsidRDefault="003766F5">
      <w:pPr>
        <w:pStyle w:val="Akapitzlist"/>
        <w:numPr>
          <w:ilvl w:val="0"/>
          <w:numId w:val="5"/>
        </w:numPr>
        <w:tabs>
          <w:tab w:val="left" w:pos="1432"/>
        </w:tabs>
        <w:spacing w:before="123"/>
        <w:ind w:hanging="361"/>
        <w:jc w:val="both"/>
        <w:rPr>
          <w:sz w:val="20"/>
        </w:rPr>
      </w:pPr>
      <w:r>
        <w:rPr>
          <w:sz w:val="20"/>
        </w:rPr>
        <w:t>zgodność wykonania robót z dokumentacją</w:t>
      </w:r>
      <w:r>
        <w:rPr>
          <w:spacing w:val="2"/>
          <w:sz w:val="20"/>
        </w:rPr>
        <w:t xml:space="preserve"> </w:t>
      </w:r>
      <w:r>
        <w:rPr>
          <w:sz w:val="20"/>
        </w:rPr>
        <w:t>projektową</w:t>
      </w:r>
    </w:p>
    <w:p w:rsidR="00956D58" w:rsidRDefault="003766F5">
      <w:pPr>
        <w:pStyle w:val="Akapitzlist"/>
        <w:numPr>
          <w:ilvl w:val="0"/>
          <w:numId w:val="5"/>
        </w:numPr>
        <w:tabs>
          <w:tab w:val="left" w:pos="1432"/>
        </w:tabs>
        <w:spacing w:before="7" w:line="235" w:lineRule="auto"/>
        <w:ind w:right="105"/>
        <w:jc w:val="both"/>
        <w:rPr>
          <w:sz w:val="20"/>
        </w:rPr>
      </w:pPr>
      <w:r>
        <w:rPr>
          <w:sz w:val="20"/>
        </w:rPr>
        <w:t>właściwe podłączenie przewodu fazowego i neutralnego do gniazd załączanie punktów świetlnych zgodnie z założonym programem, wykonanie pomiarów rezystancji uz</w:t>
      </w:r>
      <w:r>
        <w:rPr>
          <w:sz w:val="20"/>
        </w:rPr>
        <w:t xml:space="preserve">iemienia, izolacji, pomiarów natężenia oświetlenia w pomieszczeniach biurowych, technicznych i ciągach komunikacyjnych, pomiarów skuteczności ochrony przeciwporażeniowej z przekazaniem </w:t>
      </w:r>
      <w:r>
        <w:rPr>
          <w:spacing w:val="-3"/>
          <w:sz w:val="20"/>
        </w:rPr>
        <w:t xml:space="preserve">wyników </w:t>
      </w:r>
      <w:r>
        <w:rPr>
          <w:sz w:val="20"/>
        </w:rPr>
        <w:t>do protokołu</w:t>
      </w:r>
      <w:r>
        <w:rPr>
          <w:spacing w:val="-36"/>
          <w:sz w:val="20"/>
        </w:rPr>
        <w:t xml:space="preserve"> </w:t>
      </w:r>
      <w:r>
        <w:rPr>
          <w:sz w:val="20"/>
        </w:rPr>
        <w:t>odbioru.</w:t>
      </w:r>
    </w:p>
    <w:p w:rsidR="00956D58" w:rsidRDefault="003766F5">
      <w:pPr>
        <w:spacing w:line="225" w:lineRule="exact"/>
        <w:ind w:left="361"/>
        <w:jc w:val="both"/>
        <w:rPr>
          <w:b/>
          <w:sz w:val="20"/>
        </w:rPr>
      </w:pPr>
      <w:r>
        <w:rPr>
          <w:b/>
          <w:sz w:val="20"/>
        </w:rPr>
        <w:t>7.0. Obmiar robót</w:t>
      </w:r>
    </w:p>
    <w:p w:rsidR="00956D58" w:rsidRDefault="003766F5">
      <w:pPr>
        <w:pStyle w:val="Tekstpodstawowy"/>
        <w:spacing w:line="224" w:lineRule="exact"/>
        <w:ind w:left="788"/>
        <w:jc w:val="both"/>
      </w:pPr>
      <w:r>
        <w:t>Obmiar robót obejmuje c</w:t>
      </w:r>
      <w:r>
        <w:t>ałość instalacji elektroenergetycznych. Jednostką obmiarową jest komplet robót.</w:t>
      </w:r>
    </w:p>
    <w:p w:rsidR="00956D58" w:rsidRDefault="003766F5">
      <w:pPr>
        <w:pStyle w:val="Akapitzlist"/>
        <w:numPr>
          <w:ilvl w:val="1"/>
          <w:numId w:val="4"/>
        </w:numPr>
        <w:tabs>
          <w:tab w:val="left" w:pos="714"/>
        </w:tabs>
        <w:spacing w:line="225" w:lineRule="exact"/>
        <w:ind w:hanging="353"/>
        <w:jc w:val="both"/>
        <w:rPr>
          <w:b/>
          <w:sz w:val="20"/>
        </w:rPr>
      </w:pPr>
      <w:r>
        <w:rPr>
          <w:b/>
          <w:sz w:val="20"/>
        </w:rPr>
        <w:t>Odbiór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:rsidR="00956D58" w:rsidRDefault="003766F5">
      <w:pPr>
        <w:pStyle w:val="Akapitzlist"/>
        <w:numPr>
          <w:ilvl w:val="1"/>
          <w:numId w:val="4"/>
        </w:numPr>
        <w:tabs>
          <w:tab w:val="left" w:pos="1140"/>
        </w:tabs>
        <w:spacing w:line="224" w:lineRule="exact"/>
        <w:ind w:left="1139"/>
        <w:jc w:val="both"/>
        <w:rPr>
          <w:sz w:val="20"/>
        </w:rPr>
      </w:pPr>
      <w:r>
        <w:rPr>
          <w:sz w:val="20"/>
        </w:rPr>
        <w:t>Odbiór robót zanikających i ulegających</w:t>
      </w:r>
      <w:r>
        <w:rPr>
          <w:spacing w:val="5"/>
          <w:sz w:val="20"/>
        </w:rPr>
        <w:t xml:space="preserve"> </w:t>
      </w:r>
      <w:r>
        <w:rPr>
          <w:sz w:val="20"/>
        </w:rPr>
        <w:t>zakryciu</w:t>
      </w:r>
    </w:p>
    <w:p w:rsidR="00956D58" w:rsidRDefault="003766F5">
      <w:pPr>
        <w:pStyle w:val="Tekstpodstawowy"/>
        <w:spacing w:before="2" w:line="235" w:lineRule="auto"/>
        <w:ind w:left="1213" w:right="69"/>
      </w:pPr>
      <w:r>
        <w:t>Odbiór robót ulegających zakryciu umożliwia ocenę prawidłowości montażu. Powinien być przeprowadzony komisyjnie, w</w:t>
      </w:r>
      <w:r>
        <w:t xml:space="preserve"> obecności przedstawiciela Inwestora. Z odbioru robót ulegających zakryciu należy sporządzić protokół, którego wyniki należy wpisać do dziennika robót (budowy) podając również ocenę jakości robót.</w:t>
      </w:r>
    </w:p>
    <w:p w:rsidR="00956D58" w:rsidRDefault="003766F5">
      <w:pPr>
        <w:pStyle w:val="Tekstpodstawowy"/>
        <w:spacing w:line="227" w:lineRule="exact"/>
        <w:ind w:left="1213"/>
      </w:pPr>
      <w:r>
        <w:t>Odbiorowi elementów wykonanych robót przewidzianych do zakr</w:t>
      </w:r>
      <w:r>
        <w:t>ycia podlegają:</w:t>
      </w:r>
    </w:p>
    <w:p w:rsidR="00956D58" w:rsidRDefault="003766F5">
      <w:pPr>
        <w:pStyle w:val="Akapitzlist"/>
        <w:numPr>
          <w:ilvl w:val="2"/>
          <w:numId w:val="4"/>
        </w:numPr>
        <w:tabs>
          <w:tab w:val="left" w:pos="1573"/>
          <w:tab w:val="left" w:pos="1574"/>
        </w:tabs>
        <w:spacing w:line="226" w:lineRule="exact"/>
        <w:ind w:hanging="361"/>
        <w:rPr>
          <w:sz w:val="20"/>
        </w:rPr>
      </w:pPr>
      <w:r>
        <w:rPr>
          <w:sz w:val="20"/>
        </w:rPr>
        <w:t>instalacje wtynkowe i podtynkowe – przed pokryciem ścian</w:t>
      </w:r>
      <w:r>
        <w:rPr>
          <w:spacing w:val="-9"/>
          <w:sz w:val="20"/>
        </w:rPr>
        <w:t xml:space="preserve"> </w:t>
      </w:r>
      <w:r>
        <w:rPr>
          <w:sz w:val="20"/>
        </w:rPr>
        <w:t>tynkiem</w:t>
      </w:r>
    </w:p>
    <w:p w:rsidR="00956D58" w:rsidRDefault="003766F5">
      <w:pPr>
        <w:pStyle w:val="Akapitzlist"/>
        <w:numPr>
          <w:ilvl w:val="2"/>
          <w:numId w:val="4"/>
        </w:numPr>
        <w:tabs>
          <w:tab w:val="left" w:pos="1574"/>
        </w:tabs>
        <w:spacing w:before="2" w:line="235" w:lineRule="auto"/>
        <w:ind w:left="1573" w:right="105"/>
        <w:rPr>
          <w:sz w:val="20"/>
        </w:rPr>
      </w:pPr>
      <w:r>
        <w:rPr>
          <w:sz w:val="20"/>
        </w:rPr>
        <w:t>inne fragmenty instalacji, które będą niewidoczne lub bardzo trudne do sprawdzenia po zakończeniu robót</w:t>
      </w:r>
      <w:r>
        <w:rPr>
          <w:spacing w:val="1"/>
          <w:sz w:val="20"/>
        </w:rPr>
        <w:t xml:space="preserve"> </w:t>
      </w:r>
      <w:r>
        <w:rPr>
          <w:sz w:val="20"/>
        </w:rPr>
        <w:t>montażowych</w:t>
      </w:r>
    </w:p>
    <w:p w:rsidR="00956D58" w:rsidRDefault="00956D58">
      <w:pPr>
        <w:spacing w:line="235" w:lineRule="auto"/>
        <w:rPr>
          <w:sz w:val="20"/>
        </w:rPr>
        <w:sectPr w:rsidR="00956D58">
          <w:pgSz w:w="11900" w:h="16840"/>
          <w:pgMar w:top="620" w:right="620" w:bottom="980" w:left="1500" w:header="0" w:footer="788" w:gutter="0"/>
          <w:cols w:space="708"/>
        </w:sectPr>
      </w:pPr>
    </w:p>
    <w:p w:rsidR="00956D58" w:rsidRDefault="003766F5">
      <w:pPr>
        <w:pStyle w:val="Akapitzlist"/>
        <w:numPr>
          <w:ilvl w:val="1"/>
          <w:numId w:val="4"/>
        </w:numPr>
        <w:tabs>
          <w:tab w:val="left" w:pos="1140"/>
        </w:tabs>
        <w:spacing w:before="77" w:line="228" w:lineRule="exact"/>
        <w:ind w:left="1139"/>
        <w:jc w:val="both"/>
        <w:rPr>
          <w:sz w:val="20"/>
        </w:rPr>
      </w:pPr>
      <w:r>
        <w:rPr>
          <w:sz w:val="20"/>
        </w:rPr>
        <w:lastRenderedPageBreak/>
        <w:t>Odbiory</w:t>
      </w:r>
      <w:r>
        <w:rPr>
          <w:spacing w:val="-3"/>
          <w:sz w:val="20"/>
        </w:rPr>
        <w:t xml:space="preserve"> </w:t>
      </w:r>
      <w:r>
        <w:rPr>
          <w:sz w:val="20"/>
        </w:rPr>
        <w:t>częściowe</w:t>
      </w:r>
    </w:p>
    <w:p w:rsidR="00956D58" w:rsidRDefault="003766F5">
      <w:pPr>
        <w:pStyle w:val="Tekstpodstawowy"/>
        <w:spacing w:before="2" w:line="235" w:lineRule="auto"/>
        <w:ind w:left="1071" w:right="650"/>
        <w:jc w:val="both"/>
      </w:pPr>
      <w:r>
        <w:t>Przed</w:t>
      </w:r>
      <w:r>
        <w:rPr>
          <w:spacing w:val="-6"/>
        </w:rPr>
        <w:t xml:space="preserve"> </w:t>
      </w:r>
      <w:r>
        <w:t>odbiorem</w:t>
      </w:r>
      <w:r>
        <w:rPr>
          <w:spacing w:val="-9"/>
        </w:rPr>
        <w:t xml:space="preserve"> </w:t>
      </w:r>
      <w:r>
        <w:t>końcowym</w:t>
      </w:r>
      <w:r>
        <w:rPr>
          <w:spacing w:val="-10"/>
        </w:rPr>
        <w:t xml:space="preserve"> </w:t>
      </w:r>
      <w:r>
        <w:t>dużych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skomplikowanych</w:t>
      </w:r>
      <w:r>
        <w:rPr>
          <w:spacing w:val="-8"/>
        </w:rPr>
        <w:t xml:space="preserve"> </w:t>
      </w:r>
      <w:r>
        <w:t>instalacji</w:t>
      </w:r>
      <w:r>
        <w:rPr>
          <w:spacing w:val="-7"/>
        </w:rPr>
        <w:t xml:space="preserve"> </w:t>
      </w:r>
      <w:r>
        <w:t>elektrycznych</w:t>
      </w:r>
      <w:r>
        <w:rPr>
          <w:spacing w:val="-7"/>
        </w:rPr>
        <w:t xml:space="preserve"> </w:t>
      </w:r>
      <w:r>
        <w:t>należy</w:t>
      </w:r>
      <w:r>
        <w:rPr>
          <w:spacing w:val="-12"/>
        </w:rPr>
        <w:t xml:space="preserve"> </w:t>
      </w:r>
      <w:r>
        <w:t>przekazać inwestorowi poszczególne fragmenty instalacji w drodze odbiorów</w:t>
      </w:r>
      <w:r>
        <w:rPr>
          <w:spacing w:val="-19"/>
        </w:rPr>
        <w:t xml:space="preserve"> </w:t>
      </w:r>
      <w:r>
        <w:t>częściowych.</w:t>
      </w:r>
    </w:p>
    <w:p w:rsidR="00956D58" w:rsidRDefault="003766F5">
      <w:pPr>
        <w:pStyle w:val="Tekstpodstawowy"/>
        <w:spacing w:before="1" w:line="235" w:lineRule="auto"/>
        <w:ind w:left="1213" w:right="576"/>
        <w:jc w:val="both"/>
      </w:pPr>
      <w:r>
        <w:t>W</w:t>
      </w:r>
      <w:r>
        <w:rPr>
          <w:spacing w:val="-6"/>
        </w:rPr>
        <w:t xml:space="preserve"> </w:t>
      </w:r>
      <w:r>
        <w:t>odbiorze</w:t>
      </w:r>
      <w:r>
        <w:rPr>
          <w:spacing w:val="-6"/>
        </w:rPr>
        <w:t xml:space="preserve"> </w:t>
      </w:r>
      <w:r>
        <w:t>częściowym</w:t>
      </w:r>
      <w:r>
        <w:rPr>
          <w:spacing w:val="-10"/>
        </w:rPr>
        <w:t xml:space="preserve"> </w:t>
      </w:r>
      <w:r>
        <w:t>powinien</w:t>
      </w:r>
      <w:r>
        <w:rPr>
          <w:spacing w:val="-7"/>
        </w:rPr>
        <w:t xml:space="preserve"> </w:t>
      </w:r>
      <w:r>
        <w:t>wziąć</w:t>
      </w:r>
      <w:r>
        <w:rPr>
          <w:spacing w:val="-6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przedstawiciel</w:t>
      </w:r>
      <w:r>
        <w:rPr>
          <w:spacing w:val="-7"/>
        </w:rPr>
        <w:t xml:space="preserve"> </w:t>
      </w:r>
      <w:r>
        <w:t>przyszłego</w:t>
      </w:r>
      <w:r>
        <w:rPr>
          <w:spacing w:val="-6"/>
        </w:rPr>
        <w:t xml:space="preserve"> </w:t>
      </w:r>
      <w:r>
        <w:t>użytkownika</w:t>
      </w:r>
      <w:r>
        <w:rPr>
          <w:spacing w:val="-9"/>
        </w:rPr>
        <w:t xml:space="preserve"> </w:t>
      </w:r>
      <w:r>
        <w:t>instalacji.</w:t>
      </w:r>
      <w:r>
        <w:rPr>
          <w:spacing w:val="-4"/>
        </w:rPr>
        <w:t xml:space="preserve"> </w:t>
      </w:r>
      <w:r>
        <w:t xml:space="preserve">Z przebiegu i </w:t>
      </w:r>
      <w:r>
        <w:rPr>
          <w:spacing w:val="-3"/>
        </w:rPr>
        <w:t xml:space="preserve">wyników </w:t>
      </w:r>
      <w:r>
        <w:t>odbioru częściowego należy sporządzić protokół. Wynik odbioru</w:t>
      </w:r>
      <w:r>
        <w:rPr>
          <w:spacing w:val="-34"/>
        </w:rPr>
        <w:t xml:space="preserve"> </w:t>
      </w:r>
      <w:r>
        <w:t>częściowego należy ponadto wpisać do dziennika robót</w:t>
      </w:r>
      <w:r>
        <w:rPr>
          <w:spacing w:val="-2"/>
        </w:rPr>
        <w:t xml:space="preserve"> </w:t>
      </w:r>
      <w:r>
        <w:t>(budowy).</w:t>
      </w:r>
    </w:p>
    <w:p w:rsidR="00956D58" w:rsidRDefault="003766F5">
      <w:pPr>
        <w:pStyle w:val="Tekstpodstawowy"/>
        <w:spacing w:line="218" w:lineRule="exact"/>
        <w:ind w:left="1213"/>
        <w:jc w:val="both"/>
      </w:pPr>
      <w:r>
        <w:t>Odbiorowi częściowemu podlegają:</w:t>
      </w:r>
    </w:p>
    <w:p w:rsidR="00956D58" w:rsidRDefault="003766F5">
      <w:pPr>
        <w:pStyle w:val="Akapitzlist"/>
        <w:numPr>
          <w:ilvl w:val="0"/>
          <w:numId w:val="3"/>
        </w:numPr>
        <w:tabs>
          <w:tab w:val="left" w:pos="1573"/>
          <w:tab w:val="left" w:pos="1574"/>
        </w:tabs>
        <w:spacing w:line="297" w:lineRule="exact"/>
        <w:ind w:hanging="361"/>
        <w:rPr>
          <w:sz w:val="20"/>
        </w:rPr>
      </w:pPr>
      <w:r>
        <w:rPr>
          <w:sz w:val="20"/>
        </w:rPr>
        <w:t>rozdzielnica główna</w:t>
      </w:r>
      <w:r>
        <w:rPr>
          <w:spacing w:val="-3"/>
          <w:sz w:val="20"/>
        </w:rPr>
        <w:t xml:space="preserve"> </w:t>
      </w:r>
      <w:r>
        <w:rPr>
          <w:sz w:val="20"/>
        </w:rPr>
        <w:t>budynku</w:t>
      </w:r>
    </w:p>
    <w:p w:rsidR="00956D58" w:rsidRDefault="003766F5">
      <w:pPr>
        <w:pStyle w:val="Akapitzlist"/>
        <w:numPr>
          <w:ilvl w:val="0"/>
          <w:numId w:val="3"/>
        </w:numPr>
        <w:tabs>
          <w:tab w:val="left" w:pos="1573"/>
          <w:tab w:val="left" w:pos="1574"/>
        </w:tabs>
        <w:spacing w:before="12" w:line="187" w:lineRule="auto"/>
        <w:ind w:left="1573" w:right="340"/>
        <w:rPr>
          <w:sz w:val="20"/>
        </w:rPr>
      </w:pPr>
      <w:r>
        <w:rPr>
          <w:sz w:val="20"/>
        </w:rPr>
        <w:t>zakończone</w:t>
      </w:r>
      <w:r>
        <w:rPr>
          <w:spacing w:val="-6"/>
          <w:sz w:val="20"/>
        </w:rPr>
        <w:t xml:space="preserve"> </w:t>
      </w:r>
      <w:r>
        <w:rPr>
          <w:sz w:val="20"/>
        </w:rPr>
        <w:t>etapy</w:t>
      </w:r>
      <w:r>
        <w:rPr>
          <w:spacing w:val="-9"/>
          <w:sz w:val="20"/>
        </w:rPr>
        <w:t xml:space="preserve"> </w:t>
      </w:r>
      <w:r>
        <w:rPr>
          <w:sz w:val="20"/>
        </w:rPr>
        <w:t>robót</w:t>
      </w:r>
      <w:r>
        <w:rPr>
          <w:spacing w:val="-5"/>
          <w:sz w:val="20"/>
        </w:rPr>
        <w:t xml:space="preserve"> </w:t>
      </w:r>
      <w:r>
        <w:rPr>
          <w:sz w:val="20"/>
        </w:rPr>
        <w:t>instalacji</w:t>
      </w:r>
      <w:r>
        <w:rPr>
          <w:spacing w:val="-4"/>
          <w:sz w:val="20"/>
        </w:rPr>
        <w:t xml:space="preserve"> </w:t>
      </w:r>
      <w:r>
        <w:rPr>
          <w:sz w:val="20"/>
        </w:rPr>
        <w:t>wewnętrznych</w:t>
      </w:r>
      <w:r>
        <w:rPr>
          <w:spacing w:val="-6"/>
          <w:sz w:val="20"/>
        </w:rPr>
        <w:t xml:space="preserve"> </w:t>
      </w:r>
      <w:r>
        <w:rPr>
          <w:sz w:val="20"/>
        </w:rPr>
        <w:t>tych</w:t>
      </w:r>
      <w:r>
        <w:rPr>
          <w:spacing w:val="-6"/>
          <w:sz w:val="20"/>
        </w:rPr>
        <w:t xml:space="preserve"> </w:t>
      </w:r>
      <w:r>
        <w:rPr>
          <w:sz w:val="20"/>
        </w:rPr>
        <w:t>pomieszcze</w:t>
      </w:r>
      <w:r>
        <w:rPr>
          <w:sz w:val="20"/>
        </w:rPr>
        <w:t>ń</w:t>
      </w:r>
      <w:r>
        <w:rPr>
          <w:spacing w:val="-6"/>
          <w:sz w:val="20"/>
        </w:rPr>
        <w:t xml:space="preserve"> </w:t>
      </w:r>
      <w:r>
        <w:rPr>
          <w:sz w:val="20"/>
        </w:rPr>
        <w:t>czy</w:t>
      </w:r>
      <w:r>
        <w:rPr>
          <w:spacing w:val="-10"/>
          <w:sz w:val="20"/>
        </w:rPr>
        <w:t xml:space="preserve"> </w:t>
      </w:r>
      <w:r>
        <w:rPr>
          <w:sz w:val="20"/>
        </w:rPr>
        <w:t>też</w:t>
      </w:r>
      <w:r>
        <w:rPr>
          <w:spacing w:val="-6"/>
          <w:sz w:val="20"/>
        </w:rPr>
        <w:t xml:space="preserve"> </w:t>
      </w:r>
      <w:r>
        <w:rPr>
          <w:sz w:val="20"/>
        </w:rPr>
        <w:t>zespołów</w:t>
      </w:r>
      <w:r>
        <w:rPr>
          <w:spacing w:val="-9"/>
          <w:sz w:val="20"/>
        </w:rPr>
        <w:t xml:space="preserve"> </w:t>
      </w:r>
      <w:r>
        <w:rPr>
          <w:sz w:val="20"/>
        </w:rPr>
        <w:t>pomieszczeń, które będą przekazywane do eksploatacji jak np. instalacje oświetlenia i gniazd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wtyczkowych</w:t>
      </w:r>
    </w:p>
    <w:p w:rsidR="00956D58" w:rsidRDefault="003766F5">
      <w:pPr>
        <w:pStyle w:val="Akapitzlist"/>
        <w:numPr>
          <w:ilvl w:val="0"/>
          <w:numId w:val="3"/>
        </w:numPr>
        <w:tabs>
          <w:tab w:val="left" w:pos="1573"/>
          <w:tab w:val="left" w:pos="1574"/>
        </w:tabs>
        <w:spacing w:line="304" w:lineRule="exact"/>
        <w:ind w:hanging="361"/>
        <w:rPr>
          <w:sz w:val="20"/>
        </w:rPr>
      </w:pPr>
      <w:r>
        <w:rPr>
          <w:sz w:val="20"/>
        </w:rPr>
        <w:t>instalacja odgromowa.</w:t>
      </w:r>
    </w:p>
    <w:p w:rsidR="00956D58" w:rsidRDefault="003766F5">
      <w:pPr>
        <w:pStyle w:val="Akapitzlist"/>
        <w:numPr>
          <w:ilvl w:val="1"/>
          <w:numId w:val="4"/>
        </w:numPr>
        <w:tabs>
          <w:tab w:val="left" w:pos="1140"/>
        </w:tabs>
        <w:spacing w:line="196" w:lineRule="exact"/>
        <w:ind w:left="1139"/>
        <w:jc w:val="left"/>
        <w:rPr>
          <w:sz w:val="20"/>
        </w:rPr>
      </w:pPr>
      <w:r>
        <w:rPr>
          <w:sz w:val="20"/>
        </w:rPr>
        <w:t>Odbiory</w:t>
      </w:r>
      <w:r>
        <w:rPr>
          <w:spacing w:val="-3"/>
          <w:sz w:val="20"/>
        </w:rPr>
        <w:t xml:space="preserve"> </w:t>
      </w:r>
      <w:r>
        <w:rPr>
          <w:sz w:val="20"/>
        </w:rPr>
        <w:t>końcowe</w:t>
      </w:r>
    </w:p>
    <w:p w:rsidR="00956D58" w:rsidRDefault="003766F5">
      <w:pPr>
        <w:spacing w:before="4" w:line="232" w:lineRule="auto"/>
        <w:ind w:left="1071" w:right="744"/>
        <w:rPr>
          <w:b/>
          <w:sz w:val="20"/>
        </w:rPr>
      </w:pPr>
      <w:r>
        <w:rPr>
          <w:b/>
          <w:sz w:val="20"/>
        </w:rPr>
        <w:t>Odbiór końcowy przeprowadza się na podstawie technicznych warunków odbioru robót przy przestrzeganiu ogólnych zasad odbioru obiektów.</w:t>
      </w:r>
    </w:p>
    <w:p w:rsidR="00956D58" w:rsidRDefault="003766F5">
      <w:pPr>
        <w:pStyle w:val="Akapitzlist"/>
        <w:numPr>
          <w:ilvl w:val="0"/>
          <w:numId w:val="2"/>
        </w:numPr>
        <w:tabs>
          <w:tab w:val="left" w:pos="1188"/>
        </w:tabs>
        <w:spacing w:line="235" w:lineRule="auto"/>
        <w:ind w:left="1071" w:right="638" w:firstLine="0"/>
        <w:rPr>
          <w:sz w:val="20"/>
        </w:rPr>
      </w:pPr>
      <w:r>
        <w:rPr>
          <w:sz w:val="20"/>
        </w:rPr>
        <w:t xml:space="preserve">odbiór końcowy robót </w:t>
      </w:r>
      <w:r>
        <w:rPr>
          <w:spacing w:val="-3"/>
          <w:sz w:val="20"/>
        </w:rPr>
        <w:t xml:space="preserve">wykonanych </w:t>
      </w:r>
      <w:r>
        <w:rPr>
          <w:sz w:val="20"/>
        </w:rPr>
        <w:t>w obiekcie dokonywany przez Inwestora może być połączony</w:t>
      </w:r>
      <w:r>
        <w:rPr>
          <w:spacing w:val="-37"/>
          <w:sz w:val="20"/>
        </w:rPr>
        <w:t xml:space="preserve"> </w:t>
      </w:r>
      <w:r>
        <w:rPr>
          <w:sz w:val="20"/>
        </w:rPr>
        <w:t>z odbiorem mających na celu przekazanie obiektu użytkownikowi do</w:t>
      </w:r>
      <w:r>
        <w:rPr>
          <w:spacing w:val="-10"/>
          <w:sz w:val="20"/>
        </w:rPr>
        <w:t xml:space="preserve"> </w:t>
      </w:r>
      <w:r>
        <w:rPr>
          <w:sz w:val="20"/>
        </w:rPr>
        <w:t>eksploatacji</w:t>
      </w:r>
    </w:p>
    <w:p w:rsidR="00956D58" w:rsidRDefault="003766F5">
      <w:pPr>
        <w:pStyle w:val="Akapitzlist"/>
        <w:numPr>
          <w:ilvl w:val="0"/>
          <w:numId w:val="2"/>
        </w:numPr>
        <w:tabs>
          <w:tab w:val="left" w:pos="1188"/>
        </w:tabs>
        <w:spacing w:line="235" w:lineRule="auto"/>
        <w:ind w:left="1171" w:right="1813" w:hanging="100"/>
        <w:rPr>
          <w:sz w:val="20"/>
        </w:rPr>
      </w:pPr>
      <w:r>
        <w:rPr>
          <w:sz w:val="20"/>
        </w:rPr>
        <w:t>odbiór końcowy powinien być poprzedzony technicznymi odbiorami częściowymi przed</w:t>
      </w:r>
      <w:r>
        <w:rPr>
          <w:spacing w:val="-5"/>
          <w:sz w:val="20"/>
        </w:rPr>
        <w:t xml:space="preserve"> </w:t>
      </w:r>
      <w:r>
        <w:rPr>
          <w:sz w:val="20"/>
        </w:rPr>
        <w:t>przystąpieniem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odbioru</w:t>
      </w:r>
      <w:r>
        <w:rPr>
          <w:spacing w:val="-5"/>
          <w:sz w:val="20"/>
        </w:rPr>
        <w:t xml:space="preserve"> </w:t>
      </w:r>
      <w:r>
        <w:rPr>
          <w:sz w:val="20"/>
        </w:rPr>
        <w:t>końcowego</w:t>
      </w:r>
      <w:r>
        <w:rPr>
          <w:spacing w:val="-4"/>
          <w:sz w:val="20"/>
        </w:rPr>
        <w:t xml:space="preserve"> </w:t>
      </w:r>
      <w:r>
        <w:rPr>
          <w:sz w:val="20"/>
        </w:rPr>
        <w:t>wykonawca</w:t>
      </w:r>
      <w:r>
        <w:rPr>
          <w:spacing w:val="-6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8"/>
          <w:sz w:val="20"/>
        </w:rPr>
        <w:t xml:space="preserve"> </w:t>
      </w:r>
      <w:r>
        <w:rPr>
          <w:sz w:val="20"/>
        </w:rPr>
        <w:t>do:</w:t>
      </w:r>
    </w:p>
    <w:p w:rsidR="00956D58" w:rsidRDefault="003766F5">
      <w:pPr>
        <w:pStyle w:val="Akapitzlist"/>
        <w:numPr>
          <w:ilvl w:val="0"/>
          <w:numId w:val="1"/>
        </w:numPr>
        <w:tabs>
          <w:tab w:val="left" w:pos="1431"/>
          <w:tab w:val="left" w:pos="1432"/>
        </w:tabs>
        <w:spacing w:before="31" w:line="187" w:lineRule="auto"/>
        <w:ind w:right="270"/>
        <w:rPr>
          <w:sz w:val="20"/>
        </w:rPr>
      </w:pPr>
      <w:r>
        <w:rPr>
          <w:sz w:val="20"/>
        </w:rPr>
        <w:t>przygotowania</w:t>
      </w:r>
      <w:r>
        <w:rPr>
          <w:spacing w:val="-5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8"/>
          <w:sz w:val="20"/>
        </w:rPr>
        <w:t xml:space="preserve"> </w:t>
      </w:r>
      <w:r>
        <w:rPr>
          <w:sz w:val="20"/>
        </w:rPr>
        <w:t>potrzebnych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należytej</w:t>
      </w:r>
      <w:r>
        <w:rPr>
          <w:spacing w:val="-2"/>
          <w:sz w:val="20"/>
        </w:rPr>
        <w:t xml:space="preserve"> </w:t>
      </w:r>
      <w:r>
        <w:rPr>
          <w:sz w:val="20"/>
        </w:rPr>
        <w:t>oceny</w:t>
      </w:r>
      <w:r>
        <w:rPr>
          <w:spacing w:val="-8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będących</w:t>
      </w:r>
      <w:r>
        <w:rPr>
          <w:spacing w:val="-5"/>
          <w:sz w:val="20"/>
        </w:rPr>
        <w:t xml:space="preserve"> </w:t>
      </w:r>
      <w:r>
        <w:rPr>
          <w:sz w:val="20"/>
        </w:rPr>
        <w:t>przedmiotem</w:t>
      </w:r>
      <w:r>
        <w:rPr>
          <w:spacing w:val="-7"/>
          <w:sz w:val="20"/>
        </w:rPr>
        <w:t xml:space="preserve"> </w:t>
      </w:r>
      <w:r>
        <w:rPr>
          <w:sz w:val="20"/>
        </w:rPr>
        <w:t>odbioru,</w:t>
      </w:r>
      <w:r>
        <w:rPr>
          <w:spacing w:val="-5"/>
          <w:sz w:val="20"/>
        </w:rPr>
        <w:t xml:space="preserve"> </w:t>
      </w:r>
      <w:r>
        <w:rPr>
          <w:sz w:val="20"/>
        </w:rPr>
        <w:t>a w</w:t>
      </w:r>
      <w:r>
        <w:rPr>
          <w:spacing w:val="-8"/>
          <w:sz w:val="20"/>
        </w:rPr>
        <w:t xml:space="preserve"> </w:t>
      </w:r>
      <w:r>
        <w:rPr>
          <w:sz w:val="20"/>
        </w:rPr>
        <w:t>szczególności: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10"/>
          <w:sz w:val="20"/>
        </w:rPr>
        <w:t xml:space="preserve"> </w:t>
      </w:r>
      <w:r>
        <w:rPr>
          <w:sz w:val="20"/>
        </w:rPr>
        <w:t>wraz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późniejszymi</w:t>
      </w:r>
      <w:r>
        <w:rPr>
          <w:spacing w:val="-5"/>
          <w:sz w:val="20"/>
        </w:rPr>
        <w:t xml:space="preserve"> </w:t>
      </w:r>
      <w:r>
        <w:rPr>
          <w:sz w:val="20"/>
        </w:rPr>
        <w:t>uzupełnieniami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uzgodnieniami,</w:t>
      </w:r>
      <w:r>
        <w:rPr>
          <w:spacing w:val="-3"/>
          <w:sz w:val="20"/>
        </w:rPr>
        <w:t xml:space="preserve"> </w:t>
      </w:r>
      <w:r>
        <w:rPr>
          <w:sz w:val="20"/>
        </w:rPr>
        <w:t>protokółów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</w:p>
    <w:p w:rsidR="00956D58" w:rsidRDefault="003766F5">
      <w:pPr>
        <w:pStyle w:val="Tekstpodstawowy"/>
        <w:spacing w:before="9" w:line="235" w:lineRule="auto"/>
        <w:ind w:left="1432" w:right="436"/>
      </w:pPr>
      <w:r>
        <w:t>zaświadczeń z dokonanych prób montażowych, dziennika robót (budowy), aktualną dokumentację pow</w:t>
      </w:r>
      <w:r>
        <w:t>ykonawczą, inwentaryzację geodezyjną, instrukcje eksploatacji urządzeń</w:t>
      </w:r>
    </w:p>
    <w:p w:rsidR="00956D58" w:rsidRDefault="003766F5">
      <w:pPr>
        <w:pStyle w:val="Akapitzlist"/>
        <w:numPr>
          <w:ilvl w:val="0"/>
          <w:numId w:val="1"/>
        </w:numPr>
        <w:tabs>
          <w:tab w:val="left" w:pos="1431"/>
          <w:tab w:val="left" w:pos="1432"/>
        </w:tabs>
        <w:spacing w:before="33" w:line="187" w:lineRule="auto"/>
        <w:ind w:right="493"/>
        <w:rPr>
          <w:sz w:val="20"/>
        </w:rPr>
      </w:pPr>
      <w:r>
        <w:rPr>
          <w:sz w:val="20"/>
        </w:rPr>
        <w:t>umożliwienia</w:t>
      </w:r>
      <w:r>
        <w:rPr>
          <w:spacing w:val="-6"/>
          <w:sz w:val="20"/>
        </w:rPr>
        <w:t xml:space="preserve"> </w:t>
      </w:r>
      <w:r>
        <w:rPr>
          <w:sz w:val="20"/>
        </w:rPr>
        <w:t>komisji</w:t>
      </w:r>
      <w:r>
        <w:rPr>
          <w:spacing w:val="-4"/>
          <w:sz w:val="20"/>
        </w:rPr>
        <w:t xml:space="preserve"> </w:t>
      </w:r>
      <w:r>
        <w:rPr>
          <w:sz w:val="20"/>
        </w:rPr>
        <w:t>odbioru</w:t>
      </w:r>
      <w:r>
        <w:rPr>
          <w:spacing w:val="-4"/>
          <w:sz w:val="20"/>
        </w:rPr>
        <w:t xml:space="preserve"> </w:t>
      </w:r>
      <w:r>
        <w:rPr>
          <w:sz w:val="20"/>
        </w:rPr>
        <w:t>zapoznania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wyżej</w:t>
      </w:r>
      <w:r>
        <w:rPr>
          <w:spacing w:val="-3"/>
          <w:sz w:val="20"/>
        </w:rPr>
        <w:t xml:space="preserve"> wymienionymi</w:t>
      </w:r>
      <w:r>
        <w:rPr>
          <w:spacing w:val="-6"/>
          <w:sz w:val="20"/>
        </w:rPr>
        <w:t xml:space="preserve"> </w:t>
      </w:r>
      <w:r>
        <w:rPr>
          <w:sz w:val="20"/>
        </w:rPr>
        <w:t>dokumentami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przedmiotem odbioru</w:t>
      </w:r>
    </w:p>
    <w:p w:rsidR="00956D58" w:rsidRDefault="003766F5">
      <w:pPr>
        <w:pStyle w:val="Tekstpodstawowy"/>
        <w:spacing w:before="5" w:line="219" w:lineRule="exact"/>
        <w:ind w:left="1432"/>
      </w:pPr>
      <w:r>
        <w:t>przy dokonywaniu odbioru końcowego należy:</w:t>
      </w:r>
    </w:p>
    <w:p w:rsidR="00956D58" w:rsidRDefault="003766F5">
      <w:pPr>
        <w:pStyle w:val="Akapitzlist"/>
        <w:numPr>
          <w:ilvl w:val="0"/>
          <w:numId w:val="1"/>
        </w:numPr>
        <w:tabs>
          <w:tab w:val="left" w:pos="1431"/>
          <w:tab w:val="left" w:pos="1432"/>
        </w:tabs>
        <w:spacing w:before="43" w:line="187" w:lineRule="auto"/>
        <w:ind w:right="923"/>
        <w:rPr>
          <w:sz w:val="20"/>
        </w:rPr>
      </w:pPr>
      <w:r>
        <w:rPr>
          <w:sz w:val="20"/>
        </w:rPr>
        <w:t xml:space="preserve">sprawdzić zgodność </w:t>
      </w:r>
      <w:r>
        <w:rPr>
          <w:spacing w:val="-3"/>
          <w:sz w:val="20"/>
        </w:rPr>
        <w:t xml:space="preserve">wykonanych </w:t>
      </w:r>
      <w:r>
        <w:rPr>
          <w:sz w:val="20"/>
        </w:rPr>
        <w:t>robót z umową, dokumentacją projektowo –</w:t>
      </w:r>
      <w:r>
        <w:rPr>
          <w:spacing w:val="-31"/>
          <w:sz w:val="20"/>
        </w:rPr>
        <w:t xml:space="preserve"> </w:t>
      </w:r>
      <w:r>
        <w:rPr>
          <w:sz w:val="20"/>
        </w:rPr>
        <w:t>kosztorysową, warunkami technicznymi wykonania, normami i</w:t>
      </w:r>
      <w:r>
        <w:rPr>
          <w:spacing w:val="-13"/>
          <w:sz w:val="20"/>
        </w:rPr>
        <w:t xml:space="preserve"> </w:t>
      </w:r>
      <w:r>
        <w:rPr>
          <w:sz w:val="20"/>
        </w:rPr>
        <w:t>przepisami,</w:t>
      </w:r>
    </w:p>
    <w:p w:rsidR="00956D58" w:rsidRDefault="003766F5">
      <w:pPr>
        <w:pStyle w:val="Akapitzlist"/>
        <w:numPr>
          <w:ilvl w:val="0"/>
          <w:numId w:val="1"/>
        </w:numPr>
        <w:tabs>
          <w:tab w:val="left" w:pos="1431"/>
          <w:tab w:val="left" w:pos="1432"/>
        </w:tabs>
        <w:spacing w:line="295" w:lineRule="exact"/>
        <w:ind w:hanging="361"/>
        <w:rPr>
          <w:sz w:val="20"/>
        </w:rPr>
      </w:pPr>
      <w:r>
        <w:rPr>
          <w:sz w:val="20"/>
        </w:rPr>
        <w:t>sprawdzić udokumentowanie jakości materiałów i</w:t>
      </w:r>
      <w:r>
        <w:rPr>
          <w:spacing w:val="-6"/>
          <w:sz w:val="20"/>
        </w:rPr>
        <w:t xml:space="preserve"> </w:t>
      </w:r>
      <w:r>
        <w:rPr>
          <w:sz w:val="20"/>
        </w:rPr>
        <w:t>urządzeń</w:t>
      </w:r>
    </w:p>
    <w:p w:rsidR="00956D58" w:rsidRDefault="003766F5">
      <w:pPr>
        <w:pStyle w:val="Akapitzlist"/>
        <w:numPr>
          <w:ilvl w:val="0"/>
          <w:numId w:val="1"/>
        </w:numPr>
        <w:tabs>
          <w:tab w:val="left" w:pos="1431"/>
          <w:tab w:val="left" w:pos="1432"/>
        </w:tabs>
        <w:spacing w:line="208" w:lineRule="auto"/>
        <w:ind w:right="369"/>
        <w:rPr>
          <w:sz w:val="20"/>
        </w:rPr>
      </w:pPr>
      <w:r>
        <w:rPr>
          <w:sz w:val="20"/>
        </w:rPr>
        <w:t xml:space="preserve">sprawdzić udokumentowanie jakości </w:t>
      </w:r>
      <w:r>
        <w:rPr>
          <w:spacing w:val="-3"/>
          <w:sz w:val="20"/>
        </w:rPr>
        <w:t xml:space="preserve">wykonanych </w:t>
      </w:r>
      <w:r>
        <w:rPr>
          <w:sz w:val="20"/>
        </w:rPr>
        <w:t>robót odpowiednimi protokółami prób montażowych,</w:t>
      </w:r>
      <w:r>
        <w:rPr>
          <w:spacing w:val="-7"/>
          <w:sz w:val="20"/>
        </w:rPr>
        <w:t xml:space="preserve"> </w:t>
      </w:r>
      <w:r>
        <w:rPr>
          <w:sz w:val="20"/>
        </w:rPr>
        <w:t>sprawdzających</w:t>
      </w:r>
      <w:r>
        <w:rPr>
          <w:spacing w:val="-7"/>
          <w:sz w:val="20"/>
        </w:rPr>
        <w:t xml:space="preserve"> </w:t>
      </w:r>
      <w:r>
        <w:rPr>
          <w:sz w:val="20"/>
        </w:rPr>
        <w:t>przy</w:t>
      </w:r>
      <w:r>
        <w:rPr>
          <w:spacing w:val="-11"/>
          <w:sz w:val="20"/>
        </w:rPr>
        <w:t xml:space="preserve"> </w:t>
      </w:r>
      <w:r>
        <w:rPr>
          <w:sz w:val="20"/>
        </w:rPr>
        <w:t>tym</w:t>
      </w:r>
      <w:r>
        <w:rPr>
          <w:spacing w:val="-9"/>
          <w:sz w:val="20"/>
        </w:rPr>
        <w:t xml:space="preserve"> </w:t>
      </w:r>
      <w:r>
        <w:rPr>
          <w:sz w:val="20"/>
        </w:rPr>
        <w:t>również</w:t>
      </w:r>
      <w:r>
        <w:rPr>
          <w:spacing w:val="-7"/>
          <w:sz w:val="20"/>
        </w:rPr>
        <w:t xml:space="preserve"> </w:t>
      </w:r>
      <w:r>
        <w:rPr>
          <w:sz w:val="20"/>
        </w:rPr>
        <w:t>wykonanie</w:t>
      </w:r>
      <w:r>
        <w:rPr>
          <w:spacing w:val="-8"/>
          <w:sz w:val="20"/>
        </w:rPr>
        <w:t xml:space="preserve"> </w:t>
      </w:r>
      <w:r>
        <w:rPr>
          <w:sz w:val="20"/>
        </w:rPr>
        <w:t>zleceń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ustaleń</w:t>
      </w:r>
      <w:r>
        <w:rPr>
          <w:spacing w:val="-8"/>
          <w:sz w:val="20"/>
        </w:rPr>
        <w:t xml:space="preserve"> </w:t>
      </w:r>
      <w:r>
        <w:rPr>
          <w:sz w:val="20"/>
        </w:rPr>
        <w:t>zawartych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protokóle prób i odbiorów</w:t>
      </w:r>
    </w:p>
    <w:p w:rsidR="00956D58" w:rsidRDefault="003766F5">
      <w:pPr>
        <w:pStyle w:val="Akapitzlist"/>
        <w:numPr>
          <w:ilvl w:val="0"/>
          <w:numId w:val="1"/>
        </w:numPr>
        <w:tabs>
          <w:tab w:val="left" w:pos="1431"/>
          <w:tab w:val="left" w:pos="1432"/>
        </w:tabs>
        <w:spacing w:before="26" w:line="187" w:lineRule="auto"/>
        <w:ind w:right="960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odbioru</w:t>
      </w:r>
      <w:r>
        <w:rPr>
          <w:spacing w:val="-4"/>
          <w:sz w:val="20"/>
        </w:rPr>
        <w:t xml:space="preserve"> </w:t>
      </w:r>
      <w:r>
        <w:rPr>
          <w:sz w:val="20"/>
        </w:rPr>
        <w:t>całości</w:t>
      </w:r>
      <w:r>
        <w:rPr>
          <w:spacing w:val="-2"/>
          <w:sz w:val="20"/>
        </w:rPr>
        <w:t xml:space="preserve"> </w:t>
      </w:r>
      <w:r>
        <w:rPr>
          <w:sz w:val="20"/>
        </w:rPr>
        <w:t>obiektu,</w:t>
      </w:r>
      <w:r>
        <w:rPr>
          <w:spacing w:val="-3"/>
          <w:sz w:val="20"/>
        </w:rPr>
        <w:t xml:space="preserve"> </w:t>
      </w:r>
      <w:r>
        <w:rPr>
          <w:sz w:val="20"/>
        </w:rPr>
        <w:t>sprawdzić</w:t>
      </w:r>
      <w:r>
        <w:rPr>
          <w:spacing w:val="-5"/>
          <w:sz w:val="20"/>
        </w:rPr>
        <w:t xml:space="preserve"> </w:t>
      </w:r>
      <w:r>
        <w:rPr>
          <w:sz w:val="20"/>
        </w:rPr>
        <w:t>czy</w:t>
      </w:r>
      <w:r>
        <w:rPr>
          <w:spacing w:val="-7"/>
          <w:sz w:val="20"/>
        </w:rPr>
        <w:t xml:space="preserve"> </w:t>
      </w:r>
      <w:r>
        <w:rPr>
          <w:sz w:val="20"/>
        </w:rPr>
        <w:t>odbierany</w:t>
      </w:r>
      <w:r>
        <w:rPr>
          <w:spacing w:val="-5"/>
          <w:sz w:val="20"/>
        </w:rPr>
        <w:t xml:space="preserve"> </w:t>
      </w:r>
      <w:r>
        <w:rPr>
          <w:sz w:val="20"/>
        </w:rPr>
        <w:t>obiekt</w:t>
      </w:r>
      <w:r>
        <w:rPr>
          <w:spacing w:val="-4"/>
          <w:sz w:val="20"/>
        </w:rPr>
        <w:t xml:space="preserve"> </w:t>
      </w:r>
      <w:r>
        <w:rPr>
          <w:sz w:val="20"/>
        </w:rPr>
        <w:t>spełnia</w:t>
      </w:r>
      <w:r>
        <w:rPr>
          <w:spacing w:val="-5"/>
          <w:sz w:val="20"/>
        </w:rPr>
        <w:t xml:space="preserve"> </w:t>
      </w:r>
      <w:r>
        <w:rPr>
          <w:sz w:val="20"/>
        </w:rPr>
        <w:t>warunki</w:t>
      </w:r>
      <w:r>
        <w:rPr>
          <w:spacing w:val="-5"/>
          <w:sz w:val="20"/>
        </w:rPr>
        <w:t xml:space="preserve"> </w:t>
      </w:r>
      <w:r>
        <w:rPr>
          <w:sz w:val="20"/>
        </w:rPr>
        <w:t>zasad prawidłowej</w:t>
      </w:r>
      <w:r>
        <w:rPr>
          <w:spacing w:val="-4"/>
          <w:sz w:val="20"/>
        </w:rPr>
        <w:t xml:space="preserve"> </w:t>
      </w:r>
      <w:r>
        <w:rPr>
          <w:sz w:val="20"/>
        </w:rPr>
        <w:t>eksploatacji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z w:val="20"/>
        </w:rPr>
        <w:t>być</w:t>
      </w:r>
      <w:r>
        <w:rPr>
          <w:spacing w:val="-1"/>
          <w:sz w:val="20"/>
        </w:rPr>
        <w:t xml:space="preserve"> </w:t>
      </w:r>
      <w:r>
        <w:rPr>
          <w:sz w:val="20"/>
        </w:rPr>
        <w:t>użytkowany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stwierdzić</w:t>
      </w:r>
      <w:r>
        <w:rPr>
          <w:spacing w:val="-2"/>
          <w:sz w:val="20"/>
        </w:rPr>
        <w:t xml:space="preserve"> </w:t>
      </w:r>
      <w:r>
        <w:rPr>
          <w:sz w:val="20"/>
        </w:rPr>
        <w:t>istniejące</w:t>
      </w:r>
      <w:r>
        <w:rPr>
          <w:spacing w:val="-2"/>
          <w:sz w:val="20"/>
        </w:rPr>
        <w:t xml:space="preserve"> </w:t>
      </w:r>
      <w:r>
        <w:rPr>
          <w:sz w:val="20"/>
        </w:rPr>
        <w:t>wady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usterki</w:t>
      </w:r>
    </w:p>
    <w:p w:rsidR="00956D58" w:rsidRDefault="003766F5">
      <w:pPr>
        <w:pStyle w:val="Tekstpodstawowy"/>
        <w:spacing w:before="9" w:line="235" w:lineRule="auto"/>
        <w:ind w:left="1071" w:right="115"/>
      </w:pPr>
      <w:r>
        <w:t>Z odbioru końcowego powinien być spisany protokół podpisany przez upoważnionych przedstawicieli Inwestora i oddającego wykonany obiekt (lub roboty) i przez osoby biorące udział w c</w:t>
      </w:r>
      <w:r>
        <w:t>zynnościach odbioru.</w:t>
      </w:r>
      <w:r>
        <w:rPr>
          <w:spacing w:val="-4"/>
        </w:rPr>
        <w:t xml:space="preserve"> </w:t>
      </w:r>
      <w:r>
        <w:t>Protokół</w:t>
      </w:r>
      <w:r>
        <w:rPr>
          <w:spacing w:val="-5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zawierać</w:t>
      </w:r>
      <w:r>
        <w:rPr>
          <w:spacing w:val="-4"/>
        </w:rPr>
        <w:t xml:space="preserve"> </w:t>
      </w:r>
      <w:r>
        <w:t>ustalenia</w:t>
      </w:r>
      <w:r>
        <w:rPr>
          <w:spacing w:val="-4"/>
        </w:rPr>
        <w:t xml:space="preserve"> </w:t>
      </w:r>
      <w:r>
        <w:t>poczynione</w:t>
      </w:r>
      <w:r>
        <w:rPr>
          <w:spacing w:val="-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toku</w:t>
      </w:r>
      <w:r>
        <w:rPr>
          <w:spacing w:val="-5"/>
        </w:rPr>
        <w:t xml:space="preserve"> </w:t>
      </w:r>
      <w:r>
        <w:t>odbioru.,</w:t>
      </w:r>
      <w:r>
        <w:rPr>
          <w:spacing w:val="-2"/>
        </w:rPr>
        <w:t xml:space="preserve"> </w:t>
      </w:r>
      <w:r>
        <w:t>stwierdzone</w:t>
      </w:r>
      <w:r>
        <w:rPr>
          <w:spacing w:val="-4"/>
        </w:rPr>
        <w:t xml:space="preserve"> </w:t>
      </w:r>
      <w:r>
        <w:t>ewentualne</w:t>
      </w:r>
      <w:r>
        <w:rPr>
          <w:spacing w:val="-6"/>
        </w:rPr>
        <w:t xml:space="preserve"> </w:t>
      </w:r>
      <w:r>
        <w:t>wady</w:t>
      </w:r>
      <w:r>
        <w:rPr>
          <w:spacing w:val="-9"/>
        </w:rPr>
        <w:t xml:space="preserve"> </w:t>
      </w:r>
      <w:r>
        <w:t>i usterki oraz uzgodnione terminy ich</w:t>
      </w:r>
      <w:r>
        <w:rPr>
          <w:spacing w:val="-5"/>
        </w:rPr>
        <w:t xml:space="preserve"> </w:t>
      </w:r>
      <w:r>
        <w:t>usunięcia.</w:t>
      </w:r>
    </w:p>
    <w:p w:rsidR="00956D58" w:rsidRDefault="00956D58">
      <w:pPr>
        <w:pStyle w:val="Tekstpodstawowy"/>
        <w:spacing w:before="6"/>
        <w:rPr>
          <w:sz w:val="19"/>
        </w:rPr>
      </w:pPr>
    </w:p>
    <w:p w:rsidR="00956D58" w:rsidRDefault="003766F5">
      <w:pPr>
        <w:pStyle w:val="Akapitzlist"/>
        <w:numPr>
          <w:ilvl w:val="1"/>
          <w:numId w:val="4"/>
        </w:numPr>
        <w:tabs>
          <w:tab w:val="left" w:pos="1140"/>
        </w:tabs>
        <w:spacing w:before="1" w:line="228" w:lineRule="exact"/>
        <w:ind w:left="1139"/>
        <w:jc w:val="left"/>
        <w:rPr>
          <w:sz w:val="20"/>
        </w:rPr>
      </w:pPr>
      <w:r>
        <w:rPr>
          <w:sz w:val="20"/>
        </w:rPr>
        <w:t>Odbiory</w:t>
      </w:r>
      <w:r>
        <w:rPr>
          <w:spacing w:val="-3"/>
          <w:sz w:val="20"/>
        </w:rPr>
        <w:t xml:space="preserve"> </w:t>
      </w:r>
      <w:r>
        <w:rPr>
          <w:sz w:val="20"/>
        </w:rPr>
        <w:t>ostateczne</w:t>
      </w:r>
    </w:p>
    <w:p w:rsidR="00956D58" w:rsidRDefault="003766F5">
      <w:pPr>
        <w:pStyle w:val="Tekstpodstawowy"/>
        <w:spacing w:before="1" w:line="235" w:lineRule="auto"/>
        <w:ind w:left="1071" w:right="335"/>
      </w:pPr>
      <w:r>
        <w:t>Przekazanie obiektu do eksploatacji może się odbyć po odbiorze całości ro</w:t>
      </w:r>
      <w:r>
        <w:t>bót (w tym i elektrycznych) wykonanych w obiekcie, po odbiorze końcowym i stwierdzeniu usunięcia wad i usterek oraz wykonania zaleceń.</w:t>
      </w:r>
    </w:p>
    <w:p w:rsidR="00956D58" w:rsidRDefault="003766F5">
      <w:pPr>
        <w:spacing w:line="225" w:lineRule="exact"/>
        <w:ind w:left="361"/>
        <w:rPr>
          <w:b/>
          <w:sz w:val="20"/>
        </w:rPr>
      </w:pPr>
      <w:r>
        <w:rPr>
          <w:b/>
          <w:sz w:val="20"/>
        </w:rPr>
        <w:t>9.0. Podstawa płatności</w:t>
      </w:r>
    </w:p>
    <w:p w:rsidR="00956D58" w:rsidRDefault="003766F5">
      <w:pPr>
        <w:pStyle w:val="Tekstpodstawowy"/>
        <w:spacing w:line="225" w:lineRule="exact"/>
        <w:ind w:left="788"/>
      </w:pPr>
      <w:r>
        <w:t>Podstawę płatności stanowi komplet wykonanych robót i pomiarów pomontażowych.</w:t>
      </w:r>
    </w:p>
    <w:p w:rsidR="00956D58" w:rsidRDefault="00956D58">
      <w:pPr>
        <w:pStyle w:val="Tekstpodstawowy"/>
        <w:spacing w:before="4"/>
        <w:rPr>
          <w:sz w:val="19"/>
        </w:rPr>
      </w:pPr>
    </w:p>
    <w:p w:rsidR="00956D58" w:rsidRDefault="003766F5">
      <w:pPr>
        <w:ind w:left="361"/>
        <w:rPr>
          <w:b/>
          <w:sz w:val="20"/>
        </w:rPr>
      </w:pPr>
      <w:r>
        <w:rPr>
          <w:b/>
          <w:sz w:val="20"/>
        </w:rPr>
        <w:t>10.0. Przepisy związane</w:t>
      </w:r>
    </w:p>
    <w:p w:rsidR="00956D58" w:rsidRDefault="00956D58">
      <w:pPr>
        <w:pStyle w:val="Tekstpodstawowy"/>
        <w:rPr>
          <w:b/>
          <w:sz w:val="22"/>
        </w:rPr>
      </w:pPr>
    </w:p>
    <w:p w:rsidR="00956D58" w:rsidRDefault="00956D58">
      <w:pPr>
        <w:pStyle w:val="Tekstpodstawowy"/>
        <w:spacing w:before="6"/>
        <w:rPr>
          <w:b/>
          <w:sz w:val="17"/>
        </w:rPr>
      </w:pPr>
    </w:p>
    <w:p w:rsidR="00956D58" w:rsidRDefault="003766F5">
      <w:pPr>
        <w:tabs>
          <w:tab w:val="left" w:pos="2472"/>
        </w:tabs>
        <w:spacing w:line="241" w:lineRule="exact"/>
        <w:ind w:left="624"/>
        <w:jc w:val="center"/>
        <w:rPr>
          <w:sz w:val="21"/>
        </w:rPr>
      </w:pPr>
      <w:r>
        <w:rPr>
          <w:sz w:val="21"/>
        </w:rPr>
        <w:t>PN-87/E-90056</w:t>
      </w:r>
      <w:r>
        <w:rPr>
          <w:sz w:val="21"/>
        </w:rPr>
        <w:tab/>
        <w:t>Przewody</w:t>
      </w:r>
      <w:r>
        <w:rPr>
          <w:spacing w:val="12"/>
          <w:sz w:val="21"/>
        </w:rPr>
        <w:t xml:space="preserve"> </w:t>
      </w:r>
      <w:r>
        <w:rPr>
          <w:sz w:val="21"/>
        </w:rPr>
        <w:t>elektroenergetyczne</w:t>
      </w:r>
      <w:r>
        <w:rPr>
          <w:spacing w:val="16"/>
          <w:sz w:val="21"/>
        </w:rPr>
        <w:t xml:space="preserve"> </w:t>
      </w:r>
      <w:r>
        <w:rPr>
          <w:sz w:val="21"/>
        </w:rPr>
        <w:t>ogólnego</w:t>
      </w:r>
      <w:r>
        <w:rPr>
          <w:spacing w:val="17"/>
          <w:sz w:val="21"/>
        </w:rPr>
        <w:t xml:space="preserve"> </w:t>
      </w:r>
      <w:r>
        <w:rPr>
          <w:sz w:val="21"/>
        </w:rPr>
        <w:t>przeznaczenia</w:t>
      </w:r>
      <w:r>
        <w:rPr>
          <w:spacing w:val="16"/>
          <w:sz w:val="21"/>
        </w:rPr>
        <w:t xml:space="preserve"> </w:t>
      </w:r>
      <w:r>
        <w:rPr>
          <w:sz w:val="21"/>
        </w:rPr>
        <w:t>do</w:t>
      </w:r>
      <w:r>
        <w:rPr>
          <w:spacing w:val="14"/>
          <w:sz w:val="21"/>
        </w:rPr>
        <w:t xml:space="preserve"> </w:t>
      </w:r>
      <w:r>
        <w:rPr>
          <w:sz w:val="21"/>
        </w:rPr>
        <w:t>układania</w:t>
      </w:r>
      <w:r>
        <w:rPr>
          <w:spacing w:val="17"/>
          <w:sz w:val="21"/>
        </w:rPr>
        <w:t xml:space="preserve"> </w:t>
      </w:r>
      <w:r>
        <w:rPr>
          <w:sz w:val="21"/>
        </w:rPr>
        <w:t>na</w:t>
      </w:r>
      <w:r>
        <w:rPr>
          <w:spacing w:val="16"/>
          <w:sz w:val="21"/>
        </w:rPr>
        <w:t xml:space="preserve"> </w:t>
      </w:r>
      <w:r>
        <w:rPr>
          <w:sz w:val="21"/>
        </w:rPr>
        <w:t>stałe.</w:t>
      </w:r>
    </w:p>
    <w:p w:rsidR="00956D58" w:rsidRDefault="003766F5">
      <w:pPr>
        <w:spacing w:line="240" w:lineRule="exact"/>
        <w:ind w:left="624" w:right="646"/>
        <w:jc w:val="center"/>
        <w:rPr>
          <w:sz w:val="21"/>
        </w:rPr>
      </w:pPr>
      <w:r>
        <w:rPr>
          <w:sz w:val="21"/>
        </w:rPr>
        <w:t>Przewody o izolacji i powłoce poliwinitowej, okrągłe.</w:t>
      </w:r>
    </w:p>
    <w:p w:rsidR="00956D58" w:rsidRDefault="003766F5">
      <w:pPr>
        <w:tabs>
          <w:tab w:val="left" w:pos="2472"/>
        </w:tabs>
        <w:spacing w:line="240" w:lineRule="exact"/>
        <w:ind w:left="624"/>
        <w:jc w:val="center"/>
        <w:rPr>
          <w:sz w:val="21"/>
        </w:rPr>
      </w:pPr>
      <w:r>
        <w:rPr>
          <w:sz w:val="21"/>
        </w:rPr>
        <w:t>PN-87/E-90054</w:t>
      </w:r>
      <w:r>
        <w:rPr>
          <w:sz w:val="21"/>
        </w:rPr>
        <w:tab/>
        <w:t>Przewody</w:t>
      </w:r>
      <w:r>
        <w:rPr>
          <w:spacing w:val="12"/>
          <w:sz w:val="21"/>
        </w:rPr>
        <w:t xml:space="preserve"> </w:t>
      </w:r>
      <w:r>
        <w:rPr>
          <w:sz w:val="21"/>
        </w:rPr>
        <w:t>elektroenergetyczne</w:t>
      </w:r>
      <w:r>
        <w:rPr>
          <w:spacing w:val="16"/>
          <w:sz w:val="21"/>
        </w:rPr>
        <w:t xml:space="preserve"> </w:t>
      </w:r>
      <w:r>
        <w:rPr>
          <w:sz w:val="21"/>
        </w:rPr>
        <w:t>ogólnego</w:t>
      </w:r>
      <w:r>
        <w:rPr>
          <w:spacing w:val="17"/>
          <w:sz w:val="21"/>
        </w:rPr>
        <w:t xml:space="preserve"> </w:t>
      </w:r>
      <w:r>
        <w:rPr>
          <w:sz w:val="21"/>
        </w:rPr>
        <w:t>przeznaczenia</w:t>
      </w:r>
      <w:r>
        <w:rPr>
          <w:spacing w:val="16"/>
          <w:sz w:val="21"/>
        </w:rPr>
        <w:t xml:space="preserve"> </w:t>
      </w:r>
      <w:r>
        <w:rPr>
          <w:sz w:val="21"/>
        </w:rPr>
        <w:t>do</w:t>
      </w:r>
      <w:r>
        <w:rPr>
          <w:spacing w:val="14"/>
          <w:sz w:val="21"/>
        </w:rPr>
        <w:t xml:space="preserve"> </w:t>
      </w:r>
      <w:r>
        <w:rPr>
          <w:sz w:val="21"/>
        </w:rPr>
        <w:t>układania</w:t>
      </w:r>
      <w:r>
        <w:rPr>
          <w:spacing w:val="17"/>
          <w:sz w:val="21"/>
        </w:rPr>
        <w:t xml:space="preserve"> </w:t>
      </w:r>
      <w:r>
        <w:rPr>
          <w:sz w:val="21"/>
        </w:rPr>
        <w:t>na</w:t>
      </w:r>
      <w:r>
        <w:rPr>
          <w:spacing w:val="16"/>
          <w:sz w:val="21"/>
        </w:rPr>
        <w:t xml:space="preserve"> </w:t>
      </w:r>
      <w:r>
        <w:rPr>
          <w:sz w:val="21"/>
        </w:rPr>
        <w:t>stałe.</w:t>
      </w:r>
    </w:p>
    <w:p w:rsidR="00956D58" w:rsidRDefault="003766F5">
      <w:pPr>
        <w:spacing w:line="241" w:lineRule="exact"/>
        <w:ind w:left="624" w:right="1137"/>
        <w:jc w:val="center"/>
        <w:rPr>
          <w:sz w:val="21"/>
        </w:rPr>
      </w:pPr>
      <w:r>
        <w:rPr>
          <w:sz w:val="21"/>
        </w:rPr>
        <w:t>Przewody jednożyłowe o izolacji poliwinitowej.</w:t>
      </w:r>
    </w:p>
    <w:p w:rsidR="00956D58" w:rsidRDefault="00956D58">
      <w:pPr>
        <w:spacing w:line="241" w:lineRule="exact"/>
        <w:jc w:val="center"/>
        <w:rPr>
          <w:sz w:val="21"/>
        </w:rPr>
        <w:sectPr w:rsidR="00956D58">
          <w:pgSz w:w="11900" w:h="16840"/>
          <w:pgMar w:top="620" w:right="620" w:bottom="980" w:left="1500" w:header="0" w:footer="788" w:gutter="0"/>
          <w:cols w:space="708"/>
        </w:sectPr>
      </w:pPr>
    </w:p>
    <w:p w:rsidR="00956D58" w:rsidRDefault="003766F5">
      <w:pPr>
        <w:spacing w:line="240" w:lineRule="exact"/>
        <w:ind w:left="756"/>
        <w:rPr>
          <w:sz w:val="21"/>
        </w:rPr>
      </w:pPr>
      <w:r>
        <w:rPr>
          <w:sz w:val="21"/>
        </w:rPr>
        <w:t>PN-IEC 364-4-481:</w:t>
      </w:r>
    </w:p>
    <w:p w:rsidR="00956D58" w:rsidRDefault="003766F5">
      <w:pPr>
        <w:spacing w:line="241" w:lineRule="exact"/>
        <w:ind w:left="756"/>
        <w:rPr>
          <w:sz w:val="21"/>
        </w:rPr>
      </w:pPr>
      <w:r>
        <w:rPr>
          <w:sz w:val="21"/>
        </w:rPr>
        <w:t>1994</w:t>
      </w: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spacing w:before="7"/>
        <w:rPr>
          <w:sz w:val="19"/>
        </w:rPr>
      </w:pPr>
    </w:p>
    <w:p w:rsidR="00956D58" w:rsidRDefault="003766F5">
      <w:pPr>
        <w:ind w:left="756" w:right="-13"/>
        <w:rPr>
          <w:sz w:val="21"/>
        </w:rPr>
      </w:pPr>
      <w:r>
        <w:rPr>
          <w:sz w:val="21"/>
        </w:rPr>
        <w:t>PN-EN 61140:2002 (U)</w:t>
      </w:r>
    </w:p>
    <w:p w:rsidR="00956D58" w:rsidRDefault="003766F5">
      <w:pPr>
        <w:ind w:left="126" w:right="163"/>
        <w:rPr>
          <w:sz w:val="21"/>
        </w:rPr>
      </w:pPr>
      <w:r>
        <w:br w:type="column"/>
      </w:r>
      <w:r>
        <w:rPr>
          <w:sz w:val="21"/>
        </w:rPr>
        <w:t>Instalacje elektryczne w obiektach budowlanych – Ochrona zapewniająca bezpieczeństwo – Dobór środków ochrony w zależności od wpływów zewn</w:t>
      </w:r>
      <w:r>
        <w:rPr>
          <w:sz w:val="21"/>
        </w:rPr>
        <w:t>ętrznych – Wybór środków ochrony przeciwporażeniowej w zależności od wpływów zewnętrznych</w:t>
      </w:r>
    </w:p>
    <w:p w:rsidR="00956D58" w:rsidRDefault="003766F5">
      <w:pPr>
        <w:spacing w:line="237" w:lineRule="auto"/>
        <w:ind w:left="126" w:right="163"/>
        <w:rPr>
          <w:sz w:val="21"/>
        </w:rPr>
      </w:pPr>
      <w:r>
        <w:rPr>
          <w:sz w:val="21"/>
        </w:rPr>
        <w:t>Ochrona przed porażeniem prądem elektrycznym – Wspólne aspekty instalacji i urządzeń</w:t>
      </w:r>
    </w:p>
    <w:p w:rsidR="00956D58" w:rsidRDefault="00956D58">
      <w:pPr>
        <w:spacing w:line="237" w:lineRule="auto"/>
        <w:rPr>
          <w:sz w:val="21"/>
        </w:rPr>
        <w:sectPr w:rsidR="00956D58">
          <w:type w:val="continuous"/>
          <w:pgSz w:w="11900" w:h="16840"/>
          <w:pgMar w:top="1420" w:right="620" w:bottom="980" w:left="1500" w:header="708" w:footer="708" w:gutter="0"/>
          <w:cols w:num="2" w:space="708" w:equalWidth="0">
            <w:col w:w="2438" w:space="40"/>
            <w:col w:w="7302"/>
          </w:cols>
        </w:sectPr>
      </w:pPr>
    </w:p>
    <w:p w:rsidR="00956D58" w:rsidRDefault="003766F5">
      <w:pPr>
        <w:spacing w:line="236" w:lineRule="exact"/>
        <w:ind w:left="756"/>
        <w:rPr>
          <w:sz w:val="21"/>
        </w:rPr>
      </w:pPr>
      <w:r>
        <w:rPr>
          <w:sz w:val="21"/>
        </w:rPr>
        <w:t>PN-EN 60529:2003 Stopnie ochrony zapewniane przed obudowy (Kod IP)</w:t>
      </w:r>
    </w:p>
    <w:p w:rsidR="00956D58" w:rsidRDefault="003766F5">
      <w:pPr>
        <w:tabs>
          <w:tab w:val="left" w:pos="2603"/>
        </w:tabs>
        <w:spacing w:line="241" w:lineRule="exact"/>
        <w:ind w:left="756"/>
        <w:rPr>
          <w:sz w:val="21"/>
        </w:rPr>
      </w:pPr>
      <w:r>
        <w:rPr>
          <w:sz w:val="21"/>
        </w:rPr>
        <w:t>PN-90/E-05023</w:t>
      </w:r>
      <w:r>
        <w:rPr>
          <w:sz w:val="21"/>
        </w:rPr>
        <w:tab/>
        <w:t>Oznaczenia identyfikacyjne przewodów elektrycznych barwami i</w:t>
      </w:r>
      <w:r>
        <w:rPr>
          <w:spacing w:val="-15"/>
          <w:sz w:val="21"/>
        </w:rPr>
        <w:t xml:space="preserve"> </w:t>
      </w:r>
      <w:r>
        <w:rPr>
          <w:sz w:val="21"/>
        </w:rPr>
        <w:t>cyframi</w:t>
      </w:r>
    </w:p>
    <w:p w:rsidR="00956D58" w:rsidRDefault="00956D58">
      <w:pPr>
        <w:spacing w:line="241" w:lineRule="exact"/>
        <w:rPr>
          <w:sz w:val="21"/>
        </w:rPr>
        <w:sectPr w:rsidR="00956D58">
          <w:type w:val="continuous"/>
          <w:pgSz w:w="11900" w:h="16840"/>
          <w:pgMar w:top="1420" w:right="620" w:bottom="980" w:left="1500" w:header="708" w:footer="708" w:gutter="0"/>
          <w:cols w:space="708"/>
        </w:sectPr>
      </w:pPr>
    </w:p>
    <w:p w:rsidR="00956D58" w:rsidRDefault="003766F5">
      <w:pPr>
        <w:ind w:left="756"/>
        <w:rPr>
          <w:sz w:val="21"/>
        </w:rPr>
      </w:pPr>
      <w:r>
        <w:rPr>
          <w:sz w:val="21"/>
        </w:rPr>
        <w:t>PN-IEC-60364 PN-HD 60364-6</w:t>
      </w:r>
    </w:p>
    <w:p w:rsidR="00956D58" w:rsidRDefault="003766F5">
      <w:pPr>
        <w:spacing w:line="239" w:lineRule="exact"/>
        <w:ind w:left="408"/>
        <w:rPr>
          <w:sz w:val="21"/>
        </w:rPr>
      </w:pPr>
      <w:r>
        <w:br w:type="column"/>
      </w:r>
      <w:r>
        <w:rPr>
          <w:sz w:val="21"/>
        </w:rPr>
        <w:t>Instalacje elektryczne w obiektach budowlanych</w:t>
      </w:r>
    </w:p>
    <w:p w:rsidR="00956D58" w:rsidRDefault="003766F5">
      <w:pPr>
        <w:spacing w:line="241" w:lineRule="exact"/>
        <w:ind w:left="408"/>
        <w:rPr>
          <w:sz w:val="21"/>
        </w:rPr>
      </w:pPr>
      <w:r>
        <w:rPr>
          <w:sz w:val="21"/>
        </w:rPr>
        <w:t>Instalacje elek</w:t>
      </w:r>
      <w:r>
        <w:rPr>
          <w:sz w:val="21"/>
        </w:rPr>
        <w:t>tryczne niskiego napięcia.Część 6:Sprawdzanie</w:t>
      </w:r>
    </w:p>
    <w:p w:rsidR="00956D58" w:rsidRDefault="00956D58">
      <w:pPr>
        <w:spacing w:line="241" w:lineRule="exact"/>
        <w:rPr>
          <w:sz w:val="21"/>
        </w:rPr>
        <w:sectPr w:rsidR="00956D58">
          <w:type w:val="continuous"/>
          <w:pgSz w:w="11900" w:h="16840"/>
          <w:pgMar w:top="1420" w:right="620" w:bottom="980" w:left="1500" w:header="708" w:footer="708" w:gutter="0"/>
          <w:cols w:num="2" w:space="708" w:equalWidth="0">
            <w:col w:w="2156" w:space="40"/>
            <w:col w:w="7584"/>
          </w:cols>
        </w:sectPr>
      </w:pPr>
    </w:p>
    <w:p w:rsidR="00956D58" w:rsidRDefault="003766F5">
      <w:pPr>
        <w:tabs>
          <w:tab w:val="left" w:pos="2603"/>
        </w:tabs>
        <w:spacing w:line="237" w:lineRule="exact"/>
        <w:ind w:left="756"/>
        <w:rPr>
          <w:sz w:val="21"/>
        </w:rPr>
      </w:pPr>
      <w:r>
        <w:rPr>
          <w:sz w:val="21"/>
        </w:rPr>
        <w:t>PN-IEC</w:t>
      </w:r>
      <w:r>
        <w:rPr>
          <w:spacing w:val="-1"/>
          <w:sz w:val="21"/>
        </w:rPr>
        <w:t xml:space="preserve"> </w:t>
      </w:r>
      <w:r>
        <w:rPr>
          <w:sz w:val="21"/>
        </w:rPr>
        <w:t>661312-1:</w:t>
      </w:r>
      <w:r>
        <w:rPr>
          <w:sz w:val="21"/>
        </w:rPr>
        <w:tab/>
        <w:t>Ochrona przed piorunowym impulsem elektromagnetycznym – Zasady</w:t>
      </w:r>
      <w:r>
        <w:rPr>
          <w:spacing w:val="-28"/>
          <w:sz w:val="21"/>
        </w:rPr>
        <w:t xml:space="preserve"> </w:t>
      </w:r>
      <w:r>
        <w:rPr>
          <w:sz w:val="21"/>
        </w:rPr>
        <w:t>ogólne</w:t>
      </w:r>
    </w:p>
    <w:p w:rsidR="00956D58" w:rsidRDefault="00956D58">
      <w:pPr>
        <w:spacing w:line="237" w:lineRule="exact"/>
        <w:rPr>
          <w:sz w:val="21"/>
        </w:rPr>
        <w:sectPr w:rsidR="00956D58">
          <w:type w:val="continuous"/>
          <w:pgSz w:w="11900" w:h="16840"/>
          <w:pgMar w:top="1420" w:right="620" w:bottom="980" w:left="1500" w:header="708" w:footer="708" w:gutter="0"/>
          <w:cols w:space="708"/>
        </w:sectPr>
      </w:pPr>
    </w:p>
    <w:p w:rsidR="00956D58" w:rsidRDefault="003766F5">
      <w:pPr>
        <w:spacing w:before="80" w:line="241" w:lineRule="exact"/>
        <w:ind w:left="756"/>
        <w:rPr>
          <w:sz w:val="21"/>
        </w:rPr>
      </w:pPr>
      <w:r>
        <w:rPr>
          <w:sz w:val="21"/>
        </w:rPr>
        <w:lastRenderedPageBreak/>
        <w:t>2001</w:t>
      </w:r>
    </w:p>
    <w:p w:rsidR="00956D58" w:rsidRDefault="003766F5">
      <w:pPr>
        <w:tabs>
          <w:tab w:val="left" w:pos="2603"/>
        </w:tabs>
        <w:spacing w:line="240" w:lineRule="exact"/>
        <w:ind w:left="756"/>
        <w:rPr>
          <w:sz w:val="21"/>
        </w:rPr>
      </w:pPr>
      <w:r>
        <w:rPr>
          <w:sz w:val="21"/>
        </w:rPr>
        <w:t>PN-EN</w:t>
      </w:r>
      <w:r>
        <w:rPr>
          <w:spacing w:val="2"/>
          <w:sz w:val="21"/>
        </w:rPr>
        <w:t xml:space="preserve"> </w:t>
      </w:r>
      <w:r>
        <w:rPr>
          <w:sz w:val="21"/>
        </w:rPr>
        <w:t>62305</w:t>
      </w:r>
      <w:r>
        <w:rPr>
          <w:sz w:val="21"/>
        </w:rPr>
        <w:tab/>
        <w:t>Ochrona odgromowa obiektów</w:t>
      </w:r>
      <w:r>
        <w:rPr>
          <w:spacing w:val="-1"/>
          <w:sz w:val="21"/>
        </w:rPr>
        <w:t xml:space="preserve"> </w:t>
      </w:r>
      <w:r>
        <w:rPr>
          <w:sz w:val="21"/>
        </w:rPr>
        <w:t>budowlanych</w:t>
      </w:r>
    </w:p>
    <w:p w:rsidR="00956D58" w:rsidRDefault="003766F5">
      <w:pPr>
        <w:tabs>
          <w:tab w:val="left" w:pos="2603"/>
        </w:tabs>
        <w:ind w:left="2604" w:right="235" w:hanging="1848"/>
        <w:rPr>
          <w:sz w:val="21"/>
        </w:rPr>
      </w:pPr>
      <w:r>
        <w:rPr>
          <w:sz w:val="21"/>
        </w:rPr>
        <w:t>PN-IEC</w:t>
      </w:r>
      <w:r>
        <w:rPr>
          <w:spacing w:val="-1"/>
          <w:sz w:val="21"/>
        </w:rPr>
        <w:t xml:space="preserve"> </w:t>
      </w:r>
      <w:r>
        <w:rPr>
          <w:sz w:val="21"/>
        </w:rPr>
        <w:t>439-3+A1</w:t>
      </w:r>
      <w:r>
        <w:rPr>
          <w:sz w:val="21"/>
        </w:rPr>
        <w:tab/>
      </w:r>
      <w:r>
        <w:rPr>
          <w:sz w:val="21"/>
        </w:rPr>
        <w:t>Wymagania</w:t>
      </w:r>
      <w:r>
        <w:rPr>
          <w:spacing w:val="-8"/>
          <w:sz w:val="21"/>
        </w:rPr>
        <w:t xml:space="preserve"> </w:t>
      </w:r>
      <w:r>
        <w:rPr>
          <w:sz w:val="21"/>
        </w:rPr>
        <w:t>dotyczące</w:t>
      </w:r>
      <w:r>
        <w:rPr>
          <w:spacing w:val="-8"/>
          <w:sz w:val="21"/>
        </w:rPr>
        <w:t xml:space="preserve"> </w:t>
      </w:r>
      <w:r>
        <w:rPr>
          <w:sz w:val="21"/>
        </w:rPr>
        <w:t>niskonapięciowych</w:t>
      </w:r>
      <w:r>
        <w:rPr>
          <w:spacing w:val="-8"/>
          <w:sz w:val="21"/>
        </w:rPr>
        <w:t xml:space="preserve"> </w:t>
      </w:r>
      <w:r>
        <w:rPr>
          <w:sz w:val="21"/>
        </w:rPr>
        <w:t>rozdzielnic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  <w:r>
        <w:rPr>
          <w:spacing w:val="-9"/>
          <w:sz w:val="21"/>
        </w:rPr>
        <w:t xml:space="preserve"> </w:t>
      </w:r>
      <w:r>
        <w:rPr>
          <w:sz w:val="21"/>
        </w:rPr>
        <w:t>sterownic</w:t>
      </w:r>
      <w:r>
        <w:rPr>
          <w:spacing w:val="-8"/>
          <w:sz w:val="21"/>
        </w:rPr>
        <w:t xml:space="preserve"> </w:t>
      </w:r>
      <w:r>
        <w:rPr>
          <w:sz w:val="21"/>
        </w:rPr>
        <w:t>przeznaczonych do instalowania w miejscach dostępnych do użytkowania przez osoby niewykwalifikowane. Rozdzielnice</w:t>
      </w:r>
      <w:r>
        <w:rPr>
          <w:spacing w:val="-1"/>
          <w:sz w:val="21"/>
        </w:rPr>
        <w:t xml:space="preserve"> </w:t>
      </w:r>
      <w:r>
        <w:rPr>
          <w:sz w:val="21"/>
        </w:rPr>
        <w:t>tablicowe.</w:t>
      </w: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spacing w:before="3"/>
        <w:rPr>
          <w:sz w:val="19"/>
        </w:rPr>
      </w:pPr>
    </w:p>
    <w:p w:rsidR="00956D58" w:rsidRDefault="003766F5">
      <w:pPr>
        <w:tabs>
          <w:tab w:val="left" w:pos="2603"/>
        </w:tabs>
        <w:ind w:left="756" w:right="613"/>
        <w:rPr>
          <w:sz w:val="21"/>
        </w:rPr>
      </w:pPr>
      <w:r>
        <w:rPr>
          <w:sz w:val="21"/>
        </w:rPr>
        <w:t>PN-EN</w:t>
      </w:r>
      <w:r>
        <w:rPr>
          <w:spacing w:val="2"/>
          <w:sz w:val="21"/>
        </w:rPr>
        <w:t xml:space="preserve"> </w:t>
      </w:r>
      <w:r>
        <w:rPr>
          <w:sz w:val="21"/>
        </w:rPr>
        <w:t>45014</w:t>
      </w:r>
      <w:r>
        <w:rPr>
          <w:sz w:val="21"/>
        </w:rPr>
        <w:tab/>
        <w:t>Ogólne</w:t>
      </w:r>
      <w:r>
        <w:rPr>
          <w:spacing w:val="-6"/>
          <w:sz w:val="21"/>
        </w:rPr>
        <w:t xml:space="preserve"> </w:t>
      </w:r>
      <w:r>
        <w:rPr>
          <w:sz w:val="21"/>
        </w:rPr>
        <w:t>kryteria</w:t>
      </w:r>
      <w:r>
        <w:rPr>
          <w:spacing w:val="-6"/>
          <w:sz w:val="21"/>
        </w:rPr>
        <w:t xml:space="preserve"> </w:t>
      </w:r>
      <w:r>
        <w:rPr>
          <w:sz w:val="21"/>
        </w:rPr>
        <w:t>dotyczące</w:t>
      </w:r>
      <w:r>
        <w:rPr>
          <w:spacing w:val="-5"/>
          <w:sz w:val="21"/>
        </w:rPr>
        <w:t xml:space="preserve"> </w:t>
      </w:r>
      <w:r>
        <w:rPr>
          <w:sz w:val="21"/>
        </w:rPr>
        <w:t>deklaracji</w:t>
      </w:r>
      <w:r>
        <w:rPr>
          <w:spacing w:val="-6"/>
          <w:sz w:val="21"/>
        </w:rPr>
        <w:t xml:space="preserve"> </w:t>
      </w:r>
      <w:r>
        <w:rPr>
          <w:sz w:val="21"/>
        </w:rPr>
        <w:t>zgodności</w:t>
      </w:r>
      <w:r>
        <w:rPr>
          <w:spacing w:val="-6"/>
          <w:sz w:val="21"/>
        </w:rPr>
        <w:t xml:space="preserve"> </w:t>
      </w:r>
      <w:r>
        <w:rPr>
          <w:sz w:val="21"/>
        </w:rPr>
        <w:t>wydawanej</w:t>
      </w:r>
      <w:r>
        <w:rPr>
          <w:spacing w:val="-7"/>
          <w:sz w:val="21"/>
        </w:rPr>
        <w:t xml:space="preserve"> </w:t>
      </w:r>
      <w:r>
        <w:rPr>
          <w:sz w:val="21"/>
        </w:rPr>
        <w:t>przez</w:t>
      </w:r>
      <w:r>
        <w:rPr>
          <w:spacing w:val="-5"/>
          <w:sz w:val="21"/>
        </w:rPr>
        <w:t xml:space="preserve"> </w:t>
      </w:r>
      <w:r>
        <w:rPr>
          <w:sz w:val="21"/>
        </w:rPr>
        <w:t>dostawców. PN-ISO</w:t>
      </w:r>
      <w:r>
        <w:rPr>
          <w:spacing w:val="-2"/>
          <w:sz w:val="21"/>
        </w:rPr>
        <w:t xml:space="preserve"> </w:t>
      </w:r>
      <w:r>
        <w:rPr>
          <w:sz w:val="21"/>
        </w:rPr>
        <w:t>10209-1</w:t>
      </w:r>
      <w:r>
        <w:rPr>
          <w:sz w:val="21"/>
        </w:rPr>
        <w:tab/>
        <w:t>Dokumentacja techniczna wyrobu.</w:t>
      </w:r>
      <w:r>
        <w:rPr>
          <w:spacing w:val="-1"/>
          <w:sz w:val="21"/>
        </w:rPr>
        <w:t xml:space="preserve"> </w:t>
      </w:r>
      <w:r>
        <w:rPr>
          <w:sz w:val="21"/>
        </w:rPr>
        <w:t>Terminologia</w:t>
      </w: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rPr>
          <w:sz w:val="22"/>
        </w:rPr>
      </w:pPr>
    </w:p>
    <w:p w:rsidR="00956D58" w:rsidRDefault="00956D58">
      <w:pPr>
        <w:pStyle w:val="Tekstpodstawowy"/>
        <w:spacing w:before="4"/>
        <w:rPr>
          <w:sz w:val="18"/>
        </w:rPr>
      </w:pPr>
    </w:p>
    <w:p w:rsidR="00956D58" w:rsidRDefault="003766F5">
      <w:pPr>
        <w:ind w:left="761" w:right="170" w:hanging="106"/>
        <w:rPr>
          <w:sz w:val="21"/>
        </w:rPr>
      </w:pPr>
      <w:r>
        <w:rPr>
          <w:sz w:val="21"/>
        </w:rPr>
        <w:t>-Ustawa Prawo Budowlane z 7 lipca 1994r., tekst jednolity Dz.U. z 2003r. Nr 80, poz. 718 z późniejszymi zmianami</w:t>
      </w:r>
    </w:p>
    <w:p w:rsidR="00956D58" w:rsidRDefault="003766F5">
      <w:pPr>
        <w:spacing w:line="237" w:lineRule="auto"/>
        <w:ind w:left="761" w:right="322" w:hanging="106"/>
        <w:rPr>
          <w:sz w:val="21"/>
        </w:rPr>
      </w:pPr>
      <w:r>
        <w:rPr>
          <w:sz w:val="21"/>
        </w:rPr>
        <w:t>-Rozporządzenie</w:t>
      </w:r>
      <w:r>
        <w:rPr>
          <w:spacing w:val="-5"/>
          <w:sz w:val="21"/>
        </w:rPr>
        <w:t xml:space="preserve"> </w:t>
      </w:r>
      <w:r>
        <w:rPr>
          <w:sz w:val="21"/>
        </w:rPr>
        <w:t>Ministra</w:t>
      </w:r>
      <w:r>
        <w:rPr>
          <w:spacing w:val="-4"/>
          <w:sz w:val="21"/>
        </w:rPr>
        <w:t xml:space="preserve"> </w:t>
      </w:r>
      <w:r>
        <w:rPr>
          <w:sz w:val="21"/>
        </w:rPr>
        <w:t>Infrastruktury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12</w:t>
      </w:r>
      <w:r>
        <w:rPr>
          <w:spacing w:val="-4"/>
          <w:sz w:val="21"/>
        </w:rPr>
        <w:t xml:space="preserve"> </w:t>
      </w:r>
      <w:r>
        <w:rPr>
          <w:sz w:val="21"/>
        </w:rPr>
        <w:t>kwietnia</w:t>
      </w:r>
      <w:r>
        <w:rPr>
          <w:spacing w:val="-5"/>
          <w:sz w:val="21"/>
        </w:rPr>
        <w:t xml:space="preserve"> </w:t>
      </w:r>
      <w:r>
        <w:rPr>
          <w:sz w:val="21"/>
        </w:rPr>
        <w:t>2002r.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sprawie</w:t>
      </w:r>
      <w:r>
        <w:rPr>
          <w:spacing w:val="-5"/>
          <w:sz w:val="21"/>
        </w:rPr>
        <w:t xml:space="preserve"> </w:t>
      </w:r>
      <w:r>
        <w:rPr>
          <w:sz w:val="21"/>
        </w:rPr>
        <w:t>warunków</w:t>
      </w:r>
      <w:r>
        <w:rPr>
          <w:spacing w:val="-6"/>
          <w:sz w:val="21"/>
        </w:rPr>
        <w:t xml:space="preserve"> </w:t>
      </w:r>
      <w:r>
        <w:rPr>
          <w:sz w:val="21"/>
        </w:rPr>
        <w:t>technicznych,</w:t>
      </w:r>
      <w:r>
        <w:rPr>
          <w:spacing w:val="-6"/>
          <w:sz w:val="21"/>
        </w:rPr>
        <w:t xml:space="preserve"> </w:t>
      </w:r>
      <w:r>
        <w:rPr>
          <w:sz w:val="21"/>
        </w:rPr>
        <w:t>jakim powinny odpowiadać budynki i ich usytuowanie, Dz. U. 2002r. Nr 75, poz. 690 z późniejszymi zmianami</w:t>
      </w:r>
    </w:p>
    <w:p w:rsidR="00956D58" w:rsidRDefault="003766F5">
      <w:pPr>
        <w:ind w:left="761" w:right="659" w:hanging="106"/>
        <w:rPr>
          <w:sz w:val="21"/>
        </w:rPr>
      </w:pPr>
      <w:r>
        <w:rPr>
          <w:sz w:val="21"/>
        </w:rPr>
        <w:t>-Rozporządzenie Ministra Spraw Wewnętrznych i Administracji z 16.06.2003 w sprawie ochrony przeciwpożarowej budynków i innych obiektów budowlanych i terenów (Dz.U. Nr 121, poz. 1138)</w:t>
      </w:r>
    </w:p>
    <w:p w:rsidR="00956D58" w:rsidRDefault="00956D58">
      <w:pPr>
        <w:pStyle w:val="Tekstpodstawowy"/>
        <w:spacing w:before="7"/>
      </w:pPr>
    </w:p>
    <w:p w:rsidR="00956D58" w:rsidRDefault="003766F5">
      <w:pPr>
        <w:ind w:left="798" w:right="322" w:hanging="150"/>
        <w:rPr>
          <w:sz w:val="21"/>
        </w:rPr>
      </w:pPr>
      <w:r>
        <w:rPr>
          <w:sz w:val="21"/>
        </w:rPr>
        <w:t>-Rozporządzenie Ministra Gospodarki z dnia 17 września 1999r.w sprawie b</w:t>
      </w:r>
      <w:r>
        <w:rPr>
          <w:sz w:val="21"/>
        </w:rPr>
        <w:t>ezpieczeństwa i higieny pracy przy urządzeniach i instalacjach energetycznych (Dz.U. Nr 80, poz. 912 z 1999r)</w:t>
      </w:r>
    </w:p>
    <w:p w:rsidR="00956D58" w:rsidRDefault="003766F5">
      <w:pPr>
        <w:spacing w:line="239" w:lineRule="exact"/>
        <w:ind w:left="648"/>
        <w:rPr>
          <w:sz w:val="21"/>
        </w:rPr>
      </w:pPr>
      <w:r>
        <w:rPr>
          <w:sz w:val="21"/>
        </w:rPr>
        <w:t>-Normy i aprobaty techniczne.</w:t>
      </w:r>
    </w:p>
    <w:sectPr w:rsidR="00956D58">
      <w:pgSz w:w="11900" w:h="16840"/>
      <w:pgMar w:top="620" w:right="620" w:bottom="980" w:left="1500" w:header="0" w:footer="7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F5" w:rsidRDefault="003766F5">
      <w:r>
        <w:separator/>
      </w:r>
    </w:p>
  </w:endnote>
  <w:endnote w:type="continuationSeparator" w:id="0">
    <w:p w:rsidR="003766F5" w:rsidRDefault="0037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58" w:rsidRDefault="00D839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1181100</wp:posOffset>
              </wp:positionH>
              <wp:positionV relativeFrom="page">
                <wp:posOffset>10069195</wp:posOffset>
              </wp:positionV>
              <wp:extent cx="59042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E4F2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pt,792.85pt" to="557.9pt,7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F5" w:rsidRDefault="003766F5">
      <w:r>
        <w:separator/>
      </w:r>
    </w:p>
  </w:footnote>
  <w:footnote w:type="continuationSeparator" w:id="0">
    <w:p w:rsidR="003766F5" w:rsidRDefault="0037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DBE"/>
    <w:multiLevelType w:val="multilevel"/>
    <w:tmpl w:val="0A7EDA80"/>
    <w:lvl w:ilvl="0">
      <w:start w:val="1"/>
      <w:numFmt w:val="decimal"/>
      <w:lvlText w:val="%1"/>
      <w:lvlJc w:val="left"/>
      <w:pPr>
        <w:ind w:left="713" w:hanging="352"/>
        <w:jc w:val="left"/>
      </w:pPr>
      <w:rPr>
        <w:rFonts w:hint="default"/>
        <w:lang w:val="pl-PL" w:eastAsia="pl-PL" w:bidi="pl-PL"/>
      </w:rPr>
    </w:lvl>
    <w:lvl w:ilvl="1">
      <w:numFmt w:val="decimal"/>
      <w:lvlText w:val="%1.%2."/>
      <w:lvlJc w:val="left"/>
      <w:pPr>
        <w:ind w:left="713" w:hanging="3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40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4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DF05082"/>
    <w:multiLevelType w:val="hybridMultilevel"/>
    <w:tmpl w:val="A4364CFC"/>
    <w:lvl w:ilvl="0" w:tplc="D1AAFA9A">
      <w:numFmt w:val="bullet"/>
      <w:lvlText w:val="-"/>
      <w:lvlJc w:val="left"/>
      <w:pPr>
        <w:ind w:left="1574" w:hanging="360"/>
      </w:pPr>
      <w:rPr>
        <w:rFonts w:ascii="Arial Unicode MS" w:eastAsia="Arial Unicode MS" w:hAnsi="Arial Unicode MS" w:cs="Arial Unicode MS" w:hint="default"/>
        <w:spacing w:val="-6"/>
        <w:w w:val="100"/>
        <w:sz w:val="20"/>
        <w:szCs w:val="20"/>
        <w:lang w:val="pl-PL" w:eastAsia="pl-PL" w:bidi="pl-PL"/>
      </w:rPr>
    </w:lvl>
    <w:lvl w:ilvl="1" w:tplc="88103130">
      <w:numFmt w:val="bullet"/>
      <w:lvlText w:val="•"/>
      <w:lvlJc w:val="left"/>
      <w:pPr>
        <w:ind w:left="2400" w:hanging="360"/>
      </w:pPr>
      <w:rPr>
        <w:rFonts w:hint="default"/>
        <w:lang w:val="pl-PL" w:eastAsia="pl-PL" w:bidi="pl-PL"/>
      </w:rPr>
    </w:lvl>
    <w:lvl w:ilvl="2" w:tplc="6CCE73C8">
      <w:numFmt w:val="bullet"/>
      <w:lvlText w:val="•"/>
      <w:lvlJc w:val="left"/>
      <w:pPr>
        <w:ind w:left="3220" w:hanging="360"/>
      </w:pPr>
      <w:rPr>
        <w:rFonts w:hint="default"/>
        <w:lang w:val="pl-PL" w:eastAsia="pl-PL" w:bidi="pl-PL"/>
      </w:rPr>
    </w:lvl>
    <w:lvl w:ilvl="3" w:tplc="490CC4D6">
      <w:numFmt w:val="bullet"/>
      <w:lvlText w:val="•"/>
      <w:lvlJc w:val="left"/>
      <w:pPr>
        <w:ind w:left="4040" w:hanging="360"/>
      </w:pPr>
      <w:rPr>
        <w:rFonts w:hint="default"/>
        <w:lang w:val="pl-PL" w:eastAsia="pl-PL" w:bidi="pl-PL"/>
      </w:rPr>
    </w:lvl>
    <w:lvl w:ilvl="4" w:tplc="CA2C8ABA">
      <w:numFmt w:val="bullet"/>
      <w:lvlText w:val="•"/>
      <w:lvlJc w:val="left"/>
      <w:pPr>
        <w:ind w:left="4860" w:hanging="360"/>
      </w:pPr>
      <w:rPr>
        <w:rFonts w:hint="default"/>
        <w:lang w:val="pl-PL" w:eastAsia="pl-PL" w:bidi="pl-PL"/>
      </w:rPr>
    </w:lvl>
    <w:lvl w:ilvl="5" w:tplc="8D92AAE0">
      <w:numFmt w:val="bullet"/>
      <w:lvlText w:val="•"/>
      <w:lvlJc w:val="left"/>
      <w:pPr>
        <w:ind w:left="5680" w:hanging="360"/>
      </w:pPr>
      <w:rPr>
        <w:rFonts w:hint="default"/>
        <w:lang w:val="pl-PL" w:eastAsia="pl-PL" w:bidi="pl-PL"/>
      </w:rPr>
    </w:lvl>
    <w:lvl w:ilvl="6" w:tplc="F332836E">
      <w:numFmt w:val="bullet"/>
      <w:lvlText w:val="•"/>
      <w:lvlJc w:val="left"/>
      <w:pPr>
        <w:ind w:left="6500" w:hanging="360"/>
      </w:pPr>
      <w:rPr>
        <w:rFonts w:hint="default"/>
        <w:lang w:val="pl-PL" w:eastAsia="pl-PL" w:bidi="pl-PL"/>
      </w:rPr>
    </w:lvl>
    <w:lvl w:ilvl="7" w:tplc="A96C1CA8">
      <w:numFmt w:val="bullet"/>
      <w:lvlText w:val="•"/>
      <w:lvlJc w:val="left"/>
      <w:pPr>
        <w:ind w:left="7320" w:hanging="360"/>
      </w:pPr>
      <w:rPr>
        <w:rFonts w:hint="default"/>
        <w:lang w:val="pl-PL" w:eastAsia="pl-PL" w:bidi="pl-PL"/>
      </w:rPr>
    </w:lvl>
    <w:lvl w:ilvl="8" w:tplc="CF2A2642">
      <w:numFmt w:val="bullet"/>
      <w:lvlText w:val="•"/>
      <w:lvlJc w:val="left"/>
      <w:pPr>
        <w:ind w:left="814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6850F23"/>
    <w:multiLevelType w:val="hybridMultilevel"/>
    <w:tmpl w:val="B6486802"/>
    <w:lvl w:ilvl="0" w:tplc="9118E62C">
      <w:numFmt w:val="bullet"/>
      <w:lvlText w:val="-"/>
      <w:lvlJc w:val="left"/>
      <w:pPr>
        <w:ind w:left="1664" w:hanging="360"/>
      </w:pPr>
      <w:rPr>
        <w:rFonts w:ascii="Arial Unicode MS" w:eastAsia="Arial Unicode MS" w:hAnsi="Arial Unicode MS" w:cs="Arial Unicode MS" w:hint="default"/>
        <w:spacing w:val="-8"/>
        <w:w w:val="100"/>
        <w:sz w:val="20"/>
        <w:szCs w:val="20"/>
        <w:lang w:val="pl-PL" w:eastAsia="pl-PL" w:bidi="pl-PL"/>
      </w:rPr>
    </w:lvl>
    <w:lvl w:ilvl="1" w:tplc="A84C0EF8">
      <w:numFmt w:val="bullet"/>
      <w:lvlText w:val="•"/>
      <w:lvlJc w:val="left"/>
      <w:pPr>
        <w:ind w:left="2472" w:hanging="360"/>
      </w:pPr>
      <w:rPr>
        <w:rFonts w:hint="default"/>
        <w:lang w:val="pl-PL" w:eastAsia="pl-PL" w:bidi="pl-PL"/>
      </w:rPr>
    </w:lvl>
    <w:lvl w:ilvl="2" w:tplc="85407CAE">
      <w:numFmt w:val="bullet"/>
      <w:lvlText w:val="•"/>
      <w:lvlJc w:val="left"/>
      <w:pPr>
        <w:ind w:left="3284" w:hanging="360"/>
      </w:pPr>
      <w:rPr>
        <w:rFonts w:hint="default"/>
        <w:lang w:val="pl-PL" w:eastAsia="pl-PL" w:bidi="pl-PL"/>
      </w:rPr>
    </w:lvl>
    <w:lvl w:ilvl="3" w:tplc="AB74F15A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4" w:tplc="CE32D3A0">
      <w:numFmt w:val="bullet"/>
      <w:lvlText w:val="•"/>
      <w:lvlJc w:val="left"/>
      <w:pPr>
        <w:ind w:left="4908" w:hanging="360"/>
      </w:pPr>
      <w:rPr>
        <w:rFonts w:hint="default"/>
        <w:lang w:val="pl-PL" w:eastAsia="pl-PL" w:bidi="pl-PL"/>
      </w:rPr>
    </w:lvl>
    <w:lvl w:ilvl="5" w:tplc="40709702">
      <w:numFmt w:val="bullet"/>
      <w:lvlText w:val="•"/>
      <w:lvlJc w:val="left"/>
      <w:pPr>
        <w:ind w:left="5720" w:hanging="360"/>
      </w:pPr>
      <w:rPr>
        <w:rFonts w:hint="default"/>
        <w:lang w:val="pl-PL" w:eastAsia="pl-PL" w:bidi="pl-PL"/>
      </w:rPr>
    </w:lvl>
    <w:lvl w:ilvl="6" w:tplc="BF96718A">
      <w:numFmt w:val="bullet"/>
      <w:lvlText w:val="•"/>
      <w:lvlJc w:val="left"/>
      <w:pPr>
        <w:ind w:left="6532" w:hanging="360"/>
      </w:pPr>
      <w:rPr>
        <w:rFonts w:hint="default"/>
        <w:lang w:val="pl-PL" w:eastAsia="pl-PL" w:bidi="pl-PL"/>
      </w:rPr>
    </w:lvl>
    <w:lvl w:ilvl="7" w:tplc="17380214">
      <w:numFmt w:val="bullet"/>
      <w:lvlText w:val="•"/>
      <w:lvlJc w:val="left"/>
      <w:pPr>
        <w:ind w:left="7344" w:hanging="360"/>
      </w:pPr>
      <w:rPr>
        <w:rFonts w:hint="default"/>
        <w:lang w:val="pl-PL" w:eastAsia="pl-PL" w:bidi="pl-PL"/>
      </w:rPr>
    </w:lvl>
    <w:lvl w:ilvl="8" w:tplc="2256AF52">
      <w:numFmt w:val="bullet"/>
      <w:lvlText w:val="•"/>
      <w:lvlJc w:val="left"/>
      <w:pPr>
        <w:ind w:left="815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C0C22D6"/>
    <w:multiLevelType w:val="multilevel"/>
    <w:tmpl w:val="EA7C1AF6"/>
    <w:lvl w:ilvl="0">
      <w:start w:val="8"/>
      <w:numFmt w:val="decimal"/>
      <w:lvlText w:val="%1"/>
      <w:lvlJc w:val="left"/>
      <w:pPr>
        <w:ind w:left="713" w:hanging="352"/>
        <w:jc w:val="left"/>
      </w:pPr>
      <w:rPr>
        <w:rFonts w:hint="default"/>
        <w:lang w:val="pl-PL" w:eastAsia="pl-PL" w:bidi="pl-PL"/>
      </w:rPr>
    </w:lvl>
    <w:lvl w:ilvl="1">
      <w:numFmt w:val="decimal"/>
      <w:lvlText w:val="%1.%2."/>
      <w:lvlJc w:val="left"/>
      <w:pPr>
        <w:ind w:left="713" w:hanging="352"/>
        <w:jc w:val="right"/>
      </w:pPr>
      <w:rPr>
        <w:rFonts w:hint="default"/>
        <w:b/>
        <w:bCs/>
        <w:w w:val="10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40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4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72658E"/>
    <w:multiLevelType w:val="multilevel"/>
    <w:tmpl w:val="B426CA74"/>
    <w:lvl w:ilvl="0">
      <w:start w:val="6"/>
      <w:numFmt w:val="decimal"/>
      <w:lvlText w:val="%1"/>
      <w:lvlJc w:val="left"/>
      <w:pPr>
        <w:ind w:left="713" w:hanging="352"/>
        <w:jc w:val="left"/>
      </w:pPr>
      <w:rPr>
        <w:rFonts w:hint="default"/>
        <w:lang w:val="pl-PL" w:eastAsia="pl-PL" w:bidi="pl-PL"/>
      </w:rPr>
    </w:lvl>
    <w:lvl w:ilvl="1">
      <w:numFmt w:val="decimal"/>
      <w:lvlText w:val="%1.%2."/>
      <w:lvlJc w:val="left"/>
      <w:pPr>
        <w:ind w:left="713" w:hanging="3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-"/>
      <w:lvlJc w:val="left"/>
      <w:pPr>
        <w:ind w:left="1432" w:hanging="360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93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73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2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1D473EE"/>
    <w:multiLevelType w:val="hybridMultilevel"/>
    <w:tmpl w:val="608AFE08"/>
    <w:lvl w:ilvl="0" w:tplc="0950850E">
      <w:numFmt w:val="bullet"/>
      <w:lvlText w:val="-"/>
      <w:lvlJc w:val="left"/>
      <w:pPr>
        <w:ind w:left="107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37850E6">
      <w:numFmt w:val="bullet"/>
      <w:lvlText w:val="•"/>
      <w:lvlJc w:val="left"/>
      <w:pPr>
        <w:ind w:left="1950" w:hanging="116"/>
      </w:pPr>
      <w:rPr>
        <w:rFonts w:hint="default"/>
        <w:lang w:val="pl-PL" w:eastAsia="pl-PL" w:bidi="pl-PL"/>
      </w:rPr>
    </w:lvl>
    <w:lvl w:ilvl="2" w:tplc="12162314">
      <w:numFmt w:val="bullet"/>
      <w:lvlText w:val="•"/>
      <w:lvlJc w:val="left"/>
      <w:pPr>
        <w:ind w:left="2820" w:hanging="116"/>
      </w:pPr>
      <w:rPr>
        <w:rFonts w:hint="default"/>
        <w:lang w:val="pl-PL" w:eastAsia="pl-PL" w:bidi="pl-PL"/>
      </w:rPr>
    </w:lvl>
    <w:lvl w:ilvl="3" w:tplc="1D6CF864">
      <w:numFmt w:val="bullet"/>
      <w:lvlText w:val="•"/>
      <w:lvlJc w:val="left"/>
      <w:pPr>
        <w:ind w:left="3690" w:hanging="116"/>
      </w:pPr>
      <w:rPr>
        <w:rFonts w:hint="default"/>
        <w:lang w:val="pl-PL" w:eastAsia="pl-PL" w:bidi="pl-PL"/>
      </w:rPr>
    </w:lvl>
    <w:lvl w:ilvl="4" w:tplc="9626A38C">
      <w:numFmt w:val="bullet"/>
      <w:lvlText w:val="•"/>
      <w:lvlJc w:val="left"/>
      <w:pPr>
        <w:ind w:left="4560" w:hanging="116"/>
      </w:pPr>
      <w:rPr>
        <w:rFonts w:hint="default"/>
        <w:lang w:val="pl-PL" w:eastAsia="pl-PL" w:bidi="pl-PL"/>
      </w:rPr>
    </w:lvl>
    <w:lvl w:ilvl="5" w:tplc="A1D86E36">
      <w:numFmt w:val="bullet"/>
      <w:lvlText w:val="•"/>
      <w:lvlJc w:val="left"/>
      <w:pPr>
        <w:ind w:left="5430" w:hanging="116"/>
      </w:pPr>
      <w:rPr>
        <w:rFonts w:hint="default"/>
        <w:lang w:val="pl-PL" w:eastAsia="pl-PL" w:bidi="pl-PL"/>
      </w:rPr>
    </w:lvl>
    <w:lvl w:ilvl="6" w:tplc="A3F464F6">
      <w:numFmt w:val="bullet"/>
      <w:lvlText w:val="•"/>
      <w:lvlJc w:val="left"/>
      <w:pPr>
        <w:ind w:left="6300" w:hanging="116"/>
      </w:pPr>
      <w:rPr>
        <w:rFonts w:hint="default"/>
        <w:lang w:val="pl-PL" w:eastAsia="pl-PL" w:bidi="pl-PL"/>
      </w:rPr>
    </w:lvl>
    <w:lvl w:ilvl="7" w:tplc="A91ABCDC">
      <w:numFmt w:val="bullet"/>
      <w:lvlText w:val="•"/>
      <w:lvlJc w:val="left"/>
      <w:pPr>
        <w:ind w:left="7170" w:hanging="116"/>
      </w:pPr>
      <w:rPr>
        <w:rFonts w:hint="default"/>
        <w:lang w:val="pl-PL" w:eastAsia="pl-PL" w:bidi="pl-PL"/>
      </w:rPr>
    </w:lvl>
    <w:lvl w:ilvl="8" w:tplc="DD521168">
      <w:numFmt w:val="bullet"/>
      <w:lvlText w:val="•"/>
      <w:lvlJc w:val="left"/>
      <w:pPr>
        <w:ind w:left="8040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6071856"/>
    <w:multiLevelType w:val="multilevel"/>
    <w:tmpl w:val="69066D48"/>
    <w:lvl w:ilvl="0">
      <w:start w:val="2"/>
      <w:numFmt w:val="decimal"/>
      <w:lvlText w:val="%1"/>
      <w:lvlJc w:val="left"/>
      <w:pPr>
        <w:ind w:left="713" w:hanging="352"/>
        <w:jc w:val="left"/>
      </w:pPr>
      <w:rPr>
        <w:rFonts w:hint="default"/>
        <w:lang w:val="pl-PL" w:eastAsia="pl-PL" w:bidi="pl-PL"/>
      </w:rPr>
    </w:lvl>
    <w:lvl w:ilvl="1">
      <w:numFmt w:val="decimal"/>
      <w:lvlText w:val="%1.%2."/>
      <w:lvlJc w:val="left"/>
      <w:pPr>
        <w:ind w:left="713" w:hanging="352"/>
        <w:jc w:val="right"/>
      </w:pPr>
      <w:rPr>
        <w:rFonts w:hint="default"/>
        <w:b/>
        <w:bCs/>
        <w:w w:val="100"/>
        <w:lang w:val="pl-PL" w:eastAsia="pl-PL" w:bidi="pl-PL"/>
      </w:rPr>
    </w:lvl>
    <w:lvl w:ilvl="2">
      <w:numFmt w:val="bullet"/>
      <w:lvlText w:val=""/>
      <w:lvlJc w:val="left"/>
      <w:pPr>
        <w:ind w:left="1228" w:hanging="222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122" w:hanging="22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73" w:hanging="22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24" w:hanging="22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5" w:hanging="22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22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77" w:hanging="222"/>
      </w:pPr>
      <w:rPr>
        <w:rFonts w:hint="default"/>
        <w:lang w:val="pl-PL" w:eastAsia="pl-PL" w:bidi="pl-PL"/>
      </w:rPr>
    </w:lvl>
  </w:abstractNum>
  <w:abstractNum w:abstractNumId="7" w15:restartNumberingAfterBreak="0">
    <w:nsid w:val="37521399"/>
    <w:multiLevelType w:val="multilevel"/>
    <w:tmpl w:val="F9DE6380"/>
    <w:lvl w:ilvl="0">
      <w:start w:val="3"/>
      <w:numFmt w:val="decimal"/>
      <w:lvlText w:val="%1"/>
      <w:lvlJc w:val="left"/>
      <w:pPr>
        <w:ind w:left="713" w:hanging="352"/>
        <w:jc w:val="left"/>
      </w:pPr>
      <w:rPr>
        <w:rFonts w:hint="default"/>
        <w:lang w:val="pl-PL" w:eastAsia="pl-PL" w:bidi="pl-PL"/>
      </w:rPr>
    </w:lvl>
    <w:lvl w:ilvl="1">
      <w:numFmt w:val="decimal"/>
      <w:lvlText w:val="%1.%2."/>
      <w:lvlJc w:val="left"/>
      <w:pPr>
        <w:ind w:left="713" w:hanging="3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-"/>
      <w:lvlJc w:val="left"/>
      <w:pPr>
        <w:ind w:left="1148" w:hanging="360"/>
      </w:pPr>
      <w:rPr>
        <w:rFonts w:ascii="Arial Unicode MS" w:eastAsia="Arial Unicode MS" w:hAnsi="Arial Unicode MS" w:cs="Arial Unicode MS" w:hint="default"/>
        <w:spacing w:val="-4"/>
        <w:w w:val="10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1168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18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196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210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22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238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8611D70"/>
    <w:multiLevelType w:val="hybridMultilevel"/>
    <w:tmpl w:val="086EDDFA"/>
    <w:lvl w:ilvl="0" w:tplc="4A8E868E">
      <w:numFmt w:val="bullet"/>
      <w:lvlText w:val="-"/>
      <w:lvlJc w:val="left"/>
      <w:pPr>
        <w:ind w:left="1432" w:hanging="360"/>
      </w:pPr>
      <w:rPr>
        <w:rFonts w:ascii="Arial Unicode MS" w:eastAsia="Arial Unicode MS" w:hAnsi="Arial Unicode MS" w:cs="Arial Unicode MS" w:hint="default"/>
        <w:spacing w:val="-8"/>
        <w:w w:val="100"/>
        <w:sz w:val="20"/>
        <w:szCs w:val="20"/>
        <w:lang w:val="pl-PL" w:eastAsia="pl-PL" w:bidi="pl-PL"/>
      </w:rPr>
    </w:lvl>
    <w:lvl w:ilvl="1" w:tplc="7AD22736">
      <w:numFmt w:val="bullet"/>
      <w:lvlText w:val="•"/>
      <w:lvlJc w:val="left"/>
      <w:pPr>
        <w:ind w:left="2274" w:hanging="360"/>
      </w:pPr>
      <w:rPr>
        <w:rFonts w:hint="default"/>
        <w:lang w:val="pl-PL" w:eastAsia="pl-PL" w:bidi="pl-PL"/>
      </w:rPr>
    </w:lvl>
    <w:lvl w:ilvl="2" w:tplc="8C82D5F8">
      <w:numFmt w:val="bullet"/>
      <w:lvlText w:val="•"/>
      <w:lvlJc w:val="left"/>
      <w:pPr>
        <w:ind w:left="3108" w:hanging="360"/>
      </w:pPr>
      <w:rPr>
        <w:rFonts w:hint="default"/>
        <w:lang w:val="pl-PL" w:eastAsia="pl-PL" w:bidi="pl-PL"/>
      </w:rPr>
    </w:lvl>
    <w:lvl w:ilvl="3" w:tplc="06D21552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4" w:tplc="64F8145C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5" w:tplc="56CEAB5E">
      <w:numFmt w:val="bullet"/>
      <w:lvlText w:val="•"/>
      <w:lvlJc w:val="left"/>
      <w:pPr>
        <w:ind w:left="5610" w:hanging="360"/>
      </w:pPr>
      <w:rPr>
        <w:rFonts w:hint="default"/>
        <w:lang w:val="pl-PL" w:eastAsia="pl-PL" w:bidi="pl-PL"/>
      </w:rPr>
    </w:lvl>
    <w:lvl w:ilvl="6" w:tplc="A42EEB80">
      <w:numFmt w:val="bullet"/>
      <w:lvlText w:val="•"/>
      <w:lvlJc w:val="left"/>
      <w:pPr>
        <w:ind w:left="6444" w:hanging="360"/>
      </w:pPr>
      <w:rPr>
        <w:rFonts w:hint="default"/>
        <w:lang w:val="pl-PL" w:eastAsia="pl-PL" w:bidi="pl-PL"/>
      </w:rPr>
    </w:lvl>
    <w:lvl w:ilvl="7" w:tplc="3A1A86F4">
      <w:numFmt w:val="bullet"/>
      <w:lvlText w:val="•"/>
      <w:lvlJc w:val="left"/>
      <w:pPr>
        <w:ind w:left="7278" w:hanging="360"/>
      </w:pPr>
      <w:rPr>
        <w:rFonts w:hint="default"/>
        <w:lang w:val="pl-PL" w:eastAsia="pl-PL" w:bidi="pl-PL"/>
      </w:rPr>
    </w:lvl>
    <w:lvl w:ilvl="8" w:tplc="C7905F02">
      <w:numFmt w:val="bullet"/>
      <w:lvlText w:val="•"/>
      <w:lvlJc w:val="left"/>
      <w:pPr>
        <w:ind w:left="8112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9EC2545"/>
    <w:multiLevelType w:val="hybridMultilevel"/>
    <w:tmpl w:val="1E50544C"/>
    <w:lvl w:ilvl="0" w:tplc="46DCDF6C">
      <w:numFmt w:val="bullet"/>
      <w:lvlText w:val=""/>
      <w:lvlJc w:val="left"/>
      <w:pPr>
        <w:ind w:left="1432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C0E24428">
      <w:numFmt w:val="bullet"/>
      <w:lvlText w:val="•"/>
      <w:lvlJc w:val="left"/>
      <w:pPr>
        <w:ind w:left="2274" w:hanging="360"/>
      </w:pPr>
      <w:rPr>
        <w:rFonts w:hint="default"/>
        <w:lang w:val="pl-PL" w:eastAsia="pl-PL" w:bidi="pl-PL"/>
      </w:rPr>
    </w:lvl>
    <w:lvl w:ilvl="2" w:tplc="FECEAF68">
      <w:numFmt w:val="bullet"/>
      <w:lvlText w:val="•"/>
      <w:lvlJc w:val="left"/>
      <w:pPr>
        <w:ind w:left="3108" w:hanging="360"/>
      </w:pPr>
      <w:rPr>
        <w:rFonts w:hint="default"/>
        <w:lang w:val="pl-PL" w:eastAsia="pl-PL" w:bidi="pl-PL"/>
      </w:rPr>
    </w:lvl>
    <w:lvl w:ilvl="3" w:tplc="CF1CDE90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4" w:tplc="B77A642C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5" w:tplc="7346B6DC">
      <w:numFmt w:val="bullet"/>
      <w:lvlText w:val="•"/>
      <w:lvlJc w:val="left"/>
      <w:pPr>
        <w:ind w:left="5610" w:hanging="360"/>
      </w:pPr>
      <w:rPr>
        <w:rFonts w:hint="default"/>
        <w:lang w:val="pl-PL" w:eastAsia="pl-PL" w:bidi="pl-PL"/>
      </w:rPr>
    </w:lvl>
    <w:lvl w:ilvl="6" w:tplc="B29ED400">
      <w:numFmt w:val="bullet"/>
      <w:lvlText w:val="•"/>
      <w:lvlJc w:val="left"/>
      <w:pPr>
        <w:ind w:left="6444" w:hanging="360"/>
      </w:pPr>
      <w:rPr>
        <w:rFonts w:hint="default"/>
        <w:lang w:val="pl-PL" w:eastAsia="pl-PL" w:bidi="pl-PL"/>
      </w:rPr>
    </w:lvl>
    <w:lvl w:ilvl="7" w:tplc="B7408E9A">
      <w:numFmt w:val="bullet"/>
      <w:lvlText w:val="•"/>
      <w:lvlJc w:val="left"/>
      <w:pPr>
        <w:ind w:left="7278" w:hanging="360"/>
      </w:pPr>
      <w:rPr>
        <w:rFonts w:hint="default"/>
        <w:lang w:val="pl-PL" w:eastAsia="pl-PL" w:bidi="pl-PL"/>
      </w:rPr>
    </w:lvl>
    <w:lvl w:ilvl="8" w:tplc="4E66338E">
      <w:numFmt w:val="bullet"/>
      <w:lvlText w:val="•"/>
      <w:lvlJc w:val="left"/>
      <w:pPr>
        <w:ind w:left="8112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42C6F3A"/>
    <w:multiLevelType w:val="multilevel"/>
    <w:tmpl w:val="C33A35E6"/>
    <w:lvl w:ilvl="0">
      <w:start w:val="1"/>
      <w:numFmt w:val="decimal"/>
      <w:lvlText w:val="%1"/>
      <w:lvlJc w:val="left"/>
      <w:pPr>
        <w:ind w:left="1192" w:hanging="451"/>
        <w:jc w:val="left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1192" w:hanging="451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192" w:hanging="4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3774" w:hanging="4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32" w:hanging="4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90" w:hanging="4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48" w:hanging="4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06" w:hanging="4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64" w:hanging="451"/>
      </w:pPr>
      <w:rPr>
        <w:rFonts w:hint="default"/>
        <w:lang w:val="pl-PL" w:eastAsia="pl-PL" w:bidi="pl-PL"/>
      </w:rPr>
    </w:lvl>
  </w:abstractNum>
  <w:abstractNum w:abstractNumId="11" w15:restartNumberingAfterBreak="0">
    <w:nsid w:val="66D07922"/>
    <w:multiLevelType w:val="multilevel"/>
    <w:tmpl w:val="2D62611C"/>
    <w:lvl w:ilvl="0">
      <w:start w:val="1"/>
      <w:numFmt w:val="decimal"/>
      <w:lvlText w:val="%1"/>
      <w:lvlJc w:val="left"/>
      <w:pPr>
        <w:ind w:left="1703" w:hanging="352"/>
        <w:jc w:val="left"/>
      </w:pPr>
      <w:rPr>
        <w:rFonts w:hint="default"/>
        <w:lang w:val="pl-PL" w:eastAsia="pl-PL" w:bidi="pl-PL"/>
      </w:rPr>
    </w:lvl>
    <w:lvl w:ilvl="1">
      <w:numFmt w:val="decimal"/>
      <w:lvlText w:val="%1.%2."/>
      <w:lvlJc w:val="left"/>
      <w:pPr>
        <w:ind w:left="1703" w:hanging="352"/>
        <w:jc w:val="left"/>
      </w:pPr>
      <w:rPr>
        <w:rFonts w:hint="default"/>
        <w:b/>
        <w:bCs/>
        <w:w w:val="100"/>
        <w:lang w:val="pl-PL" w:eastAsia="pl-PL" w:bidi="pl-PL"/>
      </w:rPr>
    </w:lvl>
    <w:lvl w:ilvl="2">
      <w:numFmt w:val="bullet"/>
      <w:lvlText w:val="•"/>
      <w:lvlJc w:val="left"/>
      <w:pPr>
        <w:ind w:left="3316" w:hanging="35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124" w:hanging="35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932" w:hanging="3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40" w:hanging="3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48" w:hanging="3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56" w:hanging="3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64" w:hanging="352"/>
      </w:pPr>
      <w:rPr>
        <w:rFonts w:hint="default"/>
        <w:lang w:val="pl-PL" w:eastAsia="pl-PL" w:bidi="pl-PL"/>
      </w:rPr>
    </w:lvl>
  </w:abstractNum>
  <w:abstractNum w:abstractNumId="12" w15:restartNumberingAfterBreak="0">
    <w:nsid w:val="7E3B783E"/>
    <w:multiLevelType w:val="multilevel"/>
    <w:tmpl w:val="F78A0718"/>
    <w:lvl w:ilvl="0">
      <w:start w:val="5"/>
      <w:numFmt w:val="decimal"/>
      <w:lvlText w:val="%1"/>
      <w:lvlJc w:val="left"/>
      <w:pPr>
        <w:ind w:left="713" w:hanging="352"/>
        <w:jc w:val="left"/>
      </w:pPr>
      <w:rPr>
        <w:rFonts w:hint="default"/>
        <w:lang w:val="pl-PL" w:eastAsia="pl-PL" w:bidi="pl-PL"/>
      </w:rPr>
    </w:lvl>
    <w:lvl w:ilvl="1">
      <w:numFmt w:val="decimal"/>
      <w:lvlText w:val="%1.%2."/>
      <w:lvlJc w:val="left"/>
      <w:pPr>
        <w:ind w:left="713" w:hanging="352"/>
        <w:jc w:val="right"/>
      </w:pPr>
      <w:rPr>
        <w:rFonts w:hint="default"/>
        <w:b/>
        <w:bCs/>
        <w:w w:val="100"/>
        <w:lang w:val="pl-PL" w:eastAsia="pl-PL" w:bidi="pl-PL"/>
      </w:rPr>
    </w:lvl>
    <w:lvl w:ilvl="2">
      <w:numFmt w:val="bullet"/>
      <w:lvlText w:val="-"/>
      <w:lvlJc w:val="left"/>
      <w:pPr>
        <w:ind w:left="1574" w:hanging="360"/>
      </w:pPr>
      <w:rPr>
        <w:rFonts w:ascii="Arial Unicode MS" w:eastAsia="Arial Unicode MS" w:hAnsi="Arial Unicode MS" w:cs="Arial Unicode MS" w:hint="default"/>
        <w:spacing w:val="-8"/>
        <w:w w:val="10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2727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50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8"/>
    <w:rsid w:val="003766F5"/>
    <w:rsid w:val="00956D58"/>
    <w:rsid w:val="00D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68676"/>
  <w15:docId w15:val="{8EEC46F7-15F8-477B-9F93-E374073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43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2642</Words>
  <Characters>15856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Fanslau Elżbieta</dc:creator>
  <cp:lastModifiedBy>Fanslau Elżbieta</cp:lastModifiedBy>
  <cp:revision>2</cp:revision>
  <dcterms:created xsi:type="dcterms:W3CDTF">2023-09-06T07:28:00Z</dcterms:created>
  <dcterms:modified xsi:type="dcterms:W3CDTF">2023-09-06T07:28:00Z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2015-06-25T00:00:00Z</vt:filetime>
  </property>
</Properties>
</file>