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1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5145"/>
        <w:gridCol w:w="1276"/>
        <w:gridCol w:w="992"/>
        <w:gridCol w:w="2410"/>
        <w:gridCol w:w="567"/>
        <w:gridCol w:w="1985"/>
        <w:gridCol w:w="2126"/>
      </w:tblGrid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odczynnika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02342C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="00415EF4"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ena netto za 1 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02342C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415EF4"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02342C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415EF4"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artość brutto</w:t>
            </w: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Interleukin 1</w:t>
            </w: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α</w:t>
            </w: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(IL-1</w:t>
            </w: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α</w:t>
            </w: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) 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Interleukin 1ß (IL-1ß) 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Human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Interleukin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 (IL-4) ELISA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Human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Interleukin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 (IL-6) ELISA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Interleukin 7(IL-7)ELISA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201-12-1949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Interleukin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 </w:t>
            </w: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Elisa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Interleukin 9(IL-9)ELISA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Interleukin 10,IL-10 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SRB-T-83474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TNF-a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transforming growth factor </w:t>
            </w: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α</w:t>
            </w: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(TGF-</w:t>
            </w: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α</w:t>
            </w: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Angiopoietin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2(ANG-2)ELISA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Platelet-Derived Growth Factor AB(PDGF-AB)ELISA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Platelet-Derived Growth Factor- BB(PDGF-BB)ELISA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Neurotensin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(NT)ELISA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201-12-1319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Neuropilin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1(NRP1)ELISA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201-12-4380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Epidermal growth factor(EGF)ELISA Kit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Thrombospondin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2(TSP-2)ELISA Kit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201-12-2386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forkhead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box O1(FOXO1)ELISA Kit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forkhead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box O4(FOXO2)ELISA Kit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forkhead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box O6(FOXO3)ELISA Kit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Sclerostin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(SOST) 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SRB-T-86380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Human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irisin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201-12-5328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Myostatin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(MSTN)ELISA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Proprotein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Convertase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Subtilisin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/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Kexin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Type 9(PCSK9)ELISA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SRB-T-84491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10649F">
        <w:trPr>
          <w:trHeight w:val="300"/>
          <w:jc w:val="center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415EF4" w:rsidRPr="00AE78F8" w:rsidRDefault="00415EF4" w:rsidP="00C27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E1C38" w:rsidRPr="001560F7" w:rsidRDefault="002E1C38" w:rsidP="002E1C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E1C38" w:rsidRPr="002F00AD" w:rsidRDefault="002E1C38" w:rsidP="002E1C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9838AB" w:rsidRDefault="002E1C38" w:rsidP="009838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CD3F38" w:rsidRDefault="00B36B54" w:rsidP="009838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i/>
          <w:sz w:val="20"/>
        </w:rPr>
      </w:pPr>
      <w:r w:rsidRPr="00B36B54">
        <w:rPr>
          <w:b/>
          <w:i/>
          <w:sz w:val="20"/>
        </w:rPr>
        <w:t>DZP-262-36/2020</w:t>
      </w:r>
    </w:p>
    <w:p w:rsidR="009838AB" w:rsidRDefault="009838AB" w:rsidP="009838AB">
      <w:pPr>
        <w:tabs>
          <w:tab w:val="left" w:pos="3456"/>
        </w:tabs>
        <w:spacing w:after="0"/>
        <w:jc w:val="center"/>
        <w:rPr>
          <w:rFonts w:cstheme="minorHAnsi"/>
          <w:sz w:val="24"/>
          <w:szCs w:val="24"/>
        </w:rPr>
      </w:pPr>
      <w:r w:rsidRPr="00E41A7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486275" cy="457200"/>
            <wp:effectExtent l="19050" t="0" r="9525" b="0"/>
            <wp:docPr id="2" name="Obraz 1" descr="https://www.pum.edu.pl/__data/assets/image/0003/178032/olog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m.edu.pl/__data/assets/image/0003/178032/ologowa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94" cy="4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AB" w:rsidRPr="00B36B54" w:rsidRDefault="009838AB" w:rsidP="0002342C">
      <w:pPr>
        <w:jc w:val="both"/>
        <w:rPr>
          <w:b/>
          <w:i/>
          <w:sz w:val="20"/>
        </w:rPr>
      </w:pPr>
    </w:p>
    <w:sectPr w:rsidR="009838AB" w:rsidRPr="00B36B54" w:rsidSect="009838AB">
      <w:headerReference w:type="default" r:id="rId7"/>
      <w:pgSz w:w="16838" w:h="11906" w:orient="landscape"/>
      <w:pgMar w:top="703" w:right="851" w:bottom="426" w:left="851" w:header="22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F8" w:rsidRDefault="00AE78F8" w:rsidP="00AE78F8">
      <w:pPr>
        <w:spacing w:after="0" w:line="240" w:lineRule="auto"/>
      </w:pPr>
      <w:r>
        <w:separator/>
      </w:r>
    </w:p>
  </w:endnote>
  <w:endnote w:type="continuationSeparator" w:id="0">
    <w:p w:rsidR="00AE78F8" w:rsidRDefault="00AE78F8" w:rsidP="00AE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F8" w:rsidRDefault="00AE78F8" w:rsidP="00AE78F8">
      <w:pPr>
        <w:spacing w:after="0" w:line="240" w:lineRule="auto"/>
      </w:pPr>
      <w:r>
        <w:separator/>
      </w:r>
    </w:p>
  </w:footnote>
  <w:footnote w:type="continuationSeparator" w:id="0">
    <w:p w:rsidR="00AE78F8" w:rsidRDefault="00AE78F8" w:rsidP="00AE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F4" w:rsidRPr="0002342C" w:rsidRDefault="0002342C" w:rsidP="009838AB">
    <w:pPr>
      <w:spacing w:after="0"/>
      <w:jc w:val="center"/>
      <w:rPr>
        <w:b/>
        <w:bCs/>
        <w:sz w:val="24"/>
        <w:szCs w:val="24"/>
      </w:rPr>
    </w:pPr>
    <w:r w:rsidRPr="0002342C">
      <w:rPr>
        <w:b/>
        <w:sz w:val="24"/>
        <w:szCs w:val="24"/>
      </w:rPr>
      <w:t xml:space="preserve">Formularz cenowy - dopuszcza się złożenie oferty z </w:t>
    </w:r>
    <w:r w:rsidR="00F84979">
      <w:rPr>
        <w:b/>
        <w:sz w:val="24"/>
        <w:szCs w:val="24"/>
      </w:rPr>
      <w:t>odczynnikami</w:t>
    </w:r>
    <w:r w:rsidRPr="0002342C">
      <w:rPr>
        <w:b/>
        <w:sz w:val="24"/>
        <w:szCs w:val="24"/>
      </w:rPr>
      <w:t xml:space="preserve"> równoważnymi do wskazanych, zgodnie z zapisami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8F8"/>
    <w:rsid w:val="0002342C"/>
    <w:rsid w:val="000A7FBD"/>
    <w:rsid w:val="0010649F"/>
    <w:rsid w:val="001E6D49"/>
    <w:rsid w:val="002839CC"/>
    <w:rsid w:val="002E1C38"/>
    <w:rsid w:val="00415EF4"/>
    <w:rsid w:val="0061549C"/>
    <w:rsid w:val="006D57E3"/>
    <w:rsid w:val="00834649"/>
    <w:rsid w:val="00900461"/>
    <w:rsid w:val="009607BB"/>
    <w:rsid w:val="009838AB"/>
    <w:rsid w:val="00991C5C"/>
    <w:rsid w:val="00AE78F8"/>
    <w:rsid w:val="00B36B54"/>
    <w:rsid w:val="00BC538A"/>
    <w:rsid w:val="00CD3F38"/>
    <w:rsid w:val="00D524E0"/>
    <w:rsid w:val="00F3039B"/>
    <w:rsid w:val="00F8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F8"/>
  </w:style>
  <w:style w:type="paragraph" w:styleId="Stopka">
    <w:name w:val="footer"/>
    <w:basedOn w:val="Normalny"/>
    <w:link w:val="StopkaZnak"/>
    <w:uiPriority w:val="99"/>
    <w:unhideWhenUsed/>
    <w:rsid w:val="00AE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F8"/>
  </w:style>
  <w:style w:type="paragraph" w:styleId="Tekstdymka">
    <w:name w:val="Balloon Text"/>
    <w:basedOn w:val="Normalny"/>
    <w:link w:val="TekstdymkaZnak"/>
    <w:uiPriority w:val="99"/>
    <w:semiHidden/>
    <w:unhideWhenUsed/>
    <w:rsid w:val="0098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adobrzynska</cp:lastModifiedBy>
  <cp:revision>9</cp:revision>
  <dcterms:created xsi:type="dcterms:W3CDTF">2020-09-30T12:48:00Z</dcterms:created>
  <dcterms:modified xsi:type="dcterms:W3CDTF">2020-10-16T05:53:00Z</dcterms:modified>
</cp:coreProperties>
</file>