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64210" w14:textId="2E3A6E60" w:rsidR="00F833B9" w:rsidRPr="003B6FCA" w:rsidRDefault="00F833B9" w:rsidP="00F833B9">
      <w:pPr>
        <w:rPr>
          <w:color w:val="000000"/>
        </w:rPr>
      </w:pPr>
      <w:r w:rsidRPr="003B6FCA">
        <w:rPr>
          <w:color w:val="000000"/>
        </w:rPr>
        <w:t>ZP.271.</w:t>
      </w:r>
      <w:r w:rsidR="008260B0">
        <w:rPr>
          <w:color w:val="000000"/>
        </w:rPr>
        <w:t>8</w:t>
      </w:r>
      <w:r w:rsidRPr="003B6FCA">
        <w:rPr>
          <w:color w:val="000000"/>
        </w:rPr>
        <w:t>.2024</w:t>
      </w:r>
      <w:r w:rsidRPr="00DB6076">
        <w:rPr>
          <w:rFonts w:eastAsia="Times New Roman"/>
          <w:color w:val="000000"/>
        </w:rPr>
        <w:t>/</w:t>
      </w:r>
      <w:r>
        <w:rPr>
          <w:rFonts w:eastAsia="Times New Roman"/>
          <w:color w:val="000000"/>
        </w:rPr>
        <w:t>07</w:t>
      </w:r>
    </w:p>
    <w:p w14:paraId="62815260" w14:textId="77777777" w:rsidR="00F833B9" w:rsidRDefault="00F833B9" w:rsidP="00F833B9">
      <w:pPr>
        <w:jc w:val="center"/>
        <w:rPr>
          <w:b/>
          <w:sz w:val="34"/>
          <w:szCs w:val="34"/>
        </w:rPr>
      </w:pPr>
    </w:p>
    <w:p w14:paraId="164222BD" w14:textId="77777777" w:rsidR="00F833B9" w:rsidRDefault="00F833B9" w:rsidP="00F833B9">
      <w:pPr>
        <w:jc w:val="center"/>
        <w:rPr>
          <w:b/>
          <w:sz w:val="34"/>
          <w:szCs w:val="34"/>
        </w:rPr>
      </w:pPr>
    </w:p>
    <w:p w14:paraId="023B7BCA" w14:textId="77777777" w:rsidR="00F833B9" w:rsidRDefault="00F833B9" w:rsidP="00F833B9">
      <w:pPr>
        <w:jc w:val="center"/>
        <w:rPr>
          <w:b/>
          <w:sz w:val="34"/>
          <w:szCs w:val="34"/>
        </w:rPr>
      </w:pPr>
      <w:r w:rsidRPr="00F833B9">
        <w:rPr>
          <w:b/>
          <w:i/>
          <w:outline/>
          <w:noProof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555802E8" wp14:editId="2C74642F">
            <wp:extent cx="1202400" cy="122760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8A0AA" w14:textId="77777777" w:rsidR="00F833B9" w:rsidRDefault="00F833B9" w:rsidP="00F833B9">
      <w:pPr>
        <w:jc w:val="center"/>
        <w:rPr>
          <w:b/>
          <w:sz w:val="34"/>
          <w:szCs w:val="34"/>
        </w:rPr>
      </w:pPr>
    </w:p>
    <w:p w14:paraId="49088103" w14:textId="77777777" w:rsidR="00F833B9" w:rsidRDefault="00F833B9" w:rsidP="00F833B9">
      <w:pPr>
        <w:jc w:val="center"/>
        <w:rPr>
          <w:b/>
          <w:sz w:val="34"/>
          <w:szCs w:val="34"/>
        </w:rPr>
      </w:pPr>
    </w:p>
    <w:p w14:paraId="664A261B" w14:textId="77777777" w:rsidR="00F833B9" w:rsidRDefault="00F833B9" w:rsidP="00F833B9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14:paraId="1043FC1B" w14:textId="547C0334" w:rsidR="00641BB0" w:rsidRDefault="00641BB0" w:rsidP="004B3C76">
      <w:pPr>
        <w:spacing w:before="360"/>
        <w:jc w:val="center"/>
        <w:rPr>
          <w:b/>
        </w:rPr>
      </w:pPr>
      <w:r>
        <w:rPr>
          <w:b/>
        </w:rPr>
        <w:t>ZAMAWIAJĄCY</w:t>
      </w:r>
      <w:r w:rsidR="00B11407">
        <w:rPr>
          <w:b/>
        </w:rPr>
        <w:t>,</w:t>
      </w:r>
    </w:p>
    <w:p w14:paraId="1B2B3F00" w14:textId="473E81AF" w:rsidR="00641BB0" w:rsidRPr="003B0501" w:rsidRDefault="00991DDD" w:rsidP="004B3C76">
      <w:pPr>
        <w:jc w:val="center"/>
        <w:rPr>
          <w:b/>
          <w:sz w:val="26"/>
          <w:szCs w:val="26"/>
        </w:rPr>
      </w:pPr>
      <w:r>
        <w:rPr>
          <w:b/>
        </w:rPr>
        <w:t xml:space="preserve">Gmina </w:t>
      </w:r>
      <w:r w:rsidR="00FD0CED" w:rsidRPr="00FD0CED">
        <w:rPr>
          <w:b/>
        </w:rPr>
        <w:t>Trąbk</w:t>
      </w:r>
      <w:r>
        <w:rPr>
          <w:b/>
        </w:rPr>
        <w:t>i</w:t>
      </w:r>
      <w:r w:rsidR="00FD0CED" w:rsidRPr="00FD0CED">
        <w:rPr>
          <w:b/>
        </w:rPr>
        <w:t xml:space="preserve"> Wielki</w:t>
      </w:r>
      <w:r>
        <w:rPr>
          <w:b/>
        </w:rPr>
        <w:t>e</w:t>
      </w:r>
      <w:r w:rsidR="00B11407">
        <w:rPr>
          <w:b/>
        </w:rPr>
        <w:t>,</w:t>
      </w:r>
    </w:p>
    <w:p w14:paraId="2EB4A117" w14:textId="77777777" w:rsidR="007D5A45" w:rsidRDefault="007D5A45" w:rsidP="007D5A45">
      <w:pPr>
        <w:spacing w:before="240"/>
        <w:jc w:val="both"/>
        <w:rPr>
          <w:szCs w:val="20"/>
        </w:rPr>
      </w:pPr>
      <w:bookmarkStart w:id="0" w:name="_Hlk128139711"/>
      <w:bookmarkStart w:id="1" w:name="_Hlk64489865"/>
      <w:r>
        <w:rPr>
          <w:szCs w:val="20"/>
        </w:rPr>
        <w:t xml:space="preserve">zaprasza do złożenia oferty w postępowaniu </w:t>
      </w:r>
      <w:r w:rsidRPr="005315F8">
        <w:rPr>
          <w:szCs w:val="20"/>
        </w:rPr>
        <w:t xml:space="preserve">w sprawie </w:t>
      </w:r>
      <w:r>
        <w:rPr>
          <w:szCs w:val="20"/>
        </w:rPr>
        <w:t xml:space="preserve">o udzielenie zamówienia publicznego, </w:t>
      </w:r>
      <w:r w:rsidRPr="005315F8">
        <w:t xml:space="preserve">prowadzonym </w:t>
      </w:r>
      <w:r w:rsidRPr="005315F8">
        <w:rPr>
          <w:szCs w:val="20"/>
        </w:rPr>
        <w:t xml:space="preserve">w trybie podstawowym bez negocjacji, na podstawie art. 275 pkt 1 </w:t>
      </w:r>
      <w:r w:rsidDel="00727653">
        <w:rPr>
          <w:szCs w:val="20"/>
        </w:rPr>
        <w:t>ustawy z 11 września 2019 r. Prawo zamówień publicznych (</w:t>
      </w:r>
      <w:proofErr w:type="spellStart"/>
      <w:r w:rsidDel="00727653">
        <w:rPr>
          <w:szCs w:val="20"/>
        </w:rPr>
        <w:t>t.j</w:t>
      </w:r>
      <w:proofErr w:type="spellEnd"/>
      <w:r w:rsidDel="00727653">
        <w:rPr>
          <w:szCs w:val="20"/>
        </w:rPr>
        <w:t xml:space="preserve">. </w:t>
      </w:r>
      <w:hyperlink r:id="rId12" w:history="1">
        <w:r w:rsidRPr="00BE519C" w:rsidDel="00727653">
          <w:rPr>
            <w:rStyle w:val="Hipercze"/>
            <w:szCs w:val="20"/>
          </w:rPr>
          <w:t>Dz.U. 202</w:t>
        </w:r>
        <w:r w:rsidRPr="00BE519C">
          <w:rPr>
            <w:rStyle w:val="Hipercze"/>
            <w:szCs w:val="20"/>
          </w:rPr>
          <w:t>4</w:t>
        </w:r>
        <w:r w:rsidRPr="00BE519C" w:rsidDel="00727653">
          <w:rPr>
            <w:rStyle w:val="Hipercze"/>
            <w:szCs w:val="20"/>
          </w:rPr>
          <w:t xml:space="preserve"> poz. 1</w:t>
        </w:r>
        <w:r w:rsidRPr="00BE519C">
          <w:rPr>
            <w:rStyle w:val="Hipercze"/>
            <w:szCs w:val="20"/>
          </w:rPr>
          <w:t>320</w:t>
        </w:r>
      </w:hyperlink>
      <w:r w:rsidDel="00727653">
        <w:rPr>
          <w:szCs w:val="20"/>
        </w:rPr>
        <w:t xml:space="preserve"> ze zm.) – zwana dalej „ustawą PZP”</w:t>
      </w:r>
      <w:r>
        <w:rPr>
          <w:szCs w:val="20"/>
        </w:rPr>
        <w:t>, o wartości zamówienia nieprzekraczającej progów unijnych, o jakich stanowi art.</w:t>
      </w:r>
      <w:r w:rsidDel="00727653">
        <w:rPr>
          <w:szCs w:val="20"/>
        </w:rPr>
        <w:t xml:space="preserve"> 3</w:t>
      </w:r>
      <w:r>
        <w:rPr>
          <w:szCs w:val="20"/>
        </w:rPr>
        <w:t xml:space="preserve"> ustawy PZP, </w:t>
      </w:r>
    </w:p>
    <w:p w14:paraId="689B197F" w14:textId="5E5F2B10" w:rsidR="00077541" w:rsidRDefault="00603582" w:rsidP="004B3C76">
      <w:pPr>
        <w:spacing w:before="240"/>
        <w:jc w:val="center"/>
        <w:rPr>
          <w:szCs w:val="20"/>
        </w:rPr>
      </w:pPr>
      <w:r>
        <w:rPr>
          <w:szCs w:val="20"/>
        </w:rPr>
        <w:t>na</w:t>
      </w:r>
      <w:r w:rsidRPr="00B167D2">
        <w:rPr>
          <w:szCs w:val="20"/>
        </w:rPr>
        <w:t xml:space="preserve"> </w:t>
      </w:r>
      <w:r w:rsidR="008869F8">
        <w:rPr>
          <w:szCs w:val="20"/>
        </w:rPr>
        <w:t>dostawę</w:t>
      </w:r>
      <w:r w:rsidR="00077541">
        <w:rPr>
          <w:szCs w:val="20"/>
        </w:rPr>
        <w:t>,</w:t>
      </w:r>
      <w:r w:rsidR="00D9064A" w:rsidRPr="00D9064A">
        <w:rPr>
          <w:szCs w:val="20"/>
        </w:rPr>
        <w:t xml:space="preserve"> </w:t>
      </w:r>
      <w:r w:rsidR="00D9064A">
        <w:rPr>
          <w:szCs w:val="20"/>
        </w:rPr>
        <w:t>pod nazwą</w:t>
      </w:r>
      <w:r w:rsidR="00D9064A" w:rsidRPr="006766EC">
        <w:rPr>
          <w:szCs w:val="20"/>
        </w:rPr>
        <w:t>:</w:t>
      </w:r>
    </w:p>
    <w:bookmarkEnd w:id="0"/>
    <w:p w14:paraId="64FA911A" w14:textId="77777777" w:rsidR="0005707A" w:rsidRDefault="0005707A" w:rsidP="004B5A2C">
      <w:pPr>
        <w:pStyle w:val="NormalnyWeb"/>
        <w:spacing w:before="0" w:beforeAutospacing="0" w:after="0" w:afterAutospacing="1" w:line="360" w:lineRule="auto"/>
        <w:ind w:left="720"/>
        <w:contextualSpacing/>
        <w:jc w:val="center"/>
        <w:rPr>
          <w:rFonts w:ascii="Arial" w:hAnsi="Arial" w:cs="Arial"/>
          <w:b/>
          <w:bCs/>
          <w:iCs/>
          <w:kern w:val="24"/>
          <w:sz w:val="20"/>
          <w:szCs w:val="20"/>
        </w:rPr>
      </w:pPr>
    </w:p>
    <w:p w14:paraId="4510AB4B" w14:textId="7A387FE0" w:rsidR="004B5A2C" w:rsidRDefault="008260B0" w:rsidP="004B5A2C">
      <w:pPr>
        <w:pStyle w:val="NormalnyWeb"/>
        <w:spacing w:before="0" w:beforeAutospacing="0" w:after="0" w:afterAutospacing="1" w:line="360" w:lineRule="auto"/>
        <w:ind w:left="720"/>
        <w:contextualSpacing/>
        <w:jc w:val="center"/>
        <w:rPr>
          <w:rFonts w:ascii="Arial" w:hAnsi="Arial" w:cs="Arial"/>
          <w:b/>
          <w:bCs/>
          <w:iCs/>
          <w:kern w:val="24"/>
          <w:sz w:val="20"/>
          <w:szCs w:val="20"/>
        </w:rPr>
      </w:pPr>
      <w:r w:rsidRPr="008260B0">
        <w:rPr>
          <w:rFonts w:ascii="Arial" w:hAnsi="Arial" w:cs="Arial"/>
          <w:b/>
          <w:bCs/>
          <w:iCs/>
          <w:kern w:val="24"/>
          <w:sz w:val="20"/>
          <w:szCs w:val="20"/>
        </w:rPr>
        <w:t>Sukcesywna dostawa artykułów żywnościowych dla Przedszkola im. Jana Brzechwy w</w:t>
      </w:r>
      <w:r>
        <w:rPr>
          <w:rFonts w:ascii="Arial" w:hAnsi="Arial" w:cs="Arial"/>
          <w:b/>
          <w:bCs/>
          <w:iCs/>
          <w:kern w:val="24"/>
          <w:sz w:val="20"/>
          <w:szCs w:val="20"/>
        </w:rPr>
        <w:t> </w:t>
      </w:r>
      <w:r w:rsidRPr="008260B0">
        <w:rPr>
          <w:rFonts w:ascii="Arial" w:hAnsi="Arial" w:cs="Arial"/>
          <w:b/>
          <w:bCs/>
          <w:iCs/>
          <w:kern w:val="24"/>
          <w:sz w:val="20"/>
          <w:szCs w:val="20"/>
        </w:rPr>
        <w:t>Trąbkach Wielkich na rok 2025 – Mięso, drób, wędliny</w:t>
      </w:r>
      <w:r>
        <w:rPr>
          <w:rFonts w:ascii="Arial" w:hAnsi="Arial" w:cs="Arial"/>
          <w:b/>
          <w:bCs/>
          <w:iCs/>
          <w:kern w:val="24"/>
          <w:sz w:val="20"/>
          <w:szCs w:val="20"/>
        </w:rPr>
        <w:t>.</w:t>
      </w:r>
    </w:p>
    <w:p w14:paraId="6291EFB5" w14:textId="294DEBBC" w:rsidR="0005707A" w:rsidRPr="00DA41FA" w:rsidRDefault="0005707A" w:rsidP="004B5A2C">
      <w:pPr>
        <w:pStyle w:val="NormalnyWeb"/>
        <w:spacing w:before="0" w:beforeAutospacing="0" w:after="0" w:afterAutospacing="1" w:line="360" w:lineRule="auto"/>
        <w:ind w:left="720"/>
        <w:contextualSpacing/>
        <w:jc w:val="center"/>
        <w:rPr>
          <w:rFonts w:ascii="Arial" w:hAnsi="Arial" w:cs="Arial"/>
          <w:b/>
          <w:bCs/>
          <w:iCs/>
          <w:kern w:val="24"/>
          <w:sz w:val="20"/>
          <w:szCs w:val="20"/>
        </w:rPr>
      </w:pPr>
    </w:p>
    <w:bookmarkEnd w:id="1"/>
    <w:p w14:paraId="47644F9C" w14:textId="30904103" w:rsidR="00662512" w:rsidRPr="003B6FCA" w:rsidRDefault="00662512" w:rsidP="004B3C76">
      <w:pPr>
        <w:ind w:left="426" w:hanging="284"/>
        <w:jc w:val="center"/>
        <w:rPr>
          <w:b/>
          <w:kern w:val="24"/>
          <w:sz w:val="28"/>
        </w:rPr>
      </w:pPr>
      <w:r w:rsidRPr="00FB4D42">
        <w:rPr>
          <w:szCs w:val="20"/>
        </w:rPr>
        <w:t xml:space="preserve">nr sprawy: </w:t>
      </w:r>
      <w:r w:rsidR="0035626C">
        <w:rPr>
          <w:szCs w:val="20"/>
        </w:rPr>
        <w:t>ZP</w:t>
      </w:r>
      <w:r w:rsidRPr="00FB4D42">
        <w:rPr>
          <w:szCs w:val="20"/>
        </w:rPr>
        <w:t>.271</w:t>
      </w:r>
      <w:r w:rsidR="005E1E1D">
        <w:rPr>
          <w:szCs w:val="20"/>
        </w:rPr>
        <w:t>.</w:t>
      </w:r>
      <w:r w:rsidR="008260B0">
        <w:rPr>
          <w:szCs w:val="20"/>
        </w:rPr>
        <w:t>8</w:t>
      </w:r>
      <w:r w:rsidR="005E1E1D">
        <w:rPr>
          <w:szCs w:val="20"/>
        </w:rPr>
        <w:t>.</w:t>
      </w:r>
      <w:r w:rsidRPr="00FB4D42">
        <w:rPr>
          <w:szCs w:val="20"/>
        </w:rPr>
        <w:t>202</w:t>
      </w:r>
      <w:r w:rsidR="009B6668">
        <w:rPr>
          <w:szCs w:val="20"/>
        </w:rPr>
        <w:t>4</w:t>
      </w:r>
    </w:p>
    <w:p w14:paraId="6E4EF29B" w14:textId="17150CEA" w:rsidR="00662512" w:rsidRPr="00051176" w:rsidRDefault="00662512" w:rsidP="004B3C76">
      <w:pPr>
        <w:spacing w:before="240"/>
        <w:jc w:val="center"/>
        <w:rPr>
          <w:szCs w:val="20"/>
        </w:rPr>
      </w:pPr>
      <w:r>
        <w:br w:type="page"/>
      </w:r>
    </w:p>
    <w:p w14:paraId="0000002B" w14:textId="68E7D000" w:rsidR="00704AEE" w:rsidRPr="002610D9" w:rsidRDefault="002610D9" w:rsidP="004B3C76">
      <w:pPr>
        <w:spacing w:after="200"/>
        <w:rPr>
          <w:bCs/>
          <w:smallCaps/>
          <w:sz w:val="24"/>
          <w:szCs w:val="24"/>
        </w:rPr>
      </w:pPr>
      <w:r w:rsidRPr="002610D9">
        <w:rPr>
          <w:bCs/>
          <w:smallCaps/>
          <w:sz w:val="24"/>
          <w:szCs w:val="24"/>
        </w:rPr>
        <w:lastRenderedPageBreak/>
        <w:t xml:space="preserve">Spis </w:t>
      </w:r>
      <w:r>
        <w:rPr>
          <w:bCs/>
          <w:smallCaps/>
          <w:sz w:val="24"/>
          <w:szCs w:val="24"/>
        </w:rPr>
        <w:t>t</w:t>
      </w:r>
      <w:r w:rsidRPr="002610D9">
        <w:rPr>
          <w:bCs/>
          <w:smallCaps/>
          <w:sz w:val="24"/>
          <w:szCs w:val="24"/>
        </w:rPr>
        <w:t>reści</w:t>
      </w:r>
    </w:p>
    <w:sdt>
      <w:sdtPr>
        <w:rPr>
          <w:bCs w:val="0"/>
          <w:noProof w:val="0"/>
          <w:szCs w:val="20"/>
        </w:rPr>
        <w:id w:val="1450427231"/>
        <w:docPartObj>
          <w:docPartGallery w:val="Table of Contents"/>
          <w:docPartUnique/>
        </w:docPartObj>
      </w:sdtPr>
      <w:sdtEndPr>
        <w:rPr>
          <w:szCs w:val="22"/>
        </w:rPr>
      </w:sdtEndPr>
      <w:sdtContent>
        <w:p w14:paraId="61E5DC74" w14:textId="106F58E3" w:rsidR="0033498F" w:rsidRDefault="00DA55A7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r w:rsidRPr="0008361E">
            <w:rPr>
              <w:szCs w:val="20"/>
            </w:rPr>
            <w:fldChar w:fldCharType="begin"/>
          </w:r>
          <w:r w:rsidRPr="0008361E">
            <w:rPr>
              <w:szCs w:val="20"/>
            </w:rPr>
            <w:instrText xml:space="preserve"> TOC \h \u \z </w:instrText>
          </w:r>
          <w:r w:rsidRPr="0008361E">
            <w:rPr>
              <w:szCs w:val="20"/>
            </w:rPr>
            <w:fldChar w:fldCharType="separate"/>
          </w:r>
          <w:hyperlink w:anchor="_Toc182744951" w:history="1">
            <w:r w:rsidR="0033498F" w:rsidRPr="000D77C9">
              <w:rPr>
                <w:rStyle w:val="Hipercze"/>
              </w:rPr>
              <w:t>I.</w:t>
            </w:r>
            <w:r w:rsidR="0033498F"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33498F" w:rsidRPr="000D77C9">
              <w:rPr>
                <w:rStyle w:val="Hipercze"/>
              </w:rPr>
              <w:t>Nazwa, adres i inne dane Zamawiającego.</w:t>
            </w:r>
            <w:r w:rsidR="0033498F">
              <w:rPr>
                <w:webHidden/>
              </w:rPr>
              <w:tab/>
            </w:r>
            <w:r w:rsidR="0033498F">
              <w:rPr>
                <w:webHidden/>
              </w:rPr>
              <w:fldChar w:fldCharType="begin"/>
            </w:r>
            <w:r w:rsidR="0033498F">
              <w:rPr>
                <w:webHidden/>
              </w:rPr>
              <w:instrText xml:space="preserve"> PAGEREF _Toc182744951 \h </w:instrText>
            </w:r>
            <w:r w:rsidR="0033498F">
              <w:rPr>
                <w:webHidden/>
              </w:rPr>
            </w:r>
            <w:r w:rsidR="0033498F"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3</w:t>
            </w:r>
            <w:r w:rsidR="0033498F">
              <w:rPr>
                <w:webHidden/>
              </w:rPr>
              <w:fldChar w:fldCharType="end"/>
            </w:r>
          </w:hyperlink>
        </w:p>
        <w:p w14:paraId="4A4746B3" w14:textId="637B97F1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2" w:history="1">
            <w:r w:rsidRPr="000D77C9">
              <w:rPr>
                <w:rStyle w:val="Hipercze"/>
              </w:rPr>
              <w:t>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Ochrona danych osobowych.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B7024D5" w14:textId="46643D5C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3" w:history="1">
            <w:r w:rsidRPr="000D77C9">
              <w:rPr>
                <w:rStyle w:val="Hipercze"/>
              </w:rPr>
              <w:t>III.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Tryb udzielania zamówienia.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841D720" w14:textId="2FE40153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4" w:history="1">
            <w:r w:rsidRPr="000D77C9">
              <w:rPr>
                <w:rStyle w:val="Hipercze"/>
              </w:rPr>
              <w:t>IV.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Opis przedmiotu zamówienia.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0E68EA3" w14:textId="6062024F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5" w:history="1">
            <w:r w:rsidRPr="000D77C9">
              <w:rPr>
                <w:rStyle w:val="Hipercze"/>
              </w:rPr>
              <w:t>V.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Wizja lokalna.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7FADCE8" w14:textId="250B71C5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6" w:history="1">
            <w:r w:rsidRPr="000D77C9">
              <w:rPr>
                <w:rStyle w:val="Hipercze"/>
              </w:rPr>
              <w:t>VI.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Podwykonawstwo.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DF97404" w14:textId="191AF971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7" w:history="1">
            <w:r w:rsidRPr="000D77C9">
              <w:rPr>
                <w:rStyle w:val="Hipercze"/>
              </w:rPr>
              <w:t>VII.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Termin wykonania zamówienia.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5E49F16" w14:textId="43635729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8" w:history="1">
            <w:r w:rsidRPr="000D77C9">
              <w:rPr>
                <w:rStyle w:val="Hipercze"/>
              </w:rPr>
              <w:t>VIII.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Warunki udziału w postępowaniu.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EB7DC78" w14:textId="6D5C4330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9" w:history="1">
            <w:r w:rsidRPr="000D77C9">
              <w:rPr>
                <w:rStyle w:val="Hipercze"/>
              </w:rPr>
              <w:t>IX.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Podstawy wykluczenia z postępowania.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E91BA63" w14:textId="67FC5515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0" w:history="1">
            <w:r w:rsidRPr="000D77C9">
              <w:rPr>
                <w:rStyle w:val="Hipercze"/>
              </w:rPr>
              <w:t>X.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Oświadczenie, o którym mowa w art. 125 ust. 1 ustawy, wykaz oświadczeń, dokumentów, podmiotowych środków dowodowych, potwierdzających brak podstaw wykluczenia i spełnianie warunków udziału w postępowaniu.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7A85D27" w14:textId="2E31A488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1" w:history="1">
            <w:r w:rsidRPr="000D77C9">
              <w:rPr>
                <w:rStyle w:val="Hipercze"/>
              </w:rPr>
              <w:t>XI.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Poleganie na zasobach innych podmiotów.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510A7E4E" w14:textId="27160DD1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2" w:history="1">
            <w:r w:rsidRPr="000D77C9">
              <w:rPr>
                <w:rStyle w:val="Hipercze"/>
              </w:rPr>
              <w:t>XII.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Informacja dla Wykonawców wspólnie ubiegających się o udzielenie zamówienia.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A9C47B6" w14:textId="31E037A1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3" w:history="1">
            <w:r w:rsidRPr="000D77C9">
              <w:rPr>
                <w:rStyle w:val="Hipercze"/>
              </w:rPr>
              <w:t>XIII.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Informacje o sposobie porozumiewania się Zamawiającego z Wykonawcami oraz przekazywania oświadczeń lub dokumentów.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877CEA1" w14:textId="2CC96607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4" w:history="1">
            <w:r w:rsidRPr="000D77C9">
              <w:rPr>
                <w:rStyle w:val="Hipercze"/>
              </w:rPr>
              <w:t>XIV.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Opis sposobu przygotowania ofert oraz dokumentów wymaganych przez Zamawiającego w SWZ.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273EFB90" w14:textId="7367E006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5" w:history="1">
            <w:r w:rsidRPr="000D77C9">
              <w:rPr>
                <w:rStyle w:val="Hipercze"/>
              </w:rPr>
              <w:t>XV.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Sposób obliczania ceny oferty.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36458D91" w14:textId="6B777824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6" w:history="1">
            <w:r w:rsidRPr="000D77C9">
              <w:rPr>
                <w:rStyle w:val="Hipercze"/>
              </w:rPr>
              <w:t>XVI.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Wymagania dotyczące wadium.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2554CDBE" w14:textId="45272790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7" w:history="1">
            <w:r w:rsidRPr="000D77C9">
              <w:rPr>
                <w:rStyle w:val="Hipercze"/>
              </w:rPr>
              <w:t>XVII.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Termin związania ofertą.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4165B23D" w14:textId="5F34E18E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8" w:history="1">
            <w:r w:rsidRPr="000D77C9">
              <w:rPr>
                <w:rStyle w:val="Hipercze"/>
              </w:rPr>
              <w:t>XVIII.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Miejsce i termin składania ofert.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75739B2F" w14:textId="32721D1B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9" w:history="1">
            <w:r w:rsidRPr="000D77C9">
              <w:rPr>
                <w:rStyle w:val="Hipercze"/>
              </w:rPr>
              <w:t>XIX.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Otwarcie ofert.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6F154FC9" w14:textId="6DC1E513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70" w:history="1">
            <w:r w:rsidRPr="000D77C9">
              <w:rPr>
                <w:rStyle w:val="Hipercze"/>
              </w:rPr>
              <w:t>XX.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Opis kryteriów oceny ofert wraz z podaniem wag tych kryteriów i sposobu oceny ofert.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1FA2B9A6" w14:textId="737F9738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71" w:history="1">
            <w:r w:rsidRPr="000D77C9">
              <w:rPr>
                <w:rStyle w:val="Hipercze"/>
              </w:rPr>
              <w:t>XXI.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Informacje o formalnościach, jakie powinny być dopełnione po wyborze oferty w celu zawarcia umowy.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40B8D0DF" w14:textId="254E7EE3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72" w:history="1">
            <w:r w:rsidRPr="000D77C9">
              <w:rPr>
                <w:rStyle w:val="Hipercze"/>
              </w:rPr>
              <w:t>XXII.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Wymagania dotyczące zabezpieczenia należytego wykonania umowy.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0D31E45D" w14:textId="2D335E9C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73" w:history="1">
            <w:r w:rsidRPr="000D77C9">
              <w:rPr>
                <w:rStyle w:val="Hipercze"/>
              </w:rPr>
              <w:t>XXIII.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Informacje o treści zawieranej umowy oraz możliwości jej zmiany.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4E128619" w14:textId="60FCD1A7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74" w:history="1">
            <w:r w:rsidRPr="000D77C9">
              <w:rPr>
                <w:rStyle w:val="Hipercze"/>
              </w:rPr>
              <w:t>XXIV.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Pouczenie o środkach ochrony prawnej przysługujących Wykonawcy.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37AF3D68" w14:textId="5445D682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75" w:history="1">
            <w:r w:rsidRPr="000D77C9">
              <w:rPr>
                <w:rStyle w:val="Hipercze"/>
              </w:rPr>
              <w:t>XXV.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Spis załączników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3D1B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00000044" w14:textId="58D38DD4" w:rsidR="00704AEE" w:rsidRDefault="00DA55A7" w:rsidP="004B3C76">
          <w:pPr>
            <w:tabs>
              <w:tab w:val="right" w:pos="9025"/>
            </w:tabs>
            <w:spacing w:before="200" w:after="80"/>
            <w:rPr>
              <w:b/>
              <w:color w:val="000000"/>
            </w:rPr>
          </w:pPr>
          <w:r w:rsidRPr="0008361E">
            <w:rPr>
              <w:szCs w:val="20"/>
            </w:rPr>
            <w:fldChar w:fldCharType="end"/>
          </w:r>
        </w:p>
      </w:sdtContent>
    </w:sdt>
    <w:p w14:paraId="00000045" w14:textId="50B3E17F" w:rsidR="0078363C" w:rsidRDefault="0078363C" w:rsidP="004B3C76">
      <w:r>
        <w:br w:type="page"/>
      </w:r>
    </w:p>
    <w:p w14:paraId="00000046" w14:textId="05A9CB63" w:rsidR="00704AEE" w:rsidRPr="00D56C5D" w:rsidRDefault="00DA55A7" w:rsidP="004B3C76">
      <w:pPr>
        <w:pStyle w:val="Nagwek1"/>
      </w:pPr>
      <w:bookmarkStart w:id="2" w:name="_Nazwa,_adres_i"/>
      <w:bookmarkStart w:id="3" w:name="_Toc93649149"/>
      <w:bookmarkStart w:id="4" w:name="_Toc160524469"/>
      <w:bookmarkStart w:id="5" w:name="_Ref182737603"/>
      <w:bookmarkStart w:id="6" w:name="_Toc182744951"/>
      <w:bookmarkEnd w:id="2"/>
      <w:r w:rsidRPr="00D56C5D">
        <w:lastRenderedPageBreak/>
        <w:t>Nazwa</w:t>
      </w:r>
      <w:r w:rsidR="009151AD" w:rsidRPr="00D56C5D">
        <w:t>,</w:t>
      </w:r>
      <w:r w:rsidRPr="00D56C5D">
        <w:t xml:space="preserve"> adres</w:t>
      </w:r>
      <w:r w:rsidR="009945C8">
        <w:t xml:space="preserve"> i </w:t>
      </w:r>
      <w:r w:rsidR="009151AD" w:rsidRPr="00D56C5D">
        <w:t xml:space="preserve">inne dane </w:t>
      </w:r>
      <w:r w:rsidRPr="00D56C5D">
        <w:t>Zamawiającego</w:t>
      </w:r>
      <w:r w:rsidR="009151AD" w:rsidRPr="00D56C5D">
        <w:t>.</w:t>
      </w:r>
      <w:bookmarkEnd w:id="3"/>
      <w:bookmarkEnd w:id="4"/>
      <w:bookmarkEnd w:id="5"/>
      <w:bookmarkEnd w:id="6"/>
    </w:p>
    <w:p w14:paraId="306B470B" w14:textId="7F5EA8B1" w:rsidR="006E5E39" w:rsidRPr="006E5E39" w:rsidRDefault="006E5E39" w:rsidP="0089722B">
      <w:pPr>
        <w:pStyle w:val="Akapitzlist"/>
        <w:numPr>
          <w:ilvl w:val="0"/>
          <w:numId w:val="28"/>
        </w:numPr>
        <w:tabs>
          <w:tab w:val="left" w:leader="dot" w:pos="2694"/>
        </w:tabs>
        <w:suppressAutoHyphens/>
        <w:spacing w:after="0"/>
        <w:jc w:val="both"/>
        <w:rPr>
          <w:b/>
          <w:bCs/>
          <w:color w:val="000000"/>
          <w:szCs w:val="20"/>
        </w:rPr>
      </w:pPr>
      <w:bookmarkStart w:id="7" w:name="_Toc93649150"/>
      <w:bookmarkStart w:id="8" w:name="_Toc160524470"/>
      <w:proofErr w:type="spellStart"/>
      <w:r w:rsidRPr="006E5E39">
        <w:rPr>
          <w:b/>
          <w:bCs/>
          <w:color w:val="000000"/>
          <w:szCs w:val="20"/>
        </w:rPr>
        <w:t>Zamawiajacy</w:t>
      </w:r>
      <w:proofErr w:type="spellEnd"/>
      <w:r w:rsidR="00CE4693">
        <w:rPr>
          <w:b/>
          <w:bCs/>
          <w:color w:val="000000"/>
          <w:szCs w:val="20"/>
        </w:rPr>
        <w:t xml:space="preserve"> </w:t>
      </w:r>
    </w:p>
    <w:p w14:paraId="3C6589F8" w14:textId="0E700574" w:rsidR="00E5346B" w:rsidRPr="006E5E39" w:rsidRDefault="00E5346B" w:rsidP="0089722B">
      <w:pPr>
        <w:tabs>
          <w:tab w:val="left" w:leader="dot" w:pos="2694"/>
        </w:tabs>
        <w:suppressAutoHyphens/>
        <w:ind w:left="425"/>
        <w:jc w:val="both"/>
        <w:rPr>
          <w:color w:val="000000"/>
          <w:szCs w:val="20"/>
        </w:rPr>
      </w:pPr>
      <w:r w:rsidRPr="006E5E39">
        <w:rPr>
          <w:color w:val="000000"/>
          <w:szCs w:val="20"/>
        </w:rPr>
        <w:t xml:space="preserve">Na podstawie Zarządzenia Nr </w:t>
      </w:r>
      <w:r w:rsidR="00B127AC">
        <w:rPr>
          <w:color w:val="000000"/>
          <w:szCs w:val="20"/>
        </w:rPr>
        <w:t>12</w:t>
      </w:r>
      <w:r w:rsidR="00DE7604">
        <w:rPr>
          <w:color w:val="000000"/>
          <w:szCs w:val="20"/>
        </w:rPr>
        <w:t>4</w:t>
      </w:r>
      <w:r w:rsidRPr="006E5E39">
        <w:rPr>
          <w:color w:val="000000"/>
          <w:szCs w:val="20"/>
        </w:rPr>
        <w:t xml:space="preserve"> </w:t>
      </w:r>
      <w:r w:rsidR="00BA3FF4" w:rsidRPr="006E5E39">
        <w:rPr>
          <w:color w:val="000000"/>
          <w:szCs w:val="20"/>
        </w:rPr>
        <w:t>Wójta Gminy Trąbki Wielkie</w:t>
      </w:r>
      <w:r w:rsidRPr="006E5E39">
        <w:rPr>
          <w:color w:val="000000"/>
          <w:szCs w:val="20"/>
        </w:rPr>
        <w:t xml:space="preserve"> z dnia </w:t>
      </w:r>
      <w:r w:rsidR="00BA3FF4" w:rsidRPr="006E5E39">
        <w:rPr>
          <w:color w:val="000000"/>
          <w:szCs w:val="20"/>
        </w:rPr>
        <w:t xml:space="preserve">9 </w:t>
      </w:r>
      <w:r w:rsidR="00A90743" w:rsidRPr="006E5E39">
        <w:rPr>
          <w:color w:val="000000"/>
          <w:szCs w:val="20"/>
        </w:rPr>
        <w:t>grudnia</w:t>
      </w:r>
      <w:r w:rsidRPr="006E5E39">
        <w:rPr>
          <w:color w:val="000000"/>
          <w:szCs w:val="20"/>
        </w:rPr>
        <w:t xml:space="preserve"> 2024 r. </w:t>
      </w:r>
      <w:r w:rsidR="00A5450F" w:rsidRPr="006E5E39">
        <w:rPr>
          <w:color w:val="000000"/>
          <w:szCs w:val="20"/>
        </w:rPr>
        <w:t xml:space="preserve">Urząd Gminy Trąbki Wielkie </w:t>
      </w:r>
      <w:r w:rsidR="00A5450F">
        <w:rPr>
          <w:color w:val="000000"/>
          <w:szCs w:val="20"/>
        </w:rPr>
        <w:t xml:space="preserve">z siedzibą w Trąbkach Wielkich pod adresem ul. Gdańska 12, 83-034 Trąbki Wielkie </w:t>
      </w:r>
      <w:r w:rsidR="003239BB" w:rsidRPr="006E5E39">
        <w:rPr>
          <w:color w:val="000000"/>
          <w:szCs w:val="20"/>
        </w:rPr>
        <w:t>został wskazany jako Zamawiający wyznaczony do przeprowadzenia postępowania o</w:t>
      </w:r>
      <w:r w:rsidR="003239BB">
        <w:rPr>
          <w:color w:val="000000"/>
          <w:szCs w:val="20"/>
        </w:rPr>
        <w:t> </w:t>
      </w:r>
      <w:r w:rsidR="003239BB" w:rsidRPr="006E5E39">
        <w:rPr>
          <w:color w:val="000000"/>
          <w:szCs w:val="20"/>
        </w:rPr>
        <w:t>udzielenie zamówienia</w:t>
      </w:r>
      <w:r w:rsidR="003239BB">
        <w:rPr>
          <w:color w:val="000000"/>
          <w:szCs w:val="20"/>
        </w:rPr>
        <w:t xml:space="preserve"> </w:t>
      </w:r>
      <w:r w:rsidR="0083437E">
        <w:rPr>
          <w:color w:val="000000"/>
          <w:szCs w:val="20"/>
        </w:rPr>
        <w:t>w </w:t>
      </w:r>
      <w:r w:rsidRPr="006E5E39">
        <w:rPr>
          <w:color w:val="000000"/>
          <w:szCs w:val="20"/>
        </w:rPr>
        <w:t xml:space="preserve">sprawie przeprowadzenia postępowania o zamówienie publiczne </w:t>
      </w:r>
      <w:r w:rsidR="00A90743" w:rsidRPr="006E5E39">
        <w:rPr>
          <w:color w:val="000000"/>
          <w:szCs w:val="20"/>
        </w:rPr>
        <w:t>n</w:t>
      </w:r>
      <w:r w:rsidRPr="006E5E39">
        <w:rPr>
          <w:color w:val="000000"/>
          <w:szCs w:val="20"/>
        </w:rPr>
        <w:t>a</w:t>
      </w:r>
      <w:r w:rsidR="00A90743" w:rsidRPr="006E5E39">
        <w:rPr>
          <w:color w:val="000000"/>
          <w:szCs w:val="20"/>
        </w:rPr>
        <w:t xml:space="preserve"> sukcesywną </w:t>
      </w:r>
      <w:r w:rsidR="008260B0" w:rsidRPr="008260B0">
        <w:rPr>
          <w:color w:val="000000"/>
          <w:szCs w:val="20"/>
        </w:rPr>
        <w:t>dostaw</w:t>
      </w:r>
      <w:r w:rsidR="008260B0">
        <w:rPr>
          <w:color w:val="000000"/>
          <w:szCs w:val="20"/>
        </w:rPr>
        <w:t>ę</w:t>
      </w:r>
      <w:r w:rsidR="008260B0" w:rsidRPr="008260B0">
        <w:rPr>
          <w:color w:val="000000"/>
          <w:szCs w:val="20"/>
        </w:rPr>
        <w:t xml:space="preserve"> artykułów żywnościowych dla Przedszkola im. Jana Brzechwy w Trąbkach Wielkich na rok 2025 – Mięso, drób, wędliny</w:t>
      </w:r>
      <w:r w:rsidRPr="006E5E39">
        <w:rPr>
          <w:color w:val="000000"/>
          <w:szCs w:val="20"/>
        </w:rPr>
        <w:t>,</w:t>
      </w:r>
      <w:r w:rsidR="003239BB">
        <w:rPr>
          <w:color w:val="000000"/>
          <w:szCs w:val="20"/>
        </w:rPr>
        <w:t xml:space="preserve"> w imieniu i na rzecz</w:t>
      </w:r>
      <w:r w:rsidR="00FF7A33">
        <w:rPr>
          <w:color w:val="000000"/>
          <w:szCs w:val="20"/>
        </w:rPr>
        <w:t xml:space="preserve"> </w:t>
      </w:r>
      <w:r w:rsidR="008260B0" w:rsidRPr="008260B0">
        <w:rPr>
          <w:color w:val="000000"/>
          <w:szCs w:val="20"/>
        </w:rPr>
        <w:t>Przedszkola im. Jana Brzechwy w Trąbkach Wielkich</w:t>
      </w:r>
      <w:r w:rsidR="00EE72B2">
        <w:rPr>
          <w:color w:val="000000"/>
          <w:szCs w:val="20"/>
        </w:rPr>
        <w:t>,</w:t>
      </w:r>
      <w:r w:rsidR="00FF7A33">
        <w:rPr>
          <w:color w:val="000000"/>
          <w:szCs w:val="20"/>
        </w:rPr>
        <w:t xml:space="preserve"> </w:t>
      </w:r>
      <w:r w:rsidR="00FF7A33" w:rsidRPr="00E72592">
        <w:rPr>
          <w:bCs/>
        </w:rPr>
        <w:t xml:space="preserve">ul. </w:t>
      </w:r>
      <w:r w:rsidR="00FF7A33">
        <w:rPr>
          <w:bCs/>
        </w:rPr>
        <w:t xml:space="preserve">Sportowa </w:t>
      </w:r>
      <w:r w:rsidR="002B35A5">
        <w:rPr>
          <w:bCs/>
        </w:rPr>
        <w:t>19</w:t>
      </w:r>
      <w:r w:rsidR="00FF7A33" w:rsidRPr="00E72592">
        <w:rPr>
          <w:bCs/>
        </w:rPr>
        <w:t>, 83-0</w:t>
      </w:r>
      <w:r w:rsidR="00FF7A33">
        <w:rPr>
          <w:bCs/>
        </w:rPr>
        <w:t>34</w:t>
      </w:r>
      <w:r w:rsidR="00FF7A33" w:rsidRPr="00E72592">
        <w:rPr>
          <w:bCs/>
        </w:rPr>
        <w:t xml:space="preserve"> </w:t>
      </w:r>
      <w:r w:rsidR="00FF7A33">
        <w:rPr>
          <w:bCs/>
        </w:rPr>
        <w:t>Trąbki Wielkie</w:t>
      </w:r>
      <w:r w:rsidR="00F43E48" w:rsidRPr="006E5E39">
        <w:rPr>
          <w:color w:val="000000"/>
          <w:szCs w:val="20"/>
        </w:rPr>
        <w:t>.</w:t>
      </w:r>
    </w:p>
    <w:p w14:paraId="4504AE97" w14:textId="3B274893" w:rsidR="00CF7813" w:rsidRDefault="007860DC" w:rsidP="0089722B">
      <w:pPr>
        <w:pStyle w:val="Akapitzlist"/>
        <w:numPr>
          <w:ilvl w:val="0"/>
          <w:numId w:val="28"/>
        </w:numPr>
        <w:tabs>
          <w:tab w:val="left" w:leader="dot" w:pos="2694"/>
        </w:tabs>
        <w:suppressAutoHyphens/>
        <w:spacing w:after="0"/>
        <w:jc w:val="both"/>
        <w:rPr>
          <w:b/>
          <w:bCs/>
          <w:color w:val="000000"/>
          <w:szCs w:val="20"/>
        </w:rPr>
      </w:pPr>
      <w:r w:rsidRPr="007860DC">
        <w:rPr>
          <w:b/>
          <w:bCs/>
          <w:color w:val="000000"/>
          <w:szCs w:val="20"/>
        </w:rPr>
        <w:t>Nazwa i adres Zamawiającego prowadzącego postępowanie:</w:t>
      </w:r>
    </w:p>
    <w:p w14:paraId="46DEAEEC" w14:textId="77777777" w:rsidR="00347F1F" w:rsidRDefault="007860DC" w:rsidP="0089722B">
      <w:pPr>
        <w:tabs>
          <w:tab w:val="left" w:leader="dot" w:pos="2694"/>
        </w:tabs>
        <w:suppressAutoHyphens/>
        <w:ind w:left="425"/>
        <w:jc w:val="both"/>
        <w:rPr>
          <w:color w:val="000000"/>
          <w:szCs w:val="20"/>
        </w:rPr>
      </w:pPr>
      <w:r w:rsidRPr="006E5E39">
        <w:rPr>
          <w:color w:val="000000"/>
          <w:szCs w:val="20"/>
        </w:rPr>
        <w:t>Gmin</w:t>
      </w:r>
      <w:r>
        <w:rPr>
          <w:color w:val="000000"/>
          <w:szCs w:val="20"/>
        </w:rPr>
        <w:t>a</w:t>
      </w:r>
      <w:r w:rsidRPr="006E5E39">
        <w:rPr>
          <w:color w:val="000000"/>
          <w:szCs w:val="20"/>
        </w:rPr>
        <w:t xml:space="preserve"> Trąbki Wielkie </w:t>
      </w:r>
      <w:r>
        <w:rPr>
          <w:color w:val="000000"/>
          <w:szCs w:val="20"/>
        </w:rPr>
        <w:t>-</w:t>
      </w:r>
      <w:r w:rsidRPr="006E5E39">
        <w:rPr>
          <w:color w:val="000000"/>
          <w:szCs w:val="20"/>
        </w:rPr>
        <w:t xml:space="preserve"> Urząd Gminy Trąbki Wielkie</w:t>
      </w:r>
      <w:r w:rsidR="002F3119">
        <w:rPr>
          <w:color w:val="000000"/>
          <w:szCs w:val="20"/>
        </w:rPr>
        <w:t>,</w:t>
      </w:r>
      <w:r>
        <w:rPr>
          <w:color w:val="000000"/>
          <w:szCs w:val="20"/>
        </w:rPr>
        <w:t xml:space="preserve"> ul. Gdańska 12, 83-034 Trąbki Wielkie</w:t>
      </w:r>
      <w:r w:rsidR="00B21F05">
        <w:rPr>
          <w:color w:val="000000"/>
          <w:szCs w:val="20"/>
        </w:rPr>
        <w:t xml:space="preserve">, </w:t>
      </w:r>
    </w:p>
    <w:p w14:paraId="7D52161D" w14:textId="77777777" w:rsidR="00AE1402" w:rsidRPr="006E5E39" w:rsidRDefault="00AE1402" w:rsidP="00AE1402">
      <w:pPr>
        <w:tabs>
          <w:tab w:val="left" w:leader="dot" w:pos="2694"/>
        </w:tabs>
        <w:suppressAutoHyphens/>
        <w:ind w:left="425"/>
        <w:jc w:val="both"/>
        <w:rPr>
          <w:color w:val="000000"/>
          <w:szCs w:val="20"/>
        </w:rPr>
      </w:pPr>
      <w:r w:rsidRPr="00B21F05">
        <w:rPr>
          <w:color w:val="000000"/>
          <w:szCs w:val="20"/>
        </w:rPr>
        <w:t>NIP:</w:t>
      </w:r>
      <w:r>
        <w:rPr>
          <w:color w:val="000000"/>
          <w:szCs w:val="20"/>
        </w:rPr>
        <w:t> </w:t>
      </w:r>
      <w:r w:rsidRPr="00B21F05">
        <w:rPr>
          <w:color w:val="000000"/>
          <w:szCs w:val="20"/>
        </w:rPr>
        <w:t>6040021514</w:t>
      </w:r>
      <w:r>
        <w:rPr>
          <w:color w:val="000000"/>
          <w:szCs w:val="20"/>
        </w:rPr>
        <w:t xml:space="preserve"> </w:t>
      </w:r>
    </w:p>
    <w:p w14:paraId="51AAF915" w14:textId="4B97B259" w:rsidR="00347F1F" w:rsidRPr="00AE1402" w:rsidRDefault="00347F1F" w:rsidP="00AE1402">
      <w:pPr>
        <w:tabs>
          <w:tab w:val="left" w:leader="dot" w:pos="3402"/>
        </w:tabs>
        <w:suppressAutoHyphens/>
        <w:ind w:left="425"/>
        <w:jc w:val="both"/>
      </w:pPr>
      <w:r>
        <w:rPr>
          <w:color w:val="000000"/>
          <w:szCs w:val="20"/>
          <w:lang w:val="pl-PL"/>
        </w:rPr>
        <w:t>Adres poczty elektronicznej:</w:t>
      </w:r>
      <w:r w:rsidR="001F3C76" w:rsidRPr="001F3C76">
        <w:rPr>
          <w:color w:val="000000"/>
          <w:szCs w:val="20"/>
          <w:lang w:val="pl-PL"/>
        </w:rPr>
        <w:t xml:space="preserve"> </w:t>
      </w:r>
      <w:r w:rsidR="001F3C76">
        <w:rPr>
          <w:color w:val="000000"/>
          <w:szCs w:val="20"/>
          <w:lang w:val="pl-PL"/>
        </w:rPr>
        <w:tab/>
        <w:t xml:space="preserve"> </w:t>
      </w:r>
      <w:hyperlink r:id="rId13" w:history="1">
        <w:r w:rsidR="001F3C76" w:rsidRPr="006772F1">
          <w:rPr>
            <w:rStyle w:val="Hipercze"/>
            <w:bCs/>
            <w:lang w:val="pl-PL"/>
          </w:rPr>
          <w:t>przetargi@trabkiw.ug.gov.pl</w:t>
        </w:r>
      </w:hyperlink>
    </w:p>
    <w:p w14:paraId="27226F26" w14:textId="31591389" w:rsidR="00347F1F" w:rsidRPr="00903E6A" w:rsidRDefault="00347F1F" w:rsidP="00AE1402">
      <w:pPr>
        <w:tabs>
          <w:tab w:val="left" w:leader="dot" w:pos="3402"/>
        </w:tabs>
        <w:suppressAutoHyphens/>
        <w:ind w:left="425"/>
        <w:jc w:val="both"/>
      </w:pPr>
      <w:r w:rsidRPr="00903E6A">
        <w:t>Strona internetowa</w:t>
      </w:r>
      <w:r>
        <w:t>:</w:t>
      </w:r>
      <w:r w:rsidRPr="009135CC">
        <w:rPr>
          <w:color w:val="000000"/>
          <w:szCs w:val="20"/>
          <w:lang w:val="pl-PL"/>
        </w:rPr>
        <w:t xml:space="preserve"> </w:t>
      </w:r>
      <w:r>
        <w:rPr>
          <w:color w:val="000000"/>
          <w:szCs w:val="20"/>
          <w:lang w:val="pl-PL"/>
        </w:rPr>
        <w:tab/>
      </w:r>
      <w:r w:rsidR="00AE1402">
        <w:rPr>
          <w:color w:val="000000"/>
          <w:szCs w:val="20"/>
          <w:lang w:val="pl-PL"/>
        </w:rPr>
        <w:t xml:space="preserve"> </w:t>
      </w:r>
      <w:hyperlink r:id="rId14" w:history="1">
        <w:r w:rsidR="00AE1402" w:rsidRPr="006772F1">
          <w:rPr>
            <w:rStyle w:val="Hipercze"/>
            <w:szCs w:val="20"/>
            <w:lang w:val="pl-PL"/>
          </w:rPr>
          <w:t>https://www.trabkiw.ug.gov.pl/</w:t>
        </w:r>
      </w:hyperlink>
      <w:r>
        <w:rPr>
          <w:color w:val="000000"/>
          <w:szCs w:val="20"/>
          <w:lang w:val="pl-PL"/>
        </w:rPr>
        <w:t xml:space="preserve"> </w:t>
      </w:r>
    </w:p>
    <w:p w14:paraId="5DF1A3CF" w14:textId="77777777" w:rsidR="00AE1402" w:rsidRDefault="00AE1402" w:rsidP="00AE1402">
      <w:pPr>
        <w:tabs>
          <w:tab w:val="left" w:leader="dot" w:pos="3402"/>
        </w:tabs>
        <w:suppressAutoHyphens/>
        <w:ind w:left="425"/>
        <w:jc w:val="both"/>
        <w:rPr>
          <w:bCs/>
        </w:rPr>
      </w:pPr>
      <w:r w:rsidRPr="006421F3">
        <w:rPr>
          <w:bCs/>
        </w:rPr>
        <w:t>Adres profilu nabywcy:</w:t>
      </w:r>
      <w:r w:rsidRPr="00216EBC">
        <w:rPr>
          <w:bCs/>
        </w:rPr>
        <w:t xml:space="preserve"> </w:t>
      </w:r>
      <w:r>
        <w:rPr>
          <w:bCs/>
        </w:rPr>
        <w:tab/>
      </w:r>
      <w:r w:rsidRPr="006421F3">
        <w:rPr>
          <w:bCs/>
        </w:rPr>
        <w:t xml:space="preserve"> </w:t>
      </w:r>
      <w:hyperlink r:id="rId15" w:history="1">
        <w:r w:rsidRPr="007D3C6D">
          <w:rPr>
            <w:rStyle w:val="Hipercze"/>
          </w:rPr>
          <w:t>https://platformazakupowa.pl/pn/trabkiw_ug</w:t>
        </w:r>
      </w:hyperlink>
    </w:p>
    <w:p w14:paraId="6F0EDA72" w14:textId="1518EA46" w:rsidR="00347F1F" w:rsidRPr="00903E6A" w:rsidRDefault="00347F1F" w:rsidP="00AE1402">
      <w:pPr>
        <w:tabs>
          <w:tab w:val="left" w:leader="dot" w:pos="3402"/>
        </w:tabs>
        <w:suppressAutoHyphens/>
        <w:ind w:left="425"/>
        <w:jc w:val="both"/>
        <w:rPr>
          <w:bCs/>
        </w:rPr>
      </w:pPr>
      <w:r w:rsidRPr="00903E6A">
        <w:rPr>
          <w:bCs/>
        </w:rPr>
        <w:t>Nr telefonu:</w:t>
      </w:r>
      <w:r>
        <w:rPr>
          <w:bCs/>
        </w:rPr>
        <w:tab/>
      </w:r>
      <w:r w:rsidR="00AE1402">
        <w:rPr>
          <w:bCs/>
        </w:rPr>
        <w:t xml:space="preserve"> </w:t>
      </w:r>
      <w:r w:rsidR="00401E4D" w:rsidRPr="00401E4D">
        <w:rPr>
          <w:bCs/>
        </w:rPr>
        <w:t>512005159</w:t>
      </w:r>
    </w:p>
    <w:p w14:paraId="7FE55D1F" w14:textId="4442780F" w:rsidR="00F6125C" w:rsidRPr="006E5E39" w:rsidRDefault="00F6125C" w:rsidP="0089722B">
      <w:pPr>
        <w:pStyle w:val="Akapitzlist"/>
        <w:numPr>
          <w:ilvl w:val="0"/>
          <w:numId w:val="28"/>
        </w:numPr>
        <w:tabs>
          <w:tab w:val="left" w:leader="dot" w:pos="2694"/>
        </w:tabs>
        <w:suppressAutoHyphens/>
        <w:spacing w:after="0"/>
        <w:jc w:val="both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Odbiorca</w:t>
      </w:r>
    </w:p>
    <w:p w14:paraId="1C90DD43" w14:textId="496F384B" w:rsidR="00A07561" w:rsidRDefault="002B35A5" w:rsidP="00EE2AB9">
      <w:pPr>
        <w:tabs>
          <w:tab w:val="left" w:leader="dot" w:pos="2694"/>
        </w:tabs>
        <w:suppressAutoHyphens/>
        <w:ind w:left="425"/>
        <w:jc w:val="both"/>
        <w:rPr>
          <w:bCs/>
        </w:rPr>
      </w:pPr>
      <w:r w:rsidRPr="002B35A5">
        <w:rPr>
          <w:bCs/>
        </w:rPr>
        <w:t>Przedszkol</w:t>
      </w:r>
      <w:r>
        <w:rPr>
          <w:bCs/>
        </w:rPr>
        <w:t>e</w:t>
      </w:r>
      <w:r w:rsidRPr="002B35A5">
        <w:rPr>
          <w:bCs/>
        </w:rPr>
        <w:t xml:space="preserve"> im. Jana Brzechwy w Trąbkach Wielkich, ul. Sportowa 19, 83-034 Trąbki Wielkie</w:t>
      </w:r>
    </w:p>
    <w:p w14:paraId="7C852263" w14:textId="40C49130" w:rsidR="00A07561" w:rsidRPr="00E72592" w:rsidRDefault="00B95221" w:rsidP="00C005E4">
      <w:pPr>
        <w:tabs>
          <w:tab w:val="left" w:leader="dot" w:pos="3402"/>
        </w:tabs>
        <w:suppressAutoHyphens/>
        <w:ind w:left="425"/>
        <w:jc w:val="both"/>
        <w:rPr>
          <w:b/>
        </w:rPr>
      </w:pPr>
      <w:r>
        <w:rPr>
          <w:color w:val="000000"/>
          <w:szCs w:val="20"/>
          <w:lang w:val="pl-PL"/>
        </w:rPr>
        <w:t>Adres poczty elektronicznej:</w:t>
      </w:r>
      <w:r>
        <w:rPr>
          <w:color w:val="000000"/>
          <w:szCs w:val="20"/>
          <w:lang w:val="pl-PL"/>
        </w:rPr>
        <w:tab/>
      </w:r>
      <w:hyperlink r:id="rId16" w:history="1">
        <w:r w:rsidR="00E3774B" w:rsidRPr="00DC59CA">
          <w:rPr>
            <w:rStyle w:val="Hipercze"/>
          </w:rPr>
          <w:t>sekretariat@przedszkoletrabki.pl</w:t>
        </w:r>
      </w:hyperlink>
    </w:p>
    <w:p w14:paraId="36AAA475" w14:textId="60B13CC3" w:rsidR="00B95221" w:rsidRPr="00903E6A" w:rsidRDefault="00903E6A" w:rsidP="00C005E4">
      <w:pPr>
        <w:tabs>
          <w:tab w:val="left" w:leader="dot" w:pos="3402"/>
        </w:tabs>
        <w:suppressAutoHyphens/>
        <w:ind w:left="425"/>
        <w:jc w:val="both"/>
      </w:pPr>
      <w:r w:rsidRPr="00C005E4">
        <w:rPr>
          <w:color w:val="000000"/>
          <w:szCs w:val="20"/>
          <w:lang w:val="pl-PL"/>
        </w:rPr>
        <w:t>Strona</w:t>
      </w:r>
      <w:r w:rsidRPr="00903E6A">
        <w:t xml:space="preserve"> internetowa</w:t>
      </w:r>
      <w:r>
        <w:t>:</w:t>
      </w:r>
      <w:r w:rsidR="009135CC" w:rsidRPr="009135CC">
        <w:rPr>
          <w:color w:val="000000"/>
          <w:szCs w:val="20"/>
          <w:lang w:val="pl-PL"/>
        </w:rPr>
        <w:t xml:space="preserve"> </w:t>
      </w:r>
      <w:r w:rsidR="009135CC">
        <w:rPr>
          <w:color w:val="000000"/>
          <w:szCs w:val="20"/>
          <w:lang w:val="pl-PL"/>
        </w:rPr>
        <w:tab/>
      </w:r>
      <w:hyperlink r:id="rId17" w:history="1">
        <w:r w:rsidR="00E3774B" w:rsidRPr="00DC59CA">
          <w:rPr>
            <w:rStyle w:val="Hipercze"/>
          </w:rPr>
          <w:t>https://przedszkoletrabki.pl/</w:t>
        </w:r>
      </w:hyperlink>
      <w:r w:rsidR="00E3774B">
        <w:t xml:space="preserve"> </w:t>
      </w:r>
    </w:p>
    <w:p w14:paraId="7DBD3672" w14:textId="2B4F38D0" w:rsidR="00A07561" w:rsidRPr="00903E6A" w:rsidRDefault="00A07561" w:rsidP="00C005E4">
      <w:pPr>
        <w:tabs>
          <w:tab w:val="left" w:leader="dot" w:pos="3402"/>
        </w:tabs>
        <w:suppressAutoHyphens/>
        <w:ind w:left="425"/>
        <w:jc w:val="both"/>
        <w:rPr>
          <w:bCs/>
        </w:rPr>
      </w:pPr>
      <w:r w:rsidRPr="00903E6A">
        <w:rPr>
          <w:bCs/>
        </w:rPr>
        <w:t>Nr telefonu:</w:t>
      </w:r>
      <w:r w:rsidR="00903E6A">
        <w:rPr>
          <w:bCs/>
        </w:rPr>
        <w:tab/>
      </w:r>
      <w:r w:rsidR="004B4B32" w:rsidRPr="004B4B32">
        <w:rPr>
          <w:bCs/>
        </w:rPr>
        <w:t>532 540 860</w:t>
      </w:r>
    </w:p>
    <w:p w14:paraId="022958B8" w14:textId="77777777" w:rsidR="00341AFE" w:rsidRPr="00341AFE" w:rsidRDefault="0058108B" w:rsidP="00341AFE">
      <w:pPr>
        <w:pStyle w:val="Akapitzlist"/>
        <w:numPr>
          <w:ilvl w:val="0"/>
          <w:numId w:val="28"/>
        </w:numPr>
        <w:tabs>
          <w:tab w:val="left" w:leader="dot" w:pos="2694"/>
        </w:tabs>
        <w:suppressAutoHyphens/>
        <w:spacing w:after="0"/>
        <w:jc w:val="both"/>
        <w:rPr>
          <w:b/>
          <w:bCs/>
        </w:rPr>
      </w:pPr>
      <w:r w:rsidRPr="00341AFE">
        <w:rPr>
          <w:b/>
          <w:bCs/>
          <w:color w:val="000000"/>
          <w:szCs w:val="20"/>
        </w:rPr>
        <w:t>Adres</w:t>
      </w:r>
      <w:r w:rsidRPr="00341AFE">
        <w:rPr>
          <w:b/>
          <w:bCs/>
        </w:rPr>
        <w:t xml:space="preserve"> </w:t>
      </w:r>
      <w:bookmarkStart w:id="9" w:name="_Hlk71119506"/>
      <w:r w:rsidRPr="00341AFE">
        <w:rPr>
          <w:b/>
          <w:bCs/>
        </w:rPr>
        <w:t>strony internetowej prowadzonego postępowania</w:t>
      </w:r>
    </w:p>
    <w:p w14:paraId="29FFEA06" w14:textId="0F804AD8" w:rsidR="0058108B" w:rsidRPr="001C065B" w:rsidRDefault="00341AFE" w:rsidP="00341AFE">
      <w:pPr>
        <w:suppressAutoHyphens/>
        <w:ind w:left="425" w:right="-43"/>
        <w:jc w:val="both"/>
        <w:rPr>
          <w:bCs/>
          <w:u w:val="single"/>
        </w:rPr>
      </w:pPr>
      <w:r>
        <w:rPr>
          <w:bCs/>
        </w:rPr>
        <w:t>N</w:t>
      </w:r>
      <w:r w:rsidR="0058108B" w:rsidRPr="006A063D">
        <w:rPr>
          <w:bCs/>
        </w:rPr>
        <w:t>a</w:t>
      </w:r>
      <w:r>
        <w:rPr>
          <w:bCs/>
        </w:rPr>
        <w:t xml:space="preserve"> stronie internetowej dostępnej pod </w:t>
      </w:r>
      <w:r w:rsidRPr="00AD5DEB">
        <w:rPr>
          <w:bCs/>
        </w:rPr>
        <w:t xml:space="preserve">adresem </w:t>
      </w:r>
      <w:hyperlink r:id="rId18" w:history="1">
        <w:r w:rsidR="00D727B7" w:rsidRPr="00DC59CA">
          <w:rPr>
            <w:rStyle w:val="Hipercze"/>
          </w:rPr>
          <w:t>https://platformazakupowa.pl/transakcja/1035840</w:t>
        </w:r>
      </w:hyperlink>
      <w:r w:rsidR="00D727B7">
        <w:t xml:space="preserve"> </w:t>
      </w:r>
      <w:r w:rsidR="0058108B" w:rsidRPr="006A063D">
        <w:rPr>
          <w:bCs/>
        </w:rPr>
        <w:t xml:space="preserve">będą </w:t>
      </w:r>
      <w:r w:rsidR="0058108B">
        <w:rPr>
          <w:bCs/>
        </w:rPr>
        <w:t>dokumenty zamówienia,</w:t>
      </w:r>
      <w:r w:rsidR="0058108B" w:rsidRPr="006A063D">
        <w:rPr>
          <w:bCs/>
        </w:rPr>
        <w:t xml:space="preserve"> zmiany</w:t>
      </w:r>
      <w:r w:rsidR="0058108B">
        <w:rPr>
          <w:bCs/>
        </w:rPr>
        <w:t xml:space="preserve"> i </w:t>
      </w:r>
      <w:r w:rsidR="0058108B" w:rsidRPr="006A063D">
        <w:rPr>
          <w:bCs/>
        </w:rPr>
        <w:t>wyjaśnienia treści S</w:t>
      </w:r>
      <w:r w:rsidR="00594970">
        <w:rPr>
          <w:bCs/>
        </w:rPr>
        <w:t xml:space="preserve">pecyfikacji </w:t>
      </w:r>
      <w:r w:rsidR="0058108B" w:rsidRPr="006A063D">
        <w:rPr>
          <w:bCs/>
        </w:rPr>
        <w:t>W</w:t>
      </w:r>
      <w:r w:rsidR="00594970">
        <w:rPr>
          <w:bCs/>
        </w:rPr>
        <w:t xml:space="preserve">arunków </w:t>
      </w:r>
      <w:r w:rsidR="0058108B" w:rsidRPr="006A063D">
        <w:rPr>
          <w:bCs/>
        </w:rPr>
        <w:t>Z</w:t>
      </w:r>
      <w:bookmarkEnd w:id="9"/>
      <w:r w:rsidR="00594970">
        <w:rPr>
          <w:bCs/>
        </w:rPr>
        <w:t>amówienia</w:t>
      </w:r>
      <w:r w:rsidR="000F3EDE">
        <w:rPr>
          <w:bCs/>
        </w:rPr>
        <w:t xml:space="preserve"> – dalej „SWZ”,</w:t>
      </w:r>
      <w:r w:rsidR="0058108B" w:rsidRPr="006A063D">
        <w:rPr>
          <w:bCs/>
        </w:rPr>
        <w:t xml:space="preserve"> oraz inne dokumenty zamówienia bezpośrednio związane</w:t>
      </w:r>
      <w:r w:rsidR="0058108B">
        <w:rPr>
          <w:bCs/>
        </w:rPr>
        <w:t xml:space="preserve"> </w:t>
      </w:r>
      <w:r w:rsidR="0058108B" w:rsidRPr="00D730BC">
        <w:rPr>
          <w:bCs/>
        </w:rPr>
        <w:t>z postępowaniem o udzielenie zamówienia</w:t>
      </w:r>
      <w:r w:rsidR="0058108B" w:rsidRPr="00D730BC">
        <w:t xml:space="preserve"> </w:t>
      </w:r>
      <w:r w:rsidR="00FC0D78">
        <w:t>–</w:t>
      </w:r>
      <w:r w:rsidR="0058108B" w:rsidRPr="00D730BC">
        <w:t xml:space="preserve"> </w:t>
      </w:r>
      <w:r w:rsidR="00FC0D78">
        <w:t xml:space="preserve">w dalszej części SWZ </w:t>
      </w:r>
      <w:r w:rsidR="0058108B" w:rsidRPr="00D730BC">
        <w:t>jako „strona internetowa postępowania”</w:t>
      </w:r>
      <w:r w:rsidR="0058108B">
        <w:t>.</w:t>
      </w:r>
    </w:p>
    <w:p w14:paraId="5EDE9E56" w14:textId="4697EDBD" w:rsidR="00A07561" w:rsidRDefault="00A07561" w:rsidP="00FC0D78">
      <w:pPr>
        <w:suppressAutoHyphens/>
        <w:spacing w:before="240"/>
        <w:jc w:val="both"/>
        <w:rPr>
          <w:bCs/>
        </w:rPr>
      </w:pPr>
      <w:r w:rsidRPr="00E72592">
        <w:rPr>
          <w:bCs/>
        </w:rPr>
        <w:t>Uwaga! Zamawiający przypomina, że</w:t>
      </w:r>
      <w:r>
        <w:rPr>
          <w:bCs/>
        </w:rPr>
        <w:t xml:space="preserve"> w </w:t>
      </w:r>
      <w:r w:rsidRPr="00E72592">
        <w:rPr>
          <w:bCs/>
        </w:rPr>
        <w:t>toku postępowania zgodnie</w:t>
      </w:r>
      <w:r>
        <w:rPr>
          <w:bCs/>
        </w:rPr>
        <w:t xml:space="preserve"> z </w:t>
      </w:r>
      <w:r w:rsidRPr="00E72592">
        <w:rPr>
          <w:bCs/>
        </w:rPr>
        <w:t>art. 61 ust. 2 ustawy PZP komunikacja ustna dopuszczalna jest jedynie</w:t>
      </w:r>
      <w:r>
        <w:rPr>
          <w:bCs/>
        </w:rPr>
        <w:t xml:space="preserve"> w </w:t>
      </w:r>
      <w:r w:rsidRPr="00E72592">
        <w:rPr>
          <w:bCs/>
        </w:rPr>
        <w:t>toku negocjacji lub dialogu oraz</w:t>
      </w:r>
      <w:r>
        <w:rPr>
          <w:bCs/>
        </w:rPr>
        <w:t xml:space="preserve"> w </w:t>
      </w:r>
      <w:r w:rsidRPr="00E72592">
        <w:rPr>
          <w:bCs/>
        </w:rPr>
        <w:t>odniesieniu do</w:t>
      </w:r>
      <w:r>
        <w:rPr>
          <w:bCs/>
        </w:rPr>
        <w:t> </w:t>
      </w:r>
      <w:r w:rsidRPr="00E72592">
        <w:rPr>
          <w:bCs/>
        </w:rPr>
        <w:t xml:space="preserve">informacji, które nie są istotne. Zasady dotyczące sposobu komunikowania się zostały przez </w:t>
      </w:r>
      <w:r>
        <w:rPr>
          <w:bCs/>
        </w:rPr>
        <w:t>Z</w:t>
      </w:r>
      <w:r w:rsidRPr="00E72592">
        <w:rPr>
          <w:bCs/>
        </w:rPr>
        <w:t>amawiającego umieszczone</w:t>
      </w:r>
      <w:r>
        <w:rPr>
          <w:bCs/>
        </w:rPr>
        <w:t xml:space="preserve"> w R</w:t>
      </w:r>
      <w:r w:rsidRPr="00E72592">
        <w:rPr>
          <w:bCs/>
        </w:rPr>
        <w:t>ozdziale XIII pkt 3</w:t>
      </w:r>
      <w:r w:rsidRPr="006421F3">
        <w:t xml:space="preserve"> </w:t>
      </w:r>
      <w:r w:rsidRPr="006421F3">
        <w:rPr>
          <w:bCs/>
        </w:rPr>
        <w:t>niniejszej Specyfikacji Warunków Zamówienia, zwanej dalej „SWZ”</w:t>
      </w:r>
      <w:r w:rsidRPr="00E72592">
        <w:rPr>
          <w:bCs/>
        </w:rPr>
        <w:t>.</w:t>
      </w:r>
    </w:p>
    <w:p w14:paraId="0000004E" w14:textId="0A3D3C8D" w:rsidR="00704AEE" w:rsidRDefault="00DA55A7" w:rsidP="004B3C76">
      <w:pPr>
        <w:pStyle w:val="Nagwek1"/>
      </w:pPr>
      <w:bookmarkStart w:id="10" w:name="_Toc182744952"/>
      <w:r w:rsidRPr="00E72592">
        <w:t>Ochrona danych osobowych</w:t>
      </w:r>
      <w:r w:rsidR="00CE64EE">
        <w:t>.</w:t>
      </w:r>
      <w:bookmarkEnd w:id="7"/>
      <w:bookmarkEnd w:id="8"/>
      <w:bookmarkEnd w:id="10"/>
    </w:p>
    <w:p w14:paraId="12D1AE7B" w14:textId="77777777" w:rsidR="000E05F6" w:rsidRPr="00DF50FE" w:rsidRDefault="000E05F6" w:rsidP="000E05F6">
      <w:pPr>
        <w:jc w:val="both"/>
      </w:pPr>
      <w:bookmarkStart w:id="11" w:name="_Toc93649151"/>
      <w:bookmarkStart w:id="12" w:name="_Toc160524471"/>
      <w:bookmarkStart w:id="13" w:name="_Toc182744953"/>
      <w:r w:rsidRPr="00DF50FE">
        <w:t>Na podstawie art. 13 ust. 1 i 2 Rozporządzenia Parlamentu Europejskiego i Rady (UE) 2016/679 z 27 kwietnia 2016 r. w sprawie ochrony osób fizycznych w związku z przetwarzaniem danych osobowych i</w:t>
      </w:r>
      <w:r>
        <w:t> </w:t>
      </w:r>
      <w:r w:rsidRPr="00DF50FE">
        <w:t>w sprawie swobodnego przepływu takich danych oraz uchylenia dyrektywy 95/46/WE (</w:t>
      </w:r>
      <w:proofErr w:type="spellStart"/>
      <w:r w:rsidRPr="00DF50FE">
        <w:t>Dz.U.UE.L</w:t>
      </w:r>
      <w:proofErr w:type="spellEnd"/>
      <w:r w:rsidRPr="00DF50FE">
        <w:t>. z</w:t>
      </w:r>
      <w:r>
        <w:t> </w:t>
      </w:r>
      <w:r w:rsidRPr="00DF50FE">
        <w:t>2016r. Nr 119, s.1 ze zm.) - dalej: „RODO” informuję, że:</w:t>
      </w:r>
    </w:p>
    <w:p w14:paraId="111F60C7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>Administratorem Państwa danych jest Wójt Gminy.</w:t>
      </w:r>
    </w:p>
    <w:p w14:paraId="7BD07FB1" w14:textId="77777777" w:rsidR="000E05F6" w:rsidRPr="00DF50FE" w:rsidRDefault="000E05F6" w:rsidP="000E05F6">
      <w:pPr>
        <w:ind w:left="425"/>
      </w:pPr>
      <w:r w:rsidRPr="00DF50FE">
        <w:t>Adres: Urząd Gminy Trąbki Wielkie, 83-034 Trąbki Wielkie, ul. Gdańska 12.</w:t>
      </w:r>
    </w:p>
    <w:p w14:paraId="08BF9B7F" w14:textId="21B5FC72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lastRenderedPageBreak/>
        <w:t xml:space="preserve">Administrator wyznaczył Inspektora Ochrony Danych Pana Marka Czechowskiego z którym mogą się Państwo kontaktować we wszystkich sprawach dotyczących przetwarzania danych osobowych za pośrednictwem adresu email: </w:t>
      </w:r>
      <w:hyperlink r:id="rId19" w:history="1">
        <w:r w:rsidRPr="006772F1">
          <w:rPr>
            <w:rStyle w:val="Hipercze"/>
          </w:rPr>
          <w:t>biuro@markdataprotection.pl</w:t>
        </w:r>
      </w:hyperlink>
      <w:r>
        <w:t xml:space="preserve"> </w:t>
      </w:r>
      <w:r w:rsidRPr="00DF50FE">
        <w:t>lub pisemnie na adres Administratora.</w:t>
      </w:r>
    </w:p>
    <w:p w14:paraId="39BD03B8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>Państwa dane osobowe będą przetwarzane:</w:t>
      </w:r>
    </w:p>
    <w:p w14:paraId="2344869B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w przypadku gdy wyrazili Państwo zgodę na przetwarzanie swoich danych osobowych w jednym lub większej liczbie określonych celów (art. 6 ust. 1 lit. a RODO lub art. 9 ust. 2 lit. a RODO) lub,</w:t>
      </w:r>
    </w:p>
    <w:p w14:paraId="16ECBD35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w celu wykonania umowy, której stroną jest osoba, której dane dotyczą, lub do podjęcia działań na żądanie osoby, której dane dotyczą, przed zawarciem umowy (art. 6 ust. 1 lit. b RODO) lub,</w:t>
      </w:r>
    </w:p>
    <w:p w14:paraId="13234604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w celu wypełnienia obowiązku prawnego ciążącego na Administratorze (art. 6 ust. 1 lit. c RODO)lub,</w:t>
      </w:r>
    </w:p>
    <w:p w14:paraId="4B41BDED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w celu wykonania zadania realizowanego w interesie publicznym lub w ramach sprawowania władzy publicznej powierzonej Administratorowi (art. 6 ust. 1 lit. e RODO);</w:t>
      </w:r>
    </w:p>
    <w:p w14:paraId="342008F6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>Państwa dane osobowe będą przetwarzane przez okres niezbędny do realizacji ww. celu z uwzględnieniem okresów przechowywania określonych w przepisach szczególnych, w tym przepisów archiwalnych lub jeśli dane osobowe są przetwarzane na podstawie zgody do czasu wycofania zgody.</w:t>
      </w:r>
    </w:p>
    <w:p w14:paraId="4C04935E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>Przetwarzanie Państwa danych może odbywać się sposób zautomatyzowany, lecz nie będą one podlegać profilowaniu.</w:t>
      </w:r>
    </w:p>
    <w:p w14:paraId="66965A5B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>Państwa dane osobowych co do zasady nie będą przekazywane poza Europejski Obszar Gospodarczy (obejmujący Unię Europejską, Norwegię, Liechtenstein i Islandię).</w:t>
      </w:r>
    </w:p>
    <w:p w14:paraId="311553C3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>W związku z przetwarzaniem Państwa danych osobowych, przysługują Państwu następujące prawa:</w:t>
      </w:r>
    </w:p>
    <w:p w14:paraId="1A3B3F9A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jeżeli przetwarzanie odbywa się na podstawie art. 6 ust. 1 lit. a lub art. 9 ust. 2 lit. a RODO – prawo do cofnięcia zgody w dowolnym momencie bez wpływu na zgodność z prawem przetwarzania, którego dokonano na podstawie zgody przed jej cofnięciem, a także prawo do żądania od Administratora dostępu do swoich danych osobowych oraz otrzymania ich kopii, ich sprostowania, usunięcia lub ograniczenia przetwarzania lub do wniesienia sprzeciwu wobec przetwarzania, a także prawo do przenoszenia danych;</w:t>
      </w:r>
    </w:p>
    <w:p w14:paraId="6E03AFAA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jeżeli przetwarzanie odbywa się na podstawie art. 6 ust. 1 lit. b RODO – prawo do żądania od Administratora dostępu do swoich danych osobowych oraz otrzymania ich kopii, ich sprostowania, usunięcia (w przypadku gdy nie są już niezbędne do celów, w których zostały zebrane lub w inny sposób przetwarzane) lub ograniczenia przetwarzania lub do wniesienia sprzeciwu wobec przetwarzania, a także prawo do przenoszenia danych;</w:t>
      </w:r>
    </w:p>
    <w:p w14:paraId="1E76F9DB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jeżeli przetwarzanie odbywa się na podstawie art. 6 ust. 1 lit. c lub e RODO – prawo dostępu do swoich danych oraz otrzymania ich kopii lub sprostowania swoich danych osobowych lub do ograniczenia przetwarzania danych osobowych;</w:t>
      </w:r>
    </w:p>
    <w:p w14:paraId="555C0C04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prawo wniesienia skargi do Prezesa Urzędu Ochrony Danych Osobowych (ul.</w:t>
      </w:r>
      <w:r>
        <w:t> </w:t>
      </w:r>
      <w:r w:rsidRPr="00DF50FE">
        <w:t>Stawki</w:t>
      </w:r>
      <w:r>
        <w:t> </w:t>
      </w:r>
      <w:r w:rsidRPr="00DF50FE">
        <w:t>2, 00-193 Warszawa), w sytuacji, gdy uznają Państwo, że przetwarzanie danych osobowych narusza przepisy ogólnego rozporządzenia o ochronie danych osobowych (RODO);</w:t>
      </w:r>
    </w:p>
    <w:p w14:paraId="4745DDE7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>W przypadku, o którym mowa w:</w:t>
      </w:r>
    </w:p>
    <w:p w14:paraId="5E5EC8B3" w14:textId="77777777" w:rsidR="000E05F6" w:rsidRPr="00DF50FE" w:rsidRDefault="000E05F6" w:rsidP="000E05F6">
      <w:pPr>
        <w:pStyle w:val="Akapitzlist"/>
        <w:numPr>
          <w:ilvl w:val="2"/>
          <w:numId w:val="23"/>
        </w:numPr>
        <w:spacing w:after="0" w:line="312" w:lineRule="auto"/>
        <w:jc w:val="both"/>
      </w:pPr>
      <w:r w:rsidRPr="00DF50FE">
        <w:t>art. 6 ust. 1 lit. a RODO, art. 9 ust. 2 lit. a RODO podanie przez Państwa danych osobowych nie jest obowiązkowe i nie wpływa na realizację ustawowych obowiązków Administratora;</w:t>
      </w:r>
    </w:p>
    <w:p w14:paraId="75465670" w14:textId="77777777" w:rsidR="000E05F6" w:rsidRPr="00DF50FE" w:rsidRDefault="000E05F6" w:rsidP="000E05F6">
      <w:pPr>
        <w:pStyle w:val="Akapitzlist"/>
        <w:numPr>
          <w:ilvl w:val="2"/>
          <w:numId w:val="23"/>
        </w:numPr>
        <w:spacing w:after="0" w:line="312" w:lineRule="auto"/>
        <w:jc w:val="both"/>
      </w:pPr>
      <w:r w:rsidRPr="00DF50FE">
        <w:lastRenderedPageBreak/>
        <w:t>art. 6 ust. 1 lit. b RODO podanie przez Państwa danych osobowych jest wymogiem umownym lub warunkiem zawarcia umowy, a brak ich udostępnienia uniemożliwi zawarcie i realizację umowy;</w:t>
      </w:r>
    </w:p>
    <w:p w14:paraId="266EF79B" w14:textId="77777777" w:rsidR="000E05F6" w:rsidRPr="00DF50FE" w:rsidRDefault="000E05F6" w:rsidP="000E05F6">
      <w:pPr>
        <w:pStyle w:val="Akapitzlist"/>
        <w:numPr>
          <w:ilvl w:val="2"/>
          <w:numId w:val="23"/>
        </w:numPr>
        <w:spacing w:after="0" w:line="312" w:lineRule="auto"/>
        <w:jc w:val="both"/>
      </w:pPr>
      <w:r w:rsidRPr="00DF50FE">
        <w:t>art. 6 ust. 1 lit. c i e RODO podanie przez Państwa danych osobowych jest wymogiem ustawowym, a brak udostępnienia danych skutkować będzie brakiem realizacji celu, o którym mowa w punkcie 3 c) i d).</w:t>
      </w:r>
    </w:p>
    <w:p w14:paraId="0A1DC4F6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>Państwa dane mogą zostać przekazane podmiotom zewnętrznym na podstawie umowy powierzenia przetwarzania danych osobowych, a także podmiotom lub organom uprawnionym na podstawie przepisów prawa.</w:t>
      </w:r>
    </w:p>
    <w:p w14:paraId="3319C811" w14:textId="77777777" w:rsidR="000E05F6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  <w:rPr>
          <w:szCs w:val="20"/>
        </w:rPr>
      </w:pPr>
      <w:r w:rsidRPr="00117118">
        <w:rPr>
          <w:szCs w:val="20"/>
        </w:rPr>
        <w:t>Źródłem Pani/Pana danych jest wykonawca.</w:t>
      </w:r>
    </w:p>
    <w:p w14:paraId="7F1CFE93" w14:textId="77777777" w:rsidR="000E05F6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  <w:rPr>
          <w:szCs w:val="20"/>
        </w:rPr>
      </w:pPr>
      <w:r w:rsidRPr="00117118">
        <w:rPr>
          <w:szCs w:val="20"/>
        </w:rPr>
        <w:t>Kategorie danych osobowych:</w:t>
      </w:r>
    </w:p>
    <w:p w14:paraId="165F5BC5" w14:textId="77777777" w:rsidR="000E05F6" w:rsidRDefault="000E05F6" w:rsidP="000E05F6">
      <w:pPr>
        <w:pStyle w:val="Akapitzlist"/>
        <w:numPr>
          <w:ilvl w:val="0"/>
          <w:numId w:val="3"/>
        </w:numPr>
        <w:spacing w:before="120" w:after="120"/>
        <w:ind w:left="436"/>
        <w:jc w:val="both"/>
        <w:rPr>
          <w:rFonts w:cs="Arial"/>
          <w:szCs w:val="20"/>
        </w:rPr>
      </w:pPr>
      <w:r w:rsidRPr="00117118">
        <w:rPr>
          <w:rFonts w:cs="Arial"/>
          <w:szCs w:val="20"/>
        </w:rPr>
        <w:t>dane identyfikacyjne, w tym w szczególności: imię, nazwisko, stanowisko pracy;</w:t>
      </w:r>
    </w:p>
    <w:p w14:paraId="63504C89" w14:textId="77777777" w:rsidR="000E05F6" w:rsidRPr="00701764" w:rsidRDefault="000E05F6" w:rsidP="000E05F6">
      <w:pPr>
        <w:pStyle w:val="Akapitzlist"/>
        <w:numPr>
          <w:ilvl w:val="0"/>
          <w:numId w:val="3"/>
        </w:numPr>
        <w:spacing w:before="120" w:after="120"/>
        <w:ind w:left="436"/>
        <w:jc w:val="both"/>
        <w:rPr>
          <w:rFonts w:cs="Arial"/>
          <w:szCs w:val="20"/>
        </w:rPr>
      </w:pPr>
      <w:r w:rsidRPr="00117118">
        <w:rPr>
          <w:rFonts w:cs="Arial"/>
          <w:szCs w:val="20"/>
        </w:rPr>
        <w:t>dane kontaktowe, w tym w szczególności: adres e-mail, nr telefonu, nr fax, adres do korespondencji.</w:t>
      </w:r>
    </w:p>
    <w:p w14:paraId="00000061" w14:textId="55C682FB" w:rsidR="00704AEE" w:rsidRPr="0073010A" w:rsidRDefault="00DA55A7" w:rsidP="004B3C76">
      <w:pPr>
        <w:pStyle w:val="Nagwek1"/>
      </w:pPr>
      <w:r w:rsidRPr="0073010A">
        <w:t>Tryb udzielania zamówienia</w:t>
      </w:r>
      <w:r w:rsidR="00CE64EE">
        <w:t>.</w:t>
      </w:r>
      <w:bookmarkEnd w:id="11"/>
      <w:bookmarkEnd w:id="12"/>
      <w:bookmarkEnd w:id="13"/>
    </w:p>
    <w:p w14:paraId="0CED9F9B" w14:textId="77777777" w:rsidR="00740104" w:rsidRPr="00D827A4" w:rsidRDefault="00740104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D827A4">
        <w:rPr>
          <w:rFonts w:cs="Arial"/>
          <w:szCs w:val="20"/>
        </w:rPr>
        <w:t>Szacunkowa wartość przedmiotowego zamówienia nie przekracza progów unijnych</w:t>
      </w:r>
      <w:r>
        <w:rPr>
          <w:rFonts w:cs="Arial"/>
          <w:szCs w:val="20"/>
        </w:rPr>
        <w:t xml:space="preserve"> o </w:t>
      </w:r>
      <w:r w:rsidRPr="00D827A4">
        <w:rPr>
          <w:rFonts w:cs="Arial"/>
          <w:szCs w:val="20"/>
        </w:rPr>
        <w:t>jakich mowa</w:t>
      </w:r>
      <w:r>
        <w:rPr>
          <w:rFonts w:cs="Arial"/>
          <w:szCs w:val="20"/>
        </w:rPr>
        <w:t xml:space="preserve"> w </w:t>
      </w:r>
      <w:r w:rsidRPr="00D827A4">
        <w:rPr>
          <w:rFonts w:cs="Arial"/>
          <w:szCs w:val="20"/>
        </w:rPr>
        <w:t>art. 3 ustawy PZP.</w:t>
      </w:r>
    </w:p>
    <w:p w14:paraId="57B61D49" w14:textId="07AF10C3" w:rsidR="00C16CE3" w:rsidRPr="00D827A4" w:rsidRDefault="00C16CE3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542412">
        <w:rPr>
          <w:rFonts w:cs="Arial"/>
          <w:szCs w:val="20"/>
        </w:rPr>
        <w:t>Niniejsze postępowanie prowadzone jest</w:t>
      </w:r>
      <w:r>
        <w:rPr>
          <w:rFonts w:cs="Arial"/>
          <w:szCs w:val="20"/>
        </w:rPr>
        <w:t xml:space="preserve"> w </w:t>
      </w:r>
      <w:r w:rsidRPr="00542412">
        <w:rPr>
          <w:rFonts w:cs="Arial"/>
          <w:szCs w:val="20"/>
        </w:rPr>
        <w:t>trybie podstawowym,</w:t>
      </w:r>
      <w:r>
        <w:rPr>
          <w:rFonts w:cs="Arial"/>
          <w:szCs w:val="20"/>
        </w:rPr>
        <w:t xml:space="preserve"> o </w:t>
      </w:r>
      <w:r w:rsidRPr="00542412">
        <w:rPr>
          <w:rFonts w:cs="Arial"/>
          <w:szCs w:val="20"/>
        </w:rPr>
        <w:t>którym mowa</w:t>
      </w:r>
      <w:r>
        <w:rPr>
          <w:rFonts w:cs="Arial"/>
          <w:szCs w:val="20"/>
        </w:rPr>
        <w:t xml:space="preserve"> w </w:t>
      </w:r>
      <w:r w:rsidRPr="00542412">
        <w:rPr>
          <w:rFonts w:cs="Arial"/>
          <w:szCs w:val="20"/>
        </w:rPr>
        <w:t>art. 275 pkt 1 ustawy</w:t>
      </w:r>
      <w:r>
        <w:rPr>
          <w:rFonts w:cs="Arial"/>
          <w:szCs w:val="20"/>
        </w:rPr>
        <w:t xml:space="preserve"> PZP</w:t>
      </w:r>
      <w:r w:rsidRPr="00D827A4">
        <w:rPr>
          <w:rFonts w:cs="Arial"/>
          <w:szCs w:val="20"/>
        </w:rPr>
        <w:t xml:space="preserve"> oraz</w:t>
      </w:r>
      <w:r>
        <w:rPr>
          <w:rFonts w:cs="Arial"/>
          <w:szCs w:val="20"/>
        </w:rPr>
        <w:t xml:space="preserve"> w </w:t>
      </w:r>
      <w:r w:rsidRPr="00D827A4">
        <w:rPr>
          <w:rFonts w:cs="Arial"/>
          <w:szCs w:val="20"/>
        </w:rPr>
        <w:t>oparciu</w:t>
      </w:r>
      <w:r>
        <w:rPr>
          <w:rFonts w:cs="Arial"/>
          <w:szCs w:val="20"/>
        </w:rPr>
        <w:t xml:space="preserve"> o </w:t>
      </w:r>
      <w:r w:rsidRPr="00D827A4">
        <w:rPr>
          <w:rFonts w:cs="Arial"/>
          <w:szCs w:val="20"/>
        </w:rPr>
        <w:t>postanowienia niniejszej SWZ.</w:t>
      </w:r>
    </w:p>
    <w:p w14:paraId="30B0C325" w14:textId="0694AF5E" w:rsidR="00531B69" w:rsidRPr="00D827A4" w:rsidRDefault="00531B69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D827A4">
        <w:rPr>
          <w:rFonts w:cs="Arial"/>
          <w:szCs w:val="20"/>
        </w:rPr>
        <w:t>Zamawiający nie przewiduje wyboru oferty najkorzystniejszej</w:t>
      </w:r>
      <w:r w:rsidR="009945C8">
        <w:rPr>
          <w:rFonts w:cs="Arial"/>
          <w:szCs w:val="20"/>
        </w:rPr>
        <w:t xml:space="preserve"> z </w:t>
      </w:r>
      <w:r w:rsidRPr="00D827A4">
        <w:rPr>
          <w:rFonts w:cs="Arial"/>
          <w:szCs w:val="20"/>
        </w:rPr>
        <w:t>możliwością przeprowadzenia negocjacji.</w:t>
      </w:r>
    </w:p>
    <w:p w14:paraId="00000066" w14:textId="77777777" w:rsidR="00704AEE" w:rsidRPr="00D827A4" w:rsidRDefault="00DA55A7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D827A4">
        <w:rPr>
          <w:rFonts w:cs="Arial"/>
          <w:szCs w:val="20"/>
        </w:rPr>
        <w:t>Zamawiający nie przewiduje aukcji elektronicznej.</w:t>
      </w:r>
    </w:p>
    <w:p w14:paraId="47A3D14F" w14:textId="68F7CBE4" w:rsidR="00DD34FD" w:rsidRDefault="00DD34FD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146539">
        <w:rPr>
          <w:rFonts w:cs="Arial"/>
          <w:szCs w:val="20"/>
        </w:rPr>
        <w:t>Zamawiający nie dopuszcza składania ofert wariantowych.</w:t>
      </w:r>
    </w:p>
    <w:p w14:paraId="299E7A46" w14:textId="314090A3" w:rsidR="00FA0BC4" w:rsidRPr="00146539" w:rsidRDefault="00FA0BC4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146539">
        <w:rPr>
          <w:rFonts w:cs="Arial"/>
          <w:szCs w:val="20"/>
        </w:rPr>
        <w:t xml:space="preserve">Zamawiający nie </w:t>
      </w:r>
      <w:r w:rsidR="007B2804" w:rsidRPr="007B2804">
        <w:rPr>
          <w:rFonts w:cs="Arial"/>
          <w:szCs w:val="20"/>
        </w:rPr>
        <w:t xml:space="preserve">przewiduje złożenia oferty </w:t>
      </w:r>
      <w:r>
        <w:rPr>
          <w:rFonts w:cs="Arial"/>
          <w:szCs w:val="20"/>
        </w:rPr>
        <w:t>w </w:t>
      </w:r>
      <w:r w:rsidRPr="00146539">
        <w:rPr>
          <w:rFonts w:cs="Arial"/>
          <w:szCs w:val="20"/>
        </w:rPr>
        <w:t>postaci katalogów elektronicznych.</w:t>
      </w:r>
    </w:p>
    <w:p w14:paraId="66B4F9B2" w14:textId="529988AC" w:rsidR="00FA0BC4" w:rsidRDefault="00DA55A7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D827A4">
        <w:rPr>
          <w:rFonts w:cs="Arial"/>
          <w:szCs w:val="20"/>
        </w:rPr>
        <w:t>Zamawiający nie prowadzi postępowania</w:t>
      </w:r>
      <w:r w:rsidR="009945C8">
        <w:rPr>
          <w:rFonts w:cs="Arial"/>
          <w:szCs w:val="20"/>
        </w:rPr>
        <w:t xml:space="preserve"> w </w:t>
      </w:r>
      <w:r w:rsidRPr="00D827A4">
        <w:rPr>
          <w:rFonts w:cs="Arial"/>
          <w:szCs w:val="20"/>
        </w:rPr>
        <w:t>celu zawarcia umowy ramowej.</w:t>
      </w:r>
    </w:p>
    <w:p w14:paraId="1A27D41E" w14:textId="44C8CF7D" w:rsidR="00980F3E" w:rsidRDefault="00121D0E" w:rsidP="004B3C76">
      <w:pPr>
        <w:pStyle w:val="Akapitzlist"/>
        <w:numPr>
          <w:ilvl w:val="0"/>
          <w:numId w:val="4"/>
        </w:numPr>
        <w:jc w:val="both"/>
        <w:rPr>
          <w:rFonts w:cs="Arial"/>
          <w:szCs w:val="20"/>
        </w:rPr>
      </w:pPr>
      <w:r w:rsidRPr="00121D0E">
        <w:rPr>
          <w:rFonts w:cs="Arial"/>
          <w:szCs w:val="20"/>
        </w:rPr>
        <w:t xml:space="preserve">Zamawiający dopuszcza </w:t>
      </w:r>
      <w:r w:rsidR="003F3997">
        <w:rPr>
          <w:rFonts w:cs="Arial"/>
          <w:szCs w:val="20"/>
        </w:rPr>
        <w:t>możliwoś</w:t>
      </w:r>
      <w:r w:rsidR="00BA778A">
        <w:rPr>
          <w:rFonts w:cs="Arial"/>
          <w:szCs w:val="20"/>
        </w:rPr>
        <w:t>ć</w:t>
      </w:r>
      <w:r w:rsidRPr="00121D0E">
        <w:rPr>
          <w:rFonts w:cs="Arial"/>
          <w:szCs w:val="20"/>
        </w:rPr>
        <w:t xml:space="preserve"> składania ofert częściowych</w:t>
      </w:r>
      <w:r w:rsidR="00980F3E">
        <w:rPr>
          <w:rFonts w:cs="Arial"/>
          <w:szCs w:val="20"/>
        </w:rPr>
        <w:t>.</w:t>
      </w:r>
    </w:p>
    <w:p w14:paraId="00000069" w14:textId="18E630AD" w:rsidR="00704AEE" w:rsidRPr="00D827A4" w:rsidRDefault="00DA55A7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D827A4">
        <w:rPr>
          <w:rFonts w:cs="Arial"/>
          <w:szCs w:val="20"/>
        </w:rPr>
        <w:t>Zamawiający nie zastrzega możliwości ubiegania się</w:t>
      </w:r>
      <w:r w:rsidR="009945C8">
        <w:rPr>
          <w:rFonts w:cs="Arial"/>
          <w:szCs w:val="20"/>
        </w:rPr>
        <w:t xml:space="preserve"> o </w:t>
      </w:r>
      <w:r w:rsidRPr="00D827A4">
        <w:rPr>
          <w:rFonts w:cs="Arial"/>
          <w:szCs w:val="20"/>
        </w:rPr>
        <w:t>udzielenie zamówienia wyłącznie przez Wykonawców,</w:t>
      </w:r>
      <w:r w:rsidR="009945C8">
        <w:rPr>
          <w:rFonts w:cs="Arial"/>
          <w:szCs w:val="20"/>
        </w:rPr>
        <w:t xml:space="preserve"> o </w:t>
      </w:r>
      <w:r w:rsidRPr="00D827A4">
        <w:rPr>
          <w:rFonts w:cs="Arial"/>
          <w:szCs w:val="20"/>
        </w:rPr>
        <w:t>których mowa</w:t>
      </w:r>
      <w:r w:rsidR="009945C8">
        <w:rPr>
          <w:rFonts w:cs="Arial"/>
          <w:szCs w:val="20"/>
        </w:rPr>
        <w:t xml:space="preserve"> w </w:t>
      </w:r>
      <w:r w:rsidRPr="00D827A4">
        <w:rPr>
          <w:rFonts w:cs="Arial"/>
          <w:szCs w:val="20"/>
        </w:rPr>
        <w:t xml:space="preserve">art. 94 </w:t>
      </w:r>
      <w:r w:rsidR="002475D2" w:rsidRPr="00D827A4">
        <w:rPr>
          <w:rFonts w:cs="Arial"/>
          <w:szCs w:val="20"/>
        </w:rPr>
        <w:t>ustawy PZP.</w:t>
      </w:r>
    </w:p>
    <w:p w14:paraId="13D7E210" w14:textId="0B06B19E" w:rsidR="00160CE8" w:rsidRPr="009073C9" w:rsidRDefault="00DA55A7" w:rsidP="004B3C76">
      <w:pPr>
        <w:pStyle w:val="Nagwek1"/>
      </w:pPr>
      <w:bookmarkStart w:id="14" w:name="_Toc93649152"/>
      <w:bookmarkStart w:id="15" w:name="_Toc160524472"/>
      <w:bookmarkStart w:id="16" w:name="_Toc182744954"/>
      <w:r w:rsidRPr="009073C9">
        <w:t>Opis przedmiotu zamówienia</w:t>
      </w:r>
      <w:r w:rsidR="00CE64EE" w:rsidRPr="009073C9">
        <w:t>.</w:t>
      </w:r>
      <w:bookmarkEnd w:id="14"/>
      <w:bookmarkEnd w:id="15"/>
      <w:bookmarkEnd w:id="16"/>
    </w:p>
    <w:p w14:paraId="185FAF11" w14:textId="598A0C61" w:rsidR="008304A5" w:rsidRPr="00463EE9" w:rsidRDefault="008304A5" w:rsidP="006C0491">
      <w:pPr>
        <w:pStyle w:val="NormalnyWeb"/>
        <w:numPr>
          <w:ilvl w:val="0"/>
          <w:numId w:val="19"/>
        </w:numPr>
        <w:spacing w:before="240" w:beforeAutospacing="0"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</w:rPr>
      </w:pPr>
      <w:bookmarkStart w:id="17" w:name="_Hlk159924966"/>
      <w:r w:rsidRPr="008304A5">
        <w:rPr>
          <w:rFonts w:ascii="Arial" w:hAnsi="Arial" w:cs="Arial"/>
          <w:sz w:val="20"/>
          <w:szCs w:val="20"/>
        </w:rPr>
        <w:t xml:space="preserve">Przedmiotem zamówienia jest </w:t>
      </w:r>
      <w:r w:rsidR="006D3A59" w:rsidRPr="006D3A59">
        <w:rPr>
          <w:rFonts w:ascii="Arial" w:hAnsi="Arial" w:cs="Arial"/>
          <w:sz w:val="20"/>
          <w:szCs w:val="20"/>
        </w:rPr>
        <w:t xml:space="preserve">Sukcesywna dostawa artykułów żywnościowych dla </w:t>
      </w:r>
      <w:r w:rsidR="00D727B7" w:rsidRPr="00D727B7">
        <w:rPr>
          <w:rFonts w:ascii="Arial" w:hAnsi="Arial" w:cs="Arial"/>
          <w:sz w:val="20"/>
          <w:szCs w:val="20"/>
        </w:rPr>
        <w:t>Przedszkola im. Jana Brzechwy w Trąbkach Wielkich na rok 2025 – Mięso, drób, wędliny</w:t>
      </w:r>
      <w:r w:rsidR="00E1646C" w:rsidRPr="00E1646C">
        <w:rPr>
          <w:rFonts w:ascii="Arial" w:hAnsi="Arial" w:cs="Arial"/>
          <w:sz w:val="20"/>
          <w:szCs w:val="20"/>
        </w:rPr>
        <w:t>.</w:t>
      </w:r>
    </w:p>
    <w:p w14:paraId="7DBB0470" w14:textId="72C31E04" w:rsidR="00DA0E39" w:rsidRPr="00463EE9" w:rsidRDefault="00275179" w:rsidP="006C0491">
      <w:pPr>
        <w:pStyle w:val="NormalnyWeb"/>
        <w:numPr>
          <w:ilvl w:val="0"/>
          <w:numId w:val="19"/>
        </w:numPr>
        <w:spacing w:before="240" w:beforeAutospacing="0"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5179">
        <w:rPr>
          <w:rFonts w:ascii="Arial" w:hAnsi="Arial" w:cs="Arial"/>
          <w:sz w:val="20"/>
          <w:szCs w:val="20"/>
        </w:rPr>
        <w:t xml:space="preserve">Szczegółowy opis przedmiotu zamówienia zawarty jest w formularzu asortymentowo-cenowym </w:t>
      </w:r>
      <w:r w:rsidRPr="00BA350C">
        <w:rPr>
          <w:rFonts w:ascii="Arial" w:hAnsi="Arial" w:cs="Arial"/>
          <w:sz w:val="20"/>
          <w:szCs w:val="20"/>
        </w:rPr>
        <w:t xml:space="preserve">stanowiącym załącznik nr </w:t>
      </w:r>
      <w:r w:rsidR="00BA350C" w:rsidRPr="00BA350C">
        <w:rPr>
          <w:rFonts w:ascii="Arial" w:hAnsi="Arial" w:cs="Arial"/>
          <w:sz w:val="20"/>
          <w:szCs w:val="20"/>
        </w:rPr>
        <w:t>3</w:t>
      </w:r>
      <w:r w:rsidRPr="00BA350C">
        <w:rPr>
          <w:rFonts w:ascii="Arial" w:hAnsi="Arial" w:cs="Arial"/>
          <w:sz w:val="20"/>
          <w:szCs w:val="20"/>
        </w:rPr>
        <w:t xml:space="preserve"> do SWZ. Podane ilości produktów w formularz</w:t>
      </w:r>
      <w:r w:rsidR="00885D86" w:rsidRPr="00BA350C">
        <w:rPr>
          <w:rFonts w:ascii="Arial" w:hAnsi="Arial" w:cs="Arial"/>
          <w:sz w:val="20"/>
          <w:szCs w:val="20"/>
        </w:rPr>
        <w:t>u</w:t>
      </w:r>
      <w:r w:rsidRPr="00BA350C">
        <w:rPr>
          <w:rFonts w:ascii="Arial" w:hAnsi="Arial" w:cs="Arial"/>
          <w:sz w:val="20"/>
          <w:szCs w:val="20"/>
        </w:rPr>
        <w:t xml:space="preserve"> asortymentowo-</w:t>
      </w:r>
      <w:r w:rsidRPr="00275179">
        <w:rPr>
          <w:rFonts w:ascii="Arial" w:hAnsi="Arial" w:cs="Arial"/>
          <w:sz w:val="20"/>
          <w:szCs w:val="20"/>
        </w:rPr>
        <w:t>cenowy</w:t>
      </w:r>
      <w:r w:rsidR="00885D86">
        <w:rPr>
          <w:rFonts w:ascii="Arial" w:hAnsi="Arial" w:cs="Arial"/>
          <w:sz w:val="20"/>
          <w:szCs w:val="20"/>
        </w:rPr>
        <w:t>m</w:t>
      </w:r>
      <w:r w:rsidRPr="00275179">
        <w:rPr>
          <w:rFonts w:ascii="Arial" w:hAnsi="Arial" w:cs="Arial"/>
          <w:sz w:val="20"/>
          <w:szCs w:val="20"/>
        </w:rPr>
        <w:t xml:space="preserve"> są szacunkowe i mogą ulec zmniejszeniu lub zwiększeniu. Służyć one będą wyłącznie do porównania ofert oraz wybrania oferty najkorzystniejszej, tzn. że nie stanowią ostatecznego rozmiaru zamówienia, w</w:t>
      </w:r>
      <w:r w:rsidR="00BB32C2">
        <w:rPr>
          <w:rFonts w:ascii="Arial" w:hAnsi="Arial" w:cs="Arial"/>
          <w:sz w:val="20"/>
          <w:szCs w:val="20"/>
        </w:rPr>
        <w:t>obec</w:t>
      </w:r>
      <w:r w:rsidRPr="00275179">
        <w:rPr>
          <w:rFonts w:ascii="Arial" w:hAnsi="Arial" w:cs="Arial"/>
          <w:sz w:val="20"/>
          <w:szCs w:val="20"/>
        </w:rPr>
        <w:t xml:space="preserve"> czego nie mogą stanowić podstaw do zgłaszania roszczeń z tytułu niezrealizowanych dostaw albo podstawy do odmowy realizacji dostaw. Ilość zamawianych produktów będzie uzależniona od </w:t>
      </w:r>
      <w:r w:rsidR="00BB32C2">
        <w:rPr>
          <w:rFonts w:ascii="Arial" w:hAnsi="Arial" w:cs="Arial"/>
          <w:sz w:val="20"/>
          <w:szCs w:val="20"/>
        </w:rPr>
        <w:t xml:space="preserve">bieżących </w:t>
      </w:r>
      <w:r w:rsidRPr="00275179">
        <w:rPr>
          <w:rFonts w:ascii="Arial" w:hAnsi="Arial" w:cs="Arial"/>
          <w:sz w:val="20"/>
          <w:szCs w:val="20"/>
        </w:rPr>
        <w:t xml:space="preserve">potrzeb Zamawiającego. Minimalna ilość dostaw, do jakiej zamówienia jest zobowiązany Zamawiający, została określona we wzorze umowy </w:t>
      </w:r>
      <w:r w:rsidRPr="00463EE9">
        <w:rPr>
          <w:rFonts w:ascii="Arial" w:hAnsi="Arial" w:cs="Arial"/>
          <w:sz w:val="20"/>
          <w:szCs w:val="20"/>
        </w:rPr>
        <w:lastRenderedPageBreak/>
        <w:t xml:space="preserve">stanowiącym Załącznik nr </w:t>
      </w:r>
      <w:r w:rsidR="00463EE9" w:rsidRPr="00463EE9">
        <w:rPr>
          <w:rFonts w:ascii="Arial" w:hAnsi="Arial" w:cs="Arial"/>
          <w:sz w:val="20"/>
          <w:szCs w:val="20"/>
        </w:rPr>
        <w:t>1</w:t>
      </w:r>
      <w:r w:rsidRPr="00463EE9">
        <w:rPr>
          <w:rFonts w:ascii="Arial" w:hAnsi="Arial" w:cs="Arial"/>
          <w:sz w:val="20"/>
          <w:szCs w:val="20"/>
        </w:rPr>
        <w:t xml:space="preserve"> do SWZ. Zwiększenie zakresu realizacji zamówienia może nastąpić poprzez skorzystanie przez Zamawiającego z prawa opcji określonego we wzorze umowy stanowiącym Załącznik nr </w:t>
      </w:r>
      <w:r w:rsidR="00463EE9" w:rsidRPr="00463EE9">
        <w:rPr>
          <w:rFonts w:ascii="Arial" w:hAnsi="Arial" w:cs="Arial"/>
          <w:sz w:val="20"/>
          <w:szCs w:val="20"/>
        </w:rPr>
        <w:t>1</w:t>
      </w:r>
      <w:r w:rsidRPr="00463EE9">
        <w:rPr>
          <w:rFonts w:ascii="Arial" w:hAnsi="Arial" w:cs="Arial"/>
          <w:sz w:val="20"/>
          <w:szCs w:val="20"/>
        </w:rPr>
        <w:t xml:space="preserve"> do Umowy.</w:t>
      </w:r>
    </w:p>
    <w:p w14:paraId="1ECA1719" w14:textId="3E6B6AE3" w:rsidR="00502B76" w:rsidRDefault="00502B76" w:rsidP="006C0491">
      <w:pPr>
        <w:pStyle w:val="NormalnyWeb"/>
        <w:numPr>
          <w:ilvl w:val="0"/>
          <w:numId w:val="19"/>
        </w:numPr>
        <w:spacing w:before="240" w:beforeAutospacing="0"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02B76">
        <w:rPr>
          <w:rFonts w:ascii="Arial" w:hAnsi="Arial" w:cs="Arial"/>
          <w:color w:val="000000" w:themeColor="text1"/>
          <w:sz w:val="20"/>
          <w:szCs w:val="20"/>
        </w:rPr>
        <w:t>Oferowane produkty, a także sposób ich przewozu i przechowywania winny spełniać wymagania wymienione w obowiązujących przepisach prawa dotyczącego produkcji i obrotu żywności, a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502B76">
        <w:rPr>
          <w:rFonts w:ascii="Arial" w:hAnsi="Arial" w:cs="Arial"/>
          <w:color w:val="000000" w:themeColor="text1"/>
          <w:sz w:val="20"/>
          <w:szCs w:val="20"/>
        </w:rPr>
        <w:t>w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502B76">
        <w:rPr>
          <w:rFonts w:ascii="Arial" w:hAnsi="Arial" w:cs="Arial"/>
          <w:color w:val="000000" w:themeColor="text1"/>
          <w:sz w:val="20"/>
          <w:szCs w:val="20"/>
        </w:rPr>
        <w:t>szczególności: ustawy  z  dnia  25 sierpnia 2006 r. o bezpieczeństwie żywności i żywienia (</w:t>
      </w:r>
      <w:proofErr w:type="spellStart"/>
      <w:r w:rsidRPr="00502B76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502B7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hyperlink r:id="rId20" w:history="1">
        <w:r w:rsidR="00CF7F8B" w:rsidRPr="00CF7F8B">
          <w:rPr>
            <w:rStyle w:val="Hipercze"/>
            <w:rFonts w:ascii="Arial" w:hAnsi="Arial" w:cs="Arial"/>
            <w:sz w:val="20"/>
            <w:szCs w:val="20"/>
            <w:lang w:val="pl"/>
          </w:rPr>
          <w:t>Dz.U. 2023 poz. 1448</w:t>
        </w:r>
      </w:hyperlink>
      <w:r w:rsidR="00CF7F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ze</w:t>
      </w:r>
      <w:r w:rsidRPr="00502B76">
        <w:rPr>
          <w:rFonts w:ascii="Arial" w:hAnsi="Arial" w:cs="Arial"/>
          <w:color w:val="000000" w:themeColor="text1"/>
          <w:sz w:val="20"/>
          <w:szCs w:val="20"/>
        </w:rPr>
        <w:t xml:space="preserve"> zm.); ustawy z dnia 21 grudnia 2000 r. o jakości handlowej artykułów rolno-spożywczych (</w:t>
      </w:r>
      <w:hyperlink r:id="rId21" w:history="1">
        <w:r w:rsidR="00A2593B" w:rsidRPr="00A2593B">
          <w:rPr>
            <w:rStyle w:val="Hipercze"/>
            <w:rFonts w:ascii="Arial" w:hAnsi="Arial" w:cs="Arial"/>
            <w:sz w:val="20"/>
            <w:szCs w:val="20"/>
            <w:lang w:val="pl"/>
          </w:rPr>
          <w:t>Dz.U. 2023 poz. 1980</w:t>
        </w:r>
      </w:hyperlink>
      <w:r w:rsidRPr="00502B76">
        <w:rPr>
          <w:rFonts w:ascii="Arial" w:hAnsi="Arial" w:cs="Arial"/>
          <w:color w:val="000000" w:themeColor="text1"/>
          <w:sz w:val="20"/>
          <w:szCs w:val="20"/>
        </w:rPr>
        <w:t xml:space="preserve"> z</w:t>
      </w:r>
      <w:r w:rsidR="00A2593B">
        <w:rPr>
          <w:rFonts w:ascii="Arial" w:hAnsi="Arial" w:cs="Arial"/>
          <w:color w:val="000000" w:themeColor="text1"/>
          <w:sz w:val="20"/>
          <w:szCs w:val="20"/>
        </w:rPr>
        <w:t>e</w:t>
      </w:r>
      <w:r w:rsidRPr="00502B76">
        <w:rPr>
          <w:rFonts w:ascii="Arial" w:hAnsi="Arial" w:cs="Arial"/>
          <w:color w:val="000000" w:themeColor="text1"/>
          <w:sz w:val="20"/>
          <w:szCs w:val="20"/>
        </w:rPr>
        <w:t xml:space="preserve"> zm.) oraz ustawy z dnia 16 grudnia 2005 r. o</w:t>
      </w:r>
      <w:r w:rsidR="00A2593B">
        <w:rPr>
          <w:rFonts w:ascii="Arial" w:hAnsi="Arial" w:cs="Arial"/>
          <w:color w:val="000000" w:themeColor="text1"/>
          <w:sz w:val="20"/>
          <w:szCs w:val="20"/>
        </w:rPr>
        <w:t> </w:t>
      </w:r>
      <w:r w:rsidRPr="00502B76">
        <w:rPr>
          <w:rFonts w:ascii="Arial" w:hAnsi="Arial" w:cs="Arial"/>
          <w:color w:val="000000" w:themeColor="text1"/>
          <w:sz w:val="20"/>
          <w:szCs w:val="20"/>
        </w:rPr>
        <w:t>produktach pochodzenia zwierzęcego (</w:t>
      </w:r>
      <w:proofErr w:type="spellStart"/>
      <w:r w:rsidRPr="00502B76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502B7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hyperlink r:id="rId22" w:history="1">
        <w:r w:rsidR="007D62B1" w:rsidRPr="007D62B1">
          <w:rPr>
            <w:rStyle w:val="Hipercze"/>
            <w:rFonts w:ascii="Arial" w:hAnsi="Arial" w:cs="Arial"/>
            <w:sz w:val="20"/>
            <w:szCs w:val="20"/>
            <w:lang w:val="pl"/>
          </w:rPr>
          <w:t>Dz.U. 2023 poz. 872</w:t>
        </w:r>
      </w:hyperlink>
      <w:r w:rsidR="007D62B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02B76">
        <w:rPr>
          <w:rFonts w:ascii="Arial" w:hAnsi="Arial" w:cs="Arial"/>
          <w:color w:val="000000" w:themeColor="text1"/>
          <w:sz w:val="20"/>
          <w:szCs w:val="20"/>
        </w:rPr>
        <w:t>z</w:t>
      </w:r>
      <w:r w:rsidR="007D62B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02B76">
        <w:rPr>
          <w:rFonts w:ascii="Arial" w:hAnsi="Arial" w:cs="Arial"/>
          <w:color w:val="000000" w:themeColor="text1"/>
          <w:sz w:val="20"/>
          <w:szCs w:val="20"/>
        </w:rPr>
        <w:t xml:space="preserve"> zm.) wraz aktami wykonawczymi wydanymi na podstawie tych ustaw.</w:t>
      </w:r>
    </w:p>
    <w:p w14:paraId="4F09C836" w14:textId="0B1C5A4E" w:rsidR="00F73315" w:rsidRDefault="00F73315" w:rsidP="006C0491">
      <w:pPr>
        <w:pStyle w:val="NormalnyWeb"/>
        <w:numPr>
          <w:ilvl w:val="0"/>
          <w:numId w:val="19"/>
        </w:numPr>
        <w:spacing w:before="240" w:beforeAutospacing="0"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315">
        <w:rPr>
          <w:rFonts w:ascii="Arial" w:hAnsi="Arial" w:cs="Arial"/>
          <w:color w:val="000000" w:themeColor="text1"/>
          <w:sz w:val="20"/>
          <w:szCs w:val="20"/>
        </w:rPr>
        <w:t>Oferowane produkty winny spełniać wymagania wymienione w rozporządzeniu Ministra Zdrowia z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F73315">
        <w:rPr>
          <w:rFonts w:ascii="Arial" w:hAnsi="Arial" w:cs="Arial"/>
          <w:color w:val="000000" w:themeColor="text1"/>
          <w:sz w:val="20"/>
          <w:szCs w:val="20"/>
        </w:rPr>
        <w:t>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</w:t>
      </w:r>
      <w:hyperlink r:id="rId23" w:history="1">
        <w:r w:rsidRPr="00B353E7">
          <w:rPr>
            <w:rStyle w:val="Hipercze"/>
            <w:rFonts w:ascii="Arial" w:hAnsi="Arial" w:cs="Arial"/>
            <w:sz w:val="20"/>
            <w:szCs w:val="20"/>
          </w:rPr>
          <w:t>Dz.U. 2016 poz. 1154</w:t>
        </w:r>
      </w:hyperlink>
      <w:r w:rsidRPr="00F73315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39A63FEF" w14:textId="4DC449BC" w:rsidR="00351720" w:rsidRDefault="00351720" w:rsidP="006C0491">
      <w:pPr>
        <w:pStyle w:val="NormalnyWeb"/>
        <w:numPr>
          <w:ilvl w:val="0"/>
          <w:numId w:val="19"/>
        </w:numPr>
        <w:spacing w:before="240" w:beforeAutospacing="0"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1720">
        <w:rPr>
          <w:rFonts w:ascii="Arial" w:hAnsi="Arial" w:cs="Arial"/>
          <w:color w:val="000000" w:themeColor="text1"/>
          <w:sz w:val="20"/>
          <w:szCs w:val="20"/>
        </w:rPr>
        <w:t xml:space="preserve">Oferowane produkty winny spełniać wymagania wymienione w rozporządzeniu Parlamentu Europejskiego i Rady (WE) nr 1333/2008 z dnia 16 grudnia 2008 r. w sprawie dodatków do żywności (Dz. Urz. UE L 354 z 31.12.2008 r., z </w:t>
      </w:r>
      <w:proofErr w:type="spellStart"/>
      <w:r w:rsidRPr="00351720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351720">
        <w:rPr>
          <w:rFonts w:ascii="Arial" w:hAnsi="Arial" w:cs="Arial"/>
          <w:color w:val="000000" w:themeColor="text1"/>
          <w:sz w:val="20"/>
          <w:szCs w:val="20"/>
        </w:rPr>
        <w:t>. zm.).</w:t>
      </w:r>
    </w:p>
    <w:p w14:paraId="7DDD0688" w14:textId="65BD6ACF" w:rsidR="00351720" w:rsidRPr="009073C9" w:rsidRDefault="0024018F" w:rsidP="006C0491">
      <w:pPr>
        <w:pStyle w:val="NormalnyWeb"/>
        <w:numPr>
          <w:ilvl w:val="0"/>
          <w:numId w:val="19"/>
        </w:numPr>
        <w:spacing w:before="240" w:beforeAutospacing="0"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018F">
        <w:rPr>
          <w:rFonts w:ascii="Arial" w:hAnsi="Arial" w:cs="Arial"/>
          <w:color w:val="000000" w:themeColor="text1"/>
          <w:sz w:val="20"/>
          <w:szCs w:val="20"/>
        </w:rPr>
        <w:t>Każdy produkt  winien  być  wyprodukowany  i  wprowadzony  do  obrotu   zgodnie    z normami systemu HACCP, GMP/GHP.</w:t>
      </w:r>
    </w:p>
    <w:p w14:paraId="14556547" w14:textId="1B3605E3" w:rsidR="009666DF" w:rsidRPr="009666DF" w:rsidRDefault="009666DF" w:rsidP="009666DF">
      <w:pPr>
        <w:pStyle w:val="Akapitzlist"/>
        <w:numPr>
          <w:ilvl w:val="0"/>
          <w:numId w:val="16"/>
        </w:numPr>
        <w:ind w:right="20"/>
        <w:jc w:val="both"/>
        <w:rPr>
          <w:rFonts w:cs="Arial"/>
          <w:szCs w:val="20"/>
        </w:rPr>
      </w:pPr>
      <w:r w:rsidRPr="009666DF">
        <w:rPr>
          <w:rFonts w:cs="Arial"/>
          <w:szCs w:val="20"/>
        </w:rPr>
        <w:t>Jakość dostarczanych produktów winna być zgodna z obowiązującymi przepisami oraz atestami dla produktów pierwszego gatunku / klasy.</w:t>
      </w:r>
    </w:p>
    <w:p w14:paraId="2B1B22F2" w14:textId="77777777" w:rsidR="009666DF" w:rsidRPr="009666DF" w:rsidRDefault="009666DF" w:rsidP="009666DF">
      <w:pPr>
        <w:pStyle w:val="Akapitzlist"/>
        <w:numPr>
          <w:ilvl w:val="0"/>
          <w:numId w:val="16"/>
        </w:numPr>
        <w:ind w:right="20"/>
        <w:jc w:val="both"/>
        <w:rPr>
          <w:rFonts w:cs="Arial"/>
          <w:szCs w:val="20"/>
        </w:rPr>
      </w:pPr>
      <w:r w:rsidRPr="009666DF">
        <w:rPr>
          <w:rFonts w:cs="Arial"/>
          <w:szCs w:val="20"/>
        </w:rPr>
        <w:t>Każdy produkt nie może odbiegać od Polskich Norm, na każde żądanie Zamawiającego Wykonawca jest zobowiązany okazać w stosunku do każdego produktu odpowiedni certyfikat zgodności z Polską Normą lub normami europejskimi.</w:t>
      </w:r>
    </w:p>
    <w:p w14:paraId="4B1862B3" w14:textId="04014FA2" w:rsidR="009666DF" w:rsidRPr="009666DF" w:rsidRDefault="009666DF" w:rsidP="009666DF">
      <w:pPr>
        <w:pStyle w:val="Akapitzlist"/>
        <w:numPr>
          <w:ilvl w:val="0"/>
          <w:numId w:val="16"/>
        </w:numPr>
        <w:ind w:right="20"/>
        <w:jc w:val="both"/>
        <w:rPr>
          <w:rFonts w:cs="Arial"/>
          <w:szCs w:val="20"/>
        </w:rPr>
      </w:pPr>
      <w:r w:rsidRPr="009666DF">
        <w:rPr>
          <w:rFonts w:cs="Arial"/>
          <w:szCs w:val="20"/>
        </w:rPr>
        <w:t>Dostarczane produkty spełniać muszą prawem określone wymogi dla tych produktów, w tym</w:t>
      </w:r>
      <w:r>
        <w:rPr>
          <w:rFonts w:cs="Arial"/>
          <w:szCs w:val="20"/>
        </w:rPr>
        <w:t xml:space="preserve"> </w:t>
      </w:r>
      <w:r w:rsidRPr="009666DF">
        <w:rPr>
          <w:rFonts w:cs="Arial"/>
          <w:szCs w:val="20"/>
        </w:rPr>
        <w:t>wymogi</w:t>
      </w:r>
      <w:r>
        <w:rPr>
          <w:rFonts w:cs="Arial"/>
          <w:szCs w:val="20"/>
        </w:rPr>
        <w:t xml:space="preserve"> </w:t>
      </w:r>
      <w:r w:rsidRPr="009666DF">
        <w:rPr>
          <w:rFonts w:cs="Arial"/>
          <w:szCs w:val="20"/>
        </w:rPr>
        <w:t>zdrowotne.</w:t>
      </w:r>
      <w:r>
        <w:rPr>
          <w:rFonts w:cs="Arial"/>
          <w:szCs w:val="20"/>
        </w:rPr>
        <w:t xml:space="preserve"> </w:t>
      </w:r>
    </w:p>
    <w:p w14:paraId="018F3D21" w14:textId="5BF0EE35" w:rsidR="009666DF" w:rsidRPr="009666DF" w:rsidRDefault="009666DF" w:rsidP="009666DF">
      <w:pPr>
        <w:pStyle w:val="Akapitzlist"/>
        <w:numPr>
          <w:ilvl w:val="0"/>
          <w:numId w:val="16"/>
        </w:numPr>
        <w:ind w:right="20"/>
        <w:jc w:val="both"/>
        <w:rPr>
          <w:rFonts w:cs="Arial"/>
          <w:szCs w:val="20"/>
        </w:rPr>
      </w:pPr>
      <w:r w:rsidRPr="009666DF">
        <w:rPr>
          <w:rFonts w:cs="Arial"/>
          <w:szCs w:val="20"/>
        </w:rPr>
        <w:t>Produkty powinny być zapakowane w materiał opakowaniowy</w:t>
      </w:r>
      <w:r>
        <w:rPr>
          <w:rFonts w:cs="Arial"/>
          <w:szCs w:val="20"/>
        </w:rPr>
        <w:t xml:space="preserve"> </w:t>
      </w:r>
      <w:r w:rsidRPr="009666DF">
        <w:rPr>
          <w:rFonts w:cs="Arial"/>
          <w:szCs w:val="20"/>
        </w:rPr>
        <w:t>dopuszczony do</w:t>
      </w:r>
      <w:r>
        <w:rPr>
          <w:rFonts w:cs="Arial"/>
          <w:szCs w:val="20"/>
        </w:rPr>
        <w:t xml:space="preserve"> </w:t>
      </w:r>
      <w:r w:rsidRPr="009666DF">
        <w:rPr>
          <w:rFonts w:cs="Arial"/>
          <w:szCs w:val="20"/>
        </w:rPr>
        <w:t>kontaktu z</w:t>
      </w:r>
      <w:r>
        <w:rPr>
          <w:rFonts w:cs="Arial"/>
          <w:szCs w:val="20"/>
        </w:rPr>
        <w:t> </w:t>
      </w:r>
      <w:r w:rsidRPr="009666DF">
        <w:rPr>
          <w:rFonts w:cs="Arial"/>
          <w:szCs w:val="20"/>
        </w:rPr>
        <w:t>żywnością.</w:t>
      </w:r>
    </w:p>
    <w:p w14:paraId="6F28D521" w14:textId="2CCBA2EC" w:rsidR="009666DF" w:rsidRPr="009666DF" w:rsidRDefault="009666DF" w:rsidP="009666DF">
      <w:pPr>
        <w:pStyle w:val="Akapitzlist"/>
        <w:numPr>
          <w:ilvl w:val="0"/>
          <w:numId w:val="16"/>
        </w:numPr>
        <w:ind w:right="20"/>
        <w:jc w:val="both"/>
        <w:rPr>
          <w:rFonts w:cs="Arial"/>
          <w:szCs w:val="20"/>
        </w:rPr>
      </w:pPr>
      <w:r w:rsidRPr="009666DF">
        <w:rPr>
          <w:rFonts w:cs="Arial"/>
          <w:szCs w:val="20"/>
        </w:rPr>
        <w:t>Każdy asortyment produktów musi być dostarczony w oddzielnym pojemniku. Produkty w</w:t>
      </w:r>
      <w:r>
        <w:rPr>
          <w:rFonts w:cs="Arial"/>
          <w:szCs w:val="20"/>
        </w:rPr>
        <w:t> </w:t>
      </w:r>
      <w:r w:rsidRPr="009666DF">
        <w:rPr>
          <w:rFonts w:cs="Arial"/>
          <w:szCs w:val="20"/>
        </w:rPr>
        <w:t>puszkach winny być wyposażone w elementy do otwierania ręcznego, bez pomocy otwieracza mechanicznego.</w:t>
      </w:r>
    </w:p>
    <w:p w14:paraId="0C855166" w14:textId="09A3BA8C" w:rsidR="009666DF" w:rsidRPr="009666DF" w:rsidRDefault="009666DF" w:rsidP="009666DF">
      <w:pPr>
        <w:pStyle w:val="Akapitzlist"/>
        <w:numPr>
          <w:ilvl w:val="0"/>
          <w:numId w:val="16"/>
        </w:numPr>
        <w:ind w:right="20"/>
        <w:jc w:val="both"/>
        <w:rPr>
          <w:rFonts w:cs="Arial"/>
          <w:szCs w:val="20"/>
        </w:rPr>
      </w:pPr>
      <w:r w:rsidRPr="009666DF">
        <w:rPr>
          <w:rFonts w:cs="Arial"/>
          <w:szCs w:val="20"/>
        </w:rPr>
        <w:t>Produkty spożywcze powinny być dostarczone w oryginalnych, nienaruszonych opakowaniach, oznakowanych zgodnie z wymaganiami rozporządzenie Ministra Rolnictwa i Rozwoju Wsi z dnia 23 grudnia 2014 r. w sprawie znakowania poszczególnych rodzajów środków spożywczych (</w:t>
      </w:r>
      <w:hyperlink r:id="rId24" w:history="1">
        <w:r w:rsidRPr="00DB12A8">
          <w:rPr>
            <w:rStyle w:val="Hipercze"/>
            <w:rFonts w:cs="Arial"/>
            <w:szCs w:val="20"/>
          </w:rPr>
          <w:t>Dz.U. 2015 poz. 29</w:t>
        </w:r>
      </w:hyperlink>
      <w:r w:rsidRPr="009666DF">
        <w:rPr>
          <w:rFonts w:cs="Arial"/>
          <w:szCs w:val="20"/>
        </w:rPr>
        <w:t xml:space="preserve"> z</w:t>
      </w:r>
      <w:r w:rsidR="00EF6477">
        <w:rPr>
          <w:rFonts w:cs="Arial"/>
          <w:szCs w:val="20"/>
        </w:rPr>
        <w:t>e</w:t>
      </w:r>
      <w:r w:rsidRPr="009666DF">
        <w:rPr>
          <w:rFonts w:cs="Arial"/>
          <w:szCs w:val="20"/>
        </w:rPr>
        <w:t xml:space="preserve"> zm.). Opakowania produktów spożywczych powinny zawierać takie informacje jak: nazwę produktu, nazwę i adres producenta lub przedsiębiorcy paczkującego środek spożywczy, </w:t>
      </w:r>
      <w:r w:rsidRPr="00C10287">
        <w:rPr>
          <w:rFonts w:cs="Arial"/>
          <w:b/>
          <w:bCs/>
          <w:szCs w:val="20"/>
        </w:rPr>
        <w:t>wykaz i ilość składników lub kategorii składników</w:t>
      </w:r>
      <w:r w:rsidRPr="009666DF">
        <w:rPr>
          <w:rFonts w:cs="Arial"/>
          <w:szCs w:val="20"/>
        </w:rPr>
        <w:t>, zawartość netto w opakowaniu, datę minimalnej trwałości lub termin przydatności do spożycia, warunki przechowywania.</w:t>
      </w:r>
    </w:p>
    <w:p w14:paraId="237404E3" w14:textId="3D0B122E" w:rsidR="00920E86" w:rsidRPr="009073C9" w:rsidRDefault="00920E86" w:rsidP="006C0491">
      <w:pPr>
        <w:pStyle w:val="Akapitzlist"/>
        <w:numPr>
          <w:ilvl w:val="0"/>
          <w:numId w:val="16"/>
        </w:numPr>
        <w:spacing w:after="0"/>
        <w:ind w:right="20"/>
        <w:jc w:val="both"/>
        <w:rPr>
          <w:rFonts w:cs="Arial"/>
          <w:szCs w:val="20"/>
        </w:rPr>
      </w:pPr>
      <w:r w:rsidRPr="009073C9">
        <w:rPr>
          <w:rFonts w:cs="Arial"/>
          <w:szCs w:val="20"/>
        </w:rPr>
        <w:t>Wspólny Słownik Zamówień CPV:</w:t>
      </w:r>
      <w:bookmarkStart w:id="18" w:name="_Hlk108432022"/>
    </w:p>
    <w:p w14:paraId="4EDA8AA1" w14:textId="3E6DFC5D" w:rsidR="00FF55BD" w:rsidRPr="004B6A3C" w:rsidRDefault="00754C75" w:rsidP="00996303">
      <w:pPr>
        <w:ind w:left="1985" w:right="20" w:hanging="1265"/>
        <w:rPr>
          <w:szCs w:val="20"/>
        </w:rPr>
      </w:pPr>
      <w:r w:rsidRPr="00754C75">
        <w:rPr>
          <w:szCs w:val="20"/>
        </w:rPr>
        <w:t>15100000-9 Produkty zwierzęce, mięso i produkty mięsne</w:t>
      </w:r>
    </w:p>
    <w:p w14:paraId="0084B340" w14:textId="5D683639" w:rsidR="0050352C" w:rsidRPr="004F446C" w:rsidRDefault="00E37471" w:rsidP="006C0491">
      <w:pPr>
        <w:pStyle w:val="Akapitzlist"/>
        <w:numPr>
          <w:ilvl w:val="0"/>
          <w:numId w:val="16"/>
        </w:numPr>
        <w:spacing w:before="20" w:after="20"/>
        <w:jc w:val="both"/>
        <w:rPr>
          <w:rFonts w:eastAsia="Times New Roman"/>
          <w:szCs w:val="20"/>
        </w:rPr>
      </w:pPr>
      <w:bookmarkStart w:id="19" w:name="_Hlk161737979"/>
      <w:bookmarkEnd w:id="17"/>
      <w:bookmarkEnd w:id="18"/>
      <w:r w:rsidRPr="0050352C">
        <w:rPr>
          <w:szCs w:val="20"/>
        </w:rPr>
        <w:lastRenderedPageBreak/>
        <w:t>Wykonawca winien uwzględnić w c</w:t>
      </w:r>
      <w:r w:rsidR="00B13EE4" w:rsidRPr="0050352C">
        <w:rPr>
          <w:szCs w:val="20"/>
        </w:rPr>
        <w:t>en</w:t>
      </w:r>
      <w:r w:rsidRPr="0050352C">
        <w:rPr>
          <w:szCs w:val="20"/>
        </w:rPr>
        <w:t>ie</w:t>
      </w:r>
      <w:r w:rsidR="00B13EE4" w:rsidRPr="0050352C">
        <w:rPr>
          <w:szCs w:val="20"/>
        </w:rPr>
        <w:t xml:space="preserve"> oferty </w:t>
      </w:r>
      <w:bookmarkEnd w:id="19"/>
      <w:r w:rsidR="00B13EE4" w:rsidRPr="0050352C">
        <w:rPr>
          <w:szCs w:val="20"/>
        </w:rPr>
        <w:t>wszelkie nakłady celowe, uzasadnione oraz konieczne do prawidłowego i zupełnego wykonania zamówienia, w</w:t>
      </w:r>
      <w:r w:rsidR="00727653">
        <w:rPr>
          <w:szCs w:val="20"/>
        </w:rPr>
        <w:t> </w:t>
      </w:r>
      <w:r w:rsidR="00B13EE4" w:rsidRPr="0050352C">
        <w:rPr>
          <w:szCs w:val="20"/>
        </w:rPr>
        <w:t xml:space="preserve">szczególności w wymaganym przez Zamawiającego zakresie, terminie </w:t>
      </w:r>
      <w:r w:rsidRPr="0050352C">
        <w:rPr>
          <w:szCs w:val="20"/>
        </w:rPr>
        <w:t>i</w:t>
      </w:r>
      <w:r w:rsidR="00B13EE4" w:rsidRPr="0050352C">
        <w:rPr>
          <w:szCs w:val="20"/>
        </w:rPr>
        <w:t xml:space="preserve"> z wymaganą przez Zamawiającego jakością</w:t>
      </w:r>
      <w:r w:rsidRPr="0050352C">
        <w:rPr>
          <w:szCs w:val="20"/>
        </w:rPr>
        <w:t xml:space="preserve"> oraz </w:t>
      </w:r>
      <w:r w:rsidR="00B13EE4" w:rsidRPr="0050352C">
        <w:rPr>
          <w:szCs w:val="20"/>
        </w:rPr>
        <w:t>wszystkie następujące po sobie fazy operacyjne, niezbędne dla zapewnienia zgodności wykonania prac z podstawą obliczenia ceny, a także obowiązującymi przepisami.</w:t>
      </w:r>
    </w:p>
    <w:p w14:paraId="23E9DEA4" w14:textId="0DEBB829" w:rsidR="004F446C" w:rsidRPr="0050352C" w:rsidRDefault="004F446C" w:rsidP="006C0491">
      <w:pPr>
        <w:pStyle w:val="Akapitzlist"/>
        <w:numPr>
          <w:ilvl w:val="0"/>
          <w:numId w:val="16"/>
        </w:numPr>
        <w:spacing w:before="20" w:after="20"/>
        <w:jc w:val="both"/>
        <w:rPr>
          <w:rFonts w:eastAsia="Times New Roman"/>
          <w:szCs w:val="20"/>
        </w:rPr>
      </w:pPr>
      <w:r w:rsidRPr="004F446C">
        <w:rPr>
          <w:rFonts w:eastAsia="Times New Roman"/>
          <w:szCs w:val="20"/>
          <w:lang w:val="pl"/>
        </w:rPr>
        <w:t>Przedmiotowego zamówienia nie podzielono na części, ponieważ podział taki spowodowałby trudności organizacyjne, a potrzeba skoordynowania działań różnych wykonawców realizujących poszczególne części zamówienia mogłaby poważnie zagrozić właściwemu wykonaniu zamówienia.</w:t>
      </w:r>
    </w:p>
    <w:p w14:paraId="00000077" w14:textId="463EA6F1" w:rsidR="00704AEE" w:rsidRPr="00283C80" w:rsidRDefault="00A946A4" w:rsidP="004F446C">
      <w:pPr>
        <w:pStyle w:val="Nagwek1"/>
        <w:spacing w:before="120"/>
        <w:ind w:left="357" w:hanging="357"/>
      </w:pPr>
      <w:bookmarkStart w:id="20" w:name="_Toc160524473"/>
      <w:bookmarkStart w:id="21" w:name="_Toc182744955"/>
      <w:r>
        <w:t>Wizja lokalna.</w:t>
      </w:r>
      <w:bookmarkEnd w:id="20"/>
      <w:bookmarkEnd w:id="21"/>
    </w:p>
    <w:p w14:paraId="0690B536" w14:textId="16F6F016" w:rsidR="00A946A4" w:rsidRPr="009C4EB4" w:rsidRDefault="00A946A4" w:rsidP="004B3C76">
      <w:pPr>
        <w:ind w:right="20"/>
        <w:jc w:val="both"/>
        <w:rPr>
          <w:szCs w:val="20"/>
        </w:rPr>
      </w:pPr>
      <w:bookmarkStart w:id="22" w:name="_Toc93649154"/>
      <w:r w:rsidRPr="009C4EB4">
        <w:rPr>
          <w:szCs w:val="20"/>
        </w:rPr>
        <w:t xml:space="preserve">Zamawiający </w:t>
      </w:r>
      <w:r w:rsidRPr="006F00C3">
        <w:rPr>
          <w:szCs w:val="20"/>
        </w:rPr>
        <w:t>nie przewiduje wymogu odbycia przez Wykonawcę</w:t>
      </w:r>
      <w:r w:rsidRPr="006F00C3" w:rsidDel="006F00C3">
        <w:rPr>
          <w:szCs w:val="20"/>
        </w:rPr>
        <w:t xml:space="preserve"> </w:t>
      </w:r>
      <w:r w:rsidRPr="009C4EB4">
        <w:rPr>
          <w:szCs w:val="20"/>
        </w:rPr>
        <w:t>wizji lokalnej</w:t>
      </w:r>
      <w:r>
        <w:rPr>
          <w:szCs w:val="20"/>
        </w:rPr>
        <w:t xml:space="preserve"> </w:t>
      </w:r>
      <w:r w:rsidRPr="006F00C3">
        <w:rPr>
          <w:szCs w:val="20"/>
        </w:rPr>
        <w:t>na etapie postępowania o udzielenie zamówienia publicznego</w:t>
      </w:r>
      <w:r w:rsidRPr="009C4EB4">
        <w:rPr>
          <w:szCs w:val="20"/>
        </w:rPr>
        <w:t>.</w:t>
      </w:r>
    </w:p>
    <w:p w14:paraId="0000007A" w14:textId="01158E01" w:rsidR="00704AEE" w:rsidRPr="00E37147" w:rsidRDefault="00DA55A7" w:rsidP="004F446C">
      <w:pPr>
        <w:pStyle w:val="Nagwek1"/>
        <w:spacing w:before="120"/>
        <w:ind w:left="357" w:hanging="357"/>
      </w:pPr>
      <w:bookmarkStart w:id="23" w:name="_Toc160524474"/>
      <w:bookmarkStart w:id="24" w:name="_Toc182744956"/>
      <w:r w:rsidRPr="00E37147">
        <w:t>Podwykonawstwo</w:t>
      </w:r>
      <w:r w:rsidR="00CE64EE">
        <w:t>.</w:t>
      </w:r>
      <w:bookmarkEnd w:id="22"/>
      <w:bookmarkEnd w:id="23"/>
      <w:bookmarkEnd w:id="24"/>
    </w:p>
    <w:p w14:paraId="0000007B" w14:textId="419DE05C" w:rsidR="00704AEE" w:rsidRPr="009C4EB4" w:rsidRDefault="00DA55A7" w:rsidP="006C0491">
      <w:pPr>
        <w:pStyle w:val="Akapitzlist"/>
        <w:numPr>
          <w:ilvl w:val="0"/>
          <w:numId w:val="15"/>
        </w:numPr>
        <w:spacing w:after="0"/>
        <w:ind w:right="20"/>
        <w:jc w:val="both"/>
        <w:rPr>
          <w:rFonts w:cs="Arial"/>
          <w:szCs w:val="20"/>
        </w:rPr>
      </w:pPr>
      <w:r w:rsidRPr="009C4EB4">
        <w:rPr>
          <w:rFonts w:cs="Arial"/>
          <w:szCs w:val="20"/>
        </w:rPr>
        <w:t>Wykonawca może powierzyć wykonanie części zamówienia podwykonawcy (podwykonawcom).</w:t>
      </w:r>
    </w:p>
    <w:p w14:paraId="0000007C" w14:textId="4788C238" w:rsidR="00704AEE" w:rsidRPr="009C4EB4" w:rsidRDefault="00DA55A7" w:rsidP="006C0491">
      <w:pPr>
        <w:pStyle w:val="Akapitzlist"/>
        <w:numPr>
          <w:ilvl w:val="0"/>
          <w:numId w:val="15"/>
        </w:numPr>
        <w:spacing w:after="0"/>
        <w:ind w:right="20"/>
        <w:jc w:val="both"/>
        <w:rPr>
          <w:rFonts w:cs="Arial"/>
          <w:szCs w:val="20"/>
        </w:rPr>
      </w:pPr>
      <w:r w:rsidRPr="009C4EB4">
        <w:rPr>
          <w:rFonts w:cs="Arial"/>
          <w:szCs w:val="20"/>
        </w:rPr>
        <w:t>Zamawiający nie zastrzega obowiązku osobistego wykonania przez Wykonawcę kluczowych części zamówienia.</w:t>
      </w:r>
    </w:p>
    <w:p w14:paraId="0000007D" w14:textId="66BB844E" w:rsidR="00704AEE" w:rsidRDefault="00DA55A7" w:rsidP="006C0491">
      <w:pPr>
        <w:pStyle w:val="Akapitzlist"/>
        <w:numPr>
          <w:ilvl w:val="0"/>
          <w:numId w:val="15"/>
        </w:numPr>
        <w:spacing w:after="0"/>
        <w:ind w:right="20"/>
        <w:jc w:val="both"/>
        <w:rPr>
          <w:rFonts w:cs="Arial"/>
          <w:szCs w:val="20"/>
        </w:rPr>
      </w:pPr>
      <w:r w:rsidRPr="009C4EB4">
        <w:rPr>
          <w:rFonts w:cs="Arial"/>
          <w:szCs w:val="20"/>
        </w:rPr>
        <w:t>Zamawiający wymaga, aby</w:t>
      </w:r>
      <w:r w:rsidR="009945C8">
        <w:rPr>
          <w:rFonts w:cs="Arial"/>
          <w:szCs w:val="20"/>
        </w:rPr>
        <w:t xml:space="preserve"> w </w:t>
      </w:r>
      <w:r w:rsidRPr="009C4EB4">
        <w:rPr>
          <w:rFonts w:cs="Arial"/>
          <w:szCs w:val="20"/>
        </w:rPr>
        <w:t>przypadku powierzenia części zamówienia podwykonawcom, Wykonawca wskazał</w:t>
      </w:r>
      <w:r w:rsidR="009945C8">
        <w:rPr>
          <w:rFonts w:cs="Arial"/>
          <w:szCs w:val="20"/>
        </w:rPr>
        <w:t xml:space="preserve"> w </w:t>
      </w:r>
      <w:r w:rsidRPr="009C4EB4">
        <w:rPr>
          <w:rFonts w:cs="Arial"/>
          <w:szCs w:val="20"/>
        </w:rPr>
        <w:t xml:space="preserve">ofercie części zamówienia, których wykonanie zamierza powierzyć podwykonawcom oraz podał </w:t>
      </w:r>
      <w:r w:rsidR="008F0766" w:rsidRPr="00085EB1">
        <w:rPr>
          <w:rFonts w:cs="Arial"/>
          <w:szCs w:val="20"/>
        </w:rPr>
        <w:t>nazwy (firmy) tych podwykonawców,</w:t>
      </w:r>
      <w:r w:rsidR="009945C8">
        <w:rPr>
          <w:rFonts w:cs="Arial"/>
          <w:szCs w:val="20"/>
        </w:rPr>
        <w:t xml:space="preserve"> o </w:t>
      </w:r>
      <w:r w:rsidR="008F0766" w:rsidRPr="00085EB1">
        <w:rPr>
          <w:rFonts w:cs="Arial"/>
          <w:szCs w:val="20"/>
        </w:rPr>
        <w:t>ile są mu znane na tym etapie.</w:t>
      </w:r>
    </w:p>
    <w:p w14:paraId="42CF9242" w14:textId="1A0CCD58" w:rsidR="003965DA" w:rsidRPr="009C4EB4" w:rsidRDefault="003965DA" w:rsidP="006C0491">
      <w:pPr>
        <w:pStyle w:val="Akapitzlist"/>
        <w:numPr>
          <w:ilvl w:val="0"/>
          <w:numId w:val="15"/>
        </w:numPr>
        <w:spacing w:after="0"/>
        <w:ind w:right="20"/>
        <w:jc w:val="both"/>
        <w:rPr>
          <w:rFonts w:cs="Arial"/>
          <w:szCs w:val="20"/>
        </w:rPr>
      </w:pPr>
      <w:r w:rsidRPr="003965DA">
        <w:rPr>
          <w:rFonts w:cs="Arial"/>
          <w:szCs w:val="20"/>
        </w:rPr>
        <w:t>Powierzenie wykonania części zamówienia Podwykonawcom nie zwalnia Wykonawcy z</w:t>
      </w:r>
      <w:r>
        <w:rPr>
          <w:rFonts w:cs="Arial"/>
          <w:szCs w:val="20"/>
        </w:rPr>
        <w:t> </w:t>
      </w:r>
      <w:r w:rsidRPr="003965DA">
        <w:rPr>
          <w:rFonts w:cs="Arial"/>
          <w:szCs w:val="20"/>
        </w:rPr>
        <w:t>odpowiedzialności za należyte wykonanie przedmiotu zamówienia</w:t>
      </w:r>
      <w:r>
        <w:rPr>
          <w:rFonts w:cs="Arial"/>
          <w:szCs w:val="20"/>
        </w:rPr>
        <w:t>.</w:t>
      </w:r>
    </w:p>
    <w:p w14:paraId="0000007E" w14:textId="0007EA92" w:rsidR="00704AEE" w:rsidRDefault="00DA55A7" w:rsidP="004F446C">
      <w:pPr>
        <w:pStyle w:val="Nagwek1"/>
        <w:spacing w:before="240"/>
        <w:ind w:left="357" w:hanging="357"/>
      </w:pPr>
      <w:bookmarkStart w:id="25" w:name="_Toc93649155"/>
      <w:bookmarkStart w:id="26" w:name="_Toc160524475"/>
      <w:bookmarkStart w:id="27" w:name="_Toc182744957"/>
      <w:r w:rsidRPr="00C10DA8">
        <w:t xml:space="preserve">Termin </w:t>
      </w:r>
      <w:r w:rsidR="009C641A">
        <w:t xml:space="preserve">i warunki </w:t>
      </w:r>
      <w:r w:rsidRPr="00C10DA8">
        <w:t>wykonania zamówienia</w:t>
      </w:r>
      <w:r w:rsidR="00CE64EE">
        <w:t>.</w:t>
      </w:r>
      <w:bookmarkEnd w:id="25"/>
      <w:bookmarkEnd w:id="26"/>
      <w:bookmarkEnd w:id="27"/>
    </w:p>
    <w:p w14:paraId="5DE6D99B" w14:textId="7874165A" w:rsidR="001B7668" w:rsidRPr="001B7668" w:rsidRDefault="001B7668" w:rsidP="001B7668">
      <w:pPr>
        <w:pStyle w:val="Akapitzlist"/>
        <w:numPr>
          <w:ilvl w:val="0"/>
          <w:numId w:val="27"/>
        </w:numPr>
        <w:spacing w:after="0"/>
        <w:ind w:right="20"/>
        <w:jc w:val="both"/>
        <w:rPr>
          <w:rFonts w:cs="Arial"/>
          <w:szCs w:val="20"/>
        </w:rPr>
      </w:pPr>
      <w:bookmarkStart w:id="28" w:name="_Toc93649156"/>
      <w:bookmarkStart w:id="29" w:name="_Toc160524476"/>
      <w:r w:rsidRPr="001B7668">
        <w:rPr>
          <w:rFonts w:cs="Arial"/>
          <w:szCs w:val="20"/>
        </w:rPr>
        <w:t>Wykonawca jest zobowiązany do zrealizowania przedmiotu zamówienia sukcesywnie od dnia zwarcia umowy, nie wcześniej jednak niż od dnia 0</w:t>
      </w:r>
      <w:r w:rsidR="00923849">
        <w:rPr>
          <w:rFonts w:cs="Arial"/>
          <w:szCs w:val="20"/>
        </w:rPr>
        <w:t>2</w:t>
      </w:r>
      <w:r w:rsidR="00551BBD">
        <w:rPr>
          <w:rFonts w:cs="Arial"/>
          <w:szCs w:val="20"/>
        </w:rPr>
        <w:t xml:space="preserve"> stycznia </w:t>
      </w:r>
      <w:r w:rsidRPr="001B7668">
        <w:rPr>
          <w:rFonts w:cs="Arial"/>
          <w:szCs w:val="20"/>
        </w:rPr>
        <w:t>202</w:t>
      </w:r>
      <w:r w:rsidR="00551BBD">
        <w:rPr>
          <w:rFonts w:cs="Arial"/>
          <w:szCs w:val="20"/>
        </w:rPr>
        <w:t>5</w:t>
      </w:r>
      <w:r w:rsidRPr="001B7668">
        <w:rPr>
          <w:rFonts w:cs="Arial"/>
          <w:szCs w:val="20"/>
        </w:rPr>
        <w:t xml:space="preserve"> r. do dnia 31 grudnia 202</w:t>
      </w:r>
      <w:r w:rsidR="00551BBD">
        <w:rPr>
          <w:rFonts w:cs="Arial"/>
          <w:szCs w:val="20"/>
        </w:rPr>
        <w:t>5</w:t>
      </w:r>
      <w:r w:rsidRPr="001B7668">
        <w:rPr>
          <w:rFonts w:cs="Arial"/>
          <w:szCs w:val="20"/>
        </w:rPr>
        <w:t xml:space="preserve"> r.</w:t>
      </w:r>
    </w:p>
    <w:p w14:paraId="7C370791" w14:textId="01E0FB70" w:rsidR="001B7668" w:rsidRPr="001B7668" w:rsidRDefault="001B7668" w:rsidP="001B7668">
      <w:pPr>
        <w:pStyle w:val="Akapitzlist"/>
        <w:numPr>
          <w:ilvl w:val="0"/>
          <w:numId w:val="27"/>
        </w:numPr>
        <w:spacing w:after="0"/>
        <w:ind w:right="20"/>
        <w:jc w:val="both"/>
        <w:rPr>
          <w:rFonts w:cs="Arial"/>
          <w:szCs w:val="20"/>
        </w:rPr>
      </w:pPr>
      <w:r w:rsidRPr="001B7668">
        <w:rPr>
          <w:rFonts w:cs="Arial"/>
          <w:szCs w:val="20"/>
        </w:rPr>
        <w:t>Dostawa produktów realizowana będzie sukcesywnie, stosownie do potrzeb Zamawiającego, na</w:t>
      </w:r>
      <w:r w:rsidR="00551BBD">
        <w:rPr>
          <w:rFonts w:cs="Arial"/>
          <w:szCs w:val="20"/>
        </w:rPr>
        <w:t> </w:t>
      </w:r>
      <w:r w:rsidRPr="001B7668">
        <w:rPr>
          <w:rFonts w:cs="Arial"/>
          <w:szCs w:val="20"/>
        </w:rPr>
        <w:t>podstawie odrębnych zleceń jednostkowych, określających ilości asortymentu oraz termin dostawy, a</w:t>
      </w:r>
      <w:r w:rsidR="00551BBD">
        <w:rPr>
          <w:rFonts w:cs="Arial"/>
          <w:szCs w:val="20"/>
        </w:rPr>
        <w:t> </w:t>
      </w:r>
      <w:r w:rsidRPr="001B7668">
        <w:rPr>
          <w:rFonts w:cs="Arial"/>
          <w:szCs w:val="20"/>
        </w:rPr>
        <w:t>Wykonawca zobowiązany będzie do realizacji wystawionego przez Zamawiającego zamówienia w wyznaczonym w zamówieniu terminie.</w:t>
      </w:r>
    </w:p>
    <w:p w14:paraId="662A33F8" w14:textId="7A3A9577" w:rsidR="001B7668" w:rsidRPr="001B7668" w:rsidRDefault="001B7668" w:rsidP="001B7668">
      <w:pPr>
        <w:pStyle w:val="Akapitzlist"/>
        <w:numPr>
          <w:ilvl w:val="0"/>
          <w:numId w:val="27"/>
        </w:numPr>
        <w:spacing w:after="0"/>
        <w:ind w:right="20"/>
        <w:jc w:val="both"/>
        <w:rPr>
          <w:rFonts w:cs="Arial"/>
          <w:szCs w:val="20"/>
        </w:rPr>
      </w:pPr>
      <w:r w:rsidRPr="001B7668">
        <w:rPr>
          <w:rFonts w:cs="Arial"/>
          <w:szCs w:val="20"/>
        </w:rPr>
        <w:t>Zamawiający będzie zamawiał u Wykonawcy wybrane artykuły żywnościowe na podstawie warunków określonych w umowie telefonicznie lub mailowo najpóźniej z jednodniowym wyprzedzeniem do godziny 12:00, a Wykonawca zobowiązany jest do realizacji złożonego przez Zamawiającego zamówienia w wyznaczonym w zamówieniu terminie.</w:t>
      </w:r>
    </w:p>
    <w:p w14:paraId="7C189951" w14:textId="316BEA1B" w:rsidR="001B7668" w:rsidRPr="001B7668" w:rsidRDefault="001B7668" w:rsidP="001B7668">
      <w:pPr>
        <w:pStyle w:val="Akapitzlist"/>
        <w:numPr>
          <w:ilvl w:val="0"/>
          <w:numId w:val="27"/>
        </w:numPr>
        <w:spacing w:after="0"/>
        <w:ind w:right="20"/>
        <w:jc w:val="both"/>
        <w:rPr>
          <w:rFonts w:cs="Arial"/>
          <w:szCs w:val="20"/>
        </w:rPr>
      </w:pPr>
      <w:r w:rsidRPr="001B7668">
        <w:rPr>
          <w:rFonts w:cs="Arial"/>
          <w:szCs w:val="20"/>
        </w:rPr>
        <w:t>Zamawiający wymaga, aby dostawy produktów były realizowane na własny koszt Wykonawcy w</w:t>
      </w:r>
      <w:r w:rsidR="00BD178C">
        <w:rPr>
          <w:rFonts w:cs="Arial"/>
          <w:szCs w:val="20"/>
        </w:rPr>
        <w:t> </w:t>
      </w:r>
      <w:r w:rsidRPr="001B7668">
        <w:rPr>
          <w:rFonts w:cs="Arial"/>
          <w:szCs w:val="20"/>
        </w:rPr>
        <w:t xml:space="preserve">dni powszednie </w:t>
      </w:r>
      <w:r w:rsidR="00CB79FE">
        <w:rPr>
          <w:rFonts w:cs="Arial"/>
          <w:szCs w:val="20"/>
        </w:rPr>
        <w:t xml:space="preserve">– poniedziałek, </w:t>
      </w:r>
      <w:r w:rsidR="0088270C">
        <w:rPr>
          <w:rFonts w:cs="Arial"/>
          <w:szCs w:val="20"/>
        </w:rPr>
        <w:t xml:space="preserve">wtorek, środa, czwartek, </w:t>
      </w:r>
      <w:r w:rsidR="00CB79FE">
        <w:rPr>
          <w:rFonts w:cs="Arial"/>
          <w:szCs w:val="20"/>
        </w:rPr>
        <w:t>piątek</w:t>
      </w:r>
      <w:r w:rsidR="00CE7373">
        <w:rPr>
          <w:rFonts w:cs="Arial"/>
          <w:szCs w:val="20"/>
        </w:rPr>
        <w:t xml:space="preserve"> -</w:t>
      </w:r>
      <w:r w:rsidR="00CB79FE">
        <w:rPr>
          <w:rFonts w:cs="Arial"/>
          <w:szCs w:val="20"/>
        </w:rPr>
        <w:t xml:space="preserve"> </w:t>
      </w:r>
      <w:r w:rsidRPr="001B7668">
        <w:rPr>
          <w:rFonts w:cs="Arial"/>
          <w:szCs w:val="20"/>
        </w:rPr>
        <w:t xml:space="preserve">w </w:t>
      </w:r>
      <w:r w:rsidRPr="00CE7373">
        <w:rPr>
          <w:rFonts w:cs="Arial"/>
          <w:szCs w:val="20"/>
        </w:rPr>
        <w:t xml:space="preserve">godzinach </w:t>
      </w:r>
      <w:r w:rsidR="001565D9" w:rsidRPr="00CE7373">
        <w:rPr>
          <w:rFonts w:cs="Arial"/>
          <w:szCs w:val="20"/>
        </w:rPr>
        <w:t>7:</w:t>
      </w:r>
      <w:r w:rsidR="00FC1A2A">
        <w:rPr>
          <w:rFonts w:cs="Arial"/>
          <w:szCs w:val="20"/>
        </w:rPr>
        <w:t>3</w:t>
      </w:r>
      <w:r w:rsidRPr="00CE7373">
        <w:rPr>
          <w:rFonts w:cs="Arial"/>
          <w:szCs w:val="20"/>
        </w:rPr>
        <w:t>0-8</w:t>
      </w:r>
      <w:r w:rsidR="001565D9" w:rsidRPr="00CE7373">
        <w:rPr>
          <w:rFonts w:cs="Arial"/>
          <w:szCs w:val="20"/>
        </w:rPr>
        <w:t>:</w:t>
      </w:r>
      <w:r w:rsidR="00FC1A2A">
        <w:rPr>
          <w:rFonts w:cs="Arial"/>
          <w:szCs w:val="20"/>
        </w:rPr>
        <w:t>3</w:t>
      </w:r>
      <w:r w:rsidRPr="00CE7373">
        <w:rPr>
          <w:rFonts w:cs="Arial"/>
          <w:szCs w:val="20"/>
        </w:rPr>
        <w:t>0</w:t>
      </w:r>
      <w:r w:rsidR="00CE7373">
        <w:rPr>
          <w:rFonts w:cs="Arial"/>
          <w:szCs w:val="20"/>
        </w:rPr>
        <w:t>,</w:t>
      </w:r>
      <w:r w:rsidRPr="00CE7373">
        <w:rPr>
          <w:rFonts w:cs="Arial"/>
          <w:szCs w:val="20"/>
        </w:rPr>
        <w:t xml:space="preserve"> </w:t>
      </w:r>
      <w:r w:rsidRPr="001B7668">
        <w:rPr>
          <w:rFonts w:cs="Arial"/>
          <w:szCs w:val="20"/>
        </w:rPr>
        <w:t>z</w:t>
      </w:r>
      <w:r w:rsidR="00BD178C">
        <w:rPr>
          <w:rFonts w:cs="Arial"/>
          <w:szCs w:val="20"/>
        </w:rPr>
        <w:t> </w:t>
      </w:r>
      <w:r w:rsidRPr="001B7668">
        <w:rPr>
          <w:rFonts w:cs="Arial"/>
          <w:szCs w:val="20"/>
        </w:rPr>
        <w:t xml:space="preserve">wyłączeniem dni, w których </w:t>
      </w:r>
      <w:r w:rsidR="009040C4">
        <w:t>przedszkole</w:t>
      </w:r>
      <w:r w:rsidR="009040C4" w:rsidRPr="00665C43">
        <w:t xml:space="preserve"> jest zamknięt</w:t>
      </w:r>
      <w:r w:rsidR="009040C4">
        <w:t>e</w:t>
      </w:r>
      <w:r w:rsidR="009040C4" w:rsidRPr="00665C43">
        <w:t xml:space="preserve"> - do dwóch obiektów przedszkola w</w:t>
      </w:r>
      <w:r w:rsidR="009040C4">
        <w:t> </w:t>
      </w:r>
      <w:r w:rsidR="009040C4" w:rsidRPr="00665C43">
        <w:t>Trąbkach Wielkich: do budynku przy ulicy Parkowej 13 oraz do budynku przy ulicy Sportowej 19, w</w:t>
      </w:r>
      <w:r w:rsidR="009040C4">
        <w:t> </w:t>
      </w:r>
      <w:r w:rsidR="009040C4" w:rsidRPr="00665C43">
        <w:t>godz</w:t>
      </w:r>
      <w:r w:rsidR="009040C4" w:rsidRPr="00665C43">
        <w:rPr>
          <w:color w:val="00B050"/>
        </w:rPr>
        <w:t>.</w:t>
      </w:r>
      <w:r w:rsidR="009040C4" w:rsidRPr="00665C43">
        <w:rPr>
          <w:color w:val="000000"/>
        </w:rPr>
        <w:t xml:space="preserve"> 7:30–8:30</w:t>
      </w:r>
      <w:r w:rsidRPr="001B7668">
        <w:rPr>
          <w:rFonts w:cs="Arial"/>
          <w:szCs w:val="20"/>
        </w:rPr>
        <w:t>.</w:t>
      </w:r>
    </w:p>
    <w:p w14:paraId="0BCACBBD" w14:textId="5592A3D9" w:rsidR="0060256C" w:rsidRPr="001B7668" w:rsidRDefault="001B7668" w:rsidP="001B7668">
      <w:pPr>
        <w:pStyle w:val="Akapitzlist"/>
        <w:numPr>
          <w:ilvl w:val="0"/>
          <w:numId w:val="27"/>
        </w:numPr>
        <w:spacing w:after="0"/>
        <w:ind w:right="20"/>
        <w:jc w:val="both"/>
        <w:rPr>
          <w:rFonts w:cs="Arial"/>
          <w:szCs w:val="20"/>
        </w:rPr>
      </w:pPr>
      <w:r w:rsidRPr="001B7668">
        <w:rPr>
          <w:rFonts w:cs="Arial"/>
          <w:szCs w:val="20"/>
        </w:rPr>
        <w:t xml:space="preserve">Wykonawca zobowiązany będzie we własnym zakresie </w:t>
      </w:r>
      <w:r w:rsidR="004F446C" w:rsidRPr="00AB4B31">
        <w:rPr>
          <w:rFonts w:cs="Arial"/>
          <w:szCs w:val="20"/>
        </w:rPr>
        <w:t>dowie</w:t>
      </w:r>
      <w:r w:rsidR="004F446C">
        <w:rPr>
          <w:rFonts w:cs="Arial"/>
          <w:szCs w:val="20"/>
        </w:rPr>
        <w:t>źć</w:t>
      </w:r>
      <w:r w:rsidR="00AB4B31" w:rsidRPr="00AB4B31">
        <w:rPr>
          <w:rFonts w:cs="Arial"/>
          <w:szCs w:val="20"/>
        </w:rPr>
        <w:t xml:space="preserve"> towar do placówki, rozład</w:t>
      </w:r>
      <w:r w:rsidR="00EF6D09">
        <w:rPr>
          <w:rFonts w:cs="Arial"/>
          <w:szCs w:val="20"/>
        </w:rPr>
        <w:t>ować</w:t>
      </w:r>
      <w:r w:rsidR="00AB4B31" w:rsidRPr="00AB4B31">
        <w:rPr>
          <w:rFonts w:cs="Arial"/>
          <w:szCs w:val="20"/>
        </w:rPr>
        <w:t xml:space="preserve"> go, wnie</w:t>
      </w:r>
      <w:r w:rsidR="00EF6D09">
        <w:rPr>
          <w:rFonts w:cs="Arial"/>
          <w:szCs w:val="20"/>
        </w:rPr>
        <w:t>ść</w:t>
      </w:r>
      <w:r w:rsidR="00AB4B31" w:rsidRPr="00AB4B31">
        <w:rPr>
          <w:rFonts w:cs="Arial"/>
          <w:szCs w:val="20"/>
        </w:rPr>
        <w:t xml:space="preserve"> do budynku placówki i umieści</w:t>
      </w:r>
      <w:r w:rsidR="00EF6D09">
        <w:rPr>
          <w:rFonts w:cs="Arial"/>
          <w:szCs w:val="20"/>
        </w:rPr>
        <w:t>ć</w:t>
      </w:r>
      <w:r w:rsidR="00AB4B31" w:rsidRPr="00AB4B31">
        <w:rPr>
          <w:rFonts w:cs="Arial"/>
          <w:szCs w:val="20"/>
        </w:rPr>
        <w:t xml:space="preserve"> we wskazanym pomieszczeniu magazynowym</w:t>
      </w:r>
      <w:r w:rsidRPr="001B7668">
        <w:rPr>
          <w:rFonts w:cs="Arial"/>
          <w:szCs w:val="20"/>
        </w:rPr>
        <w:t>.</w:t>
      </w:r>
    </w:p>
    <w:p w14:paraId="00000081" w14:textId="7109F36B" w:rsidR="00704AEE" w:rsidRPr="00895356" w:rsidRDefault="00DA55A7" w:rsidP="004B3C76">
      <w:pPr>
        <w:pStyle w:val="Nagwek1"/>
      </w:pPr>
      <w:bookmarkStart w:id="30" w:name="_Toc182744958"/>
      <w:r w:rsidRPr="00895356">
        <w:lastRenderedPageBreak/>
        <w:t>Warunki udziału</w:t>
      </w:r>
      <w:r w:rsidR="009945C8" w:rsidRPr="00895356">
        <w:t xml:space="preserve"> w </w:t>
      </w:r>
      <w:r w:rsidRPr="00895356">
        <w:t>postępowaniu</w:t>
      </w:r>
      <w:r w:rsidR="00970DDA" w:rsidRPr="00895356">
        <w:t>.</w:t>
      </w:r>
      <w:bookmarkEnd w:id="28"/>
      <w:bookmarkEnd w:id="29"/>
      <w:bookmarkEnd w:id="30"/>
    </w:p>
    <w:p w14:paraId="603C6F28" w14:textId="6EA3CB0D" w:rsidR="00800FA2" w:rsidRPr="00A87347" w:rsidRDefault="00A87347" w:rsidP="00A87347">
      <w:pPr>
        <w:ind w:right="20"/>
        <w:jc w:val="both"/>
        <w:rPr>
          <w:szCs w:val="20"/>
        </w:rPr>
      </w:pPr>
      <w:r w:rsidRPr="00A87347">
        <w:rPr>
          <w:szCs w:val="20"/>
        </w:rPr>
        <w:t>Zamawiający nie określa warunków udziału w postępowaniu</w:t>
      </w:r>
      <w:r w:rsidR="00E3661B">
        <w:rPr>
          <w:szCs w:val="20"/>
        </w:rPr>
        <w:t>.</w:t>
      </w:r>
    </w:p>
    <w:p w14:paraId="0000008E" w14:textId="5AF51450" w:rsidR="00704AEE" w:rsidRPr="00431521" w:rsidRDefault="00800FA2" w:rsidP="004B3C76">
      <w:pPr>
        <w:pStyle w:val="Nagwek1"/>
      </w:pPr>
      <w:bookmarkStart w:id="31" w:name="_Ref92972770"/>
      <w:bookmarkStart w:id="32" w:name="_Toc93649157"/>
      <w:bookmarkStart w:id="33" w:name="_Toc160524477"/>
      <w:bookmarkStart w:id="34" w:name="_Toc182744959"/>
      <w:r>
        <w:t>P</w:t>
      </w:r>
      <w:r w:rsidR="00DA55A7" w:rsidRPr="00431521">
        <w:t>odsta</w:t>
      </w:r>
      <w:r w:rsidR="0013749E">
        <w:t>w</w:t>
      </w:r>
      <w:r w:rsidR="00DA55A7" w:rsidRPr="00431521">
        <w:t>y wykluczenia</w:t>
      </w:r>
      <w:r w:rsidR="009945C8">
        <w:t xml:space="preserve"> z </w:t>
      </w:r>
      <w:r w:rsidR="00DA55A7" w:rsidRPr="00431521">
        <w:t>postępowania</w:t>
      </w:r>
      <w:r w:rsidR="00970DDA">
        <w:t>.</w:t>
      </w:r>
      <w:bookmarkEnd w:id="31"/>
      <w:bookmarkEnd w:id="32"/>
      <w:bookmarkEnd w:id="33"/>
      <w:bookmarkEnd w:id="34"/>
    </w:p>
    <w:p w14:paraId="5AEFAE40" w14:textId="77777777" w:rsidR="00EE7AEE" w:rsidRDefault="00EE7AEE" w:rsidP="00EE7AEE">
      <w:pPr>
        <w:pStyle w:val="Akapitzlist"/>
        <w:numPr>
          <w:ilvl w:val="0"/>
          <w:numId w:val="5"/>
        </w:numPr>
        <w:suppressAutoHyphens/>
        <w:spacing w:after="0"/>
        <w:jc w:val="both"/>
      </w:pPr>
      <w:bookmarkStart w:id="35" w:name="_Toc93649158"/>
      <w:r w:rsidRPr="00E37DE5">
        <w:t>Z postępowania o udzielenie zamówienia wyklucza się wykonawcę w odniesieniu do którego zaistniały okoliczności, o których mowa w</w:t>
      </w:r>
      <w:r>
        <w:t>:</w:t>
      </w:r>
    </w:p>
    <w:p w14:paraId="37FCAD62" w14:textId="77777777" w:rsidR="00EE7AEE" w:rsidRDefault="00EE7AEE" w:rsidP="00EE7AEE">
      <w:pPr>
        <w:pStyle w:val="Akapitzlist"/>
        <w:numPr>
          <w:ilvl w:val="1"/>
          <w:numId w:val="5"/>
        </w:numPr>
        <w:suppressAutoHyphens/>
        <w:spacing w:after="0"/>
        <w:jc w:val="both"/>
      </w:pPr>
      <w:r w:rsidRPr="00112E76">
        <w:t xml:space="preserve">art. 108 ust. 1 pkt 1-6 </w:t>
      </w:r>
      <w:r>
        <w:t>ustawy PZP;</w:t>
      </w:r>
    </w:p>
    <w:p w14:paraId="73946429" w14:textId="77777777" w:rsidR="00EE7AEE" w:rsidRDefault="00EE7AEE" w:rsidP="00EE7AEE">
      <w:pPr>
        <w:pStyle w:val="Akapitzlist"/>
        <w:numPr>
          <w:ilvl w:val="1"/>
          <w:numId w:val="5"/>
        </w:numPr>
        <w:suppressAutoHyphens/>
        <w:spacing w:after="0"/>
        <w:jc w:val="both"/>
      </w:pPr>
      <w:r w:rsidRPr="00112E76">
        <w:t>art. 109 ust. 1 pkt 4</w:t>
      </w:r>
      <w:r>
        <w:t xml:space="preserve">, 5 i 7 </w:t>
      </w:r>
      <w:r w:rsidRPr="00112E76">
        <w:t>ustawy PZP</w:t>
      </w:r>
      <w:r>
        <w:t>;</w:t>
      </w:r>
    </w:p>
    <w:p w14:paraId="1ED377C0" w14:textId="77777777" w:rsidR="00EE7AEE" w:rsidRPr="0006575E" w:rsidRDefault="00EE7AEE" w:rsidP="00EE7AEE">
      <w:pPr>
        <w:pStyle w:val="Akapitzlist"/>
        <w:numPr>
          <w:ilvl w:val="1"/>
          <w:numId w:val="5"/>
        </w:numPr>
        <w:suppressAutoHyphens/>
        <w:spacing w:after="0"/>
        <w:jc w:val="both"/>
      </w:pPr>
      <w:r w:rsidRPr="00015202">
        <w:rPr>
          <w:rFonts w:cs="Arial"/>
        </w:rPr>
        <w:t xml:space="preserve">art. 7 ust. 1 ustawy o szczególnych rozwiązaniach w zakresie przeciwdziałania wspieraniu agresji na Ukrainę oraz służących ochronie bezpieczeństwa narodowego </w:t>
      </w:r>
      <w:bookmarkStart w:id="36" w:name="_Hlk176426431"/>
      <w:r w:rsidRPr="00E10180">
        <w:rPr>
          <w:rFonts w:cs="Arial"/>
        </w:rPr>
        <w:t>(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 xml:space="preserve">. </w:t>
      </w:r>
      <w:hyperlink r:id="rId25" w:history="1">
        <w:r w:rsidRPr="00E366B0">
          <w:rPr>
            <w:rStyle w:val="Hipercze"/>
          </w:rPr>
          <w:t>Dz.U. 202</w:t>
        </w:r>
        <w:r>
          <w:rPr>
            <w:rStyle w:val="Hipercze"/>
          </w:rPr>
          <w:t>4</w:t>
        </w:r>
        <w:r w:rsidRPr="00E366B0">
          <w:rPr>
            <w:rStyle w:val="Hipercze"/>
          </w:rPr>
          <w:t xml:space="preserve"> poz.</w:t>
        </w:r>
        <w:r>
          <w:rPr>
            <w:rStyle w:val="Hipercze"/>
          </w:rPr>
          <w:t> 507</w:t>
        </w:r>
      </w:hyperlink>
      <w:r>
        <w:t xml:space="preserve"> ze zm.</w:t>
      </w:r>
      <w:r w:rsidRPr="00E10180">
        <w:rPr>
          <w:rFonts w:cs="Arial"/>
        </w:rPr>
        <w:t>)</w:t>
      </w:r>
      <w:bookmarkEnd w:id="36"/>
      <w:r>
        <w:rPr>
          <w:lang w:val="pl"/>
        </w:rPr>
        <w:t>;</w:t>
      </w:r>
    </w:p>
    <w:p w14:paraId="3FFC8458" w14:textId="77777777" w:rsidR="00EE7AEE" w:rsidRPr="007E6FB8" w:rsidRDefault="00EE7AEE" w:rsidP="00E1752D">
      <w:pPr>
        <w:keepNext/>
        <w:suppressAutoHyphens/>
        <w:spacing w:before="120"/>
        <w:ind w:left="357" w:right="23"/>
        <w:jc w:val="both"/>
        <w:rPr>
          <w:b/>
          <w:bCs/>
        </w:rPr>
      </w:pPr>
      <w:r w:rsidRPr="007E6FB8">
        <w:rPr>
          <w:b/>
          <w:bCs/>
        </w:rPr>
        <w:t xml:space="preserve">UWAGA! </w:t>
      </w:r>
    </w:p>
    <w:p w14:paraId="556DE754" w14:textId="4A3036C8" w:rsidR="00EE7AEE" w:rsidRDefault="00EE7AEE" w:rsidP="00E1752D">
      <w:pPr>
        <w:suppressAutoHyphens/>
        <w:ind w:left="357" w:right="20"/>
        <w:jc w:val="both"/>
      </w:pPr>
      <w:r w:rsidRPr="007E6FB8">
        <w:t xml:space="preserve">W celu potwierdzenia braku istnienia okoliczności, o których mowa w </w:t>
      </w:r>
      <w:r>
        <w:t xml:space="preserve">ust. </w:t>
      </w:r>
      <w:r w:rsidRPr="007E6FB8">
        <w:t xml:space="preserve">1. </w:t>
      </w:r>
      <w:r>
        <w:t>pkt 3</w:t>
      </w:r>
      <w:r w:rsidRPr="007E6FB8">
        <w:t xml:space="preserve">) </w:t>
      </w:r>
      <w:r>
        <w:t>powyżej</w:t>
      </w:r>
      <w:r w:rsidRPr="007E6FB8">
        <w:t>, 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poświadczonego przez Wykonawcę za zgodność z oryginałem wyciągu z księgi udziałów (art. 188 Kodeksu Spółek Handlowych) lub rejestru akcji (art. 328</w:t>
      </w:r>
      <w:r w:rsidRPr="007E6FB8">
        <w:rPr>
          <w:vertAlign w:val="superscript"/>
        </w:rPr>
        <w:t>1</w:t>
      </w:r>
      <w:r w:rsidRPr="007E6FB8">
        <w:t xml:space="preserve"> Kodeksu Spółek Handlowych). W przypadku Wykonawcy zagranicznego, w razie potrzeby, Zamawiający wezwie Wykonawcę do złożenia dokumentów z</w:t>
      </w:r>
      <w:r w:rsidR="00E1752D">
        <w:t> </w:t>
      </w:r>
      <w:r w:rsidRPr="007E6FB8">
        <w:t>odpowiedniego rejestru, takiego jak rejestr sądowy, albo, w przypadku braku takiego rejestru, inny równoważny dokument wydany przez właściwy organ sądowy lub administracyjny kraju, w którym Wykonawca ma siedzibę lub miejsce zamieszkania, wraz z tłumaczeniem na język polski,</w:t>
      </w:r>
    </w:p>
    <w:p w14:paraId="745066AA" w14:textId="77777777" w:rsidR="00EE7AEE" w:rsidRDefault="00EE7AEE" w:rsidP="00E1752D">
      <w:pPr>
        <w:pStyle w:val="Akapitzlist"/>
        <w:numPr>
          <w:ilvl w:val="0"/>
          <w:numId w:val="5"/>
        </w:numPr>
        <w:suppressAutoHyphens/>
        <w:spacing w:after="0"/>
        <w:ind w:right="20"/>
        <w:jc w:val="both"/>
      </w:pPr>
      <w:bookmarkStart w:id="37" w:name="_Ref75328598"/>
      <w:bookmarkStart w:id="38" w:name="_Ref75328615"/>
      <w:r w:rsidRPr="0054029B">
        <w:t xml:space="preserve">Wykluczenie </w:t>
      </w:r>
      <w:r>
        <w:t>w</w:t>
      </w:r>
      <w:r w:rsidRPr="0054029B">
        <w:t xml:space="preserve">ykonawcy </w:t>
      </w:r>
      <w:r>
        <w:t xml:space="preserve">na podstawie okoliczności wskazanych w ust. 1 pkt 1) i 2) powyżej </w:t>
      </w:r>
      <w:r w:rsidRPr="0054029B">
        <w:t>następuje zgodnie z</w:t>
      </w:r>
      <w:r>
        <w:rPr>
          <w:rFonts w:cs="Arial"/>
        </w:rPr>
        <w:t> </w:t>
      </w:r>
      <w:r w:rsidRPr="0054029B">
        <w:t>art. 111 ustawy PZP.</w:t>
      </w:r>
    </w:p>
    <w:p w14:paraId="4B7F9034" w14:textId="36B26CC0" w:rsidR="00EE7AEE" w:rsidRPr="006619F4" w:rsidRDefault="00EE7AEE" w:rsidP="00E1752D">
      <w:pPr>
        <w:pStyle w:val="Akapitzlist"/>
        <w:numPr>
          <w:ilvl w:val="0"/>
          <w:numId w:val="5"/>
        </w:numPr>
        <w:suppressAutoHyphens/>
        <w:spacing w:after="0"/>
        <w:ind w:right="20"/>
        <w:jc w:val="both"/>
      </w:pPr>
      <w:r>
        <w:rPr>
          <w:rFonts w:cs="Arial"/>
        </w:rPr>
        <w:t xml:space="preserve">Wykluczenie ze względu na okoliczności wskazane </w:t>
      </w:r>
      <w:r>
        <w:t>w ust. 1 pkt 3)</w:t>
      </w:r>
      <w:r>
        <w:rPr>
          <w:rFonts w:cs="Arial"/>
        </w:rPr>
        <w:t xml:space="preserve"> następuje na okres trwania tych okoliczności.</w:t>
      </w:r>
    </w:p>
    <w:p w14:paraId="1260989B" w14:textId="101F133D" w:rsidR="00704AEE" w:rsidRPr="00294131" w:rsidRDefault="00023745" w:rsidP="004B3C76">
      <w:pPr>
        <w:pStyle w:val="Nagwek1"/>
      </w:pPr>
      <w:bookmarkStart w:id="39" w:name="_Toc182744960"/>
      <w:bookmarkStart w:id="40" w:name="_Ref184723931"/>
      <w:bookmarkEnd w:id="37"/>
      <w:bookmarkEnd w:id="38"/>
      <w:r w:rsidRPr="00023745">
        <w:t>Oświadczenie, o którym mowa w art. 125 ust. 1 ustawy, wykaz oświadczeń, dokumentów, podmiotowych środków dowodowych, potwierdzających brak podstaw wykluczenia i</w:t>
      </w:r>
      <w:r>
        <w:t> </w:t>
      </w:r>
      <w:r w:rsidRPr="00023745">
        <w:t>spełnianie warunków udziału w postępowaniu</w:t>
      </w:r>
      <w:r w:rsidR="00DA55A7" w:rsidRPr="00294131">
        <w:t>.</w:t>
      </w:r>
      <w:bookmarkEnd w:id="39"/>
      <w:bookmarkEnd w:id="40"/>
    </w:p>
    <w:p w14:paraId="62355B0D" w14:textId="61B32FBE" w:rsidR="004B3C76" w:rsidRDefault="002A3973" w:rsidP="006C0491">
      <w:pPr>
        <w:pStyle w:val="Akapitzlist"/>
        <w:numPr>
          <w:ilvl w:val="0"/>
          <w:numId w:val="20"/>
        </w:numPr>
        <w:spacing w:after="0"/>
        <w:ind w:right="20"/>
        <w:jc w:val="both"/>
        <w:rPr>
          <w:rFonts w:cs="Arial"/>
          <w:szCs w:val="20"/>
        </w:rPr>
      </w:pPr>
      <w:bookmarkStart w:id="41" w:name="_Ref184723933"/>
      <w:bookmarkStart w:id="42" w:name="_Toc93649159"/>
      <w:bookmarkStart w:id="43" w:name="_Toc160524479"/>
      <w:bookmarkEnd w:id="35"/>
      <w:r>
        <w:t>Zamawiający żąda złożenia wraz z ofertą</w:t>
      </w:r>
      <w:r w:rsidRPr="00F46AE4">
        <w:t xml:space="preserve"> </w:t>
      </w:r>
      <w:r>
        <w:t>a</w:t>
      </w:r>
      <w:r w:rsidRPr="00F46AE4">
        <w:t>ktualn</w:t>
      </w:r>
      <w:r>
        <w:t>ych</w:t>
      </w:r>
      <w:r w:rsidRPr="00F46AE4">
        <w:t xml:space="preserve"> na dzień składania</w:t>
      </w:r>
      <w:r w:rsidR="00B02051">
        <w:t>:</w:t>
      </w:r>
      <w:bookmarkEnd w:id="41"/>
    </w:p>
    <w:p w14:paraId="11B10828" w14:textId="1A97D65A" w:rsidR="00C06DDE" w:rsidRDefault="00B02051" w:rsidP="006C0491">
      <w:pPr>
        <w:pStyle w:val="Akapitzlist"/>
        <w:numPr>
          <w:ilvl w:val="1"/>
          <w:numId w:val="20"/>
        </w:numPr>
        <w:suppressAutoHyphens/>
        <w:spacing w:after="0"/>
        <w:jc w:val="both"/>
      </w:pPr>
      <w:bookmarkStart w:id="44" w:name="_Ref176166156"/>
      <w:r>
        <w:t xml:space="preserve">oświadczenia </w:t>
      </w:r>
      <w:r w:rsidR="00C06DDE">
        <w:t>o którym mowa w art. 125 ust. 1 ustawy PZP</w:t>
      </w:r>
      <w:bookmarkEnd w:id="44"/>
      <w:r w:rsidR="00395064">
        <w:rPr>
          <w:rFonts w:cs="Arial"/>
          <w:szCs w:val="20"/>
        </w:rPr>
        <w:t>;</w:t>
      </w:r>
    </w:p>
    <w:p w14:paraId="5F2612AD" w14:textId="77777777" w:rsidR="00B02051" w:rsidRPr="00B02051" w:rsidRDefault="00B02051" w:rsidP="006C0491">
      <w:pPr>
        <w:pStyle w:val="Akapitzlist"/>
        <w:numPr>
          <w:ilvl w:val="1"/>
          <w:numId w:val="20"/>
        </w:numPr>
        <w:suppressAutoHyphens/>
        <w:spacing w:after="0"/>
        <w:jc w:val="both"/>
      </w:pPr>
      <w:bookmarkStart w:id="45" w:name="_Ref176166326"/>
      <w:r>
        <w:t xml:space="preserve">oświadczenia </w:t>
      </w:r>
      <w:r w:rsidR="00C06DDE">
        <w:t xml:space="preserve">w zakresie </w:t>
      </w:r>
      <w:r w:rsidR="00C06DDE" w:rsidRPr="00015202">
        <w:rPr>
          <w:rFonts w:cs="Arial"/>
        </w:rPr>
        <w:t>art. 7 ust. 1 ustawy o szczególnych rozwiązaniach w zakresie przeciwdziałania wspieraniu agresji na Ukrainę oraz służących ochronie bezpieczeństwa narodowego</w:t>
      </w:r>
      <w:r>
        <w:rPr>
          <w:rFonts w:cs="Arial"/>
        </w:rPr>
        <w:t>,</w:t>
      </w:r>
    </w:p>
    <w:p w14:paraId="642F7709" w14:textId="297D40C7" w:rsidR="00395064" w:rsidRDefault="00966BFB" w:rsidP="00966BFB">
      <w:pPr>
        <w:suppressAutoHyphens/>
        <w:ind w:left="360"/>
        <w:jc w:val="both"/>
      </w:pPr>
      <w:r w:rsidRPr="00966BFB">
        <w:t>potwierdzając</w:t>
      </w:r>
      <w:r>
        <w:t>ych</w:t>
      </w:r>
      <w:r w:rsidRPr="00966BFB">
        <w:t xml:space="preserve"> brak podstaw wykluczenia z postępowania</w:t>
      </w:r>
      <w:r w:rsidR="00857D42">
        <w:t>.</w:t>
      </w:r>
      <w:r w:rsidRPr="00966BFB">
        <w:rPr>
          <w:szCs w:val="20"/>
        </w:rPr>
        <w:t xml:space="preserve"> </w:t>
      </w:r>
      <w:r>
        <w:rPr>
          <w:szCs w:val="20"/>
        </w:rPr>
        <w:t>Oświadczenia te należy sporządzić na formularzu zgodnym co do treści ze wzorem zamieszczonym w załączniku nr 4 do SWZ</w:t>
      </w:r>
      <w:r>
        <w:t>.</w:t>
      </w:r>
    </w:p>
    <w:bookmarkEnd w:id="45"/>
    <w:p w14:paraId="33F2F3D7" w14:textId="006A6081" w:rsidR="004B3C76" w:rsidRDefault="004B3C76" w:rsidP="006C0491">
      <w:pPr>
        <w:pStyle w:val="Akapitzlist"/>
        <w:numPr>
          <w:ilvl w:val="0"/>
          <w:numId w:val="20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Informacje zawarte w oświadczeni</w:t>
      </w:r>
      <w:r w:rsidR="00921CA0">
        <w:rPr>
          <w:rFonts w:cs="Arial"/>
          <w:szCs w:val="20"/>
        </w:rPr>
        <w:t>ach</w:t>
      </w:r>
      <w:r>
        <w:rPr>
          <w:rFonts w:cs="Arial"/>
          <w:szCs w:val="20"/>
        </w:rPr>
        <w:t>, o który</w:t>
      </w:r>
      <w:r w:rsidR="00921CA0">
        <w:rPr>
          <w:rFonts w:cs="Arial"/>
          <w:szCs w:val="20"/>
        </w:rPr>
        <w:t>ch</w:t>
      </w:r>
      <w:r>
        <w:rPr>
          <w:rFonts w:cs="Arial"/>
          <w:szCs w:val="20"/>
        </w:rPr>
        <w:t xml:space="preserve"> mowa w ust. 1</w:t>
      </w:r>
      <w:r w:rsidR="00921CA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stanowią wstępne potwierdzenie, że Wykonawca nie podlega wykluczeniu na dzień składania</w:t>
      </w:r>
      <w:r>
        <w:t xml:space="preserve"> </w:t>
      </w:r>
      <w:r>
        <w:rPr>
          <w:rFonts w:cs="Arial"/>
          <w:szCs w:val="20"/>
        </w:rPr>
        <w:t>ofert.</w:t>
      </w:r>
    </w:p>
    <w:p w14:paraId="0A814B16" w14:textId="187D065B" w:rsidR="004B3C76" w:rsidRDefault="00B01CC7" w:rsidP="006C0491">
      <w:pPr>
        <w:pStyle w:val="Akapitzlist"/>
        <w:numPr>
          <w:ilvl w:val="0"/>
          <w:numId w:val="20"/>
        </w:numPr>
        <w:spacing w:after="0"/>
        <w:ind w:right="20"/>
        <w:jc w:val="both"/>
        <w:rPr>
          <w:rFonts w:cs="Arial"/>
          <w:szCs w:val="20"/>
        </w:rPr>
      </w:pPr>
      <w:r w:rsidRPr="00B01CC7">
        <w:rPr>
          <w:rFonts w:cs="Arial"/>
          <w:szCs w:val="20"/>
        </w:rPr>
        <w:lastRenderedPageBreak/>
        <w:t xml:space="preserve">Zamawiający </w:t>
      </w:r>
      <w:r w:rsidRPr="0062491D">
        <w:rPr>
          <w:rFonts w:cs="Arial"/>
          <w:b/>
          <w:bCs/>
          <w:szCs w:val="20"/>
          <w:u w:val="single"/>
        </w:rPr>
        <w:t>nie żąda</w:t>
      </w:r>
      <w:r w:rsidRPr="00B01CC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składania </w:t>
      </w:r>
      <w:r w:rsidRPr="00B01CC7">
        <w:rPr>
          <w:rFonts w:cs="Arial"/>
          <w:szCs w:val="20"/>
        </w:rPr>
        <w:t>podmiotowych środków dowodowych</w:t>
      </w:r>
      <w:r>
        <w:rPr>
          <w:rFonts w:cs="Arial"/>
          <w:szCs w:val="20"/>
        </w:rPr>
        <w:t>.</w:t>
      </w:r>
    </w:p>
    <w:p w14:paraId="0F3C9EE6" w14:textId="77777777" w:rsidR="004B3C76" w:rsidRDefault="004B3C76" w:rsidP="006C0491">
      <w:pPr>
        <w:pStyle w:val="Akapitzlist"/>
        <w:numPr>
          <w:ilvl w:val="0"/>
          <w:numId w:val="20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W zakresie nieuregulowanym ustawą PZP lub SWZ do oświadczeń i dokumentów składanych przez Wykonawcę w postępowaniu zastosowanie mają w szczególności przepisy rozporządzenia Ministra Rozwoju Pracy i Technologii z dnia 23 grudnia 2020 r. w sprawie podmiotowych środków dowodowych oraz innych dokumentów lub oświadczeń, jakich może żądać zamawiający od wykonawcy (</w:t>
      </w:r>
      <w:hyperlink r:id="rId26" w:history="1">
        <w:r>
          <w:rPr>
            <w:rStyle w:val="Hipercze"/>
            <w:rFonts w:cs="Arial"/>
            <w:szCs w:val="20"/>
          </w:rPr>
          <w:t>Dz.U. z 2020 r., poz. 2415</w:t>
        </w:r>
      </w:hyperlink>
      <w:r>
        <w:rPr>
          <w:rStyle w:val="Hipercze"/>
          <w:rFonts w:cs="Arial"/>
          <w:szCs w:val="20"/>
        </w:rPr>
        <w:t xml:space="preserve"> ze zm.</w:t>
      </w:r>
      <w:r>
        <w:rPr>
          <w:rFonts w:cs="Arial"/>
          <w:szCs w:val="20"/>
        </w:rPr>
        <w:t>) oraz rozporządzenia Prezesa Rady Ministrów z dnia 30 grudnia 2020 r. w sprawie sposobu sporządzania i przekazywania informacji oraz wymagań technicznych dla dokumentów elektronicznych oraz środków komunikacji elektronicznej w postępowaniu o udzielenie zamówienia publicznego lub konkursie (</w:t>
      </w:r>
      <w:hyperlink r:id="rId27" w:history="1">
        <w:r>
          <w:rPr>
            <w:rStyle w:val="Hipercze"/>
            <w:rFonts w:cs="Arial"/>
            <w:szCs w:val="20"/>
          </w:rPr>
          <w:t>Dz.U. z 2020, poz. 2452</w:t>
        </w:r>
      </w:hyperlink>
      <w:r>
        <w:rPr>
          <w:rFonts w:cs="Arial"/>
          <w:szCs w:val="20"/>
        </w:rPr>
        <w:t>).</w:t>
      </w:r>
    </w:p>
    <w:p w14:paraId="000000A6" w14:textId="05EDE036" w:rsidR="00704AEE" w:rsidRPr="00D935F2" w:rsidRDefault="00DA55A7" w:rsidP="004B3C76">
      <w:pPr>
        <w:pStyle w:val="Nagwek1"/>
      </w:pPr>
      <w:bookmarkStart w:id="46" w:name="_Toc182744961"/>
      <w:r w:rsidRPr="00D935F2">
        <w:t>Poleganie na zasobach innych podmiotów</w:t>
      </w:r>
      <w:r w:rsidR="00865FBE">
        <w:t>.</w:t>
      </w:r>
      <w:bookmarkEnd w:id="42"/>
      <w:bookmarkEnd w:id="43"/>
      <w:bookmarkEnd w:id="46"/>
    </w:p>
    <w:p w14:paraId="61EAAE4A" w14:textId="0D3E260A" w:rsidR="004B3C76" w:rsidRPr="00074636" w:rsidRDefault="00074636" w:rsidP="00074636">
      <w:pPr>
        <w:ind w:right="20"/>
        <w:jc w:val="both"/>
        <w:rPr>
          <w:szCs w:val="20"/>
        </w:rPr>
      </w:pPr>
      <w:bookmarkStart w:id="47" w:name="_Toc93649160"/>
      <w:bookmarkStart w:id="48" w:name="_Toc160524480"/>
      <w:r w:rsidRPr="00074636">
        <w:rPr>
          <w:szCs w:val="20"/>
        </w:rPr>
        <w:t xml:space="preserve">Z uwagi na to, że </w:t>
      </w:r>
      <w:r w:rsidR="00E3661B" w:rsidRPr="00A87347">
        <w:rPr>
          <w:szCs w:val="20"/>
        </w:rPr>
        <w:t>Zamawiający nie określa warunków udziału w postępowaniu</w:t>
      </w:r>
      <w:r w:rsidR="00DF5ACB">
        <w:rPr>
          <w:szCs w:val="20"/>
        </w:rPr>
        <w:t>, nie określa się wymagań dotyczących p</w:t>
      </w:r>
      <w:r w:rsidR="00DF5ACB" w:rsidRPr="00DF5ACB">
        <w:rPr>
          <w:szCs w:val="20"/>
        </w:rPr>
        <w:t>olegani</w:t>
      </w:r>
      <w:r w:rsidR="00DF5ACB">
        <w:rPr>
          <w:szCs w:val="20"/>
        </w:rPr>
        <w:t>a</w:t>
      </w:r>
      <w:r w:rsidR="00DF5ACB" w:rsidRPr="00DF5ACB">
        <w:rPr>
          <w:szCs w:val="20"/>
        </w:rPr>
        <w:t xml:space="preserve"> na zasobach innych podmiotów</w:t>
      </w:r>
      <w:r w:rsidR="004B3C76" w:rsidRPr="00074636">
        <w:rPr>
          <w:szCs w:val="20"/>
        </w:rPr>
        <w:t>.</w:t>
      </w:r>
    </w:p>
    <w:p w14:paraId="000000AE" w14:textId="5909C568" w:rsidR="00704AEE" w:rsidRPr="004E1E4A" w:rsidRDefault="00DA55A7" w:rsidP="004B3C76">
      <w:pPr>
        <w:pStyle w:val="Nagwek1"/>
      </w:pPr>
      <w:bookmarkStart w:id="49" w:name="_Toc182744962"/>
      <w:r w:rsidRPr="004E1E4A">
        <w:t>Informacja dla Wykonawców wspólnie ubiegających się</w:t>
      </w:r>
      <w:r w:rsidR="009945C8">
        <w:t xml:space="preserve"> o </w:t>
      </w:r>
      <w:r w:rsidRPr="004E1E4A">
        <w:t>udzielenie zamówienia</w:t>
      </w:r>
      <w:r w:rsidR="00865FBE">
        <w:t>.</w:t>
      </w:r>
      <w:bookmarkEnd w:id="47"/>
      <w:bookmarkEnd w:id="48"/>
      <w:bookmarkEnd w:id="49"/>
    </w:p>
    <w:p w14:paraId="45333483" w14:textId="77777777" w:rsidR="004B3C76" w:rsidRDefault="004B3C76" w:rsidP="006C0491">
      <w:pPr>
        <w:pStyle w:val="Akapitzlist"/>
        <w:numPr>
          <w:ilvl w:val="0"/>
          <w:numId w:val="14"/>
        </w:numPr>
        <w:spacing w:after="0"/>
        <w:ind w:right="20"/>
        <w:jc w:val="both"/>
        <w:rPr>
          <w:rFonts w:cs="Arial"/>
          <w:szCs w:val="20"/>
        </w:rPr>
      </w:pPr>
      <w:bookmarkStart w:id="50" w:name="_Toc93649161"/>
      <w:bookmarkStart w:id="51" w:name="_Toc160524481"/>
      <w:r>
        <w:rPr>
          <w:rFonts w:cs="Arial"/>
          <w:szCs w:val="20"/>
        </w:rPr>
        <w:t>Wykonawcy mogą wspólnie ubiegać się o udzielenie zamówienia. W takim przypadku Wykonawcy ustanawiają pełnomocnika do reprezentowania ich w postępowaniu albo do reprezentowania i zawarcia umowy w sprawie zamówienia publicznego. Pełnomocnictwo powinno być załączone do oferty.</w:t>
      </w:r>
    </w:p>
    <w:p w14:paraId="58726CBF" w14:textId="3C5DFB63" w:rsidR="004B3C76" w:rsidRDefault="004B3C76" w:rsidP="006C0491">
      <w:pPr>
        <w:pStyle w:val="Akapitzlist"/>
        <w:numPr>
          <w:ilvl w:val="0"/>
          <w:numId w:val="14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W przypadku Wykonawców wspólnie ubiegających się o udzielenie zamówienia, oświadczenia, o których mowa w Rozdziale X ust. 1 SWZ, składa każdy z Wykonawców</w:t>
      </w:r>
      <w:r w:rsidR="00966BFB" w:rsidRPr="00966BFB">
        <w:rPr>
          <w:rFonts w:cs="Arial"/>
          <w:szCs w:val="20"/>
        </w:rPr>
        <w:t xml:space="preserve"> </w:t>
      </w:r>
      <w:r w:rsidR="00966BFB">
        <w:rPr>
          <w:rFonts w:cs="Arial"/>
          <w:szCs w:val="20"/>
        </w:rPr>
        <w:t>wspólnie ubiegających się o zamówienie,</w:t>
      </w:r>
      <w:r w:rsidR="00966BFB">
        <w:rPr>
          <w:rFonts w:cs="Arial"/>
        </w:rPr>
        <w:t xml:space="preserve"> </w:t>
      </w:r>
      <w:r w:rsidR="00966BFB">
        <w:rPr>
          <w:rFonts w:cs="Arial"/>
          <w:szCs w:val="20"/>
        </w:rPr>
        <w:t>tj. każdy z przedsiębiorców uczestniczących w konsorcjum lub odpowiednio każdy ze wspólników spółki cywilnej..</w:t>
      </w:r>
    </w:p>
    <w:p w14:paraId="006F5344" w14:textId="77777777" w:rsidR="004B3C76" w:rsidRDefault="004B3C76" w:rsidP="006C0491">
      <w:pPr>
        <w:pStyle w:val="Akapitzlist"/>
        <w:numPr>
          <w:ilvl w:val="0"/>
          <w:numId w:val="14"/>
        </w:numPr>
        <w:spacing w:after="0"/>
        <w:jc w:val="both"/>
        <w:rPr>
          <w:rFonts w:cs="Arial"/>
        </w:rPr>
      </w:pPr>
      <w:r>
        <w:rPr>
          <w:rFonts w:cs="Arial"/>
        </w:rPr>
        <w:t>Oświadczenia i dokumenty, dotyczące wykonawców wspólnie ubiegających się o udzielenie zamówienia, winny być podpisane być podpisane i przekazane zgodnie z rozporządzeniem Prezesa Rady Ministrów z dnia 30 grudnia 2020 r. w sprawie sposobu sporządzania i przekazywania informacji oraz wymagań technicznych dla dokumentów elektronicznych oraz środków komunikacji elektronicznej w postępowaniu o udzielenie zamówienia publicznego lub konkursie (</w:t>
      </w:r>
      <w:hyperlink r:id="rId28" w:history="1">
        <w:r>
          <w:rPr>
            <w:rStyle w:val="Hipercze"/>
            <w:rFonts w:cs="Arial"/>
          </w:rPr>
          <w:t>Dz.U. 2020 poz. 2452</w:t>
        </w:r>
      </w:hyperlink>
      <w:r>
        <w:rPr>
          <w:rFonts w:cs="Arial"/>
        </w:rPr>
        <w:t>), w tym w szczególności z jego § 6 i § 7.</w:t>
      </w:r>
    </w:p>
    <w:p w14:paraId="000000B3" w14:textId="7C406804" w:rsidR="00704AEE" w:rsidRPr="004E1E4A" w:rsidRDefault="00DA55A7" w:rsidP="004B3C76">
      <w:pPr>
        <w:pStyle w:val="Nagwek1"/>
      </w:pPr>
      <w:bookmarkStart w:id="52" w:name="_Toc182744963"/>
      <w:r w:rsidRPr="004E1E4A">
        <w:t>Informacje</w:t>
      </w:r>
      <w:r w:rsidR="009945C8">
        <w:t xml:space="preserve"> o </w:t>
      </w:r>
      <w:r w:rsidRPr="004E1E4A">
        <w:t xml:space="preserve">sposobie porozumiewania się </w:t>
      </w:r>
      <w:r w:rsidR="004E1E4A">
        <w:t>Z</w:t>
      </w:r>
      <w:r w:rsidRPr="004E1E4A">
        <w:t>amawiającego</w:t>
      </w:r>
      <w:r w:rsidR="009945C8">
        <w:t xml:space="preserve"> z </w:t>
      </w:r>
      <w:r w:rsidRPr="004E1E4A">
        <w:t>Wykonawcami oraz przekazywania oświadczeń lub dokumentów</w:t>
      </w:r>
      <w:r w:rsidR="00865FBE">
        <w:t>.</w:t>
      </w:r>
      <w:bookmarkEnd w:id="50"/>
      <w:bookmarkEnd w:id="51"/>
      <w:bookmarkEnd w:id="52"/>
    </w:p>
    <w:p w14:paraId="555526E2" w14:textId="4A1FF9BD" w:rsidR="004B3C76" w:rsidRDefault="004B3C76" w:rsidP="006C0491">
      <w:pPr>
        <w:pStyle w:val="Akapitzlist"/>
        <w:numPr>
          <w:ilvl w:val="0"/>
          <w:numId w:val="22"/>
        </w:numPr>
        <w:spacing w:after="0"/>
        <w:ind w:right="20"/>
        <w:jc w:val="both"/>
        <w:rPr>
          <w:rFonts w:cs="Arial"/>
          <w:szCs w:val="20"/>
        </w:rPr>
      </w:pPr>
      <w:bookmarkStart w:id="53" w:name="_Toc93649162"/>
      <w:bookmarkStart w:id="54" w:name="_Toc160524482"/>
      <w:r>
        <w:rPr>
          <w:rFonts w:cs="Arial"/>
          <w:szCs w:val="20"/>
        </w:rPr>
        <w:t>Osobą uprawnioną do kontaktu z Wykonawcami jest</w:t>
      </w:r>
      <w:r w:rsidR="008D1973">
        <w:rPr>
          <w:rFonts w:cs="Arial"/>
          <w:szCs w:val="20"/>
        </w:rPr>
        <w:t xml:space="preserve"> pan</w:t>
      </w:r>
      <w:r>
        <w:rPr>
          <w:rFonts w:cs="Arial"/>
          <w:szCs w:val="20"/>
        </w:rPr>
        <w:t xml:space="preserve"> </w:t>
      </w:r>
      <w:r w:rsidR="0001465E">
        <w:rPr>
          <w:rFonts w:cs="Arial"/>
          <w:szCs w:val="20"/>
        </w:rPr>
        <w:t>Leszek Filipski</w:t>
      </w:r>
    </w:p>
    <w:p w14:paraId="3EC19527" w14:textId="676DEA20" w:rsidR="004B3C76" w:rsidRDefault="004B3C76" w:rsidP="006C0491">
      <w:pPr>
        <w:pStyle w:val="Akapitzlist"/>
        <w:numPr>
          <w:ilvl w:val="0"/>
          <w:numId w:val="22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Postępowanie prowadzone jest w języku polskim, przy użyciu środków komunikacji elektronicznej, za pośrednictwem </w:t>
      </w:r>
      <w:r w:rsidRPr="002B50F8">
        <w:rPr>
          <w:rFonts w:cs="Arial"/>
          <w:szCs w:val="20"/>
        </w:rPr>
        <w:t>platformy</w:t>
      </w:r>
      <w:r>
        <w:rPr>
          <w:rFonts w:cs="Arial"/>
          <w:szCs w:val="20"/>
        </w:rPr>
        <w:t xml:space="preserve"> zakupowej, która dostępna jest pod adresem: </w:t>
      </w:r>
      <w:hyperlink r:id="rId29" w:history="1">
        <w:r w:rsidR="00D0408A" w:rsidRPr="007D3C6D">
          <w:rPr>
            <w:rStyle w:val="Hipercze"/>
          </w:rPr>
          <w:t>https://platformazakupowa.pl/pn/trabkiw_ug</w:t>
        </w:r>
      </w:hyperlink>
      <w:r w:rsidR="00D0408A">
        <w:t xml:space="preserve"> (</w:t>
      </w:r>
      <w:r w:rsidR="00D0408A" w:rsidRPr="00A81F6D">
        <w:t xml:space="preserve">dalej </w:t>
      </w:r>
      <w:r w:rsidR="00D0408A">
        <w:t xml:space="preserve">jako </w:t>
      </w:r>
      <w:r w:rsidR="00D0408A" w:rsidRPr="00A81F6D">
        <w:t>„platforma”)</w:t>
      </w:r>
      <w:r>
        <w:rPr>
          <w:rFonts w:cs="Arial"/>
          <w:szCs w:val="20"/>
        </w:rPr>
        <w:t xml:space="preserve">, na stronie internetowej postępowania, której adres wskazano </w:t>
      </w:r>
      <w:r w:rsidR="008E445B">
        <w:t xml:space="preserve">w </w:t>
      </w:r>
      <w:hyperlink w:anchor="_Nazwa,_adres_i" w:history="1">
        <w:r w:rsidR="009D1D06" w:rsidRPr="009D1D06">
          <w:rPr>
            <w:rStyle w:val="Hipercze"/>
          </w:rPr>
          <w:t>Rozdziale I</w:t>
        </w:r>
      </w:hyperlink>
      <w:r w:rsidR="009D1D06">
        <w:t xml:space="preserve"> </w:t>
      </w:r>
      <w:r w:rsidR="008E445B">
        <w:t>SWZ</w:t>
      </w:r>
    </w:p>
    <w:p w14:paraId="61E80C9E" w14:textId="77777777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bookmarkStart w:id="55" w:name="_Ref75328505"/>
      <w:r w:rsidRPr="00112E76">
        <w:t xml:space="preserve">Wymaga się, aby komunikacja między </w:t>
      </w:r>
      <w:r>
        <w:t>z</w:t>
      </w:r>
      <w:r w:rsidRPr="00112E76">
        <w:t>amawiającym</w:t>
      </w:r>
      <w:r>
        <w:t xml:space="preserve"> a w</w:t>
      </w:r>
      <w:r w:rsidRPr="00112E76">
        <w:t>ykonawc</w:t>
      </w:r>
      <w:r>
        <w:t>ą</w:t>
      </w:r>
      <w:r w:rsidRPr="00112E76">
        <w:t>,</w:t>
      </w:r>
      <w:r>
        <w:t xml:space="preserve"> w </w:t>
      </w:r>
      <w:r w:rsidRPr="00112E76">
        <w:t>tym wszelkie oświadczenia, wnioski, zawiadomienia oraz informacje, przekazywane były za pośrednictwem</w:t>
      </w:r>
      <w:r>
        <w:t xml:space="preserve"> platformy i </w:t>
      </w:r>
      <w:r w:rsidRPr="00112E76">
        <w:t xml:space="preserve">formularza „Wyślij wiadomość do </w:t>
      </w:r>
      <w:r>
        <w:t>z</w:t>
      </w:r>
      <w:r w:rsidRPr="00112E76">
        <w:t>amawiającego”.</w:t>
      </w:r>
      <w:bookmarkEnd w:id="55"/>
    </w:p>
    <w:p w14:paraId="1E3905A2" w14:textId="0D914850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r w:rsidRPr="00112E76">
        <w:lastRenderedPageBreak/>
        <w:t xml:space="preserve">Za datę przekazania (wpływu) oświadczeń, wniosków, zawiadomień oraz informacji przyjmuje się datę ich przesłania za pośrednictwem </w:t>
      </w:r>
      <w:r>
        <w:t xml:space="preserve">platformy </w:t>
      </w:r>
      <w:r w:rsidRPr="00112E76">
        <w:t xml:space="preserve">poprzez kliknięcie przycisku „Wyślij wiadomość do </w:t>
      </w:r>
      <w:r>
        <w:t>z</w:t>
      </w:r>
      <w:r w:rsidRPr="00112E76">
        <w:t xml:space="preserve">amawiającego” po których pojawi się komunikat, że wiadomość została wysłana do Zamawiającego. Zamawiający dopuszcza awaryjnie komunikację za pośrednictwem poczty elektronicznej </w:t>
      </w:r>
      <w:r>
        <w:t xml:space="preserve">na adres email </w:t>
      </w:r>
      <w:hyperlink r:id="rId30" w:history="1">
        <w:r w:rsidRPr="007D3C6D">
          <w:rPr>
            <w:rStyle w:val="Hipercze"/>
            <w:rFonts w:cs="Arial"/>
          </w:rPr>
          <w:t>przetargi@trabkiw.ug.gov.pl</w:t>
        </w:r>
      </w:hyperlink>
      <w:r>
        <w:t xml:space="preserve">, przy czym ewentualna komunikacja </w:t>
      </w:r>
      <w:r w:rsidRPr="00112E76">
        <w:t>za pośrednictwem poczty elektronicznej</w:t>
      </w:r>
      <w:r>
        <w:t xml:space="preserve"> nie dotyczy składania ofert w postepowaniu</w:t>
      </w:r>
      <w:r w:rsidRPr="00112E76">
        <w:t>.</w:t>
      </w:r>
    </w:p>
    <w:p w14:paraId="0C99D17A" w14:textId="77777777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r w:rsidRPr="00112E76">
        <w:t xml:space="preserve">Zamawiający będzie przekazywał </w:t>
      </w:r>
      <w:r>
        <w:t>w</w:t>
      </w:r>
      <w:r w:rsidRPr="00112E76">
        <w:t>ykonawcom informacje</w:t>
      </w:r>
      <w:r>
        <w:t xml:space="preserve"> w </w:t>
      </w:r>
      <w:r w:rsidRPr="00112E76">
        <w:t xml:space="preserve">formie elektronicznej za pośrednictwem </w:t>
      </w:r>
      <w:r>
        <w:t>platformy</w:t>
      </w:r>
      <w:r w:rsidRPr="00112E76">
        <w:t>. Informacje dotyczące odpowiedzi na pytania, zmiany specyfikacji, zmiany terminu składania</w:t>
      </w:r>
      <w:r>
        <w:t xml:space="preserve"> i </w:t>
      </w:r>
      <w:r w:rsidRPr="00112E76">
        <w:t xml:space="preserve">otwarcia ofert </w:t>
      </w:r>
      <w:r>
        <w:t>z</w:t>
      </w:r>
      <w:r w:rsidRPr="00112E76">
        <w:t>amawiający będzie zamieszczał na platformie</w:t>
      </w:r>
      <w:r>
        <w:t xml:space="preserve"> w </w:t>
      </w:r>
      <w:r w:rsidRPr="00112E76">
        <w:t>sekcji “Komunikaty”. Korespondencja, której zgodnie</w:t>
      </w:r>
      <w:r>
        <w:t xml:space="preserve"> z </w:t>
      </w:r>
      <w:r w:rsidRPr="00112E76">
        <w:t xml:space="preserve">obowiązującymi przepisami adresatem jest konkretny </w:t>
      </w:r>
      <w:r>
        <w:t>w</w:t>
      </w:r>
      <w:r w:rsidRPr="00112E76">
        <w:t>ykonawca, będzie przekazywana</w:t>
      </w:r>
      <w:r>
        <w:t xml:space="preserve"> w </w:t>
      </w:r>
      <w:r w:rsidRPr="00112E76">
        <w:t xml:space="preserve">formie elektronicznej za pośrednictwem </w:t>
      </w:r>
      <w:r>
        <w:t xml:space="preserve">platformy </w:t>
      </w:r>
      <w:r w:rsidRPr="00112E76">
        <w:t xml:space="preserve">do konkretnego </w:t>
      </w:r>
      <w:r>
        <w:t>w</w:t>
      </w:r>
      <w:r w:rsidRPr="00112E76">
        <w:t>ykonawcy.</w:t>
      </w:r>
    </w:p>
    <w:p w14:paraId="0405DC96" w14:textId="77777777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r w:rsidRPr="00E860A4">
        <w:t xml:space="preserve">Wykonawca ma obowiązek sprawdzania komunikatów i wiadomości przesłanych przez </w:t>
      </w:r>
      <w:r>
        <w:t>z</w:t>
      </w:r>
      <w:r w:rsidRPr="00E860A4">
        <w:t>amawiającego bezpośrednio na</w:t>
      </w:r>
      <w:r>
        <w:t xml:space="preserve"> platformie</w:t>
      </w:r>
      <w:r w:rsidRPr="00B707DE">
        <w:t>, gdyż system powiadomień może ulec awarii lub powiadomienie może trafić do folderu SPAM</w:t>
      </w:r>
      <w:r>
        <w:t>.</w:t>
      </w:r>
    </w:p>
    <w:p w14:paraId="6FEC20DC" w14:textId="77777777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r w:rsidRPr="002B2C4F">
        <w:rPr>
          <w:rFonts w:cs="Arial"/>
        </w:rPr>
        <w:t>Zamawiający, zgodnie</w:t>
      </w:r>
      <w:r>
        <w:rPr>
          <w:rFonts w:cs="Arial"/>
        </w:rPr>
        <w:t xml:space="preserve"> z §11 ust. 2 R</w:t>
      </w:r>
      <w:r w:rsidRPr="002B2C4F">
        <w:rPr>
          <w:rFonts w:cs="Arial"/>
        </w:rPr>
        <w:t>ozporządzenia Prezesa Rady Ministrów</w:t>
      </w:r>
      <w:r>
        <w:rPr>
          <w:rFonts w:cs="Arial"/>
        </w:rPr>
        <w:t xml:space="preserve"> z </w:t>
      </w:r>
      <w:r w:rsidRPr="00306EDD">
        <w:rPr>
          <w:rFonts w:cs="Arial"/>
        </w:rPr>
        <w:t>dnia 30 grudnia 2020 r.</w:t>
      </w:r>
      <w:r>
        <w:rPr>
          <w:rFonts w:cs="Arial"/>
        </w:rPr>
        <w:t xml:space="preserve"> w </w:t>
      </w:r>
      <w:r w:rsidRPr="00306EDD">
        <w:rPr>
          <w:rFonts w:cs="Arial"/>
        </w:rPr>
        <w:t>sprawie sposobu sporządzania</w:t>
      </w:r>
      <w:r>
        <w:rPr>
          <w:rFonts w:cs="Arial"/>
        </w:rPr>
        <w:t xml:space="preserve"> i </w:t>
      </w:r>
      <w:r w:rsidRPr="00306EDD">
        <w:rPr>
          <w:rFonts w:cs="Arial"/>
        </w:rPr>
        <w:t>przekazywania informacji oraz wymagań technicznych dla dokumentów elektronicznych oraz środków komunikacji elektronicznej</w:t>
      </w:r>
      <w:r>
        <w:rPr>
          <w:rFonts w:cs="Arial"/>
        </w:rPr>
        <w:t xml:space="preserve"> w </w:t>
      </w:r>
      <w:r w:rsidRPr="00306EDD">
        <w:rPr>
          <w:rFonts w:cs="Arial"/>
        </w:rPr>
        <w:t>postępowaniu</w:t>
      </w:r>
      <w:r>
        <w:rPr>
          <w:rFonts w:cs="Arial"/>
        </w:rPr>
        <w:t xml:space="preserve"> o </w:t>
      </w:r>
      <w:r w:rsidRPr="00306EDD">
        <w:rPr>
          <w:rFonts w:cs="Arial"/>
        </w:rPr>
        <w:t xml:space="preserve">udzielenie zamówienia publicznego lub konkursie </w:t>
      </w:r>
      <w:r>
        <w:rPr>
          <w:rFonts w:cs="Arial"/>
        </w:rPr>
        <w:t>(</w:t>
      </w:r>
      <w:hyperlink r:id="rId31" w:history="1">
        <w:r w:rsidRPr="002B3367">
          <w:rPr>
            <w:rStyle w:val="Hipercze"/>
            <w:rFonts w:cs="Arial"/>
          </w:rPr>
          <w:t>Dz.U. 2020, poz. 2452</w:t>
        </w:r>
      </w:hyperlink>
      <w:r w:rsidRPr="002B2C4F">
        <w:rPr>
          <w:rFonts w:cs="Arial"/>
        </w:rPr>
        <w:t>), określa niezbędne wymagania sprzętowo - aplikacyjne umożliwiające pracę na</w:t>
      </w:r>
      <w:r w:rsidRPr="00112E76">
        <w:t xml:space="preserve"> </w:t>
      </w:r>
      <w:hyperlink r:id="rId32">
        <w:r>
          <w:t>platformie</w:t>
        </w:r>
      </w:hyperlink>
      <w:r w:rsidRPr="00112E76">
        <w:t>, tj.:</w:t>
      </w:r>
    </w:p>
    <w:p w14:paraId="50B584DE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>stały dostęp do sieci Internet</w:t>
      </w:r>
      <w:r>
        <w:t xml:space="preserve"> o </w:t>
      </w:r>
      <w:r w:rsidRPr="00112E76">
        <w:t xml:space="preserve">gwarantowanej przepustowości nie mniejszej niż 512 </w:t>
      </w:r>
      <w:proofErr w:type="spellStart"/>
      <w:r w:rsidRPr="00112E76">
        <w:t>kb</w:t>
      </w:r>
      <w:proofErr w:type="spellEnd"/>
      <w:r w:rsidRPr="00112E76">
        <w:t>/s,</w:t>
      </w:r>
    </w:p>
    <w:p w14:paraId="5EB716AF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>komputer klasy PC lub MAC</w:t>
      </w:r>
      <w:r>
        <w:t xml:space="preserve"> o </w:t>
      </w:r>
      <w:r w:rsidRPr="00112E76">
        <w:t>następującej konfiguracji: pamięć min. 2 GB Ram, procesor Intel Pentium IV 2 GHZ lub jego nowsza wersja, jeden</w:t>
      </w:r>
      <w:r>
        <w:t xml:space="preserve"> z </w:t>
      </w:r>
      <w:r w:rsidRPr="00112E76">
        <w:t>systemów operacyjnych - MS Windows 7, Mac OS X 10.4, Linux, lub ich nowsze wersje,</w:t>
      </w:r>
    </w:p>
    <w:p w14:paraId="30EE0FD7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>przeglądarka internetowa EDGE, Chrome lub FireFox</w:t>
      </w:r>
      <w:r>
        <w:t xml:space="preserve"> w </w:t>
      </w:r>
      <w:r w:rsidRPr="00112E76">
        <w:t>najnowszej dostępnej wersji,</w:t>
      </w:r>
      <w:r>
        <w:t xml:space="preserve"> z </w:t>
      </w:r>
      <w:r w:rsidRPr="00112E76">
        <w:t xml:space="preserve">włączoną obsługą języka </w:t>
      </w:r>
      <w:proofErr w:type="spellStart"/>
      <w:r w:rsidRPr="00112E76">
        <w:t>Javascript</w:t>
      </w:r>
      <w:proofErr w:type="spellEnd"/>
      <w:r w:rsidRPr="00112E76">
        <w:t>, akceptująca pliki typu „</w:t>
      </w:r>
      <w:proofErr w:type="spellStart"/>
      <w:r w:rsidRPr="00112E76">
        <w:t>cookies</w:t>
      </w:r>
      <w:proofErr w:type="spellEnd"/>
      <w:r w:rsidRPr="00112E76">
        <w:t>”,</w:t>
      </w:r>
    </w:p>
    <w:p w14:paraId="37E283E5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 xml:space="preserve">zainstalowany program Adobe </w:t>
      </w:r>
      <w:proofErr w:type="spellStart"/>
      <w:r w:rsidRPr="00112E76">
        <w:t>Acrobat</w:t>
      </w:r>
      <w:proofErr w:type="spellEnd"/>
      <w:r w:rsidRPr="00112E76">
        <w:t xml:space="preserve"> Reader lub inny obsługujący format plików .pdf,</w:t>
      </w:r>
    </w:p>
    <w:p w14:paraId="07EACB66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>Standard kodowania znaków: UTF8,</w:t>
      </w:r>
    </w:p>
    <w:p w14:paraId="5589CE69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>Oznaczenie czasu odbioru danych przez platformę zakupową stanowi datę oraz dokładny czas (</w:t>
      </w:r>
      <w:proofErr w:type="spellStart"/>
      <w:r w:rsidRPr="00112E76">
        <w:t>hh:mm:ss</w:t>
      </w:r>
      <w:proofErr w:type="spellEnd"/>
      <w:r w:rsidRPr="00112E76">
        <w:t>) generowany wg. czasu lokalnego serwera synchronizowanego</w:t>
      </w:r>
      <w:r>
        <w:t xml:space="preserve"> z </w:t>
      </w:r>
      <w:r w:rsidRPr="00112E76">
        <w:t>zegarem Głównego Urzędu Miar.</w:t>
      </w:r>
    </w:p>
    <w:p w14:paraId="22C0817D" w14:textId="77777777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r w:rsidRPr="00112E76">
        <w:t>Wykonawca, przystępując do niniejszego postępowania</w:t>
      </w:r>
      <w:r>
        <w:t xml:space="preserve"> o </w:t>
      </w:r>
      <w:r w:rsidRPr="00112E76">
        <w:t>udzielenie zamówienia publicznego:</w:t>
      </w:r>
    </w:p>
    <w:p w14:paraId="4E346F1A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>akceptuje warunki korzystania</w:t>
      </w:r>
      <w:r>
        <w:t xml:space="preserve"> z platformy, </w:t>
      </w:r>
      <w:r w:rsidRPr="00112E76">
        <w:t>określone</w:t>
      </w:r>
      <w:r>
        <w:t xml:space="preserve"> w </w:t>
      </w:r>
      <w:r w:rsidRPr="00112E76">
        <w:t xml:space="preserve">Regulaminie zamieszczonym na stronie internetowej </w:t>
      </w:r>
      <w:hyperlink r:id="rId33">
        <w:r w:rsidRPr="00112E76">
          <w:t>pod linkiem</w:t>
        </w:r>
      </w:hyperlink>
      <w:r>
        <w:t xml:space="preserve"> w </w:t>
      </w:r>
      <w:r w:rsidRPr="00112E76">
        <w:t>zakładce „Regulamin" oraz uznaje go za wiążący,</w:t>
      </w:r>
    </w:p>
    <w:p w14:paraId="4C97185A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>zapoznał się</w:t>
      </w:r>
      <w:r>
        <w:t xml:space="preserve"> z </w:t>
      </w:r>
      <w:r w:rsidRPr="00112E76">
        <w:t>Instrukcją składania ofert.</w:t>
      </w:r>
    </w:p>
    <w:p w14:paraId="5B8E21B7" w14:textId="77777777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r w:rsidRPr="00112E76">
        <w:t>Zamawiający nie ponosi odpowiedzialności za złożenie oferty</w:t>
      </w:r>
      <w:r>
        <w:t xml:space="preserve"> w </w:t>
      </w:r>
      <w:r w:rsidRPr="00112E76">
        <w:t>sposób niezgodny</w:t>
      </w:r>
      <w:r>
        <w:t xml:space="preserve"> z </w:t>
      </w:r>
      <w:r w:rsidRPr="00112E76">
        <w:t>Instrukcją korzystania</w:t>
      </w:r>
      <w:r>
        <w:t xml:space="preserve"> z platformy</w:t>
      </w:r>
      <w:r w:rsidRPr="00112E76">
        <w:t>,</w:t>
      </w:r>
      <w:r>
        <w:t xml:space="preserve"> w </w:t>
      </w:r>
      <w:r w:rsidRPr="00112E76">
        <w:t xml:space="preserve">szczególności za sytuację, gdy </w:t>
      </w:r>
      <w:r>
        <w:t>z</w:t>
      </w:r>
      <w:r w:rsidRPr="00112E76">
        <w:t>amawiający zapozna się</w:t>
      </w:r>
      <w:r>
        <w:t xml:space="preserve"> z </w:t>
      </w:r>
      <w:r w:rsidRPr="00112E76">
        <w:t>treścią oferty przed upływem terminu składania ofert (np. złożenie oferty</w:t>
      </w:r>
      <w:r>
        <w:t xml:space="preserve"> w </w:t>
      </w:r>
      <w:r w:rsidRPr="00112E76">
        <w:t>zakładce „Wyślij wiadomość do zamawiającego”</w:t>
      </w:r>
      <w:r w:rsidRPr="00B707DE">
        <w:t xml:space="preserve"> lub poprzez e-mail</w:t>
      </w:r>
      <w:r w:rsidRPr="00112E76">
        <w:t>). Taka oferta nie będzie brana pod uwagę</w:t>
      </w:r>
      <w:r>
        <w:t xml:space="preserve"> w </w:t>
      </w:r>
      <w:r w:rsidRPr="00112E76">
        <w:t>przedmiotowym postępowaniu</w:t>
      </w:r>
      <w:r>
        <w:t>,</w:t>
      </w:r>
      <w:r w:rsidRPr="00112E76">
        <w:t xml:space="preserve"> ponieważ nie został spełniony obowiązek narzucony</w:t>
      </w:r>
      <w:r>
        <w:t xml:space="preserve"> w </w:t>
      </w:r>
      <w:r w:rsidRPr="00112E76">
        <w:t>art. 221 ustawy PZP.</w:t>
      </w:r>
    </w:p>
    <w:p w14:paraId="76B04E55" w14:textId="5F3E4954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r w:rsidRPr="00112E76">
        <w:lastRenderedPageBreak/>
        <w:t>Zamawiający informuje, że instrukcje korzystania</w:t>
      </w:r>
      <w:r>
        <w:t xml:space="preserve"> z platformy</w:t>
      </w:r>
      <w:r w:rsidRPr="00112E76">
        <w:t xml:space="preserve"> dotyczące</w:t>
      </w:r>
      <w:r>
        <w:t xml:space="preserve"> w </w:t>
      </w:r>
      <w:r w:rsidRPr="00112E76">
        <w:t>szczególności logowania, składania wniosków</w:t>
      </w:r>
      <w:r>
        <w:t xml:space="preserve"> o </w:t>
      </w:r>
      <w:r w:rsidRPr="00112E76">
        <w:t>wyjaśnienie treści SWZ, składania ofert oraz innych czynności podejmowanych</w:t>
      </w:r>
      <w:r>
        <w:t xml:space="preserve"> w </w:t>
      </w:r>
      <w:r w:rsidRPr="00112E76">
        <w:t xml:space="preserve">niniejszym postępowaniu przy użyciu </w:t>
      </w:r>
      <w:r>
        <w:t xml:space="preserve">platformy, </w:t>
      </w:r>
      <w:r w:rsidRPr="00112E76">
        <w:t>znajdują się</w:t>
      </w:r>
      <w:r>
        <w:t xml:space="preserve"> w </w:t>
      </w:r>
      <w:r w:rsidRPr="00112E76">
        <w:t xml:space="preserve">zakładce „Instrukcje dla </w:t>
      </w:r>
      <w:r>
        <w:t>w</w:t>
      </w:r>
      <w:r w:rsidRPr="00112E76">
        <w:t xml:space="preserve">ykonawców" na stronie internetowej pod adresem: </w:t>
      </w:r>
      <w:hyperlink r:id="rId34" w:history="1">
        <w:r w:rsidR="000C0FC4" w:rsidRPr="00BE0230">
          <w:rPr>
            <w:rStyle w:val="Hipercze"/>
          </w:rPr>
          <w:t>https://platformazakupowa.pl/strona/instrukcje-wykonawca</w:t>
        </w:r>
      </w:hyperlink>
      <w:r w:rsidRPr="00112E76">
        <w:t>.</w:t>
      </w:r>
    </w:p>
    <w:p w14:paraId="000000C7" w14:textId="13DB602B" w:rsidR="00704AEE" w:rsidRPr="00B10869" w:rsidRDefault="00DA55A7" w:rsidP="004B3C76">
      <w:pPr>
        <w:pStyle w:val="Nagwek1"/>
      </w:pPr>
      <w:bookmarkStart w:id="56" w:name="_Toc182744964"/>
      <w:r w:rsidRPr="00B10869">
        <w:t>Opis sposobu przygotowania ofert oraz dokumentów wymaganych przez Zamawiającego</w:t>
      </w:r>
      <w:r w:rsidR="009945C8">
        <w:t xml:space="preserve"> w </w:t>
      </w:r>
      <w:r w:rsidRPr="00B10869">
        <w:t>SWZ</w:t>
      </w:r>
      <w:r w:rsidR="00443063">
        <w:t>.</w:t>
      </w:r>
      <w:bookmarkEnd w:id="53"/>
      <w:bookmarkEnd w:id="54"/>
      <w:bookmarkEnd w:id="56"/>
    </w:p>
    <w:p w14:paraId="110218A0" w14:textId="59DBCB66" w:rsidR="0076420D" w:rsidRPr="00B47088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bookmarkStart w:id="57" w:name="_Toc93649163"/>
      <w:r w:rsidRPr="003C6528">
        <w:rPr>
          <w:rFonts w:cs="Arial"/>
          <w:szCs w:val="20"/>
        </w:rPr>
        <w:t>Wykonawca</w:t>
      </w:r>
      <w:r>
        <w:rPr>
          <w:rFonts w:cs="Arial"/>
          <w:szCs w:val="20"/>
        </w:rPr>
        <w:t xml:space="preserve"> może złożyć </w:t>
      </w:r>
      <w:r w:rsidR="005273EA">
        <w:rPr>
          <w:szCs w:val="20"/>
        </w:rPr>
        <w:t xml:space="preserve">tylko jedną </w:t>
      </w:r>
      <w:r>
        <w:rPr>
          <w:rFonts w:cs="Arial"/>
          <w:szCs w:val="20"/>
        </w:rPr>
        <w:t>ofertę</w:t>
      </w:r>
      <w:r w:rsidR="005273EA">
        <w:rPr>
          <w:szCs w:val="20"/>
        </w:rPr>
        <w:t>.</w:t>
      </w:r>
    </w:p>
    <w:p w14:paraId="18777663" w14:textId="39783318" w:rsidR="0076420D" w:rsidRPr="000B6762" w:rsidRDefault="005273EA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Ofert</w:t>
      </w:r>
      <w:r w:rsidR="00727653">
        <w:rPr>
          <w:rFonts w:cs="Arial"/>
          <w:szCs w:val="20"/>
        </w:rPr>
        <w:t>a</w:t>
      </w:r>
      <w:r w:rsidR="00F56F91">
        <w:rPr>
          <w:rFonts w:cs="Arial"/>
          <w:szCs w:val="20"/>
        </w:rPr>
        <w:t xml:space="preserve"> (formularz oferty)</w:t>
      </w:r>
      <w:r w:rsidR="0076420D" w:rsidRPr="000B6762">
        <w:rPr>
          <w:rFonts w:cs="Arial"/>
          <w:szCs w:val="20"/>
        </w:rPr>
        <w:t>,</w:t>
      </w:r>
      <w:r w:rsidR="00F82FC4">
        <w:rPr>
          <w:rFonts w:cs="Arial"/>
          <w:szCs w:val="20"/>
        </w:rPr>
        <w:t xml:space="preserve"> formularz techniczno-cenowy,</w:t>
      </w:r>
      <w:r w:rsidR="0076420D" w:rsidRPr="000B6762">
        <w:rPr>
          <w:rFonts w:cs="Arial"/>
          <w:szCs w:val="20"/>
        </w:rPr>
        <w:t xml:space="preserve"> oświadczenie o</w:t>
      </w:r>
      <w:r>
        <w:rPr>
          <w:rFonts w:cs="Arial"/>
          <w:szCs w:val="20"/>
        </w:rPr>
        <w:t> </w:t>
      </w:r>
      <w:r w:rsidR="0076420D" w:rsidRPr="000B6762">
        <w:rPr>
          <w:rFonts w:cs="Arial"/>
          <w:szCs w:val="20"/>
        </w:rPr>
        <w:t>którym mowa w</w:t>
      </w:r>
      <w:r>
        <w:rPr>
          <w:rFonts w:cs="Arial"/>
          <w:szCs w:val="20"/>
        </w:rPr>
        <w:t> </w:t>
      </w:r>
      <w:r w:rsidR="0076420D" w:rsidRPr="000B6762">
        <w:rPr>
          <w:rFonts w:cs="Arial"/>
          <w:szCs w:val="20"/>
        </w:rPr>
        <w:t xml:space="preserve">art. 125 ust. 1 ustawy PZP, </w:t>
      </w:r>
      <w:r w:rsidR="00857D42" w:rsidRPr="00857D42">
        <w:rPr>
          <w:rFonts w:cs="Arial"/>
          <w:szCs w:val="20"/>
        </w:rPr>
        <w:t xml:space="preserve">oświadczenie </w:t>
      </w:r>
      <w:r w:rsidR="00857D42">
        <w:t xml:space="preserve">w zakresie </w:t>
      </w:r>
      <w:r w:rsidR="00857D42" w:rsidRPr="00015202">
        <w:rPr>
          <w:rFonts w:cs="Arial"/>
        </w:rPr>
        <w:t>art. 7 ust. 1 ustawy</w:t>
      </w:r>
      <w:r w:rsidR="00161102">
        <w:rPr>
          <w:rFonts w:cs="Arial"/>
        </w:rPr>
        <w:t xml:space="preserve"> sankcyjnej</w:t>
      </w:r>
      <w:r w:rsidR="00857D42" w:rsidRPr="00857D42">
        <w:rPr>
          <w:rFonts w:cs="Arial"/>
          <w:szCs w:val="20"/>
        </w:rPr>
        <w:t xml:space="preserve"> </w:t>
      </w:r>
      <w:r w:rsidR="0076420D" w:rsidRPr="003C5D22">
        <w:rPr>
          <w:rFonts w:cs="Arial"/>
          <w:szCs w:val="20"/>
        </w:rPr>
        <w:t>oraz inne składane w</w:t>
      </w:r>
      <w:r w:rsidR="009C76FE">
        <w:rPr>
          <w:rFonts w:cs="Arial"/>
          <w:szCs w:val="20"/>
        </w:rPr>
        <w:t> </w:t>
      </w:r>
      <w:r w:rsidR="0076420D" w:rsidRPr="003C5D22">
        <w:rPr>
          <w:rFonts w:cs="Arial"/>
          <w:szCs w:val="20"/>
        </w:rPr>
        <w:t>postepowaniu oświadczenia i dokumenty powinny być</w:t>
      </w:r>
      <w:r w:rsidR="0076420D">
        <w:rPr>
          <w:rFonts w:cs="Arial"/>
          <w:szCs w:val="20"/>
        </w:rPr>
        <w:t>:</w:t>
      </w:r>
    </w:p>
    <w:p w14:paraId="3A0579A6" w14:textId="7A6419E9" w:rsidR="0076420D" w:rsidRDefault="0076420D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5A62CC">
        <w:rPr>
          <w:rFonts w:cs="Arial"/>
          <w:szCs w:val="20"/>
        </w:rPr>
        <w:t xml:space="preserve">sporządzone w języku polskim, a przypadku załączenia dokumentów sporządzonych w innym języku, </w:t>
      </w:r>
      <w:r w:rsidR="00161102">
        <w:rPr>
          <w:rFonts w:cs="Arial"/>
          <w:szCs w:val="20"/>
        </w:rPr>
        <w:t xml:space="preserve">wraz z </w:t>
      </w:r>
      <w:r w:rsidRPr="005A62CC">
        <w:rPr>
          <w:rFonts w:cs="Arial"/>
          <w:szCs w:val="20"/>
        </w:rPr>
        <w:t>załącz</w:t>
      </w:r>
      <w:r w:rsidR="00161102">
        <w:rPr>
          <w:rFonts w:cs="Arial"/>
          <w:szCs w:val="20"/>
        </w:rPr>
        <w:t>onym</w:t>
      </w:r>
      <w:r w:rsidRPr="005A62CC">
        <w:rPr>
          <w:rFonts w:cs="Arial"/>
          <w:szCs w:val="20"/>
        </w:rPr>
        <w:t xml:space="preserve"> tłumaczenie</w:t>
      </w:r>
      <w:r w:rsidR="00161102">
        <w:rPr>
          <w:rFonts w:cs="Arial"/>
          <w:szCs w:val="20"/>
        </w:rPr>
        <w:t>m</w:t>
      </w:r>
      <w:r w:rsidRPr="005A62CC">
        <w:rPr>
          <w:rFonts w:cs="Arial"/>
          <w:szCs w:val="20"/>
        </w:rPr>
        <w:t xml:space="preserve"> na język polski</w:t>
      </w:r>
      <w:r w:rsidR="00CC05AD">
        <w:rPr>
          <w:rFonts w:cs="Arial"/>
          <w:szCs w:val="20"/>
        </w:rPr>
        <w:t xml:space="preserve">, </w:t>
      </w:r>
      <w:r w:rsidRPr="005A62CC">
        <w:rPr>
          <w:rFonts w:cs="Arial"/>
          <w:szCs w:val="20"/>
        </w:rPr>
        <w:t>chyba że w SWZ dopuszczono inaczej,</w:t>
      </w:r>
    </w:p>
    <w:p w14:paraId="7F18AC4B" w14:textId="77777777" w:rsidR="0076420D" w:rsidRDefault="0076420D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5A62CC">
        <w:rPr>
          <w:rFonts w:cs="Arial"/>
          <w:szCs w:val="20"/>
        </w:rPr>
        <w:t>złożone przy użyciu środków komunikacji elektronicznej tzn. za pośrednictwem platformy zakupowej,</w:t>
      </w:r>
    </w:p>
    <w:p w14:paraId="7096B506" w14:textId="77777777" w:rsidR="0076420D" w:rsidRPr="00582A9A" w:rsidRDefault="0076420D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5A62CC">
        <w:rPr>
          <w:rFonts w:cs="Arial"/>
          <w:szCs w:val="20"/>
        </w:rPr>
        <w:t>złożone, pod rygorem nieważności, w formie elektronicznej, tj. w postaci pliku elektronicznego opatrzonego podpisem kwalifikowanym, lub w postaci elektronicznej opatrzonej podpisem zaufanym lub podpisem osobistym, podpisane przez osobę/osoby upoważnioną/upoważnione.</w:t>
      </w:r>
    </w:p>
    <w:p w14:paraId="60ABAA14" w14:textId="77777777" w:rsidR="0076420D" w:rsidRPr="003C5D22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bookmarkStart w:id="58" w:name="_21eeoojwb3nb" w:colFirst="0" w:colLast="0"/>
      <w:bookmarkStart w:id="59" w:name="_Hlk93405523"/>
      <w:bookmarkEnd w:id="58"/>
      <w:r w:rsidRPr="003C5D22">
        <w:rPr>
          <w:rFonts w:cs="Arial"/>
          <w:szCs w:val="20"/>
        </w:rPr>
        <w:t>W celu potwierdzenia, że osoba działająca w imieniu Wykonawcy jest umocowana do jego reprezentowania Zamawiający żąda aby Wykonawca przedstawił odpis lub informację z Krajowego Rejestru Sądowego, Centralnej Ewidencji i Informacji o Działalności Gospodarczej lub innego właściwego rejestru, chyba że Zamawiający może je uzyskać za pomocą bezpłatnych i</w:t>
      </w:r>
      <w:r>
        <w:rPr>
          <w:rFonts w:cs="Arial"/>
          <w:szCs w:val="20"/>
        </w:rPr>
        <w:t> </w:t>
      </w:r>
      <w:r w:rsidRPr="003C5D22">
        <w:rPr>
          <w:rFonts w:cs="Arial"/>
          <w:szCs w:val="20"/>
        </w:rPr>
        <w:t>ogólnodostępnych baz danych, o ile Wykonawca wskazał dane umożliwiające dostęp do tych dokumentów.</w:t>
      </w:r>
    </w:p>
    <w:bookmarkEnd w:id="59"/>
    <w:p w14:paraId="3572CDDC" w14:textId="77777777" w:rsidR="009C76FE" w:rsidRPr="000B6762" w:rsidRDefault="009C76FE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3C5D22">
        <w:rPr>
          <w:rFonts w:cs="Arial"/>
          <w:szCs w:val="20"/>
        </w:rPr>
        <w:t>Poświadczenie zgodności cyfrowego odwzorowania</w:t>
      </w:r>
      <w:r>
        <w:rPr>
          <w:rFonts w:cs="Arial"/>
          <w:szCs w:val="20"/>
        </w:rPr>
        <w:t xml:space="preserve"> z </w:t>
      </w:r>
      <w:r w:rsidRPr="003C5D22">
        <w:rPr>
          <w:rFonts w:cs="Arial"/>
          <w:szCs w:val="20"/>
        </w:rPr>
        <w:t>dokumentem</w:t>
      </w:r>
      <w:r>
        <w:rPr>
          <w:rFonts w:cs="Arial"/>
          <w:szCs w:val="20"/>
        </w:rPr>
        <w:t xml:space="preserve"> w </w:t>
      </w:r>
      <w:r w:rsidRPr="003C5D22">
        <w:rPr>
          <w:rFonts w:cs="Arial"/>
          <w:szCs w:val="20"/>
        </w:rPr>
        <w:t>postaci papierowej następuje poprzez podpisane cyfrowego odwzorowania</w:t>
      </w:r>
      <w:r w:rsidRPr="000B6762">
        <w:rPr>
          <w:rFonts w:cs="Arial"/>
          <w:szCs w:val="20"/>
        </w:rPr>
        <w:t xml:space="preserve"> kwalifikowanym podpisem elektronicznym </w:t>
      </w:r>
      <w:r>
        <w:rPr>
          <w:rFonts w:cs="Arial"/>
          <w:szCs w:val="20"/>
        </w:rPr>
        <w:t xml:space="preserve">lub podpisem zaufanym lub podpisem osobistym </w:t>
      </w:r>
      <w:r w:rsidRPr="000B6762">
        <w:rPr>
          <w:rFonts w:cs="Arial"/>
          <w:szCs w:val="20"/>
        </w:rPr>
        <w:t>przez osobę/osoby upoważnioną/upoważnione.</w:t>
      </w:r>
      <w:r w:rsidRPr="003C5D22">
        <w:rPr>
          <w:rFonts w:cs="Arial"/>
          <w:szCs w:val="20"/>
        </w:rPr>
        <w:t xml:space="preserve"> Poświadczenia zgodności cyfrowego odwzorowania</w:t>
      </w:r>
      <w:r>
        <w:rPr>
          <w:rFonts w:cs="Arial"/>
          <w:szCs w:val="20"/>
        </w:rPr>
        <w:t xml:space="preserve"> z </w:t>
      </w:r>
      <w:r w:rsidRPr="003C5D22">
        <w:rPr>
          <w:rFonts w:cs="Arial"/>
          <w:szCs w:val="20"/>
        </w:rPr>
        <w:t>dokumentem</w:t>
      </w:r>
      <w:r>
        <w:rPr>
          <w:rFonts w:cs="Arial"/>
          <w:szCs w:val="20"/>
        </w:rPr>
        <w:t xml:space="preserve"> w </w:t>
      </w:r>
      <w:r w:rsidRPr="003C5D22">
        <w:rPr>
          <w:rFonts w:cs="Arial"/>
          <w:szCs w:val="20"/>
        </w:rPr>
        <w:t>postaci papierowej, może dokonać również notariusz.</w:t>
      </w:r>
    </w:p>
    <w:p w14:paraId="105042D2" w14:textId="5EA36DCC" w:rsidR="009C76FE" w:rsidRPr="00E760A8" w:rsidRDefault="009C76FE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3C5D22">
        <w:rPr>
          <w:rFonts w:cs="Arial"/>
          <w:szCs w:val="20"/>
        </w:rPr>
        <w:t>Wymagania mające zastosowane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niniejszym postępowaniu, związane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szczególności ze sporządzeniem, podpisywaniem</w:t>
      </w:r>
      <w:r>
        <w:rPr>
          <w:rFonts w:cs="Arial"/>
          <w:szCs w:val="20"/>
        </w:rPr>
        <w:t xml:space="preserve"> i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 xml:space="preserve">przekazaniem oferty oraz innych dokumentów, zawiera </w:t>
      </w:r>
      <w:r w:rsidR="00727653">
        <w:rPr>
          <w:rFonts w:cs="Arial"/>
          <w:szCs w:val="20"/>
        </w:rPr>
        <w:t>r</w:t>
      </w:r>
      <w:r w:rsidRPr="003C5D22">
        <w:rPr>
          <w:rFonts w:cs="Arial"/>
          <w:szCs w:val="20"/>
        </w:rPr>
        <w:t>ozporządzenie Prezesa Rady Ministrów</w:t>
      </w:r>
      <w:r>
        <w:rPr>
          <w:rFonts w:cs="Arial"/>
          <w:szCs w:val="20"/>
        </w:rPr>
        <w:t xml:space="preserve"> z </w:t>
      </w:r>
      <w:r w:rsidRPr="003C5D22">
        <w:rPr>
          <w:rFonts w:cs="Arial"/>
          <w:szCs w:val="20"/>
        </w:rPr>
        <w:t>dnia 30 grudnia 2020 r.</w:t>
      </w:r>
      <w:r>
        <w:rPr>
          <w:rFonts w:cs="Arial"/>
          <w:szCs w:val="20"/>
        </w:rPr>
        <w:t xml:space="preserve"> w </w:t>
      </w:r>
      <w:r w:rsidRPr="003C5D22">
        <w:rPr>
          <w:rFonts w:cs="Arial"/>
          <w:szCs w:val="20"/>
        </w:rPr>
        <w:t>sprawie sposobu sporządzania</w:t>
      </w:r>
      <w:r>
        <w:rPr>
          <w:rFonts w:cs="Arial"/>
          <w:szCs w:val="20"/>
        </w:rPr>
        <w:t xml:space="preserve"> i </w:t>
      </w:r>
      <w:r w:rsidRPr="003C5D22">
        <w:rPr>
          <w:rFonts w:cs="Arial"/>
          <w:szCs w:val="20"/>
        </w:rPr>
        <w:t xml:space="preserve">przekazywania informacji oraz wymagań technicznych dla dokumentów elektronicznych oraz </w:t>
      </w:r>
      <w:r w:rsidRPr="00E760A8">
        <w:rPr>
          <w:rFonts w:cs="Arial"/>
          <w:szCs w:val="20"/>
        </w:rPr>
        <w:t>środków komunikacji elektronicznej</w:t>
      </w:r>
      <w:r>
        <w:rPr>
          <w:rFonts w:cs="Arial"/>
          <w:szCs w:val="20"/>
        </w:rPr>
        <w:t xml:space="preserve"> w </w:t>
      </w:r>
      <w:r w:rsidRPr="00E760A8">
        <w:rPr>
          <w:rFonts w:cs="Arial"/>
          <w:szCs w:val="20"/>
        </w:rPr>
        <w:t>postępowaniu</w:t>
      </w:r>
      <w:r>
        <w:rPr>
          <w:rFonts w:cs="Arial"/>
          <w:szCs w:val="20"/>
        </w:rPr>
        <w:t xml:space="preserve"> o </w:t>
      </w:r>
      <w:r w:rsidRPr="00E760A8">
        <w:rPr>
          <w:rFonts w:cs="Arial"/>
          <w:szCs w:val="20"/>
        </w:rPr>
        <w:t xml:space="preserve">udzielenie zamówienia publicznego lub konkursie </w:t>
      </w:r>
      <w:r>
        <w:rPr>
          <w:rFonts w:cs="Arial"/>
          <w:szCs w:val="20"/>
        </w:rPr>
        <w:t>(</w:t>
      </w:r>
      <w:hyperlink r:id="rId35" w:history="1">
        <w:r w:rsidRPr="00BF3062">
          <w:rPr>
            <w:rStyle w:val="Hipercze"/>
            <w:rFonts w:cs="Arial"/>
            <w:szCs w:val="20"/>
          </w:rPr>
          <w:t>Dz.U. 2020 poz. 2452</w:t>
        </w:r>
      </w:hyperlink>
      <w:r w:rsidRPr="002B2C4F">
        <w:rPr>
          <w:rFonts w:cs="Arial"/>
          <w:szCs w:val="20"/>
        </w:rPr>
        <w:t>)</w:t>
      </w:r>
      <w:r w:rsidRPr="00E760A8">
        <w:rPr>
          <w:rFonts w:cs="Arial"/>
          <w:szCs w:val="20"/>
        </w:rPr>
        <w:t>.</w:t>
      </w:r>
    </w:p>
    <w:p w14:paraId="4713C1B4" w14:textId="28D01360" w:rsidR="0076420D" w:rsidRPr="000B6762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 xml:space="preserve">Podpisy kwalifikowane wykorzystywane przez Wykonawców do podpisywania wszelkich plików muszą spełniać </w:t>
      </w:r>
      <w:r w:rsidR="0079612D">
        <w:rPr>
          <w:rFonts w:cs="Arial"/>
          <w:szCs w:val="20"/>
        </w:rPr>
        <w:t>„</w:t>
      </w:r>
      <w:r w:rsidRPr="000B6762">
        <w:rPr>
          <w:rFonts w:cs="Arial"/>
          <w:szCs w:val="20"/>
        </w:rPr>
        <w:t>Rozporządzenie Parlamentu Europejskiego i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 xml:space="preserve">Rady </w:t>
      </w:r>
      <w:r w:rsidR="0079612D" w:rsidRPr="00FF6541">
        <w:rPr>
          <w:rFonts w:cs="Arial"/>
          <w:szCs w:val="20"/>
        </w:rPr>
        <w:t>(UE) nr 910/2014 z dnia 23 lipca 2014 r.</w:t>
      </w:r>
      <w:r w:rsidR="0079612D">
        <w:rPr>
          <w:rFonts w:cs="Arial"/>
          <w:szCs w:val="20"/>
        </w:rPr>
        <w:t xml:space="preserve"> </w:t>
      </w:r>
      <w:r w:rsidRPr="000B6762">
        <w:rPr>
          <w:rFonts w:cs="Arial"/>
          <w:szCs w:val="20"/>
        </w:rPr>
        <w:t>w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sprawie identyfikacji elektronicznej i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usług zaufania w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 xml:space="preserve">odniesieniu do transakcji elektronicznych na rynku wewnętrznym </w:t>
      </w:r>
      <w:r w:rsidR="0079612D" w:rsidRPr="0079612D">
        <w:rPr>
          <w:rFonts w:cs="Arial"/>
          <w:szCs w:val="20"/>
        </w:rPr>
        <w:t>oraz uchylające dyrektywę 1999/93/WE</w:t>
      </w:r>
      <w:r w:rsidR="0079612D">
        <w:rPr>
          <w:rFonts w:cs="Arial"/>
          <w:szCs w:val="20"/>
        </w:rPr>
        <w:t>”</w:t>
      </w:r>
      <w:r w:rsidR="0079612D" w:rsidRPr="0079612D">
        <w:rPr>
          <w:rFonts w:cs="Arial"/>
          <w:szCs w:val="20"/>
        </w:rPr>
        <w:t xml:space="preserve"> </w:t>
      </w:r>
      <w:r w:rsidRPr="000B6762">
        <w:rPr>
          <w:rFonts w:cs="Arial"/>
          <w:szCs w:val="20"/>
        </w:rPr>
        <w:t>(</w:t>
      </w:r>
      <w:proofErr w:type="spellStart"/>
      <w:r w:rsidRPr="000B6762">
        <w:rPr>
          <w:rFonts w:cs="Arial"/>
          <w:szCs w:val="20"/>
        </w:rPr>
        <w:t>eIDAS</w:t>
      </w:r>
      <w:proofErr w:type="spellEnd"/>
      <w:r w:rsidRPr="000B6762">
        <w:rPr>
          <w:rFonts w:cs="Arial"/>
          <w:szCs w:val="20"/>
        </w:rPr>
        <w:t>).</w:t>
      </w:r>
    </w:p>
    <w:p w14:paraId="5BFAFD31" w14:textId="50FFA754" w:rsidR="0076420D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lastRenderedPageBreak/>
        <w:t xml:space="preserve">W przypadku wykorzystania formatu podpisu </w:t>
      </w:r>
      <w:proofErr w:type="spellStart"/>
      <w:r w:rsidRPr="000B6762">
        <w:rPr>
          <w:rFonts w:cs="Arial"/>
          <w:szCs w:val="20"/>
        </w:rPr>
        <w:t>X</w:t>
      </w:r>
      <w:r w:rsidR="0079612D">
        <w:rPr>
          <w:rFonts w:cs="Arial"/>
          <w:szCs w:val="20"/>
        </w:rPr>
        <w:t>A</w:t>
      </w:r>
      <w:r w:rsidRPr="000B6762">
        <w:rPr>
          <w:rFonts w:cs="Arial"/>
          <w:szCs w:val="20"/>
        </w:rPr>
        <w:t>dES</w:t>
      </w:r>
      <w:proofErr w:type="spellEnd"/>
      <w:r w:rsidRPr="000B6762">
        <w:rPr>
          <w:rFonts w:cs="Arial"/>
          <w:szCs w:val="20"/>
        </w:rPr>
        <w:t xml:space="preserve"> zewnętrzny</w:t>
      </w:r>
      <w:r w:rsidR="005273EA">
        <w:rPr>
          <w:rFonts w:cs="Arial"/>
          <w:szCs w:val="20"/>
        </w:rPr>
        <w:t>,</w:t>
      </w:r>
      <w:r w:rsidRPr="000B6762">
        <w:rPr>
          <w:rFonts w:cs="Arial"/>
          <w:szCs w:val="20"/>
        </w:rPr>
        <w:t xml:space="preserve"> Zamawiający wymaga dołączenia odpowiedniej ilości plików tj. podpisywanych plików z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 xml:space="preserve">danymi oraz plików </w:t>
      </w:r>
      <w:proofErr w:type="spellStart"/>
      <w:r w:rsidRPr="000B6762">
        <w:rPr>
          <w:rFonts w:cs="Arial"/>
          <w:szCs w:val="20"/>
        </w:rPr>
        <w:t>X</w:t>
      </w:r>
      <w:r w:rsidR="0079612D">
        <w:rPr>
          <w:rFonts w:cs="Arial"/>
          <w:szCs w:val="20"/>
        </w:rPr>
        <w:t>A</w:t>
      </w:r>
      <w:r w:rsidRPr="000B6762">
        <w:rPr>
          <w:rFonts w:cs="Arial"/>
          <w:szCs w:val="20"/>
        </w:rPr>
        <w:t>dES</w:t>
      </w:r>
      <w:proofErr w:type="spellEnd"/>
      <w:r w:rsidRPr="000B6762">
        <w:rPr>
          <w:rFonts w:cs="Arial"/>
          <w:szCs w:val="20"/>
        </w:rPr>
        <w:t>.</w:t>
      </w:r>
    </w:p>
    <w:p w14:paraId="46D022BB" w14:textId="7AC334FA" w:rsidR="0076420D" w:rsidRPr="004B3C76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</w:pPr>
      <w:r>
        <w:rPr>
          <w:rFonts w:cs="Arial"/>
          <w:b/>
          <w:bCs/>
          <w:szCs w:val="20"/>
          <w:u w:val="single"/>
        </w:rPr>
        <w:t>Składana przez Wykonawcę oferta</w:t>
      </w:r>
      <w:r w:rsidRPr="004B3C76">
        <w:t xml:space="preserve"> powinna zawierać:</w:t>
      </w:r>
    </w:p>
    <w:p w14:paraId="39D14949" w14:textId="1A2BCF7D" w:rsidR="0076420D" w:rsidRPr="002D118F" w:rsidRDefault="00BD4AF1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DC5F77">
        <w:rPr>
          <w:rFonts w:cs="Arial"/>
          <w:szCs w:val="20"/>
          <w:u w:val="single"/>
        </w:rPr>
        <w:t>f</w:t>
      </w:r>
      <w:r w:rsidR="005273EA" w:rsidRPr="00DC5F77">
        <w:rPr>
          <w:rFonts w:cs="Arial"/>
          <w:szCs w:val="20"/>
          <w:u w:val="single"/>
        </w:rPr>
        <w:t>ormularz</w:t>
      </w:r>
      <w:r w:rsidR="0076420D" w:rsidRPr="00DC5F77">
        <w:rPr>
          <w:u w:val="single"/>
        </w:rPr>
        <w:t xml:space="preserve"> oferty</w:t>
      </w:r>
      <w:r w:rsidR="0076420D" w:rsidRPr="002D118F">
        <w:rPr>
          <w:rFonts w:cs="Arial"/>
          <w:szCs w:val="20"/>
        </w:rPr>
        <w:t xml:space="preserve"> </w:t>
      </w:r>
      <w:r w:rsidR="0076420D">
        <w:rPr>
          <w:rFonts w:cs="Arial"/>
          <w:szCs w:val="20"/>
        </w:rPr>
        <w:t>sporządzony w</w:t>
      </w:r>
      <w:r w:rsidR="005273EA">
        <w:rPr>
          <w:rFonts w:cs="Arial"/>
          <w:szCs w:val="20"/>
        </w:rPr>
        <w:t> </w:t>
      </w:r>
      <w:r w:rsidR="0076420D">
        <w:rPr>
          <w:rFonts w:cs="Arial"/>
          <w:szCs w:val="20"/>
        </w:rPr>
        <w:t>oparciu o</w:t>
      </w:r>
      <w:r w:rsidR="005273EA">
        <w:rPr>
          <w:rFonts w:cs="Arial"/>
          <w:szCs w:val="20"/>
        </w:rPr>
        <w:t> </w:t>
      </w:r>
      <w:r w:rsidR="0076420D">
        <w:rPr>
          <w:rFonts w:cs="Arial"/>
          <w:szCs w:val="20"/>
        </w:rPr>
        <w:t>wzór</w:t>
      </w:r>
      <w:r w:rsidR="0076420D" w:rsidRPr="002D118F">
        <w:rPr>
          <w:rFonts w:cs="Arial"/>
          <w:szCs w:val="20"/>
        </w:rPr>
        <w:t xml:space="preserve"> stanowi</w:t>
      </w:r>
      <w:r w:rsidR="0076420D">
        <w:rPr>
          <w:rFonts w:cs="Arial"/>
          <w:szCs w:val="20"/>
        </w:rPr>
        <w:t>ący</w:t>
      </w:r>
      <w:r w:rsidR="0076420D" w:rsidRPr="002D118F">
        <w:rPr>
          <w:rFonts w:cs="Arial"/>
          <w:szCs w:val="20"/>
        </w:rPr>
        <w:t xml:space="preserve"> </w:t>
      </w:r>
      <w:r w:rsidR="005273EA">
        <w:rPr>
          <w:rFonts w:cs="Arial"/>
          <w:szCs w:val="20"/>
        </w:rPr>
        <w:t>Załącznik</w:t>
      </w:r>
      <w:r w:rsidR="0076420D" w:rsidRPr="003C6528">
        <w:rPr>
          <w:rFonts w:cs="Arial"/>
          <w:szCs w:val="20"/>
        </w:rPr>
        <w:t xml:space="preserve"> nr </w:t>
      </w:r>
      <w:r w:rsidR="005E1E1D">
        <w:rPr>
          <w:rFonts w:cs="Arial"/>
          <w:szCs w:val="20"/>
        </w:rPr>
        <w:t>2</w:t>
      </w:r>
      <w:r w:rsidR="0076420D" w:rsidRPr="003C6528">
        <w:rPr>
          <w:rFonts w:cs="Arial"/>
          <w:szCs w:val="20"/>
        </w:rPr>
        <w:t xml:space="preserve"> do SWZ</w:t>
      </w:r>
      <w:r w:rsidR="004A4BFD">
        <w:rPr>
          <w:rFonts w:cs="Arial"/>
          <w:szCs w:val="20"/>
        </w:rPr>
        <w:t xml:space="preserve"> -</w:t>
      </w:r>
      <w:r w:rsidR="0076420D" w:rsidRPr="002D118F">
        <w:rPr>
          <w:rFonts w:cs="Arial"/>
          <w:szCs w:val="20"/>
        </w:rPr>
        <w:t xml:space="preserve"> </w:t>
      </w:r>
      <w:r w:rsidR="004A4BFD">
        <w:rPr>
          <w:rFonts w:cs="Arial"/>
          <w:szCs w:val="20"/>
        </w:rPr>
        <w:t>j</w:t>
      </w:r>
      <w:r w:rsidR="0076420D">
        <w:rPr>
          <w:rFonts w:cs="Arial"/>
          <w:szCs w:val="20"/>
        </w:rPr>
        <w:t>eżeli</w:t>
      </w:r>
      <w:r w:rsidR="0076420D" w:rsidRPr="002D118F">
        <w:rPr>
          <w:rFonts w:cs="Arial"/>
          <w:szCs w:val="20"/>
        </w:rPr>
        <w:t xml:space="preserve"> Wykonawca nie korzysta z</w:t>
      </w:r>
      <w:r w:rsidR="0076420D">
        <w:rPr>
          <w:rFonts w:cs="Arial"/>
          <w:szCs w:val="20"/>
        </w:rPr>
        <w:t> </w:t>
      </w:r>
      <w:r w:rsidR="0076420D" w:rsidRPr="002D118F">
        <w:rPr>
          <w:rFonts w:cs="Arial"/>
          <w:szCs w:val="20"/>
        </w:rPr>
        <w:t>przygotowanego przez Zamawiającego wzoru, w</w:t>
      </w:r>
      <w:r w:rsidR="005273EA">
        <w:rPr>
          <w:rFonts w:cs="Arial"/>
          <w:szCs w:val="20"/>
        </w:rPr>
        <w:t> </w:t>
      </w:r>
      <w:r w:rsidR="0076420D" w:rsidRPr="002D118F">
        <w:rPr>
          <w:rFonts w:cs="Arial"/>
          <w:szCs w:val="20"/>
        </w:rPr>
        <w:t>treści oferty należy zamieścić wszystkie wymagane informacje;</w:t>
      </w:r>
    </w:p>
    <w:p w14:paraId="599C28A8" w14:textId="1CD282BD" w:rsidR="00D00D52" w:rsidRPr="00D00D52" w:rsidRDefault="00BD4AF1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DC5F77">
        <w:rPr>
          <w:rFonts w:cs="Arial"/>
          <w:szCs w:val="20"/>
          <w:u w:val="single"/>
        </w:rPr>
        <w:t>formularz asortymentowo-cenowy</w:t>
      </w:r>
      <w:r w:rsidRPr="00BD4AF1">
        <w:rPr>
          <w:rFonts w:cs="Arial"/>
          <w:szCs w:val="20"/>
        </w:rPr>
        <w:t xml:space="preserve"> </w:t>
      </w:r>
      <w:r w:rsidR="00317375">
        <w:rPr>
          <w:rFonts w:cs="Arial"/>
          <w:szCs w:val="20"/>
        </w:rPr>
        <w:t>sporządzony w oparciu o wzór</w:t>
      </w:r>
      <w:r w:rsidR="00317375" w:rsidRPr="002D118F">
        <w:rPr>
          <w:rFonts w:cs="Arial"/>
          <w:szCs w:val="20"/>
        </w:rPr>
        <w:t xml:space="preserve"> stanowi</w:t>
      </w:r>
      <w:r w:rsidR="00317375">
        <w:rPr>
          <w:rFonts w:cs="Arial"/>
          <w:szCs w:val="20"/>
        </w:rPr>
        <w:t>ący</w:t>
      </w:r>
      <w:r w:rsidR="00317375" w:rsidRPr="002D118F">
        <w:rPr>
          <w:rFonts w:cs="Arial"/>
          <w:szCs w:val="20"/>
        </w:rPr>
        <w:t xml:space="preserve"> </w:t>
      </w:r>
      <w:r w:rsidR="00317375">
        <w:rPr>
          <w:rFonts w:cs="Arial"/>
          <w:szCs w:val="20"/>
        </w:rPr>
        <w:t>Załącznik</w:t>
      </w:r>
      <w:r w:rsidR="00317375" w:rsidRPr="003C6528">
        <w:rPr>
          <w:rFonts w:cs="Arial"/>
          <w:szCs w:val="20"/>
        </w:rPr>
        <w:t xml:space="preserve"> nr</w:t>
      </w:r>
      <w:r w:rsidR="00317375">
        <w:rPr>
          <w:rFonts w:cs="Arial"/>
          <w:szCs w:val="20"/>
        </w:rPr>
        <w:t> </w:t>
      </w:r>
      <w:r w:rsidR="00D332B4">
        <w:rPr>
          <w:rFonts w:cs="Arial"/>
          <w:szCs w:val="20"/>
        </w:rPr>
        <w:t>3</w:t>
      </w:r>
      <w:r w:rsidR="00317375" w:rsidRPr="003C6528">
        <w:rPr>
          <w:rFonts w:cs="Arial"/>
          <w:szCs w:val="20"/>
        </w:rPr>
        <w:t xml:space="preserve"> do SWZ</w:t>
      </w:r>
      <w:r w:rsidR="00A3273D">
        <w:rPr>
          <w:rFonts w:cs="Arial"/>
          <w:szCs w:val="20"/>
        </w:rPr>
        <w:t>;</w:t>
      </w:r>
    </w:p>
    <w:p w14:paraId="75C437C3" w14:textId="79F02471" w:rsidR="00722259" w:rsidRPr="00722259" w:rsidRDefault="00722259" w:rsidP="003402BF">
      <w:pPr>
        <w:ind w:left="1560" w:right="20" w:hanging="840"/>
        <w:jc w:val="both"/>
        <w:rPr>
          <w:szCs w:val="20"/>
        </w:rPr>
      </w:pPr>
      <w:r>
        <w:rPr>
          <w:szCs w:val="20"/>
        </w:rPr>
        <w:t xml:space="preserve">Uwaga: Zamawiający zaleca </w:t>
      </w:r>
      <w:r w:rsidR="00603BC9">
        <w:rPr>
          <w:szCs w:val="20"/>
        </w:rPr>
        <w:t xml:space="preserve">zapisanie wypełnionego w arkuszu kalkulacyjnym </w:t>
      </w:r>
      <w:r w:rsidR="00C721E2">
        <w:rPr>
          <w:szCs w:val="20"/>
        </w:rPr>
        <w:t xml:space="preserve">formularza </w:t>
      </w:r>
      <w:r w:rsidRPr="00722259">
        <w:rPr>
          <w:szCs w:val="20"/>
        </w:rPr>
        <w:t xml:space="preserve">asortymentowo-cenowego w </w:t>
      </w:r>
      <w:r w:rsidR="00146B43">
        <w:rPr>
          <w:szCs w:val="20"/>
        </w:rPr>
        <w:t xml:space="preserve">postaci pliku </w:t>
      </w:r>
      <w:r w:rsidRPr="00722259">
        <w:rPr>
          <w:szCs w:val="20"/>
        </w:rPr>
        <w:t>pdf</w:t>
      </w:r>
      <w:r w:rsidR="00FD379B">
        <w:rPr>
          <w:szCs w:val="20"/>
        </w:rPr>
        <w:t>,</w:t>
      </w:r>
      <w:r w:rsidRPr="00722259">
        <w:rPr>
          <w:szCs w:val="20"/>
        </w:rPr>
        <w:t xml:space="preserve"> a następnie </w:t>
      </w:r>
      <w:r w:rsidR="00FD379B">
        <w:rPr>
          <w:szCs w:val="20"/>
        </w:rPr>
        <w:t xml:space="preserve">opatrzenie </w:t>
      </w:r>
      <w:r w:rsidRPr="00722259">
        <w:rPr>
          <w:szCs w:val="20"/>
        </w:rPr>
        <w:t xml:space="preserve">go </w:t>
      </w:r>
      <w:r w:rsidR="00F113F5">
        <w:rPr>
          <w:szCs w:val="20"/>
        </w:rPr>
        <w:t xml:space="preserve">podpisem elektronicznym </w:t>
      </w:r>
      <w:r w:rsidR="00FD379B">
        <w:rPr>
          <w:szCs w:val="20"/>
        </w:rPr>
        <w:t xml:space="preserve">wraz z innymi </w:t>
      </w:r>
      <w:r w:rsidR="00F113F5">
        <w:rPr>
          <w:szCs w:val="20"/>
        </w:rPr>
        <w:t xml:space="preserve">plikami </w:t>
      </w:r>
      <w:proofErr w:type="spellStart"/>
      <w:r w:rsidR="00F113F5">
        <w:rPr>
          <w:szCs w:val="20"/>
        </w:rPr>
        <w:t>skłądającymi</w:t>
      </w:r>
      <w:proofErr w:type="spellEnd"/>
      <w:r w:rsidR="00F113F5">
        <w:rPr>
          <w:szCs w:val="20"/>
        </w:rPr>
        <w:t xml:space="preserve"> się na kompletną ofertę</w:t>
      </w:r>
      <w:r w:rsidRPr="00722259">
        <w:rPr>
          <w:szCs w:val="20"/>
        </w:rPr>
        <w:t>.</w:t>
      </w:r>
    </w:p>
    <w:p w14:paraId="33E18301" w14:textId="129BBFDC" w:rsidR="00F4121A" w:rsidRDefault="0076420D" w:rsidP="007A31E4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7D1C07">
        <w:rPr>
          <w:rFonts w:cs="Arial"/>
          <w:szCs w:val="20"/>
          <w:u w:val="single"/>
        </w:rPr>
        <w:t>oświadczeni</w:t>
      </w:r>
      <w:r w:rsidR="00055D2B">
        <w:rPr>
          <w:rFonts w:cs="Arial"/>
          <w:szCs w:val="20"/>
          <w:u w:val="single"/>
        </w:rPr>
        <w:t>a</w:t>
      </w:r>
      <w:r w:rsidRPr="007D1C07">
        <w:rPr>
          <w:rFonts w:cs="Arial"/>
          <w:szCs w:val="20"/>
          <w:u w:val="single"/>
        </w:rPr>
        <w:t xml:space="preserve"> potwierdzające brak podstaw wykluczenia</w:t>
      </w:r>
      <w:r>
        <w:rPr>
          <w:rFonts w:cs="Arial"/>
          <w:szCs w:val="20"/>
          <w:u w:val="single"/>
        </w:rPr>
        <w:t xml:space="preserve"> z</w:t>
      </w:r>
      <w:r w:rsidR="005273EA">
        <w:rPr>
          <w:u w:val="single"/>
        </w:rPr>
        <w:t> </w:t>
      </w:r>
      <w:r>
        <w:rPr>
          <w:rFonts w:cs="Arial"/>
          <w:szCs w:val="20"/>
          <w:u w:val="single"/>
        </w:rPr>
        <w:t>postępowania</w:t>
      </w:r>
      <w:r w:rsidRPr="002D118F">
        <w:rPr>
          <w:rFonts w:cs="Arial"/>
          <w:szCs w:val="20"/>
        </w:rPr>
        <w:t xml:space="preserve">, którego wzór </w:t>
      </w:r>
      <w:r>
        <w:rPr>
          <w:rFonts w:cs="Arial"/>
          <w:szCs w:val="20"/>
        </w:rPr>
        <w:t xml:space="preserve">zawarto </w:t>
      </w:r>
      <w:r w:rsidRPr="003C6528">
        <w:rPr>
          <w:rFonts w:cs="Arial"/>
          <w:szCs w:val="20"/>
        </w:rPr>
        <w:t>w</w:t>
      </w:r>
      <w:r w:rsidR="005273EA">
        <w:rPr>
          <w:rFonts w:cs="Arial"/>
          <w:szCs w:val="20"/>
        </w:rPr>
        <w:t> Załączniku</w:t>
      </w:r>
      <w:r w:rsidRPr="003C6528">
        <w:rPr>
          <w:rFonts w:cs="Arial"/>
          <w:szCs w:val="20"/>
        </w:rPr>
        <w:t xml:space="preserve"> nr </w:t>
      </w:r>
      <w:r w:rsidR="00D332B4">
        <w:rPr>
          <w:rFonts w:cs="Arial"/>
          <w:szCs w:val="20"/>
        </w:rPr>
        <w:t>4</w:t>
      </w:r>
      <w:r w:rsidRPr="003C6528">
        <w:rPr>
          <w:rFonts w:cs="Arial"/>
          <w:szCs w:val="20"/>
        </w:rPr>
        <w:t xml:space="preserve"> do SWZ</w:t>
      </w:r>
      <w:r w:rsidR="00295DDE">
        <w:rPr>
          <w:rFonts w:cs="Arial"/>
          <w:szCs w:val="20"/>
        </w:rPr>
        <w:t>,</w:t>
      </w:r>
    </w:p>
    <w:p w14:paraId="12411BD8" w14:textId="6F5CCF86" w:rsidR="00295DDE" w:rsidRPr="00F4121A" w:rsidRDefault="00F4121A" w:rsidP="003402BF">
      <w:pPr>
        <w:ind w:left="1560" w:right="20" w:hanging="840"/>
        <w:jc w:val="both"/>
        <w:rPr>
          <w:szCs w:val="20"/>
        </w:rPr>
      </w:pPr>
      <w:r w:rsidRPr="00F4121A">
        <w:rPr>
          <w:szCs w:val="20"/>
          <w:u w:val="single"/>
        </w:rPr>
        <w:t>UWAGA: W</w:t>
      </w:r>
      <w:r w:rsidR="0076420D" w:rsidRPr="00F4121A">
        <w:rPr>
          <w:szCs w:val="20"/>
          <w:u w:val="single"/>
        </w:rPr>
        <w:t xml:space="preserve"> przypadku </w:t>
      </w:r>
      <w:r w:rsidR="006A7557" w:rsidRPr="00F4121A">
        <w:rPr>
          <w:szCs w:val="20"/>
          <w:u w:val="single"/>
        </w:rPr>
        <w:t>Wykonawców składających ofertę wspólnie</w:t>
      </w:r>
      <w:r w:rsidR="006A7557" w:rsidRPr="00F4121A">
        <w:rPr>
          <w:szCs w:val="20"/>
        </w:rPr>
        <w:t xml:space="preserve"> </w:t>
      </w:r>
      <w:r w:rsidR="005273EA" w:rsidRPr="00F4121A">
        <w:rPr>
          <w:szCs w:val="20"/>
        </w:rPr>
        <w:t>(</w:t>
      </w:r>
      <w:r w:rsidR="0076420D" w:rsidRPr="00F4121A">
        <w:rPr>
          <w:szCs w:val="20"/>
        </w:rPr>
        <w:t>konsorcjum wykonawców</w:t>
      </w:r>
      <w:r w:rsidR="005273EA" w:rsidRPr="00F4121A">
        <w:rPr>
          <w:szCs w:val="20"/>
        </w:rPr>
        <w:t>,</w:t>
      </w:r>
      <w:r w:rsidR="0076420D" w:rsidRPr="00F4121A">
        <w:rPr>
          <w:szCs w:val="20"/>
        </w:rPr>
        <w:t xml:space="preserve"> spółka cywilna</w:t>
      </w:r>
      <w:r w:rsidR="005273EA" w:rsidRPr="00F4121A">
        <w:rPr>
          <w:szCs w:val="20"/>
        </w:rPr>
        <w:t>),</w:t>
      </w:r>
      <w:r w:rsidR="0076420D" w:rsidRPr="00F4121A">
        <w:rPr>
          <w:szCs w:val="20"/>
        </w:rPr>
        <w:t xml:space="preserve"> oświadczeni</w:t>
      </w:r>
      <w:r w:rsidR="00DC5F77">
        <w:rPr>
          <w:szCs w:val="20"/>
        </w:rPr>
        <w:t>a</w:t>
      </w:r>
      <w:r w:rsidR="0076420D" w:rsidRPr="00F4121A">
        <w:rPr>
          <w:szCs w:val="20"/>
        </w:rPr>
        <w:t xml:space="preserve"> </w:t>
      </w:r>
      <w:r w:rsidR="005273EA" w:rsidRPr="00F4121A">
        <w:rPr>
          <w:szCs w:val="20"/>
        </w:rPr>
        <w:t>o niepodleganiu wykluczeniu</w:t>
      </w:r>
      <w:r w:rsidR="0076420D" w:rsidRPr="00F4121A">
        <w:rPr>
          <w:szCs w:val="20"/>
        </w:rPr>
        <w:t xml:space="preserve"> składa każdy z</w:t>
      </w:r>
      <w:r w:rsidR="005273EA" w:rsidRPr="00F4121A">
        <w:rPr>
          <w:szCs w:val="20"/>
        </w:rPr>
        <w:t> </w:t>
      </w:r>
      <w:r w:rsidR="0076420D" w:rsidRPr="00F4121A">
        <w:rPr>
          <w:szCs w:val="20"/>
        </w:rPr>
        <w:t>Wykonawców</w:t>
      </w:r>
      <w:r w:rsidR="00727653" w:rsidRPr="00F4121A">
        <w:rPr>
          <w:szCs w:val="20"/>
        </w:rPr>
        <w:t xml:space="preserve"> występujących wspólnie (tj. każdy z przedsiębiorców wchodzących w</w:t>
      </w:r>
      <w:r w:rsidR="00295DDE" w:rsidRPr="00F4121A">
        <w:rPr>
          <w:szCs w:val="20"/>
        </w:rPr>
        <w:t> </w:t>
      </w:r>
      <w:r w:rsidR="00727653" w:rsidRPr="00F4121A">
        <w:rPr>
          <w:szCs w:val="20"/>
        </w:rPr>
        <w:t>skład konsorcjum lub spółki cywilnej)</w:t>
      </w:r>
      <w:r>
        <w:rPr>
          <w:szCs w:val="20"/>
        </w:rPr>
        <w:t>.</w:t>
      </w:r>
    </w:p>
    <w:p w14:paraId="55D5B037" w14:textId="703A292C" w:rsidR="009C76FE" w:rsidRPr="003C5D22" w:rsidRDefault="009C76FE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bookmarkStart w:id="60" w:name="_Ref137545330"/>
      <w:r w:rsidRPr="001A000C">
        <w:rPr>
          <w:rFonts w:cs="Arial"/>
          <w:szCs w:val="20"/>
          <w:u w:val="single"/>
        </w:rPr>
        <w:t>dokumenty potwierdzające umocowanie do działania</w:t>
      </w:r>
      <w:r>
        <w:rPr>
          <w:rFonts w:cs="Arial"/>
          <w:szCs w:val="20"/>
          <w:u w:val="single"/>
        </w:rPr>
        <w:t xml:space="preserve"> w</w:t>
      </w:r>
      <w:r w:rsidR="005273EA">
        <w:rPr>
          <w:rFonts w:cs="Arial"/>
          <w:szCs w:val="20"/>
          <w:u w:val="single"/>
        </w:rPr>
        <w:t xml:space="preserve"> </w:t>
      </w:r>
      <w:r w:rsidRPr="001A000C">
        <w:rPr>
          <w:rFonts w:cs="Arial"/>
          <w:szCs w:val="20"/>
          <w:u w:val="single"/>
        </w:rPr>
        <w:t>imieniu</w:t>
      </w:r>
      <w:r w:rsidRPr="00F15081">
        <w:rPr>
          <w:rFonts w:cs="Arial"/>
          <w:szCs w:val="20"/>
          <w:u w:val="single"/>
        </w:rPr>
        <w:t xml:space="preserve"> Wykonawcy</w:t>
      </w:r>
      <w:r w:rsidR="005273EA">
        <w:rPr>
          <w:rFonts w:cs="Arial"/>
          <w:szCs w:val="20"/>
        </w:rPr>
        <w:t xml:space="preserve"> lub podmiotu udostępniającego zasoby</w:t>
      </w:r>
      <w:r>
        <w:rPr>
          <w:rFonts w:cs="Arial"/>
          <w:szCs w:val="20"/>
        </w:rPr>
        <w:t>:</w:t>
      </w:r>
      <w:bookmarkEnd w:id="60"/>
    </w:p>
    <w:p w14:paraId="01D602F4" w14:textId="79B59FDE" w:rsidR="009C76FE" w:rsidRPr="003C5D22" w:rsidRDefault="009C76FE" w:rsidP="006C0491">
      <w:pPr>
        <w:pStyle w:val="Akapitzlist"/>
        <w:numPr>
          <w:ilvl w:val="2"/>
          <w:numId w:val="18"/>
        </w:numPr>
        <w:spacing w:after="0"/>
        <w:ind w:right="20"/>
        <w:jc w:val="both"/>
        <w:rPr>
          <w:rFonts w:cs="Arial"/>
          <w:szCs w:val="20"/>
        </w:rPr>
      </w:pPr>
      <w:bookmarkStart w:id="61" w:name="_Ref95399033"/>
      <w:r>
        <w:rPr>
          <w:rFonts w:cs="Arial"/>
          <w:szCs w:val="20"/>
        </w:rPr>
        <w:t>w</w:t>
      </w:r>
      <w:r w:rsidRPr="003C5D22">
        <w:rPr>
          <w:rFonts w:cs="Arial"/>
          <w:szCs w:val="20"/>
        </w:rPr>
        <w:t xml:space="preserve"> celu potwierdzenia, że osoba działająca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 xml:space="preserve">imieniu </w:t>
      </w:r>
      <w:r>
        <w:rPr>
          <w:rFonts w:cs="Arial"/>
          <w:szCs w:val="20"/>
        </w:rPr>
        <w:t>W</w:t>
      </w:r>
      <w:r w:rsidRPr="003C5D22">
        <w:rPr>
          <w:rFonts w:cs="Arial"/>
          <w:szCs w:val="20"/>
        </w:rPr>
        <w:t>ykonawcy jest umocowana do jego reprezentowania, zamawiający żąda od Wykonawcy przedstawienia odpisu lub informacji</w:t>
      </w:r>
      <w:r>
        <w:rPr>
          <w:rFonts w:cs="Arial"/>
          <w:szCs w:val="20"/>
        </w:rPr>
        <w:t xml:space="preserve"> z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Krajowego Rejestru Sądowego, Centralnej Ewidencji</w:t>
      </w:r>
      <w:r>
        <w:rPr>
          <w:rFonts w:cs="Arial"/>
          <w:szCs w:val="20"/>
        </w:rPr>
        <w:t xml:space="preserve"> i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Informacji</w:t>
      </w:r>
      <w:r>
        <w:rPr>
          <w:rFonts w:cs="Arial"/>
          <w:szCs w:val="20"/>
        </w:rPr>
        <w:t xml:space="preserve"> o </w:t>
      </w:r>
      <w:r w:rsidRPr="003C5D22">
        <w:rPr>
          <w:rFonts w:cs="Arial"/>
          <w:szCs w:val="20"/>
        </w:rPr>
        <w:t>Działalności Gospodarczej lub innego właściwego rejestru</w:t>
      </w:r>
      <w:bookmarkEnd w:id="61"/>
      <w:r w:rsidR="005273EA">
        <w:rPr>
          <w:rFonts w:cs="Arial"/>
          <w:szCs w:val="20"/>
        </w:rPr>
        <w:t>.</w:t>
      </w:r>
    </w:p>
    <w:p w14:paraId="0A3BFD5F" w14:textId="045B0C53" w:rsidR="009C76FE" w:rsidRPr="003C5D22" w:rsidRDefault="009C76FE" w:rsidP="006C0491">
      <w:pPr>
        <w:pStyle w:val="Akapitzlist"/>
        <w:numPr>
          <w:ilvl w:val="2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3C5D22">
        <w:rPr>
          <w:rFonts w:cs="Arial"/>
          <w:szCs w:val="20"/>
        </w:rPr>
        <w:t>Wykonawca nie jest zobowiązany do złożenia dokumentów,</w:t>
      </w:r>
      <w:r>
        <w:rPr>
          <w:rFonts w:cs="Arial"/>
          <w:szCs w:val="20"/>
        </w:rPr>
        <w:t xml:space="preserve"> o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których mowa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 xml:space="preserve">lit. </w:t>
      </w:r>
      <w:r w:rsidRPr="003C5D22">
        <w:rPr>
          <w:rFonts w:cs="Arial"/>
          <w:szCs w:val="20"/>
        </w:rPr>
        <w:fldChar w:fldCharType="begin"/>
      </w:r>
      <w:r w:rsidRPr="003C5D22">
        <w:rPr>
          <w:rFonts w:cs="Arial"/>
          <w:szCs w:val="20"/>
        </w:rPr>
        <w:instrText xml:space="preserve"> REF _Ref95399033 \n \h  \* MERGEFORMAT </w:instrText>
      </w:r>
      <w:r w:rsidRPr="003C5D22">
        <w:rPr>
          <w:rFonts w:cs="Arial"/>
          <w:szCs w:val="20"/>
        </w:rPr>
      </w:r>
      <w:r w:rsidRPr="003C5D22">
        <w:rPr>
          <w:rFonts w:cs="Arial"/>
          <w:szCs w:val="20"/>
        </w:rPr>
        <w:fldChar w:fldCharType="separate"/>
      </w:r>
      <w:r w:rsidR="00223D1B">
        <w:rPr>
          <w:rFonts w:cs="Arial"/>
          <w:szCs w:val="20"/>
        </w:rPr>
        <w:t>a)</w:t>
      </w:r>
      <w:r w:rsidRPr="003C5D22">
        <w:rPr>
          <w:rFonts w:cs="Arial"/>
          <w:szCs w:val="20"/>
        </w:rPr>
        <w:fldChar w:fldCharType="end"/>
      </w:r>
      <w:r w:rsidRPr="003C5D22">
        <w:rPr>
          <w:rFonts w:cs="Arial"/>
          <w:szCs w:val="20"/>
        </w:rPr>
        <w:t xml:space="preserve"> powyżej, jeżeli zamawiający może je uzyskać za pomocą bezpłatnych</w:t>
      </w:r>
      <w:r>
        <w:rPr>
          <w:rFonts w:cs="Arial"/>
          <w:szCs w:val="20"/>
        </w:rPr>
        <w:t xml:space="preserve"> i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ogólnodostępnych baz danych,</w:t>
      </w:r>
      <w:r>
        <w:rPr>
          <w:rFonts w:cs="Arial"/>
          <w:szCs w:val="20"/>
        </w:rPr>
        <w:t xml:space="preserve"> o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 xml:space="preserve">ile Wykonawca </w:t>
      </w:r>
      <w:r>
        <w:rPr>
          <w:rFonts w:cs="Arial"/>
          <w:szCs w:val="20"/>
        </w:rPr>
        <w:t>podał w</w:t>
      </w:r>
      <w:r w:rsidR="005273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ofercie </w:t>
      </w:r>
      <w:r w:rsidRPr="003C5D22">
        <w:rPr>
          <w:rFonts w:cs="Arial"/>
          <w:szCs w:val="20"/>
        </w:rPr>
        <w:t>dane umożliwiające dostęp do tych dokumentów</w:t>
      </w:r>
      <w:r w:rsidR="005273EA">
        <w:rPr>
          <w:rFonts w:cs="Arial"/>
          <w:szCs w:val="20"/>
        </w:rPr>
        <w:t>.</w:t>
      </w:r>
    </w:p>
    <w:p w14:paraId="3A73D7DE" w14:textId="34535AE4" w:rsidR="009C76FE" w:rsidRPr="003C5D22" w:rsidRDefault="009C76FE" w:rsidP="006C0491">
      <w:pPr>
        <w:pStyle w:val="Akapitzlist"/>
        <w:numPr>
          <w:ilvl w:val="2"/>
          <w:numId w:val="18"/>
        </w:numPr>
        <w:spacing w:after="0"/>
        <w:ind w:right="20"/>
        <w:jc w:val="both"/>
        <w:rPr>
          <w:rFonts w:cs="Arial"/>
          <w:szCs w:val="20"/>
        </w:rPr>
      </w:pPr>
      <w:bookmarkStart w:id="62" w:name="_Ref95399206"/>
      <w:r>
        <w:rPr>
          <w:rFonts w:cs="Arial"/>
          <w:szCs w:val="20"/>
        </w:rPr>
        <w:t>j</w:t>
      </w:r>
      <w:r w:rsidRPr="003C5D22">
        <w:rPr>
          <w:rFonts w:cs="Arial"/>
          <w:szCs w:val="20"/>
        </w:rPr>
        <w:t>eżeli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 xml:space="preserve">imieniu </w:t>
      </w:r>
      <w:r>
        <w:rPr>
          <w:rFonts w:cs="Arial"/>
          <w:szCs w:val="20"/>
        </w:rPr>
        <w:t>W</w:t>
      </w:r>
      <w:r w:rsidRPr="003C5D22">
        <w:rPr>
          <w:rFonts w:cs="Arial"/>
          <w:szCs w:val="20"/>
        </w:rPr>
        <w:t>ykonawcy działa osoba, której umocowanie do jego reprezentowania nie wynika</w:t>
      </w:r>
      <w:r>
        <w:rPr>
          <w:rFonts w:cs="Arial"/>
          <w:szCs w:val="20"/>
        </w:rPr>
        <w:t xml:space="preserve"> z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dokumentów,</w:t>
      </w:r>
      <w:r>
        <w:rPr>
          <w:rFonts w:cs="Arial"/>
          <w:szCs w:val="20"/>
        </w:rPr>
        <w:t xml:space="preserve"> o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których mowa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 xml:space="preserve">lit. </w:t>
      </w:r>
      <w:r w:rsidRPr="003C5D22">
        <w:rPr>
          <w:rFonts w:cs="Arial"/>
          <w:szCs w:val="20"/>
        </w:rPr>
        <w:fldChar w:fldCharType="begin"/>
      </w:r>
      <w:r w:rsidRPr="003C5D22">
        <w:rPr>
          <w:rFonts w:cs="Arial"/>
          <w:szCs w:val="20"/>
        </w:rPr>
        <w:instrText xml:space="preserve"> REF _Ref95399033 \n \h  \* MERGEFORMAT </w:instrText>
      </w:r>
      <w:r w:rsidRPr="003C5D22">
        <w:rPr>
          <w:rFonts w:cs="Arial"/>
          <w:szCs w:val="20"/>
        </w:rPr>
      </w:r>
      <w:r w:rsidRPr="003C5D22">
        <w:rPr>
          <w:rFonts w:cs="Arial"/>
          <w:szCs w:val="20"/>
        </w:rPr>
        <w:fldChar w:fldCharType="separate"/>
      </w:r>
      <w:r w:rsidR="00223D1B">
        <w:rPr>
          <w:rFonts w:cs="Arial"/>
          <w:szCs w:val="20"/>
        </w:rPr>
        <w:t>a)</w:t>
      </w:r>
      <w:r w:rsidRPr="003C5D22">
        <w:rPr>
          <w:rFonts w:cs="Arial"/>
          <w:szCs w:val="20"/>
        </w:rPr>
        <w:fldChar w:fldCharType="end"/>
      </w:r>
      <w:r w:rsidRPr="003C5D22">
        <w:rPr>
          <w:rFonts w:cs="Arial"/>
          <w:szCs w:val="20"/>
        </w:rPr>
        <w:t xml:space="preserve"> po</w:t>
      </w:r>
      <w:r w:rsidRPr="003C5D22">
        <w:rPr>
          <w:rFonts w:cs="Arial"/>
          <w:szCs w:val="20"/>
        </w:rPr>
        <w:fldChar w:fldCharType="begin"/>
      </w:r>
      <w:r w:rsidRPr="003C5D22">
        <w:rPr>
          <w:rFonts w:cs="Arial"/>
          <w:szCs w:val="20"/>
        </w:rPr>
        <w:instrText xml:space="preserve"> REF _Ref95399033 \p \h  \* MERGEFORMAT </w:instrText>
      </w:r>
      <w:r w:rsidRPr="003C5D22">
        <w:rPr>
          <w:rFonts w:cs="Arial"/>
          <w:szCs w:val="20"/>
        </w:rPr>
      </w:r>
      <w:r w:rsidRPr="003C5D22">
        <w:rPr>
          <w:rFonts w:cs="Arial"/>
          <w:szCs w:val="20"/>
        </w:rPr>
        <w:fldChar w:fldCharType="separate"/>
      </w:r>
      <w:r w:rsidR="00223D1B">
        <w:rPr>
          <w:rFonts w:cs="Arial"/>
          <w:szCs w:val="20"/>
        </w:rPr>
        <w:t>wyżej</w:t>
      </w:r>
      <w:r w:rsidRPr="003C5D22">
        <w:rPr>
          <w:rFonts w:cs="Arial"/>
          <w:szCs w:val="20"/>
        </w:rPr>
        <w:fldChar w:fldCharType="end"/>
      </w:r>
      <w:r w:rsidRPr="003C5D22">
        <w:rPr>
          <w:rFonts w:cs="Arial"/>
          <w:szCs w:val="20"/>
        </w:rPr>
        <w:t xml:space="preserve">, zamawiający żąda od wykonawcy pełnomocnictwa lub innego dokumentu potwierdzającego umocowanie do reprezentowania </w:t>
      </w:r>
      <w:r w:rsidR="005273EA">
        <w:rPr>
          <w:rFonts w:cs="Arial"/>
          <w:szCs w:val="20"/>
        </w:rPr>
        <w:t>wykonawcy.</w:t>
      </w:r>
      <w:bookmarkEnd w:id="62"/>
    </w:p>
    <w:p w14:paraId="092D2C85" w14:textId="057ED6D3" w:rsidR="009C76FE" w:rsidRPr="003C5D22" w:rsidRDefault="009C76FE" w:rsidP="006C0491">
      <w:pPr>
        <w:pStyle w:val="Akapitzlist"/>
        <w:numPr>
          <w:ilvl w:val="2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w</w:t>
      </w:r>
      <w:r w:rsidRPr="003C5D22">
        <w:rPr>
          <w:rFonts w:cs="Arial"/>
          <w:szCs w:val="20"/>
        </w:rPr>
        <w:t xml:space="preserve"> odniesieniu do osoby działającej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imieniu wykonawców</w:t>
      </w:r>
      <w:r w:rsidRPr="002D118F">
        <w:rPr>
          <w:rFonts w:cs="Arial"/>
          <w:szCs w:val="20"/>
        </w:rPr>
        <w:t xml:space="preserve"> wspólnie</w:t>
      </w:r>
      <w:r w:rsidRPr="003C5D22">
        <w:rPr>
          <w:rFonts w:cs="Arial"/>
          <w:szCs w:val="20"/>
        </w:rPr>
        <w:t xml:space="preserve"> ubiegających się</w:t>
      </w:r>
      <w:r>
        <w:rPr>
          <w:rFonts w:cs="Arial"/>
          <w:szCs w:val="20"/>
        </w:rPr>
        <w:t xml:space="preserve"> o </w:t>
      </w:r>
      <w:r w:rsidRPr="003C5D22">
        <w:rPr>
          <w:rFonts w:cs="Arial"/>
          <w:szCs w:val="20"/>
        </w:rPr>
        <w:t>udzielenie zamówienia publicznego</w:t>
      </w:r>
      <w:r>
        <w:rPr>
          <w:rFonts w:cs="Arial"/>
          <w:szCs w:val="20"/>
        </w:rPr>
        <w:t xml:space="preserve"> (konsorcjum wykonawców, spółka cywilna)</w:t>
      </w:r>
      <w:r w:rsidRPr="003C5D22">
        <w:rPr>
          <w:rFonts w:cs="Arial"/>
          <w:szCs w:val="20"/>
        </w:rPr>
        <w:t>, wymaganie wskazane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 xml:space="preserve">lit. </w:t>
      </w:r>
      <w:r w:rsidRPr="003C5D22">
        <w:rPr>
          <w:rFonts w:cs="Arial"/>
          <w:szCs w:val="20"/>
        </w:rPr>
        <w:fldChar w:fldCharType="begin"/>
      </w:r>
      <w:r w:rsidRPr="003C5D22">
        <w:rPr>
          <w:rFonts w:cs="Arial"/>
          <w:szCs w:val="20"/>
        </w:rPr>
        <w:instrText xml:space="preserve"> REF _Ref95399206 \n \h  \* MERGEFORMAT </w:instrText>
      </w:r>
      <w:r w:rsidRPr="003C5D22">
        <w:rPr>
          <w:rFonts w:cs="Arial"/>
          <w:szCs w:val="20"/>
        </w:rPr>
      </w:r>
      <w:r w:rsidRPr="003C5D22">
        <w:rPr>
          <w:rFonts w:cs="Arial"/>
          <w:szCs w:val="20"/>
        </w:rPr>
        <w:fldChar w:fldCharType="separate"/>
      </w:r>
      <w:r w:rsidR="00223D1B">
        <w:rPr>
          <w:rFonts w:cs="Arial"/>
          <w:szCs w:val="20"/>
        </w:rPr>
        <w:t>c)</w:t>
      </w:r>
      <w:r w:rsidRPr="003C5D22">
        <w:rPr>
          <w:rFonts w:cs="Arial"/>
          <w:szCs w:val="20"/>
        </w:rPr>
        <w:fldChar w:fldCharType="end"/>
      </w:r>
      <w:r w:rsidRPr="003C5D22">
        <w:rPr>
          <w:rFonts w:cs="Arial"/>
          <w:szCs w:val="20"/>
        </w:rPr>
        <w:t xml:space="preserve"> po</w:t>
      </w:r>
      <w:r w:rsidRPr="003C5D22">
        <w:rPr>
          <w:rFonts w:cs="Arial"/>
          <w:szCs w:val="20"/>
        </w:rPr>
        <w:fldChar w:fldCharType="begin"/>
      </w:r>
      <w:r w:rsidRPr="003C5D22">
        <w:rPr>
          <w:rFonts w:cs="Arial"/>
          <w:szCs w:val="20"/>
        </w:rPr>
        <w:instrText xml:space="preserve"> REF _Ref95399206 \p \h  \* MERGEFORMAT </w:instrText>
      </w:r>
      <w:r w:rsidRPr="003C5D22">
        <w:rPr>
          <w:rFonts w:cs="Arial"/>
          <w:szCs w:val="20"/>
        </w:rPr>
      </w:r>
      <w:r w:rsidRPr="003C5D22">
        <w:rPr>
          <w:rFonts w:cs="Arial"/>
          <w:szCs w:val="20"/>
        </w:rPr>
        <w:fldChar w:fldCharType="separate"/>
      </w:r>
      <w:r w:rsidR="00223D1B">
        <w:rPr>
          <w:rFonts w:cs="Arial"/>
          <w:szCs w:val="20"/>
        </w:rPr>
        <w:t>wyżej</w:t>
      </w:r>
      <w:r w:rsidRPr="003C5D22">
        <w:rPr>
          <w:rFonts w:cs="Arial"/>
          <w:szCs w:val="20"/>
        </w:rPr>
        <w:fldChar w:fldCharType="end"/>
      </w:r>
      <w:r w:rsidRPr="003C5D22">
        <w:rPr>
          <w:rFonts w:cs="Arial"/>
          <w:szCs w:val="20"/>
        </w:rPr>
        <w:t xml:space="preserve"> stosuje się odpowiednio</w:t>
      </w:r>
      <w:r w:rsidR="005273EA">
        <w:rPr>
          <w:rFonts w:cs="Arial"/>
          <w:szCs w:val="20"/>
        </w:rPr>
        <w:t>.</w:t>
      </w:r>
    </w:p>
    <w:p w14:paraId="25119C72" w14:textId="0DBC86F4" w:rsidR="009C76FE" w:rsidRDefault="009C76FE" w:rsidP="006C0491">
      <w:pPr>
        <w:pStyle w:val="Akapitzlist"/>
        <w:numPr>
          <w:ilvl w:val="2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t>p</w:t>
      </w:r>
      <w:r w:rsidRPr="00AC5DD3">
        <w:t>ełnomocnictwo do</w:t>
      </w:r>
      <w:r w:rsidRPr="00AC5DD3">
        <w:rPr>
          <w:rFonts w:cs="Arial"/>
          <w:szCs w:val="20"/>
        </w:rPr>
        <w:t> złożenia oferty musi być złożone</w:t>
      </w:r>
      <w:r>
        <w:rPr>
          <w:rFonts w:cs="Arial"/>
          <w:szCs w:val="20"/>
        </w:rPr>
        <w:t xml:space="preserve"> w </w:t>
      </w:r>
      <w:r w:rsidRPr="00AC5DD3">
        <w:rPr>
          <w:rFonts w:cs="Arial"/>
          <w:szCs w:val="20"/>
        </w:rPr>
        <w:t>oryginale</w:t>
      </w:r>
      <w:r>
        <w:rPr>
          <w:rFonts w:cs="Arial"/>
          <w:szCs w:val="20"/>
        </w:rPr>
        <w:t xml:space="preserve"> w </w:t>
      </w:r>
      <w:r w:rsidRPr="00AC5DD3">
        <w:rPr>
          <w:rFonts w:cs="Arial"/>
          <w:szCs w:val="20"/>
        </w:rPr>
        <w:t>postaci elektronicznej opatrzonej podpisem kwalifikowanym lub podpisem zaufanym lub podpisem osobistym. Wykonawca może złożyć cyfrowe odwzorowanie pełnomocnictwa, sporządzonego pierwotnie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formie pisemnej,</w:t>
      </w:r>
      <w:r>
        <w:rPr>
          <w:rFonts w:cs="Arial"/>
          <w:szCs w:val="20"/>
        </w:rPr>
        <w:t xml:space="preserve"> o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ile</w:t>
      </w:r>
      <w:r>
        <w:rPr>
          <w:rFonts w:cs="Arial"/>
          <w:szCs w:val="20"/>
        </w:rPr>
        <w:t>:</w:t>
      </w:r>
    </w:p>
    <w:p w14:paraId="2FAB88BF" w14:textId="289B2A44" w:rsidR="009C76FE" w:rsidRDefault="009C76FE" w:rsidP="006C0491">
      <w:pPr>
        <w:pStyle w:val="Akapitzlist"/>
        <w:numPr>
          <w:ilvl w:val="3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AC5DD3">
        <w:rPr>
          <w:rFonts w:cs="Arial"/>
          <w:szCs w:val="20"/>
        </w:rPr>
        <w:t xml:space="preserve"> zostało ono poświadczone przez notariusza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sposób opisany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art. 96 pkt 2</w:t>
      </w:r>
      <w:r>
        <w:rPr>
          <w:rFonts w:cs="Arial"/>
          <w:szCs w:val="20"/>
        </w:rPr>
        <w:t xml:space="preserve"> i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art. 97 §2 ustawy</w:t>
      </w:r>
      <w:r>
        <w:rPr>
          <w:rFonts w:cs="Arial"/>
          <w:szCs w:val="20"/>
        </w:rPr>
        <w:t xml:space="preserve"> z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dnia 14 lutego 1991 r. – Prawo</w:t>
      </w:r>
      <w:r>
        <w:rPr>
          <w:rFonts w:cs="Arial"/>
          <w:szCs w:val="20"/>
        </w:rPr>
        <w:t xml:space="preserve"> o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notariacie, tj. zawiera ono poświadczenie notariusza</w:t>
      </w:r>
      <w:r>
        <w:rPr>
          <w:rFonts w:cs="Arial"/>
          <w:szCs w:val="20"/>
        </w:rPr>
        <w:t xml:space="preserve"> o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zgodności odpisu, wyciągu lub kopii</w:t>
      </w:r>
      <w:r>
        <w:rPr>
          <w:rFonts w:cs="Arial"/>
          <w:szCs w:val="20"/>
        </w:rPr>
        <w:t xml:space="preserve"> z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okazanym dokumentem,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lastRenderedPageBreak/>
        <w:t>a </w:t>
      </w:r>
      <w:r w:rsidRPr="00AC5DD3">
        <w:rPr>
          <w:rFonts w:cs="Arial"/>
          <w:szCs w:val="20"/>
        </w:rPr>
        <w:t>elektroniczne poświadczenie zgodności odpisu, wyciągu lub kopii</w:t>
      </w:r>
      <w:r>
        <w:rPr>
          <w:rFonts w:cs="Arial"/>
          <w:szCs w:val="20"/>
        </w:rPr>
        <w:t xml:space="preserve"> z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okazanym dokumentem jest opatrzone przez notariusza kwalifikowanym podpisem elektronicznym</w:t>
      </w:r>
      <w:r>
        <w:rPr>
          <w:rFonts w:cs="Arial"/>
          <w:szCs w:val="20"/>
        </w:rPr>
        <w:t xml:space="preserve"> lub</w:t>
      </w:r>
    </w:p>
    <w:p w14:paraId="62A9DE3A" w14:textId="77777777" w:rsidR="009C76FE" w:rsidRPr="00AC5DD3" w:rsidRDefault="009C76FE" w:rsidP="006C0491">
      <w:pPr>
        <w:pStyle w:val="Akapitzlist"/>
        <w:numPr>
          <w:ilvl w:val="3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zostało ono opatrzone podpisem </w:t>
      </w:r>
      <w:r w:rsidRPr="002D118F">
        <w:rPr>
          <w:rFonts w:cs="Arial"/>
          <w:szCs w:val="20"/>
        </w:rPr>
        <w:t xml:space="preserve">kwalifikowanym, podpisem zaufanym lub podpisem osobistym </w:t>
      </w:r>
      <w:r>
        <w:rPr>
          <w:rFonts w:cs="Arial"/>
          <w:szCs w:val="20"/>
        </w:rPr>
        <w:t xml:space="preserve">przez </w:t>
      </w:r>
      <w:r w:rsidRPr="002D118F">
        <w:rPr>
          <w:rFonts w:cs="Arial"/>
          <w:szCs w:val="20"/>
        </w:rPr>
        <w:t>mocodawc</w:t>
      </w:r>
      <w:r>
        <w:rPr>
          <w:rFonts w:cs="Arial"/>
          <w:szCs w:val="20"/>
        </w:rPr>
        <w:t>ę.</w:t>
      </w:r>
    </w:p>
    <w:p w14:paraId="29BF44EB" w14:textId="63B135D6" w:rsidR="009C76FE" w:rsidRPr="00646EFC" w:rsidRDefault="009C76FE" w:rsidP="004B3C76">
      <w:pPr>
        <w:ind w:left="1080" w:right="20"/>
        <w:rPr>
          <w:szCs w:val="20"/>
        </w:rPr>
      </w:pPr>
      <w:bookmarkStart w:id="63" w:name="_Hlk94100431"/>
      <w:r w:rsidRPr="00646EFC">
        <w:rPr>
          <w:szCs w:val="20"/>
          <w:u w:val="single"/>
        </w:rPr>
        <w:t>Cyfrowe odwzorowanie dokumentu sporządzonego</w:t>
      </w:r>
      <w:r>
        <w:rPr>
          <w:szCs w:val="20"/>
          <w:u w:val="single"/>
        </w:rPr>
        <w:t xml:space="preserve"> w</w:t>
      </w:r>
      <w:r w:rsidR="005273EA">
        <w:rPr>
          <w:szCs w:val="20"/>
          <w:u w:val="single"/>
        </w:rPr>
        <w:t xml:space="preserve"> </w:t>
      </w:r>
      <w:r w:rsidRPr="00646EFC">
        <w:rPr>
          <w:szCs w:val="20"/>
          <w:u w:val="single"/>
        </w:rPr>
        <w:t xml:space="preserve">postaci papierowej </w:t>
      </w:r>
      <w:bookmarkEnd w:id="63"/>
      <w:r w:rsidRPr="00646EFC">
        <w:rPr>
          <w:szCs w:val="20"/>
          <w:u w:val="single"/>
        </w:rPr>
        <w:t>(elektroniczna kopia pełnomocnictwa) nie może być uwierzytelnione przez pełnomocnika</w:t>
      </w:r>
      <w:r>
        <w:rPr>
          <w:szCs w:val="20"/>
          <w:u w:val="single"/>
        </w:rPr>
        <w:t>.</w:t>
      </w:r>
    </w:p>
    <w:p w14:paraId="6B637FF3" w14:textId="7D26B509" w:rsidR="0076420D" w:rsidRPr="000B6762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>Zgodnie z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art. 18 ust. 3 ustawy PZP, nie ujawnia się informacji stanowiących tajemnicę przedsiębiorstwa, w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rozumieniu przepisów o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zwalczaniu nieuczciwej konkurencji. Jeżeli Wykonawca, wraz z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przekazaniem takich informacji, zastrzegł, że nie mogą być one udostępniane oraz wykazał, że zastrzeżone informacje stanowią tajemnicę przedsiębiorstwa. Na platformie zakupowej w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formularzu składania oferty znajduje się miejsce wyznaczone do dołączenia części oferty stanowiącej tajemnicę przedsiębiorstwa.</w:t>
      </w:r>
    </w:p>
    <w:p w14:paraId="63307BDF" w14:textId="77777777" w:rsidR="0076420D" w:rsidRPr="000B6762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>Maksymalny rozmiar jednego pliku przesyłanego za pośrednictwem dedykowanych formularzy do: złożenia, zmiany, wycofania oferty wynosi 150 MB natomiast przy komunikacji wielkość pliku to</w:t>
      </w:r>
      <w:r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maksymalnie 500 MB.</w:t>
      </w:r>
    </w:p>
    <w:p w14:paraId="560CF7BF" w14:textId="22B546A1" w:rsidR="0076420D" w:rsidRPr="000B6762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Formaty</w:t>
      </w:r>
      <w:r w:rsidRPr="000B6762">
        <w:rPr>
          <w:rFonts w:cs="Arial"/>
          <w:szCs w:val="20"/>
        </w:rPr>
        <w:t xml:space="preserve"> </w:t>
      </w:r>
      <w:r w:rsidR="00A563CC" w:rsidRPr="000B6762">
        <w:rPr>
          <w:rFonts w:cs="Arial"/>
          <w:szCs w:val="20"/>
        </w:rPr>
        <w:t>plików wykorzystywanych przez Wykonawców</w:t>
      </w:r>
      <w:r w:rsidR="00A563CC">
        <w:rPr>
          <w:rFonts w:cs="Arial"/>
          <w:szCs w:val="20"/>
        </w:rPr>
        <w:t xml:space="preserve"> i przekazywanych Zamawiającemu w toku postępowania,</w:t>
      </w:r>
      <w:r w:rsidR="00A563CC" w:rsidRPr="000B6762">
        <w:rPr>
          <w:rFonts w:cs="Arial"/>
          <w:szCs w:val="20"/>
        </w:rPr>
        <w:t xml:space="preserve"> powinny być zgodne z</w:t>
      </w:r>
      <w:r w:rsidR="00A563CC">
        <w:rPr>
          <w:rFonts w:cs="Arial"/>
          <w:szCs w:val="20"/>
        </w:rPr>
        <w:t> </w:t>
      </w:r>
      <w:r w:rsidR="00A563CC" w:rsidRPr="000B6762">
        <w:rPr>
          <w:rFonts w:cs="Arial"/>
          <w:szCs w:val="20"/>
        </w:rPr>
        <w:t xml:space="preserve">Załącznikiem nr 2 do </w:t>
      </w:r>
      <w:r w:rsidR="001252E4">
        <w:rPr>
          <w:rFonts w:cs="Arial"/>
          <w:szCs w:val="20"/>
        </w:rPr>
        <w:t>Rozporządzenia</w:t>
      </w:r>
      <w:r w:rsidR="00A563CC" w:rsidRPr="00A0715D">
        <w:t xml:space="preserve"> </w:t>
      </w:r>
      <w:r w:rsidR="00A563CC" w:rsidRPr="00A0715D">
        <w:rPr>
          <w:rFonts w:cs="Arial"/>
          <w:szCs w:val="20"/>
        </w:rPr>
        <w:t>Rady Ministrów z dnia 21 maja 2024</w:t>
      </w:r>
      <w:r w:rsidR="00A563CC">
        <w:rPr>
          <w:rFonts w:cs="Arial"/>
          <w:szCs w:val="20"/>
        </w:rPr>
        <w:t> </w:t>
      </w:r>
      <w:r w:rsidR="00A563CC" w:rsidRPr="00A0715D">
        <w:rPr>
          <w:rFonts w:cs="Arial"/>
          <w:szCs w:val="20"/>
        </w:rPr>
        <w:t>r. w sprawie Krajowych Ram Interoperacyjności, minimalnych wymagań dla rejestrów publicznych i</w:t>
      </w:r>
      <w:r w:rsidR="00A563CC">
        <w:rPr>
          <w:rFonts w:cs="Arial"/>
          <w:szCs w:val="20"/>
        </w:rPr>
        <w:t> </w:t>
      </w:r>
      <w:r w:rsidR="00A563CC" w:rsidRPr="00A0715D">
        <w:rPr>
          <w:rFonts w:cs="Arial"/>
          <w:szCs w:val="20"/>
        </w:rPr>
        <w:t>wymiany informacji w postaci elektronicznej oraz minimalnych wymagań dla systemów teleinformatycznych</w:t>
      </w:r>
      <w:r w:rsidR="00A563CC" w:rsidRPr="000B6762">
        <w:rPr>
          <w:rFonts w:cs="Arial"/>
          <w:szCs w:val="20"/>
        </w:rPr>
        <w:t>”</w:t>
      </w:r>
      <w:r w:rsidR="00A563CC" w:rsidRPr="00646EFC">
        <w:rPr>
          <w:rFonts w:cs="Arial"/>
          <w:szCs w:val="20"/>
        </w:rPr>
        <w:t xml:space="preserve"> </w:t>
      </w:r>
      <w:r w:rsidR="00A563CC" w:rsidRPr="00C544CB">
        <w:rPr>
          <w:rFonts w:cs="Arial"/>
          <w:szCs w:val="20"/>
        </w:rPr>
        <w:t>(</w:t>
      </w:r>
      <w:hyperlink r:id="rId36" w:history="1">
        <w:r w:rsidR="00A563CC" w:rsidRPr="008E1E35">
          <w:rPr>
            <w:rStyle w:val="Hipercze"/>
            <w:rFonts w:cs="Arial"/>
            <w:szCs w:val="20"/>
          </w:rPr>
          <w:t>Dz.U. 2024 poz. 773</w:t>
        </w:r>
      </w:hyperlink>
      <w:r w:rsidR="00A563CC">
        <w:rPr>
          <w:rFonts w:cs="Arial"/>
          <w:szCs w:val="20"/>
        </w:rPr>
        <w:t>).</w:t>
      </w:r>
    </w:p>
    <w:p w14:paraId="62FB6CA4" w14:textId="77777777" w:rsidR="006E3C57" w:rsidRPr="000B6762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>Zamawiający rekomenduje wykorzystanie formatów: .pdf .</w:t>
      </w:r>
      <w:proofErr w:type="spellStart"/>
      <w:r w:rsidRPr="000B6762">
        <w:rPr>
          <w:rFonts w:cs="Arial"/>
          <w:szCs w:val="20"/>
        </w:rPr>
        <w:t>doc</w:t>
      </w:r>
      <w:proofErr w:type="spellEnd"/>
      <w:r w:rsidRPr="000B6762">
        <w:rPr>
          <w:rFonts w:cs="Arial"/>
          <w:szCs w:val="20"/>
        </w:rPr>
        <w:t xml:space="preserve"> .</w:t>
      </w:r>
      <w:proofErr w:type="spellStart"/>
      <w:r w:rsidRPr="000B6762">
        <w:rPr>
          <w:rFonts w:cs="Arial"/>
          <w:szCs w:val="20"/>
        </w:rPr>
        <w:t>docx</w:t>
      </w:r>
      <w:proofErr w:type="spellEnd"/>
      <w:r w:rsidRPr="000B6762">
        <w:rPr>
          <w:rFonts w:cs="Arial"/>
          <w:szCs w:val="20"/>
        </w:rPr>
        <w:t xml:space="preserve"> .xls .</w:t>
      </w:r>
      <w:proofErr w:type="spellStart"/>
      <w:r w:rsidRPr="000B6762">
        <w:rPr>
          <w:rFonts w:cs="Arial"/>
          <w:szCs w:val="20"/>
        </w:rPr>
        <w:t>xlsx</w:t>
      </w:r>
      <w:proofErr w:type="spellEnd"/>
      <w:r w:rsidRPr="000B6762">
        <w:rPr>
          <w:rFonts w:cs="Arial"/>
          <w:szCs w:val="20"/>
        </w:rPr>
        <w:t xml:space="preserve"> .jpg (.</w:t>
      </w:r>
      <w:proofErr w:type="spellStart"/>
      <w:r w:rsidRPr="000B6762">
        <w:rPr>
          <w:rFonts w:cs="Arial"/>
          <w:szCs w:val="20"/>
        </w:rPr>
        <w:t>jpeg</w:t>
      </w:r>
      <w:proofErr w:type="spellEnd"/>
      <w:r w:rsidRPr="000B6762">
        <w:rPr>
          <w:rFonts w:cs="Arial"/>
          <w:szCs w:val="20"/>
        </w:rPr>
        <w:t xml:space="preserve">) </w:t>
      </w:r>
      <w:r w:rsidRPr="000B6762">
        <w:rPr>
          <w:rFonts w:cs="Arial"/>
          <w:szCs w:val="20"/>
          <w:u w:val="single"/>
        </w:rPr>
        <w:t>ze</w:t>
      </w:r>
      <w:r>
        <w:rPr>
          <w:rFonts w:cs="Arial"/>
          <w:szCs w:val="20"/>
          <w:u w:val="single"/>
        </w:rPr>
        <w:t> </w:t>
      </w:r>
      <w:r w:rsidRPr="000B6762">
        <w:rPr>
          <w:rFonts w:cs="Arial"/>
          <w:szCs w:val="20"/>
          <w:u w:val="single"/>
        </w:rPr>
        <w:t xml:space="preserve">szczególnym wskazaniem na </w:t>
      </w:r>
      <w:r>
        <w:rPr>
          <w:rFonts w:cs="Arial"/>
          <w:szCs w:val="20"/>
          <w:u w:val="single"/>
        </w:rPr>
        <w:t xml:space="preserve">format </w:t>
      </w:r>
      <w:r w:rsidRPr="000B6762">
        <w:rPr>
          <w:rFonts w:cs="Arial"/>
          <w:szCs w:val="20"/>
          <w:u w:val="single"/>
        </w:rPr>
        <w:t>.pdf</w:t>
      </w:r>
    </w:p>
    <w:p w14:paraId="6283B388" w14:textId="77777777" w:rsidR="006E3C57" w:rsidRPr="000B6762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>W celu ewentualnej kompresji danych Zamawiający rekomenduje wykorzystanie jednego</w:t>
      </w:r>
      <w:r>
        <w:rPr>
          <w:rFonts w:cs="Arial"/>
          <w:szCs w:val="20"/>
        </w:rPr>
        <w:t xml:space="preserve"> z </w:t>
      </w:r>
      <w:r w:rsidRPr="000B6762">
        <w:rPr>
          <w:rFonts w:cs="Arial"/>
          <w:szCs w:val="20"/>
        </w:rPr>
        <w:t>rozszerzeń: .zip lub .7Z</w:t>
      </w:r>
    </w:p>
    <w:p w14:paraId="718B4E15" w14:textId="1E4C8296" w:rsidR="006E3C57" w:rsidRPr="000B6762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>Zgodnie</w:t>
      </w:r>
      <w:r>
        <w:rPr>
          <w:rFonts w:cs="Arial"/>
          <w:szCs w:val="20"/>
        </w:rPr>
        <w:t xml:space="preserve"> z</w:t>
      </w:r>
      <w:r w:rsidR="005273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§ 8 </w:t>
      </w:r>
      <w:r w:rsidRPr="0038130C">
        <w:rPr>
          <w:rFonts w:cs="Arial"/>
          <w:szCs w:val="20"/>
        </w:rPr>
        <w:t>Rozporządzenia Prezesa Rady Ministrów</w:t>
      </w:r>
      <w:r>
        <w:rPr>
          <w:rFonts w:cs="Arial"/>
          <w:szCs w:val="20"/>
        </w:rPr>
        <w:t xml:space="preserve"> z </w:t>
      </w:r>
      <w:r w:rsidRPr="0038130C">
        <w:rPr>
          <w:rFonts w:cs="Arial"/>
          <w:szCs w:val="20"/>
        </w:rPr>
        <w:t>dnia 30 grudnia 2020 r.</w:t>
      </w:r>
      <w:r>
        <w:rPr>
          <w:rFonts w:cs="Arial"/>
          <w:szCs w:val="20"/>
        </w:rPr>
        <w:t xml:space="preserve"> w </w:t>
      </w:r>
      <w:r w:rsidRPr="0038130C">
        <w:rPr>
          <w:rFonts w:cs="Arial"/>
          <w:szCs w:val="20"/>
        </w:rPr>
        <w:t>sprawie sposobu sporządzania</w:t>
      </w:r>
      <w:r>
        <w:rPr>
          <w:rFonts w:cs="Arial"/>
          <w:szCs w:val="20"/>
        </w:rPr>
        <w:t xml:space="preserve"> i </w:t>
      </w:r>
      <w:r w:rsidRPr="0038130C">
        <w:rPr>
          <w:rFonts w:cs="Arial"/>
          <w:szCs w:val="20"/>
        </w:rPr>
        <w:t>przekazywania informacji oraz wymagań technicznych dla dokumentów elektronicznych oraz środków komunikacji elektronicznej</w:t>
      </w:r>
      <w:r>
        <w:rPr>
          <w:rFonts w:cs="Arial"/>
          <w:szCs w:val="20"/>
        </w:rPr>
        <w:t xml:space="preserve"> w </w:t>
      </w:r>
      <w:r w:rsidRPr="0038130C">
        <w:rPr>
          <w:rFonts w:cs="Arial"/>
          <w:szCs w:val="20"/>
        </w:rPr>
        <w:t>postępowaniu</w:t>
      </w:r>
      <w:r>
        <w:rPr>
          <w:rFonts w:cs="Arial"/>
          <w:szCs w:val="20"/>
        </w:rPr>
        <w:t xml:space="preserve"> o </w:t>
      </w:r>
      <w:r w:rsidRPr="0038130C">
        <w:rPr>
          <w:rFonts w:cs="Arial"/>
          <w:szCs w:val="20"/>
        </w:rPr>
        <w:t>udzielenie zamówienia publicznego lub konkursie (</w:t>
      </w:r>
      <w:hyperlink r:id="rId37" w:history="1">
        <w:r w:rsidRPr="00C544CB">
          <w:rPr>
            <w:rStyle w:val="Hipercze"/>
            <w:rFonts w:cs="Arial"/>
            <w:szCs w:val="20"/>
          </w:rPr>
          <w:t>Dz.U.</w:t>
        </w:r>
        <w:r w:rsidR="005273EA">
          <w:rPr>
            <w:rStyle w:val="Hipercze"/>
            <w:rFonts w:cs="Arial"/>
            <w:szCs w:val="20"/>
          </w:rPr>
          <w:t xml:space="preserve"> </w:t>
        </w:r>
        <w:r w:rsidRPr="00C544CB">
          <w:rPr>
            <w:rStyle w:val="Hipercze"/>
            <w:rFonts w:cs="Arial"/>
            <w:szCs w:val="20"/>
          </w:rPr>
          <w:t>2020 poz. 2452</w:t>
        </w:r>
      </w:hyperlink>
      <w:r w:rsidRPr="0038130C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</w:t>
      </w:r>
      <w:r w:rsidRPr="000B6762">
        <w:rPr>
          <w:rFonts w:cs="Arial"/>
          <w:szCs w:val="20"/>
        </w:rPr>
        <w:t xml:space="preserve">opatrzenie pliku zawierającego skompresowane </w:t>
      </w:r>
      <w:r>
        <w:rPr>
          <w:rFonts w:cs="Arial"/>
          <w:szCs w:val="20"/>
        </w:rPr>
        <w:t>dokumenty</w:t>
      </w:r>
      <w:r w:rsidRPr="000B6762">
        <w:rPr>
          <w:rFonts w:cs="Arial"/>
          <w:szCs w:val="20"/>
        </w:rPr>
        <w:t xml:space="preserve"> kwalifikowanym podpisem elektronicznym</w:t>
      </w:r>
      <w:r w:rsidRPr="0038130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a w </w:t>
      </w:r>
      <w:r w:rsidRPr="0038130C">
        <w:rPr>
          <w:rFonts w:cs="Arial"/>
          <w:szCs w:val="20"/>
        </w:rPr>
        <w:t>przypadku postępowań lub konkursów</w:t>
      </w:r>
      <w:r>
        <w:rPr>
          <w:rFonts w:cs="Arial"/>
          <w:szCs w:val="20"/>
        </w:rPr>
        <w:t xml:space="preserve"> o </w:t>
      </w:r>
      <w:r w:rsidRPr="0038130C">
        <w:rPr>
          <w:rFonts w:cs="Arial"/>
          <w:szCs w:val="20"/>
        </w:rPr>
        <w:t>wartości mniejszej niż progi unijne, kwalifikowanym podpisem elektronicznym, podpisem zaufanym lub podpisem osobistym,</w:t>
      </w:r>
      <w:r w:rsidRPr="000B6762">
        <w:rPr>
          <w:rFonts w:cs="Arial"/>
          <w:szCs w:val="20"/>
        </w:rPr>
        <w:t xml:space="preserve"> jest </w:t>
      </w:r>
      <w:r w:rsidRPr="0038130C">
        <w:rPr>
          <w:rFonts w:cs="Arial"/>
          <w:szCs w:val="20"/>
        </w:rPr>
        <w:t>równoznaczne</w:t>
      </w:r>
      <w:r>
        <w:rPr>
          <w:rFonts w:cs="Arial"/>
          <w:szCs w:val="20"/>
        </w:rPr>
        <w:t xml:space="preserve"> z </w:t>
      </w:r>
      <w:r w:rsidRPr="0038130C">
        <w:rPr>
          <w:rFonts w:cs="Arial"/>
          <w:szCs w:val="20"/>
        </w:rPr>
        <w:t>opatrzeniem wszystkich dokumentów zawartych</w:t>
      </w:r>
      <w:r>
        <w:rPr>
          <w:rFonts w:cs="Arial"/>
          <w:szCs w:val="20"/>
        </w:rPr>
        <w:t xml:space="preserve"> w </w:t>
      </w:r>
      <w:r w:rsidRPr="0038130C">
        <w:rPr>
          <w:rFonts w:cs="Arial"/>
          <w:szCs w:val="20"/>
        </w:rPr>
        <w:t>tym pliku odpowiednio kwalifikowanym podpisem elektronicznym, podpisem zaufanym lub podpisem osobistym</w:t>
      </w:r>
      <w:r w:rsidRPr="000B6762">
        <w:rPr>
          <w:rFonts w:cs="Arial"/>
          <w:szCs w:val="20"/>
        </w:rPr>
        <w:t>.</w:t>
      </w:r>
    </w:p>
    <w:p w14:paraId="083F6821" w14:textId="77777777" w:rsidR="006E3C57" w:rsidRPr="000B6762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>Zamawiający zwraca uwagę na ograniczeni</w:t>
      </w:r>
      <w:r>
        <w:rPr>
          <w:rFonts w:cs="Arial"/>
          <w:szCs w:val="20"/>
        </w:rPr>
        <w:t>e</w:t>
      </w:r>
      <w:r w:rsidRPr="000B6762">
        <w:rPr>
          <w:rFonts w:cs="Arial"/>
          <w:szCs w:val="20"/>
        </w:rPr>
        <w:t xml:space="preserve"> wielkości plik</w:t>
      </w:r>
      <w:r>
        <w:rPr>
          <w:rFonts w:cs="Arial"/>
          <w:szCs w:val="20"/>
        </w:rPr>
        <w:t>u</w:t>
      </w:r>
      <w:r w:rsidRPr="000B6762">
        <w:rPr>
          <w:rFonts w:cs="Arial"/>
          <w:szCs w:val="20"/>
        </w:rPr>
        <w:t xml:space="preserve"> podpisywan</w:t>
      </w:r>
      <w:r>
        <w:rPr>
          <w:rFonts w:cs="Arial"/>
          <w:szCs w:val="20"/>
        </w:rPr>
        <w:t>ego</w:t>
      </w:r>
      <w:r w:rsidRPr="000B6762">
        <w:rPr>
          <w:rFonts w:cs="Arial"/>
          <w:szCs w:val="20"/>
        </w:rPr>
        <w:t xml:space="preserve"> profilem zaufanym, któr</w:t>
      </w:r>
      <w:r>
        <w:rPr>
          <w:rFonts w:cs="Arial"/>
          <w:szCs w:val="20"/>
        </w:rPr>
        <w:t>ego rozmiar po podpisaniu nie może przekraczać</w:t>
      </w:r>
      <w:r w:rsidRPr="000B6762">
        <w:rPr>
          <w:rFonts w:cs="Arial"/>
          <w:szCs w:val="20"/>
        </w:rPr>
        <w:t xml:space="preserve"> 10MB, oraz na ograniczenie wielkości plik</w:t>
      </w:r>
      <w:r>
        <w:rPr>
          <w:rFonts w:cs="Arial"/>
          <w:szCs w:val="20"/>
        </w:rPr>
        <w:t>u</w:t>
      </w:r>
      <w:r w:rsidRPr="000B6762">
        <w:rPr>
          <w:rFonts w:cs="Arial"/>
          <w:szCs w:val="20"/>
        </w:rPr>
        <w:t xml:space="preserve"> podpisywan</w:t>
      </w:r>
      <w:r>
        <w:rPr>
          <w:rFonts w:cs="Arial"/>
          <w:szCs w:val="20"/>
        </w:rPr>
        <w:t>ego w </w:t>
      </w:r>
      <w:r w:rsidRPr="000B6762">
        <w:rPr>
          <w:rFonts w:cs="Arial"/>
          <w:szCs w:val="20"/>
        </w:rPr>
        <w:t xml:space="preserve">aplikacji </w:t>
      </w:r>
      <w:proofErr w:type="spellStart"/>
      <w:r w:rsidRPr="000B6762">
        <w:rPr>
          <w:rFonts w:cs="Arial"/>
          <w:szCs w:val="20"/>
        </w:rPr>
        <w:t>eDoApp</w:t>
      </w:r>
      <w:proofErr w:type="spellEnd"/>
      <w:r w:rsidRPr="000B6762">
        <w:rPr>
          <w:rFonts w:cs="Arial"/>
          <w:szCs w:val="20"/>
        </w:rPr>
        <w:t xml:space="preserve"> służącej do składania podpisu osobistego, któr</w:t>
      </w:r>
      <w:r>
        <w:rPr>
          <w:rFonts w:cs="Arial"/>
          <w:szCs w:val="20"/>
        </w:rPr>
        <w:t>ego rozmiar po podpisaniu nie może przekraczać</w:t>
      </w:r>
      <w:r w:rsidRPr="000B6762">
        <w:rPr>
          <w:rFonts w:cs="Arial"/>
          <w:szCs w:val="20"/>
        </w:rPr>
        <w:t xml:space="preserve"> 5MB.</w:t>
      </w:r>
    </w:p>
    <w:p w14:paraId="038A6E11" w14:textId="783A815E" w:rsidR="006E3C57" w:rsidRPr="000B6762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 xml:space="preserve">W przypadku </w:t>
      </w:r>
      <w:r>
        <w:rPr>
          <w:rFonts w:cs="Arial"/>
          <w:szCs w:val="20"/>
        </w:rPr>
        <w:t xml:space="preserve">elektronicznego podpisywania </w:t>
      </w:r>
      <w:r w:rsidRPr="000B6762">
        <w:rPr>
          <w:rFonts w:cs="Arial"/>
          <w:szCs w:val="20"/>
        </w:rPr>
        <w:t xml:space="preserve">przez Wykonawcę </w:t>
      </w:r>
      <w:r>
        <w:rPr>
          <w:rFonts w:cs="Arial"/>
          <w:szCs w:val="20"/>
        </w:rPr>
        <w:t>plików Zamawiający zaleca:</w:t>
      </w:r>
    </w:p>
    <w:p w14:paraId="70AD3EDD" w14:textId="7781F1ED" w:rsidR="006E3C57" w:rsidRPr="000B6762" w:rsidRDefault="006E3C57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podpisywanie</w:t>
      </w:r>
      <w:r w:rsidRPr="000B6762">
        <w:rPr>
          <w:rFonts w:cs="Arial"/>
          <w:szCs w:val="20"/>
        </w:rPr>
        <w:t xml:space="preserve"> plików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formacie PDF </w:t>
      </w:r>
      <w:r w:rsidRPr="000B6762">
        <w:rPr>
          <w:rFonts w:cs="Arial"/>
          <w:szCs w:val="20"/>
        </w:rPr>
        <w:t>podpisem</w:t>
      </w:r>
      <w:r>
        <w:rPr>
          <w:rFonts w:cs="Arial"/>
          <w:szCs w:val="20"/>
        </w:rPr>
        <w:t xml:space="preserve"> w </w:t>
      </w:r>
      <w:r w:rsidRPr="000B6762">
        <w:rPr>
          <w:rFonts w:cs="Arial"/>
          <w:szCs w:val="20"/>
        </w:rPr>
        <w:t xml:space="preserve">formacie </w:t>
      </w:r>
      <w:proofErr w:type="spellStart"/>
      <w:r w:rsidRPr="000B6762">
        <w:rPr>
          <w:rFonts w:cs="Arial"/>
          <w:szCs w:val="20"/>
        </w:rPr>
        <w:t>PAdES</w:t>
      </w:r>
      <w:proofErr w:type="spellEnd"/>
      <w:r>
        <w:rPr>
          <w:rFonts w:cs="Arial"/>
          <w:szCs w:val="20"/>
        </w:rPr>
        <w:t>,</w:t>
      </w:r>
    </w:p>
    <w:p w14:paraId="4151A96F" w14:textId="3E7234B1" w:rsidR="006E3C57" w:rsidRPr="000B6762" w:rsidRDefault="006E3C57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podpisywanie</w:t>
      </w:r>
      <w:r w:rsidRPr="000B6762">
        <w:rPr>
          <w:rFonts w:cs="Arial"/>
          <w:szCs w:val="20"/>
        </w:rPr>
        <w:t xml:space="preserve"> plików</w:t>
      </w:r>
      <w:r>
        <w:rPr>
          <w:rFonts w:cs="Arial"/>
          <w:szCs w:val="20"/>
        </w:rPr>
        <w:t xml:space="preserve"> w </w:t>
      </w:r>
      <w:r w:rsidRPr="000B6762">
        <w:rPr>
          <w:rFonts w:cs="Arial"/>
          <w:szCs w:val="20"/>
        </w:rPr>
        <w:t>innych formatach niż PDF podpisem</w:t>
      </w:r>
      <w:r>
        <w:rPr>
          <w:rFonts w:cs="Arial"/>
          <w:szCs w:val="20"/>
        </w:rPr>
        <w:t xml:space="preserve"> w </w:t>
      </w:r>
      <w:r w:rsidRPr="000B6762">
        <w:rPr>
          <w:rFonts w:cs="Arial"/>
          <w:szCs w:val="20"/>
        </w:rPr>
        <w:t xml:space="preserve">formacie </w:t>
      </w:r>
      <w:proofErr w:type="spellStart"/>
      <w:r>
        <w:rPr>
          <w:rFonts w:cs="Arial"/>
          <w:szCs w:val="20"/>
        </w:rPr>
        <w:t>XAdES</w:t>
      </w:r>
      <w:proofErr w:type="spellEnd"/>
      <w:r>
        <w:rPr>
          <w:rFonts w:cs="Arial"/>
          <w:szCs w:val="20"/>
        </w:rPr>
        <w:t xml:space="preserve"> o </w:t>
      </w:r>
      <w:r w:rsidRPr="000B6762">
        <w:rPr>
          <w:rFonts w:cs="Arial"/>
          <w:szCs w:val="20"/>
        </w:rPr>
        <w:t>typie zewnętrznym</w:t>
      </w:r>
      <w:r>
        <w:rPr>
          <w:rFonts w:cs="Arial"/>
          <w:szCs w:val="20"/>
        </w:rPr>
        <w:t xml:space="preserve"> </w:t>
      </w:r>
      <w:r w:rsidR="005273EA">
        <w:rPr>
          <w:rFonts w:cs="Arial"/>
          <w:szCs w:val="20"/>
        </w:rPr>
        <w:t>-</w:t>
      </w:r>
      <w:r w:rsidRPr="000B6762">
        <w:rPr>
          <w:rFonts w:cs="Arial"/>
          <w:szCs w:val="20"/>
        </w:rPr>
        <w:t xml:space="preserve"> Wykonawca powinien pamiętać, aby plik</w:t>
      </w:r>
      <w:r>
        <w:rPr>
          <w:rFonts w:cs="Arial"/>
          <w:szCs w:val="20"/>
        </w:rPr>
        <w:t xml:space="preserve"> z </w:t>
      </w:r>
      <w:r w:rsidRPr="000B6762">
        <w:rPr>
          <w:rFonts w:cs="Arial"/>
          <w:szCs w:val="20"/>
        </w:rPr>
        <w:t>podpisem przekazywać łącznie</w:t>
      </w:r>
      <w:r>
        <w:rPr>
          <w:rFonts w:cs="Arial"/>
          <w:szCs w:val="20"/>
        </w:rPr>
        <w:t xml:space="preserve"> z </w:t>
      </w:r>
      <w:r w:rsidRPr="000B6762">
        <w:rPr>
          <w:rFonts w:cs="Arial"/>
          <w:szCs w:val="20"/>
        </w:rPr>
        <w:t>dokumentem podpisywanym</w:t>
      </w:r>
      <w:r w:rsidR="005273EA">
        <w:rPr>
          <w:rFonts w:cs="Arial"/>
          <w:szCs w:val="20"/>
        </w:rPr>
        <w:t>.</w:t>
      </w:r>
    </w:p>
    <w:p w14:paraId="74DDD89E" w14:textId="3E5C3860" w:rsidR="006E3C57" w:rsidRPr="000B6762" w:rsidRDefault="006E3C57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>wykorzystanie podpisu</w:t>
      </w:r>
      <w:r>
        <w:rPr>
          <w:rFonts w:cs="Arial"/>
          <w:szCs w:val="20"/>
        </w:rPr>
        <w:t xml:space="preserve"> z</w:t>
      </w:r>
      <w:r w:rsidR="005273EA">
        <w:rPr>
          <w:rFonts w:cs="Arial"/>
          <w:szCs w:val="20"/>
        </w:rPr>
        <w:t xml:space="preserve"> </w:t>
      </w:r>
      <w:r w:rsidRPr="000B6762">
        <w:rPr>
          <w:rFonts w:cs="Arial"/>
          <w:szCs w:val="20"/>
        </w:rPr>
        <w:t>kwalifikowanym znacznikiem czasu.</w:t>
      </w:r>
    </w:p>
    <w:p w14:paraId="7DCC28AB" w14:textId="77158077" w:rsidR="006E3C57" w:rsidRPr="000B6762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W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 xml:space="preserve">przypadku podpisywania pliku przez kilka osób, </w:t>
      </w:r>
      <w:r>
        <w:rPr>
          <w:rFonts w:cs="Arial"/>
          <w:szCs w:val="20"/>
        </w:rPr>
        <w:t xml:space="preserve">Zamawiający zaleca, aby </w:t>
      </w:r>
      <w:r w:rsidRPr="000B6762">
        <w:rPr>
          <w:rFonts w:cs="Arial"/>
          <w:szCs w:val="20"/>
        </w:rPr>
        <w:t xml:space="preserve">stosować podpisy tego samego rodzaju. Podpisywanie różnymi rodzajami podpisów </w:t>
      </w:r>
      <w:r>
        <w:rPr>
          <w:rFonts w:cs="Arial"/>
          <w:szCs w:val="20"/>
        </w:rPr>
        <w:t>np.</w:t>
      </w:r>
      <w:r w:rsidRPr="000B6762">
        <w:rPr>
          <w:rFonts w:cs="Arial"/>
          <w:szCs w:val="20"/>
        </w:rPr>
        <w:t xml:space="preserve"> osobistym</w:t>
      </w:r>
      <w:r>
        <w:rPr>
          <w:rFonts w:cs="Arial"/>
          <w:szCs w:val="20"/>
        </w:rPr>
        <w:t xml:space="preserve"> i </w:t>
      </w:r>
      <w:r w:rsidRPr="000B6762">
        <w:rPr>
          <w:rFonts w:cs="Arial"/>
          <w:szCs w:val="20"/>
        </w:rPr>
        <w:t xml:space="preserve">kwalifikowanym może doprowadzić do problemów </w:t>
      </w:r>
      <w:r>
        <w:rPr>
          <w:rFonts w:cs="Arial"/>
          <w:szCs w:val="20"/>
        </w:rPr>
        <w:t>przy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 xml:space="preserve">weryfikacji </w:t>
      </w:r>
      <w:r>
        <w:rPr>
          <w:rFonts w:cs="Arial"/>
          <w:szCs w:val="20"/>
        </w:rPr>
        <w:t xml:space="preserve">tak podpisanych </w:t>
      </w:r>
      <w:r w:rsidRPr="000B6762">
        <w:rPr>
          <w:rFonts w:cs="Arial"/>
          <w:szCs w:val="20"/>
        </w:rPr>
        <w:t>plików.</w:t>
      </w:r>
    </w:p>
    <w:p w14:paraId="1C413151" w14:textId="6892722B" w:rsidR="006E3C57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 xml:space="preserve">Zamawiający </w:t>
      </w:r>
      <w:r>
        <w:rPr>
          <w:rFonts w:cs="Arial"/>
          <w:szCs w:val="20"/>
        </w:rPr>
        <w:t>wskazuje</w:t>
      </w:r>
      <w:r w:rsidRPr="000B6762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że </w:t>
      </w:r>
      <w:r w:rsidRPr="000B6762">
        <w:rPr>
          <w:rFonts w:cs="Arial"/>
          <w:szCs w:val="20"/>
        </w:rPr>
        <w:t>wprowadz</w:t>
      </w:r>
      <w:r>
        <w:rPr>
          <w:rFonts w:cs="Arial"/>
          <w:szCs w:val="20"/>
        </w:rPr>
        <w:t>anie</w:t>
      </w:r>
      <w:r w:rsidRPr="000B6762">
        <w:rPr>
          <w:rFonts w:cs="Arial"/>
          <w:szCs w:val="20"/>
        </w:rPr>
        <w:t xml:space="preserve"> jakichkolwiek zmian</w:t>
      </w:r>
      <w:r>
        <w:rPr>
          <w:rFonts w:cs="Arial"/>
          <w:szCs w:val="20"/>
        </w:rPr>
        <w:t xml:space="preserve"> w </w:t>
      </w:r>
      <w:r w:rsidRPr="000B6762">
        <w:rPr>
          <w:rFonts w:cs="Arial"/>
          <w:szCs w:val="20"/>
        </w:rPr>
        <w:t xml:space="preserve">plikach po </w:t>
      </w:r>
      <w:r>
        <w:rPr>
          <w:rFonts w:cs="Arial"/>
          <w:szCs w:val="20"/>
        </w:rPr>
        <w:t xml:space="preserve">ich </w:t>
      </w:r>
      <w:r w:rsidRPr="000B6762">
        <w:rPr>
          <w:rFonts w:cs="Arial"/>
          <w:szCs w:val="20"/>
        </w:rPr>
        <w:t>podpisaniu podpisem kwalifikowanym</w:t>
      </w:r>
      <w:r>
        <w:rPr>
          <w:rFonts w:cs="Arial"/>
          <w:szCs w:val="20"/>
        </w:rPr>
        <w:t xml:space="preserve"> lub </w:t>
      </w:r>
      <w:r w:rsidRPr="00254479">
        <w:rPr>
          <w:rFonts w:cs="Arial"/>
          <w:szCs w:val="20"/>
        </w:rPr>
        <w:t xml:space="preserve">podpisem zaufanym lub </w:t>
      </w:r>
      <w:r>
        <w:rPr>
          <w:rFonts w:cs="Arial"/>
          <w:szCs w:val="20"/>
        </w:rPr>
        <w:t xml:space="preserve">podpisem osobistym, </w:t>
      </w:r>
      <w:r w:rsidRPr="000B6762">
        <w:rPr>
          <w:rFonts w:cs="Arial"/>
          <w:szCs w:val="20"/>
        </w:rPr>
        <w:t>skutk</w:t>
      </w:r>
      <w:r>
        <w:rPr>
          <w:rFonts w:cs="Arial"/>
          <w:szCs w:val="20"/>
        </w:rPr>
        <w:t>uje</w:t>
      </w:r>
      <w:r w:rsidRPr="000B676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wystąpieniem stanu, w</w:t>
      </w:r>
      <w:r w:rsidR="005273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którym złożony podpis będzie uznany za nieprawidłowy i</w:t>
      </w:r>
      <w:r w:rsidR="005273EA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w konsekwencji będzie to </w:t>
      </w:r>
      <w:r w:rsidRPr="00FF1C48">
        <w:rPr>
          <w:rFonts w:cs="Arial"/>
          <w:szCs w:val="20"/>
        </w:rPr>
        <w:t>równoważne</w:t>
      </w:r>
      <w:r>
        <w:rPr>
          <w:rFonts w:cs="Arial"/>
          <w:szCs w:val="20"/>
        </w:rPr>
        <w:t xml:space="preserve"> z </w:t>
      </w:r>
      <w:r w:rsidRPr="00FF1C48">
        <w:rPr>
          <w:rFonts w:cs="Arial"/>
          <w:szCs w:val="20"/>
        </w:rPr>
        <w:t xml:space="preserve">uznaniem </w:t>
      </w:r>
      <w:r>
        <w:rPr>
          <w:rFonts w:cs="Arial"/>
          <w:szCs w:val="20"/>
        </w:rPr>
        <w:t xml:space="preserve">takich plików </w:t>
      </w:r>
      <w:r w:rsidRPr="00FF1C48">
        <w:rPr>
          <w:rFonts w:cs="Arial"/>
          <w:szCs w:val="20"/>
        </w:rPr>
        <w:t>za niepodpisane</w:t>
      </w:r>
      <w:r>
        <w:rPr>
          <w:rFonts w:cs="Arial"/>
          <w:szCs w:val="20"/>
        </w:rPr>
        <w:t>.</w:t>
      </w:r>
    </w:p>
    <w:p w14:paraId="0C0DBA62" w14:textId="77777777" w:rsidR="006E3C57" w:rsidRPr="000B6762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>Ofertę należy przygotować</w:t>
      </w:r>
      <w:r>
        <w:rPr>
          <w:rFonts w:cs="Arial"/>
          <w:szCs w:val="20"/>
        </w:rPr>
        <w:t xml:space="preserve"> z </w:t>
      </w:r>
      <w:r w:rsidRPr="000B6762">
        <w:rPr>
          <w:rFonts w:cs="Arial"/>
          <w:szCs w:val="20"/>
        </w:rPr>
        <w:t>należytą starannością dla podmiotu ubiegającego się</w:t>
      </w:r>
      <w:r>
        <w:rPr>
          <w:rFonts w:cs="Arial"/>
          <w:szCs w:val="20"/>
        </w:rPr>
        <w:t xml:space="preserve"> o </w:t>
      </w:r>
      <w:r w:rsidRPr="000B6762">
        <w:rPr>
          <w:rFonts w:cs="Arial"/>
          <w:szCs w:val="20"/>
        </w:rPr>
        <w:t>udzielenie zamówienia publicznego</w:t>
      </w:r>
      <w:r>
        <w:rPr>
          <w:rFonts w:cs="Arial"/>
          <w:szCs w:val="20"/>
        </w:rPr>
        <w:t xml:space="preserve"> i </w:t>
      </w:r>
      <w:r w:rsidRPr="000B6762">
        <w:rPr>
          <w:rFonts w:cs="Arial"/>
          <w:szCs w:val="20"/>
        </w:rPr>
        <w:t>zachowaniem odpowiedniego odstępu czasu do zakończenia przyjmowania ofert/wniosków. Zaleca się złożenie oferty na 24 godziny przed terminem składania ofert.</w:t>
      </w:r>
    </w:p>
    <w:p w14:paraId="05B3FFCC" w14:textId="35E468CE" w:rsidR="006E3C57" w:rsidRPr="00582A9A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582A9A">
        <w:rPr>
          <w:rFonts w:cs="Arial"/>
          <w:szCs w:val="20"/>
        </w:rPr>
        <w:t xml:space="preserve">Wykonawca, za pośrednictwem </w:t>
      </w:r>
      <w:r w:rsidR="006D3186">
        <w:rPr>
          <w:rFonts w:cs="Arial"/>
          <w:szCs w:val="20"/>
        </w:rPr>
        <w:t>platformy zakupowej</w:t>
      </w:r>
      <w:r w:rsidRPr="00582A9A">
        <w:rPr>
          <w:rFonts w:cs="Arial"/>
          <w:szCs w:val="20"/>
        </w:rPr>
        <w:t xml:space="preserve"> może przed upływem terminu do składania ofert zmienić lub wycofać ofertę.</w:t>
      </w:r>
    </w:p>
    <w:p w14:paraId="000000E9" w14:textId="4EBDCC23" w:rsidR="00704AEE" w:rsidRPr="003F39C9" w:rsidRDefault="00DA55A7" w:rsidP="004B3C76">
      <w:pPr>
        <w:pStyle w:val="Nagwek1"/>
      </w:pPr>
      <w:bookmarkStart w:id="64" w:name="_Toc160524483"/>
      <w:bookmarkStart w:id="65" w:name="_Toc182744965"/>
      <w:r w:rsidRPr="003F39C9">
        <w:t>Sposób obliczania ceny oferty</w:t>
      </w:r>
      <w:r w:rsidR="00443063">
        <w:t>.</w:t>
      </w:r>
      <w:bookmarkEnd w:id="57"/>
      <w:bookmarkEnd w:id="64"/>
      <w:bookmarkEnd w:id="65"/>
    </w:p>
    <w:p w14:paraId="1989213D" w14:textId="52445A35" w:rsidR="006F0F76" w:rsidRPr="00847B0E" w:rsidRDefault="006F0F76" w:rsidP="006C0491">
      <w:pPr>
        <w:pStyle w:val="Akapitzlist"/>
        <w:numPr>
          <w:ilvl w:val="0"/>
          <w:numId w:val="13"/>
        </w:numPr>
        <w:spacing w:after="0"/>
        <w:ind w:right="20"/>
        <w:jc w:val="both"/>
        <w:rPr>
          <w:rFonts w:cs="Arial"/>
          <w:szCs w:val="20"/>
        </w:rPr>
      </w:pPr>
      <w:bookmarkStart w:id="66" w:name="_Hlk95120929"/>
      <w:r w:rsidRPr="00847B0E">
        <w:rPr>
          <w:rFonts w:cs="Arial"/>
          <w:szCs w:val="20"/>
        </w:rPr>
        <w:t>Wykonawca podaje cenę brutto za realizację przedmiotu zamówienia</w:t>
      </w:r>
      <w:r w:rsidR="00F22C24" w:rsidRPr="00DB013A">
        <w:rPr>
          <w:rFonts w:cs="Arial"/>
          <w:szCs w:val="20"/>
        </w:rPr>
        <w:t xml:space="preserve"> </w:t>
      </w:r>
      <w:r w:rsidR="00832717" w:rsidRPr="00DB013A">
        <w:rPr>
          <w:rFonts w:cs="Arial"/>
          <w:szCs w:val="20"/>
        </w:rPr>
        <w:t xml:space="preserve">w </w:t>
      </w:r>
      <w:r w:rsidR="00DA55A7" w:rsidRPr="00DB013A">
        <w:rPr>
          <w:rFonts w:cs="Arial"/>
          <w:szCs w:val="20"/>
        </w:rPr>
        <w:t>Formularz</w:t>
      </w:r>
      <w:r w:rsidR="00832717" w:rsidRPr="00DB013A">
        <w:rPr>
          <w:rFonts w:cs="Arial"/>
          <w:szCs w:val="20"/>
        </w:rPr>
        <w:t>u</w:t>
      </w:r>
      <w:r w:rsidRPr="00847B0E">
        <w:rPr>
          <w:rFonts w:cs="Arial"/>
          <w:szCs w:val="20"/>
        </w:rPr>
        <w:t xml:space="preserve"> </w:t>
      </w:r>
      <w:r w:rsidR="000E1A43">
        <w:rPr>
          <w:rFonts w:cs="Arial"/>
          <w:szCs w:val="20"/>
        </w:rPr>
        <w:t>o</w:t>
      </w:r>
      <w:r w:rsidRPr="00847B0E">
        <w:rPr>
          <w:rFonts w:cs="Arial"/>
          <w:szCs w:val="20"/>
        </w:rPr>
        <w:t xml:space="preserve">ferty, </w:t>
      </w:r>
      <w:r w:rsidR="00832717" w:rsidRPr="00DB013A">
        <w:rPr>
          <w:rFonts w:cs="Arial"/>
          <w:szCs w:val="20"/>
        </w:rPr>
        <w:t xml:space="preserve">którego wzór </w:t>
      </w:r>
      <w:r w:rsidR="00A64410">
        <w:rPr>
          <w:rFonts w:cs="Arial"/>
          <w:szCs w:val="20"/>
        </w:rPr>
        <w:t>stanowi</w:t>
      </w:r>
      <w:r w:rsidRPr="00847B0E">
        <w:rPr>
          <w:rFonts w:cs="Arial"/>
          <w:szCs w:val="20"/>
        </w:rPr>
        <w:t xml:space="preserve"> </w:t>
      </w:r>
      <w:r w:rsidRPr="003C6528">
        <w:rPr>
          <w:rFonts w:cs="Arial"/>
          <w:szCs w:val="20"/>
        </w:rPr>
        <w:t xml:space="preserve">załącznik nr </w:t>
      </w:r>
      <w:r>
        <w:rPr>
          <w:rFonts w:cs="Arial"/>
          <w:szCs w:val="20"/>
        </w:rPr>
        <w:t>2</w:t>
      </w:r>
      <w:r w:rsidRPr="003C6528">
        <w:rPr>
          <w:rFonts w:cs="Arial"/>
          <w:szCs w:val="20"/>
        </w:rPr>
        <w:t xml:space="preserve"> do SWZ</w:t>
      </w:r>
      <w:r w:rsidRPr="005F1B74">
        <w:rPr>
          <w:rFonts w:cs="Arial"/>
          <w:szCs w:val="20"/>
        </w:rPr>
        <w:t>.</w:t>
      </w:r>
      <w:bookmarkEnd w:id="66"/>
    </w:p>
    <w:p w14:paraId="7020FE15" w14:textId="3229B0BB" w:rsidR="006E3C57" w:rsidRPr="007F6572" w:rsidRDefault="00D2519B" w:rsidP="006C0491">
      <w:pPr>
        <w:pStyle w:val="Akapitzlist"/>
        <w:numPr>
          <w:ilvl w:val="0"/>
          <w:numId w:val="13"/>
        </w:numPr>
        <w:spacing w:after="0"/>
        <w:ind w:right="20"/>
        <w:jc w:val="both"/>
        <w:rPr>
          <w:szCs w:val="20"/>
        </w:rPr>
      </w:pPr>
      <w:r w:rsidRPr="00D2519B">
        <w:rPr>
          <w:rFonts w:cs="Arial"/>
          <w:szCs w:val="20"/>
        </w:rPr>
        <w:t>Cenę brutto oferty należy wyliczyć zgodnie ze stawkami podatku VAT wskazanymi w formularzach asortymentowo-cenowych. Ceny te będą podstawą oceny i porównania ofert. W przypadku zmian stawek VAT w stosunku do wskazanych w formularzach asortymentowo-cenowych w trakcie realizacji zamówienia obowiązywać będą aktualne stawki podatku VAT zgodne z ustawą z dnia 11</w:t>
      </w:r>
      <w:r w:rsidR="00607309">
        <w:rPr>
          <w:rFonts w:cs="Arial"/>
          <w:szCs w:val="20"/>
        </w:rPr>
        <w:t> </w:t>
      </w:r>
      <w:r w:rsidRPr="00D2519B">
        <w:rPr>
          <w:rFonts w:cs="Arial"/>
          <w:szCs w:val="20"/>
        </w:rPr>
        <w:t>marca 2004 r. o podatku od towarów i usług (</w:t>
      </w:r>
      <w:proofErr w:type="spellStart"/>
      <w:r w:rsidRPr="00D2519B">
        <w:rPr>
          <w:rFonts w:cs="Arial"/>
          <w:szCs w:val="20"/>
        </w:rPr>
        <w:t>t.j</w:t>
      </w:r>
      <w:proofErr w:type="spellEnd"/>
      <w:r w:rsidRPr="00D2519B">
        <w:rPr>
          <w:rFonts w:cs="Arial"/>
          <w:szCs w:val="20"/>
        </w:rPr>
        <w:t xml:space="preserve">.: </w:t>
      </w:r>
      <w:hyperlink r:id="rId38" w:history="1">
        <w:r w:rsidRPr="00FA27D1">
          <w:rPr>
            <w:rStyle w:val="Hipercze"/>
            <w:rFonts w:cs="Arial"/>
            <w:szCs w:val="20"/>
          </w:rPr>
          <w:t>Dz.U. 2024 poz. 361</w:t>
        </w:r>
      </w:hyperlink>
      <w:r w:rsidRPr="00D2519B">
        <w:rPr>
          <w:rFonts w:cs="Arial"/>
          <w:szCs w:val="20"/>
        </w:rPr>
        <w:t xml:space="preserve"> z</w:t>
      </w:r>
      <w:r>
        <w:rPr>
          <w:rFonts w:cs="Arial"/>
          <w:szCs w:val="20"/>
        </w:rPr>
        <w:t>e</w:t>
      </w:r>
      <w:r w:rsidRPr="00D2519B">
        <w:rPr>
          <w:rFonts w:cs="Arial"/>
          <w:szCs w:val="20"/>
        </w:rPr>
        <w:t xml:space="preserve"> zm.).</w:t>
      </w:r>
    </w:p>
    <w:p w14:paraId="264A6B7D" w14:textId="2D2746A2" w:rsidR="009E18BA" w:rsidRDefault="009E18BA" w:rsidP="006C0491">
      <w:pPr>
        <w:numPr>
          <w:ilvl w:val="0"/>
          <w:numId w:val="13"/>
        </w:numPr>
        <w:jc w:val="both"/>
        <w:rPr>
          <w:szCs w:val="20"/>
        </w:rPr>
      </w:pPr>
      <w:r w:rsidRPr="009E18BA">
        <w:rPr>
          <w:szCs w:val="20"/>
        </w:rPr>
        <w:t>Cenę, należy obliczyć uwzględniając pełny zakres zamówienia będący przedmiotem postępowania dla wybranej części. W cenie uwzględnia się wszystkie koszty związane z realizacją przedmiotu zamówienia oraz wszelkie elementy cenotwórcze, w tym w szczególności: zysk Wykonawcy, cła, podatki, koszty produkcji, transportu do miejsca odbioru, badania jakości, ubezpieczenia, rozładunek, wniesienie do pomieszczeń Zamawiającego, użyczenie skrzynek na pojemniki. Dla przedmiotu zamówienia pochodzącego z importu, tj. z krajów spoza Unii Europejskiej, cena oferty (PLN) musi uwzględniać wszystkie opłaty, w tym cło przywozowe, które są należne w kraju zamawiającego. Cło przywozowe i akcyzę Wykonawca ma obowiązek uiścić przed odbiorem dostawy.</w:t>
      </w:r>
    </w:p>
    <w:p w14:paraId="2594BD3C" w14:textId="2397C86F" w:rsidR="009E18BA" w:rsidRDefault="00D230A6" w:rsidP="006C0491">
      <w:pPr>
        <w:numPr>
          <w:ilvl w:val="0"/>
          <w:numId w:val="13"/>
        </w:numPr>
        <w:jc w:val="both"/>
        <w:rPr>
          <w:szCs w:val="20"/>
        </w:rPr>
      </w:pPr>
      <w:r w:rsidRPr="00D230A6">
        <w:rPr>
          <w:szCs w:val="20"/>
        </w:rPr>
        <w:t>Wykonawca odpowiada za prawidłowo naliczony podatek VAT w trakcie realizacji zamówienia.</w:t>
      </w:r>
    </w:p>
    <w:p w14:paraId="60F4DEC0" w14:textId="737C8819" w:rsidR="00C8262E" w:rsidRDefault="00090452" w:rsidP="006C0491">
      <w:pPr>
        <w:numPr>
          <w:ilvl w:val="0"/>
          <w:numId w:val="13"/>
        </w:numPr>
        <w:jc w:val="both"/>
        <w:rPr>
          <w:szCs w:val="20"/>
        </w:rPr>
      </w:pPr>
      <w:r w:rsidRPr="00090452">
        <w:rPr>
          <w:szCs w:val="20"/>
        </w:rPr>
        <w:t>Cena oferty, to suma wartości brutto wszystkich produktów oferowanych przez Wykonawcę w danej części.</w:t>
      </w:r>
    </w:p>
    <w:p w14:paraId="1C704C0C" w14:textId="0500D39B" w:rsidR="0079612D" w:rsidRPr="00FF6541" w:rsidRDefault="00F72E23" w:rsidP="00090452">
      <w:pPr>
        <w:numPr>
          <w:ilvl w:val="0"/>
          <w:numId w:val="13"/>
        </w:numPr>
        <w:jc w:val="both"/>
        <w:rPr>
          <w:szCs w:val="20"/>
        </w:rPr>
      </w:pPr>
      <w:bookmarkStart w:id="67" w:name="_Toc93649164"/>
      <w:r w:rsidRPr="00F72E23">
        <w:rPr>
          <w:szCs w:val="20"/>
        </w:rPr>
        <w:t xml:space="preserve">Ceny w ofercie wg formularza asortymentowo-cenowego (załącznik nr </w:t>
      </w:r>
      <w:r w:rsidR="00C53953">
        <w:rPr>
          <w:szCs w:val="20"/>
        </w:rPr>
        <w:t xml:space="preserve">3 </w:t>
      </w:r>
      <w:r w:rsidRPr="00F72E23">
        <w:rPr>
          <w:szCs w:val="20"/>
        </w:rPr>
        <w:t>do SWZ) należy podać w</w:t>
      </w:r>
      <w:r w:rsidR="00C53953">
        <w:rPr>
          <w:szCs w:val="20"/>
        </w:rPr>
        <w:t> </w:t>
      </w:r>
      <w:r w:rsidRPr="00F72E23">
        <w:rPr>
          <w:szCs w:val="20"/>
        </w:rPr>
        <w:t>złotych polskich z dokładnością do dwóch miejsc po przecinku.</w:t>
      </w:r>
    </w:p>
    <w:p w14:paraId="448D9A35" w14:textId="77777777" w:rsidR="00221239" w:rsidRPr="00221239" w:rsidRDefault="00221239" w:rsidP="00221239">
      <w:pPr>
        <w:pStyle w:val="Akapitzlist"/>
        <w:numPr>
          <w:ilvl w:val="0"/>
          <w:numId w:val="13"/>
        </w:numPr>
        <w:ind w:right="20"/>
        <w:jc w:val="both"/>
        <w:rPr>
          <w:rFonts w:cs="Arial"/>
          <w:szCs w:val="20"/>
        </w:rPr>
      </w:pPr>
      <w:r w:rsidRPr="00221239">
        <w:rPr>
          <w:rFonts w:cs="Arial"/>
          <w:szCs w:val="20"/>
        </w:rPr>
        <w:lastRenderedPageBreak/>
        <w:t>Konieczne do poniesienia koszty, zysk oraz oferowane wynagrodzenie Wykonawca ustala i oblicza samodzielnie na podstawie opisu przedmiotu zamówienia, wzoru umowy, obowiązujących przepisów oraz wyjaśnień, uzupełnień i zmian treści SWZ ogłoszonych przez Zamawiającego w toku postępowania.</w:t>
      </w:r>
    </w:p>
    <w:p w14:paraId="0761AEA3" w14:textId="3144AEA3" w:rsidR="00221239" w:rsidRPr="00221239" w:rsidRDefault="00221239" w:rsidP="00221239">
      <w:pPr>
        <w:pStyle w:val="Akapitzlist"/>
        <w:numPr>
          <w:ilvl w:val="0"/>
          <w:numId w:val="13"/>
        </w:numPr>
        <w:ind w:right="20"/>
        <w:jc w:val="both"/>
        <w:rPr>
          <w:rFonts w:cs="Arial"/>
          <w:szCs w:val="20"/>
        </w:rPr>
      </w:pPr>
      <w:r w:rsidRPr="00221239">
        <w:rPr>
          <w:rFonts w:cs="Arial"/>
          <w:szCs w:val="20"/>
        </w:rPr>
        <w:t>Wykonawca powinien uwzględnić w cenie także inne, niewymienione wyżej koszty, konieczne jego zdaniem do poniesienia w celu należytego wykonania zamówienia.</w:t>
      </w:r>
    </w:p>
    <w:p w14:paraId="515DC88A" w14:textId="32EC636E" w:rsidR="00221239" w:rsidRDefault="00221239" w:rsidP="00221239">
      <w:pPr>
        <w:pStyle w:val="Akapitzlist"/>
        <w:numPr>
          <w:ilvl w:val="0"/>
          <w:numId w:val="13"/>
        </w:numPr>
        <w:spacing w:after="0"/>
        <w:ind w:right="20"/>
        <w:jc w:val="both"/>
        <w:rPr>
          <w:rFonts w:cs="Arial"/>
          <w:szCs w:val="20"/>
        </w:rPr>
      </w:pPr>
      <w:r w:rsidRPr="00221239">
        <w:rPr>
          <w:rFonts w:cs="Arial"/>
          <w:szCs w:val="20"/>
        </w:rPr>
        <w:t>W przypadku Wykonawców zagranicznych składających ofertę w niniejszym postępowaniu Zamawiający doliczy do ceny oferty podatek od towarów i usług, który miałby obowiązek wpłacić zgodnie z obowiązującymi przepisami.</w:t>
      </w:r>
    </w:p>
    <w:p w14:paraId="5F7589D4" w14:textId="77777777" w:rsidR="0033113F" w:rsidRPr="00847B0E" w:rsidRDefault="0033113F" w:rsidP="0033113F">
      <w:pPr>
        <w:pStyle w:val="Akapitzlist"/>
        <w:numPr>
          <w:ilvl w:val="0"/>
          <w:numId w:val="13"/>
        </w:numPr>
        <w:spacing w:after="0"/>
        <w:ind w:right="20"/>
        <w:jc w:val="both"/>
        <w:rPr>
          <w:rFonts w:cs="Arial"/>
          <w:szCs w:val="20"/>
        </w:rPr>
      </w:pPr>
      <w:r w:rsidRPr="00847B0E">
        <w:rPr>
          <w:rFonts w:cs="Arial"/>
          <w:szCs w:val="20"/>
        </w:rPr>
        <w:t>Jeżeli została złożona oferta, której wybór prowadziłby do powstania u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Zamawiającego obowiązku podatkowego</w:t>
      </w:r>
      <w:r>
        <w:rPr>
          <w:rFonts w:cs="Arial"/>
          <w:szCs w:val="20"/>
        </w:rPr>
        <w:t>,</w:t>
      </w:r>
      <w:r w:rsidRPr="00847B0E">
        <w:rPr>
          <w:rFonts w:cs="Arial"/>
          <w:szCs w:val="20"/>
        </w:rPr>
        <w:t xml:space="preserve"> zgodnie z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ustawą z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dnia 11 marca 2004 r. o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podatku od towarów i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usług</w:t>
      </w:r>
      <w:bookmarkStart w:id="68" w:name="_Hlk157508503"/>
      <w:r>
        <w:rPr>
          <w:rFonts w:cs="Arial"/>
          <w:szCs w:val="20"/>
        </w:rPr>
        <w:t xml:space="preserve"> </w:t>
      </w:r>
      <w:r w:rsidRPr="00FF6541">
        <w:rPr>
          <w:rFonts w:cs="Arial"/>
          <w:szCs w:val="20"/>
        </w:rPr>
        <w:t>(</w:t>
      </w:r>
      <w:proofErr w:type="spellStart"/>
      <w:r w:rsidRPr="00FF6541">
        <w:rPr>
          <w:rFonts w:cs="Arial"/>
          <w:szCs w:val="20"/>
        </w:rPr>
        <w:t>t.j</w:t>
      </w:r>
      <w:proofErr w:type="spellEnd"/>
      <w:r>
        <w:rPr>
          <w:szCs w:val="20"/>
        </w:rPr>
        <w:t xml:space="preserve">. </w:t>
      </w:r>
      <w:hyperlink r:id="rId39" w:history="1">
        <w:r>
          <w:rPr>
            <w:rStyle w:val="Hipercze"/>
            <w:szCs w:val="20"/>
          </w:rPr>
          <w:t>Dz.U. 2024 poz. 361</w:t>
        </w:r>
      </w:hyperlink>
      <w:r>
        <w:rPr>
          <w:szCs w:val="20"/>
        </w:rPr>
        <w:t xml:space="preserve"> </w:t>
      </w:r>
      <w:r w:rsidRPr="00FF6541">
        <w:rPr>
          <w:rFonts w:cs="Arial"/>
          <w:szCs w:val="20"/>
        </w:rPr>
        <w:t xml:space="preserve"> ze zm.)</w:t>
      </w:r>
      <w:bookmarkEnd w:id="68"/>
      <w:r>
        <w:rPr>
          <w:rFonts w:cs="Arial"/>
          <w:szCs w:val="20"/>
        </w:rPr>
        <w:t>,</w:t>
      </w:r>
      <w:r w:rsidRPr="00847B0E">
        <w:rPr>
          <w:rFonts w:cs="Arial"/>
          <w:szCs w:val="20"/>
        </w:rPr>
        <w:t xml:space="preserve"> dla celów zastosowania kryterium ceny lub kosztu</w:t>
      </w:r>
      <w:r>
        <w:rPr>
          <w:rFonts w:cs="Arial"/>
          <w:szCs w:val="20"/>
        </w:rPr>
        <w:t>,</w:t>
      </w:r>
      <w:r w:rsidRPr="00847B0E">
        <w:rPr>
          <w:rFonts w:cs="Arial"/>
          <w:szCs w:val="20"/>
        </w:rPr>
        <w:t xml:space="preserve"> Zamawiający dolicza do przedstawionej w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tej ofercie ceny kwotę podatku od towarów i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usług, którą miałby obowiązek rozliczyć. W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ofercie, o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której mowa w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ust. 1, Wykonawca ma obowiązek:</w:t>
      </w:r>
    </w:p>
    <w:p w14:paraId="3B35863F" w14:textId="77777777" w:rsidR="0033113F" w:rsidRPr="00847B0E" w:rsidRDefault="0033113F" w:rsidP="0033113F">
      <w:pPr>
        <w:pStyle w:val="Akapitzlist"/>
        <w:numPr>
          <w:ilvl w:val="1"/>
          <w:numId w:val="13"/>
        </w:numPr>
        <w:spacing w:after="0"/>
        <w:ind w:right="20"/>
        <w:jc w:val="both"/>
        <w:rPr>
          <w:rFonts w:cs="Arial"/>
          <w:szCs w:val="20"/>
        </w:rPr>
      </w:pPr>
      <w:r w:rsidRPr="00847B0E">
        <w:rPr>
          <w:rFonts w:cs="Arial"/>
          <w:szCs w:val="20"/>
        </w:rPr>
        <w:t>poinformowania Zamawiającego, że wybór jego oferty będzie prowadził do powstania u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Zamawiającego obowiązku podatkowego;</w:t>
      </w:r>
    </w:p>
    <w:p w14:paraId="0F6BFEE0" w14:textId="77777777" w:rsidR="0033113F" w:rsidRPr="00847B0E" w:rsidRDefault="0033113F" w:rsidP="0033113F">
      <w:pPr>
        <w:pStyle w:val="Akapitzlist"/>
        <w:numPr>
          <w:ilvl w:val="1"/>
          <w:numId w:val="13"/>
        </w:numPr>
        <w:spacing w:after="0"/>
        <w:ind w:right="20"/>
        <w:jc w:val="both"/>
        <w:rPr>
          <w:rFonts w:cs="Arial"/>
          <w:szCs w:val="20"/>
        </w:rPr>
      </w:pPr>
      <w:r w:rsidRPr="00847B0E">
        <w:rPr>
          <w:rFonts w:cs="Arial"/>
          <w:szCs w:val="20"/>
        </w:rPr>
        <w:t>wskazania nazwy (rodzaju) towaru lub usługi, których dostawa lub świadczenie będą prowadziły do powstania obowiązku podatkowego;</w:t>
      </w:r>
    </w:p>
    <w:p w14:paraId="3D1D7EA3" w14:textId="77777777" w:rsidR="0033113F" w:rsidRPr="00847B0E" w:rsidRDefault="0033113F" w:rsidP="0033113F">
      <w:pPr>
        <w:pStyle w:val="Akapitzlist"/>
        <w:numPr>
          <w:ilvl w:val="1"/>
          <w:numId w:val="13"/>
        </w:numPr>
        <w:spacing w:after="0"/>
        <w:ind w:right="20"/>
        <w:jc w:val="both"/>
        <w:rPr>
          <w:rFonts w:cs="Arial"/>
          <w:szCs w:val="20"/>
        </w:rPr>
      </w:pPr>
      <w:r w:rsidRPr="00847B0E">
        <w:rPr>
          <w:rFonts w:cs="Arial"/>
          <w:szCs w:val="20"/>
        </w:rPr>
        <w:t>wskazania wartości towaru lub usługi objętego obowiązkiem podatkowym Zamawiającego, bez kwoty podatku;</w:t>
      </w:r>
    </w:p>
    <w:p w14:paraId="2F9013F3" w14:textId="77777777" w:rsidR="0033113F" w:rsidRDefault="0033113F" w:rsidP="0033113F">
      <w:pPr>
        <w:pStyle w:val="Akapitzlist"/>
        <w:numPr>
          <w:ilvl w:val="1"/>
          <w:numId w:val="13"/>
        </w:numPr>
        <w:spacing w:after="0"/>
        <w:ind w:right="20"/>
        <w:jc w:val="both"/>
        <w:rPr>
          <w:rFonts w:cs="Arial"/>
          <w:szCs w:val="20"/>
        </w:rPr>
      </w:pPr>
      <w:r w:rsidRPr="00847B0E">
        <w:rPr>
          <w:rFonts w:cs="Arial"/>
          <w:szCs w:val="20"/>
        </w:rPr>
        <w:t>wskazania stawki podatku od towarów i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usług, która zgodnie z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wiedzą Wykonawcy, będzie miała zastosowanie.</w:t>
      </w:r>
    </w:p>
    <w:p w14:paraId="4937C658" w14:textId="74B9A50C" w:rsidR="006F0F76" w:rsidRPr="00847B0E" w:rsidRDefault="006F0F76" w:rsidP="006C0491">
      <w:pPr>
        <w:pStyle w:val="Akapitzlist"/>
        <w:numPr>
          <w:ilvl w:val="0"/>
          <w:numId w:val="13"/>
        </w:numPr>
        <w:spacing w:after="0"/>
        <w:ind w:right="20"/>
        <w:jc w:val="both"/>
        <w:rPr>
          <w:rFonts w:cs="Arial"/>
          <w:szCs w:val="20"/>
        </w:rPr>
      </w:pPr>
      <w:r w:rsidRPr="00847B0E">
        <w:rPr>
          <w:rFonts w:cs="Arial"/>
          <w:szCs w:val="20"/>
        </w:rPr>
        <w:t>Wyliczona cena oferty brutto będzie służyć do porównania złożonych ofert i</w:t>
      </w:r>
      <w:r w:rsidR="009945C8"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do rozliczenia w</w:t>
      </w:r>
      <w:r w:rsidR="009945C8"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trakcie realizacji zamówienia.</w:t>
      </w:r>
    </w:p>
    <w:p w14:paraId="2D55303B" w14:textId="77777777" w:rsidR="00065F4F" w:rsidRPr="00B65D43" w:rsidRDefault="00065F4F" w:rsidP="006C0491">
      <w:pPr>
        <w:pStyle w:val="Akapitzlist"/>
        <w:numPr>
          <w:ilvl w:val="0"/>
          <w:numId w:val="13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J</w:t>
      </w:r>
      <w:r w:rsidRPr="007146F2">
        <w:rPr>
          <w:rFonts w:cs="Arial"/>
          <w:szCs w:val="20"/>
        </w:rPr>
        <w:t xml:space="preserve">eżeli w </w:t>
      </w:r>
      <w:r w:rsidRPr="00B65D43">
        <w:rPr>
          <w:rFonts w:cs="Arial"/>
          <w:szCs w:val="20"/>
        </w:rPr>
        <w:t xml:space="preserve">Formularzu </w:t>
      </w:r>
      <w:r w:rsidR="007625A0" w:rsidRPr="00B65D43">
        <w:rPr>
          <w:rFonts w:cs="Arial"/>
          <w:szCs w:val="20"/>
        </w:rPr>
        <w:t>O</w:t>
      </w:r>
      <w:r w:rsidRPr="00B65D43">
        <w:rPr>
          <w:rFonts w:cs="Arial"/>
          <w:szCs w:val="20"/>
        </w:rPr>
        <w:t>ferty cenę za przedmiot zamówienia podano rozbieżnie słownie i liczbą, Zamawiający będzie przyjmował za prawidłową cenę podaną liczbą.</w:t>
      </w:r>
    </w:p>
    <w:p w14:paraId="000000F6" w14:textId="6A6F38F2" w:rsidR="00704AEE" w:rsidRPr="00B65D43" w:rsidRDefault="00DA55A7" w:rsidP="004B3C76">
      <w:pPr>
        <w:pStyle w:val="Nagwek1"/>
      </w:pPr>
      <w:bookmarkStart w:id="69" w:name="_Toc160524484"/>
      <w:bookmarkStart w:id="70" w:name="_Toc182744966"/>
      <w:r w:rsidRPr="00B65D43">
        <w:t>Wymagania dotyczące wadium</w:t>
      </w:r>
      <w:r w:rsidR="00443063" w:rsidRPr="00B65D43">
        <w:t>.</w:t>
      </w:r>
      <w:bookmarkEnd w:id="67"/>
      <w:bookmarkEnd w:id="69"/>
      <w:bookmarkEnd w:id="70"/>
    </w:p>
    <w:p w14:paraId="138F9C9E" w14:textId="44E87866" w:rsidR="007C700A" w:rsidRPr="00B65D43" w:rsidRDefault="00142D98" w:rsidP="004B3C76">
      <w:pPr>
        <w:ind w:right="20"/>
        <w:jc w:val="both"/>
        <w:rPr>
          <w:szCs w:val="20"/>
        </w:rPr>
      </w:pPr>
      <w:r w:rsidRPr="00B65D43">
        <w:rPr>
          <w:szCs w:val="20"/>
        </w:rPr>
        <w:t xml:space="preserve">Zamawiający </w:t>
      </w:r>
      <w:r w:rsidR="007C700A" w:rsidRPr="00B65D43">
        <w:rPr>
          <w:szCs w:val="20"/>
        </w:rPr>
        <w:t xml:space="preserve">nie </w:t>
      </w:r>
      <w:r w:rsidRPr="00B65D43">
        <w:rPr>
          <w:szCs w:val="20"/>
        </w:rPr>
        <w:t>żąda wniesienia wadium</w:t>
      </w:r>
    </w:p>
    <w:p w14:paraId="0000010A" w14:textId="751019CD" w:rsidR="00704AEE" w:rsidRPr="00B65D43" w:rsidRDefault="00DA55A7" w:rsidP="004B3C76">
      <w:pPr>
        <w:pStyle w:val="Nagwek1"/>
      </w:pPr>
      <w:bookmarkStart w:id="71" w:name="_Toc93649165"/>
      <w:bookmarkStart w:id="72" w:name="_Toc160524485"/>
      <w:bookmarkStart w:id="73" w:name="_Toc182744967"/>
      <w:r w:rsidRPr="00B65D43">
        <w:t>Termin związania ofertą</w:t>
      </w:r>
      <w:r w:rsidR="0066262F" w:rsidRPr="00B65D43">
        <w:t>.</w:t>
      </w:r>
      <w:bookmarkEnd w:id="71"/>
      <w:bookmarkEnd w:id="72"/>
      <w:bookmarkEnd w:id="73"/>
    </w:p>
    <w:p w14:paraId="0000010B" w14:textId="3B03E044" w:rsidR="00704AEE" w:rsidRPr="00AA7651" w:rsidRDefault="00DA55A7" w:rsidP="00AA7651">
      <w:pPr>
        <w:pStyle w:val="Akapitzlist"/>
        <w:numPr>
          <w:ilvl w:val="0"/>
          <w:numId w:val="6"/>
        </w:numPr>
        <w:spacing w:after="0"/>
        <w:ind w:right="20"/>
        <w:jc w:val="both"/>
      </w:pPr>
      <w:r w:rsidRPr="00B65D43">
        <w:rPr>
          <w:rFonts w:cs="Arial"/>
          <w:szCs w:val="20"/>
        </w:rPr>
        <w:t xml:space="preserve">Wykonawca będzie związany ofertą przez okres 30 dni, tj. </w:t>
      </w:r>
      <w:r w:rsidRPr="00483E09">
        <w:rPr>
          <w:rFonts w:cs="Arial"/>
          <w:b/>
          <w:bCs/>
          <w:szCs w:val="20"/>
        </w:rPr>
        <w:t>do dnia</w:t>
      </w:r>
      <w:r w:rsidR="00B66E11" w:rsidRPr="00483E09">
        <w:rPr>
          <w:rFonts w:cs="Arial"/>
          <w:b/>
          <w:bCs/>
          <w:szCs w:val="20"/>
        </w:rPr>
        <w:t xml:space="preserve"> </w:t>
      </w:r>
      <w:r w:rsidR="00483E09">
        <w:rPr>
          <w:rFonts w:cs="Arial"/>
          <w:b/>
          <w:bCs/>
          <w:szCs w:val="20"/>
        </w:rPr>
        <w:t>17</w:t>
      </w:r>
      <w:r w:rsidR="00072683" w:rsidRPr="00483E09">
        <w:rPr>
          <w:rFonts w:cs="Arial"/>
          <w:b/>
          <w:bCs/>
          <w:szCs w:val="20"/>
        </w:rPr>
        <w:t>.</w:t>
      </w:r>
      <w:r w:rsidR="00974830" w:rsidRPr="00483E09">
        <w:rPr>
          <w:rFonts w:cs="Arial"/>
          <w:b/>
          <w:bCs/>
          <w:szCs w:val="20"/>
        </w:rPr>
        <w:t>01</w:t>
      </w:r>
      <w:r w:rsidR="00CE014C" w:rsidRPr="00483E09">
        <w:rPr>
          <w:rFonts w:cs="Arial"/>
          <w:b/>
          <w:bCs/>
          <w:szCs w:val="20"/>
        </w:rPr>
        <w:t>.</w:t>
      </w:r>
      <w:r w:rsidR="00CD31EF" w:rsidRPr="00483E09">
        <w:rPr>
          <w:rFonts w:cs="Arial"/>
          <w:b/>
          <w:bCs/>
          <w:szCs w:val="20"/>
        </w:rPr>
        <w:t>202</w:t>
      </w:r>
      <w:r w:rsidR="00974830" w:rsidRPr="00483E09">
        <w:rPr>
          <w:rFonts w:cs="Arial"/>
          <w:b/>
          <w:bCs/>
          <w:szCs w:val="20"/>
        </w:rPr>
        <w:t>5</w:t>
      </w:r>
      <w:r w:rsidRPr="00483E09">
        <w:rPr>
          <w:b/>
        </w:rPr>
        <w:t xml:space="preserve"> r.</w:t>
      </w:r>
      <w:r w:rsidR="00AA7651">
        <w:rPr>
          <w:b/>
        </w:rPr>
        <w:t xml:space="preserve"> </w:t>
      </w:r>
      <w:r w:rsidRPr="00AA7651">
        <w:rPr>
          <w:szCs w:val="20"/>
        </w:rPr>
        <w:t>Bieg terminu związania ofertą rozpoczyna się wraz</w:t>
      </w:r>
      <w:r w:rsidR="009945C8" w:rsidRPr="00AA7651">
        <w:rPr>
          <w:szCs w:val="20"/>
        </w:rPr>
        <w:t xml:space="preserve"> z </w:t>
      </w:r>
      <w:r w:rsidRPr="00AA7651">
        <w:rPr>
          <w:szCs w:val="20"/>
        </w:rPr>
        <w:t>upływem terminu składania ofert.</w:t>
      </w:r>
    </w:p>
    <w:p w14:paraId="0000010C" w14:textId="2B5CCA5B" w:rsidR="00704AEE" w:rsidRPr="00B65D43" w:rsidRDefault="00DA55A7" w:rsidP="006C0491">
      <w:pPr>
        <w:pStyle w:val="Akapitzlist"/>
        <w:numPr>
          <w:ilvl w:val="0"/>
          <w:numId w:val="6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>W przypadku</w:t>
      </w:r>
      <w:r w:rsidR="00CC65D8" w:rsidRPr="00B65D43">
        <w:rPr>
          <w:rFonts w:cs="Arial"/>
          <w:szCs w:val="20"/>
        </w:rPr>
        <w:t>,</w:t>
      </w:r>
      <w:r w:rsidRPr="00B65D43">
        <w:rPr>
          <w:rFonts w:cs="Arial"/>
          <w:szCs w:val="20"/>
        </w:rPr>
        <w:t xml:space="preserve"> gdy wybór najkorzystniejszej oferty nie nastąpi przed upływem terminu związania ofertą wskazanego</w:t>
      </w:r>
      <w:r w:rsidR="009945C8" w:rsidRPr="00B65D43">
        <w:rPr>
          <w:rFonts w:cs="Arial"/>
          <w:szCs w:val="20"/>
        </w:rPr>
        <w:t xml:space="preserve"> w </w:t>
      </w:r>
      <w:r w:rsidRPr="00B65D43">
        <w:rPr>
          <w:rFonts w:cs="Arial"/>
          <w:szCs w:val="20"/>
        </w:rPr>
        <w:t>ust. 1, Zamawiający przed upływem terminu związania ofertą zwraca się</w:t>
      </w:r>
      <w:r w:rsidR="00BA0D0C" w:rsidRPr="00B65D43">
        <w:rPr>
          <w:rFonts w:cs="Arial"/>
          <w:szCs w:val="20"/>
        </w:rPr>
        <w:t xml:space="preserve"> jednokrotnie </w:t>
      </w:r>
      <w:r w:rsidRPr="00B65D43">
        <w:rPr>
          <w:rFonts w:cs="Arial"/>
          <w:szCs w:val="20"/>
        </w:rPr>
        <w:t>do Wykonawców</w:t>
      </w:r>
      <w:r w:rsidR="009945C8" w:rsidRPr="00B65D43">
        <w:rPr>
          <w:rFonts w:cs="Arial"/>
          <w:szCs w:val="20"/>
        </w:rPr>
        <w:t xml:space="preserve"> o </w:t>
      </w:r>
      <w:r w:rsidRPr="00B65D43">
        <w:rPr>
          <w:rFonts w:cs="Arial"/>
          <w:szCs w:val="20"/>
        </w:rPr>
        <w:t>wyrażenie zgody na przedłużenie tego terminu</w:t>
      </w:r>
      <w:r w:rsidR="009945C8" w:rsidRPr="00B65D43">
        <w:rPr>
          <w:rFonts w:cs="Arial"/>
          <w:szCs w:val="20"/>
        </w:rPr>
        <w:t xml:space="preserve"> o </w:t>
      </w:r>
      <w:r w:rsidRPr="00B65D43">
        <w:rPr>
          <w:rFonts w:cs="Arial"/>
          <w:szCs w:val="20"/>
        </w:rPr>
        <w:t xml:space="preserve">wskazywany przez niego okres, nie dłuższy niż 30 dni. Przedłużenie terminu związania ofertą wymaga złożenia przez </w:t>
      </w:r>
      <w:r w:rsidR="00CC65D8" w:rsidRPr="00B65D43">
        <w:rPr>
          <w:rFonts w:cs="Arial"/>
          <w:szCs w:val="20"/>
        </w:rPr>
        <w:t>W</w:t>
      </w:r>
      <w:r w:rsidRPr="00B65D43">
        <w:rPr>
          <w:rFonts w:cs="Arial"/>
          <w:szCs w:val="20"/>
        </w:rPr>
        <w:t>ykonawcę pisemnego oświadczenia</w:t>
      </w:r>
      <w:r w:rsidR="009945C8" w:rsidRPr="00B65D43">
        <w:rPr>
          <w:rFonts w:cs="Arial"/>
          <w:szCs w:val="20"/>
        </w:rPr>
        <w:t xml:space="preserve"> o </w:t>
      </w:r>
      <w:r w:rsidRPr="00B65D43">
        <w:rPr>
          <w:rFonts w:cs="Arial"/>
          <w:szCs w:val="20"/>
        </w:rPr>
        <w:t>wyrażeniu zgody na przedłużenie terminu związania ofertą.</w:t>
      </w:r>
    </w:p>
    <w:p w14:paraId="56089C7C" w14:textId="77777777" w:rsidR="00AE65CF" w:rsidRPr="00B65D43" w:rsidRDefault="00AE65CF" w:rsidP="006C0491">
      <w:pPr>
        <w:pStyle w:val="Akapitzlist"/>
        <w:numPr>
          <w:ilvl w:val="0"/>
          <w:numId w:val="6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lastRenderedPageBreak/>
        <w:t>W przypadku, gdy Zamawiający żąda wniesienia wadium, przedłużenie terminu związania ofertą,</w:t>
      </w:r>
      <w:r w:rsidR="009945C8" w:rsidRPr="00B65D43">
        <w:rPr>
          <w:rFonts w:cs="Arial"/>
          <w:szCs w:val="20"/>
        </w:rPr>
        <w:t xml:space="preserve"> o </w:t>
      </w:r>
      <w:r w:rsidRPr="00B65D43">
        <w:rPr>
          <w:rFonts w:cs="Arial"/>
          <w:szCs w:val="20"/>
        </w:rPr>
        <w:t>którym mowa</w:t>
      </w:r>
      <w:r w:rsidR="009945C8" w:rsidRPr="00B65D43">
        <w:rPr>
          <w:rFonts w:cs="Arial"/>
          <w:szCs w:val="20"/>
        </w:rPr>
        <w:t xml:space="preserve"> w </w:t>
      </w:r>
      <w:r w:rsidRPr="00B65D43">
        <w:rPr>
          <w:rFonts w:cs="Arial"/>
          <w:szCs w:val="20"/>
        </w:rPr>
        <w:t>ust. 2, następuje wraz</w:t>
      </w:r>
      <w:r w:rsidR="009945C8" w:rsidRPr="00B65D43">
        <w:rPr>
          <w:rFonts w:cs="Arial"/>
          <w:szCs w:val="20"/>
        </w:rPr>
        <w:t xml:space="preserve"> z </w:t>
      </w:r>
      <w:r w:rsidRPr="00B65D43">
        <w:rPr>
          <w:rFonts w:cs="Arial"/>
          <w:szCs w:val="20"/>
        </w:rPr>
        <w:t>przedłużeniem okresu ważności wadium albo, jeżeli nie jest to możliwe,</w:t>
      </w:r>
      <w:r w:rsidR="009945C8" w:rsidRPr="00B65D43">
        <w:rPr>
          <w:rFonts w:cs="Arial"/>
          <w:szCs w:val="20"/>
        </w:rPr>
        <w:t xml:space="preserve"> z </w:t>
      </w:r>
      <w:r w:rsidRPr="00B65D43">
        <w:rPr>
          <w:rFonts w:cs="Arial"/>
          <w:szCs w:val="20"/>
        </w:rPr>
        <w:t>wniesieniem nowego wadium na przedłużony okres związania ofertą.</w:t>
      </w:r>
    </w:p>
    <w:p w14:paraId="0000010E" w14:textId="63A4C3C5" w:rsidR="00704AEE" w:rsidRPr="00B65D43" w:rsidRDefault="00DA55A7" w:rsidP="004B3C76">
      <w:pPr>
        <w:pStyle w:val="Nagwek1"/>
      </w:pPr>
      <w:bookmarkStart w:id="74" w:name="_Toc93649166"/>
      <w:bookmarkStart w:id="75" w:name="_Toc160524486"/>
      <w:bookmarkStart w:id="76" w:name="_Toc182744968"/>
      <w:r w:rsidRPr="00B65D43">
        <w:t>Miejsce</w:t>
      </w:r>
      <w:r w:rsidR="009945C8" w:rsidRPr="00B65D43">
        <w:t xml:space="preserve"> i </w:t>
      </w:r>
      <w:r w:rsidRPr="00B65D43">
        <w:t>termin składania ofert</w:t>
      </w:r>
      <w:r w:rsidR="00884F3D" w:rsidRPr="00B65D43">
        <w:t>.</w:t>
      </w:r>
      <w:bookmarkEnd w:id="74"/>
      <w:bookmarkEnd w:id="75"/>
      <w:bookmarkEnd w:id="76"/>
    </w:p>
    <w:p w14:paraId="0000010F" w14:textId="037DCD05" w:rsidR="00704AEE" w:rsidRPr="00B65D43" w:rsidRDefault="00DA55A7" w:rsidP="006C0491">
      <w:pPr>
        <w:pStyle w:val="Akapitzlist"/>
        <w:numPr>
          <w:ilvl w:val="0"/>
          <w:numId w:val="7"/>
        </w:numPr>
        <w:spacing w:after="0"/>
        <w:ind w:right="20"/>
        <w:jc w:val="both"/>
      </w:pPr>
      <w:r w:rsidRPr="00B65D43">
        <w:rPr>
          <w:rFonts w:cs="Arial"/>
          <w:szCs w:val="20"/>
        </w:rPr>
        <w:t>Ofertę wraz</w:t>
      </w:r>
      <w:r w:rsidR="009945C8" w:rsidRPr="00B65D43">
        <w:rPr>
          <w:rFonts w:cs="Arial"/>
          <w:szCs w:val="20"/>
        </w:rPr>
        <w:t xml:space="preserve"> z </w:t>
      </w:r>
      <w:r w:rsidRPr="00B65D43">
        <w:rPr>
          <w:rFonts w:cs="Arial"/>
          <w:szCs w:val="20"/>
        </w:rPr>
        <w:t xml:space="preserve">wymaganymi </w:t>
      </w:r>
      <w:r w:rsidR="00E67715" w:rsidRPr="00B65D43">
        <w:rPr>
          <w:rFonts w:cs="Arial"/>
          <w:szCs w:val="20"/>
        </w:rPr>
        <w:t>w SWZ</w:t>
      </w:r>
      <w:r w:rsidRPr="00B65D43">
        <w:rPr>
          <w:rFonts w:cs="Arial"/>
          <w:szCs w:val="20"/>
        </w:rPr>
        <w:t xml:space="preserve"> dokumentami należy </w:t>
      </w:r>
      <w:r w:rsidR="001F22CA" w:rsidRPr="00B65D43">
        <w:rPr>
          <w:rFonts w:cs="Arial"/>
          <w:szCs w:val="20"/>
        </w:rPr>
        <w:t>złożyć przy użyciu strony</w:t>
      </w:r>
      <w:r w:rsidRPr="00B65D43">
        <w:rPr>
          <w:rFonts w:cs="Arial"/>
          <w:szCs w:val="20"/>
        </w:rPr>
        <w:t xml:space="preserve"> internetowej prowadzonego postępowania</w:t>
      </w:r>
      <w:r w:rsidR="001F22CA" w:rsidRPr="00B65D43">
        <w:rPr>
          <w:rFonts w:cs="Arial"/>
          <w:szCs w:val="20"/>
        </w:rPr>
        <w:t xml:space="preserve">, której adres jest wskazany w </w:t>
      </w:r>
      <w:hyperlink w:anchor="_Nazwa,_adres_i" w:history="1">
        <w:r w:rsidR="001F22CA" w:rsidRPr="004B61E8">
          <w:rPr>
            <w:rStyle w:val="Hipercze"/>
            <w:rFonts w:cs="Arial"/>
            <w:szCs w:val="20"/>
          </w:rPr>
          <w:t>Rozdziale I</w:t>
        </w:r>
      </w:hyperlink>
      <w:r w:rsidR="001F22CA" w:rsidRPr="00B65D43">
        <w:rPr>
          <w:rFonts w:cs="Arial"/>
          <w:szCs w:val="20"/>
        </w:rPr>
        <w:t xml:space="preserve"> niniejszej SWZ,</w:t>
      </w:r>
      <w:r w:rsidR="00DE2CEA" w:rsidRPr="00B65D43">
        <w:rPr>
          <w:rFonts w:cs="Arial"/>
          <w:szCs w:val="20"/>
        </w:rPr>
        <w:t xml:space="preserve"> </w:t>
      </w:r>
      <w:r w:rsidRPr="005E305B">
        <w:rPr>
          <w:rFonts w:cs="Arial"/>
          <w:b/>
          <w:bCs/>
          <w:szCs w:val="20"/>
        </w:rPr>
        <w:t xml:space="preserve">do dnia </w:t>
      </w:r>
      <w:r w:rsidR="005E305B" w:rsidRPr="005E305B">
        <w:rPr>
          <w:rFonts w:cs="Arial"/>
          <w:b/>
          <w:bCs/>
          <w:szCs w:val="20"/>
        </w:rPr>
        <w:t>19</w:t>
      </w:r>
      <w:r w:rsidR="00072683" w:rsidRPr="005E305B">
        <w:rPr>
          <w:rFonts w:cs="Arial"/>
          <w:b/>
          <w:bCs/>
          <w:szCs w:val="20"/>
        </w:rPr>
        <w:t>.</w:t>
      </w:r>
      <w:r w:rsidR="00624DB1" w:rsidRPr="005E305B">
        <w:rPr>
          <w:rFonts w:cs="Arial"/>
          <w:b/>
          <w:bCs/>
          <w:szCs w:val="20"/>
        </w:rPr>
        <w:t>12</w:t>
      </w:r>
      <w:r w:rsidR="00CE014C" w:rsidRPr="005E305B">
        <w:rPr>
          <w:rFonts w:cs="Arial"/>
          <w:b/>
          <w:bCs/>
          <w:szCs w:val="20"/>
        </w:rPr>
        <w:t>.</w:t>
      </w:r>
      <w:r w:rsidR="00924C1F" w:rsidRPr="005E305B">
        <w:rPr>
          <w:rFonts w:cs="Arial"/>
          <w:b/>
          <w:bCs/>
          <w:szCs w:val="20"/>
        </w:rPr>
        <w:t>202</w:t>
      </w:r>
      <w:r w:rsidR="004B3C76" w:rsidRPr="005E305B">
        <w:rPr>
          <w:rFonts w:cs="Arial"/>
          <w:b/>
          <w:bCs/>
          <w:szCs w:val="20"/>
        </w:rPr>
        <w:t>4</w:t>
      </w:r>
      <w:r w:rsidR="00771880" w:rsidRPr="005E305B">
        <w:rPr>
          <w:b/>
        </w:rPr>
        <w:t xml:space="preserve"> r.</w:t>
      </w:r>
      <w:r w:rsidR="008F349B" w:rsidRPr="005E305B">
        <w:rPr>
          <w:b/>
        </w:rPr>
        <w:t xml:space="preserve"> </w:t>
      </w:r>
      <w:r w:rsidRPr="005E305B">
        <w:rPr>
          <w:b/>
        </w:rPr>
        <w:t xml:space="preserve">do godziny </w:t>
      </w:r>
      <w:r w:rsidR="00312E53" w:rsidRPr="005E305B">
        <w:rPr>
          <w:b/>
        </w:rPr>
        <w:t>9</w:t>
      </w:r>
      <w:r w:rsidR="00AD1B9A" w:rsidRPr="005E305B">
        <w:rPr>
          <w:b/>
        </w:rPr>
        <w:t>:</w:t>
      </w:r>
      <w:r w:rsidR="004A260A">
        <w:rPr>
          <w:b/>
        </w:rPr>
        <w:t>3</w:t>
      </w:r>
      <w:r w:rsidR="00AD1B9A" w:rsidRPr="005E305B">
        <w:rPr>
          <w:b/>
        </w:rPr>
        <w:t>0</w:t>
      </w:r>
      <w:r w:rsidR="004D2BA2" w:rsidRPr="00B65D43">
        <w:t>.</w:t>
      </w:r>
    </w:p>
    <w:p w14:paraId="00000110" w14:textId="1E45C041" w:rsidR="00704AEE" w:rsidRPr="00B65D43" w:rsidRDefault="00DA55A7" w:rsidP="006C0491">
      <w:pPr>
        <w:pStyle w:val="Akapitzlist"/>
        <w:numPr>
          <w:ilvl w:val="0"/>
          <w:numId w:val="7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>Do oferty należy dołączyć wymagane</w:t>
      </w:r>
      <w:r w:rsidR="009945C8" w:rsidRPr="00B65D43">
        <w:rPr>
          <w:rFonts w:cs="Arial"/>
          <w:szCs w:val="20"/>
        </w:rPr>
        <w:t xml:space="preserve"> w </w:t>
      </w:r>
      <w:r w:rsidRPr="00B65D43">
        <w:rPr>
          <w:rFonts w:cs="Arial"/>
          <w:szCs w:val="20"/>
        </w:rPr>
        <w:t xml:space="preserve">SWZ </w:t>
      </w:r>
      <w:r w:rsidR="001F22CA" w:rsidRPr="00B65D43">
        <w:rPr>
          <w:rFonts w:cs="Arial"/>
          <w:szCs w:val="20"/>
        </w:rPr>
        <w:t xml:space="preserve">oświadczenia i </w:t>
      </w:r>
      <w:r w:rsidRPr="00B65D43">
        <w:rPr>
          <w:rFonts w:cs="Arial"/>
          <w:szCs w:val="20"/>
        </w:rPr>
        <w:t>dokumenty.</w:t>
      </w:r>
    </w:p>
    <w:p w14:paraId="00000113" w14:textId="3DAAD590" w:rsidR="00704AEE" w:rsidRPr="00B65D43" w:rsidRDefault="00DA55A7" w:rsidP="006C0491">
      <w:pPr>
        <w:pStyle w:val="Akapitzlist"/>
        <w:numPr>
          <w:ilvl w:val="0"/>
          <w:numId w:val="7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>Za datę złożenia oferty przyjmuje się datę jej przekazania</w:t>
      </w:r>
      <w:r w:rsidR="009945C8" w:rsidRPr="00B65D43">
        <w:rPr>
          <w:rFonts w:cs="Arial"/>
          <w:szCs w:val="20"/>
        </w:rPr>
        <w:t xml:space="preserve"> w </w:t>
      </w:r>
      <w:r w:rsidRPr="00B65D43">
        <w:rPr>
          <w:rFonts w:cs="Arial"/>
          <w:szCs w:val="20"/>
        </w:rPr>
        <w:t>systemie (platformie)</w:t>
      </w:r>
      <w:r w:rsidR="009945C8" w:rsidRPr="00B65D43">
        <w:rPr>
          <w:rFonts w:cs="Arial"/>
          <w:szCs w:val="20"/>
        </w:rPr>
        <w:t xml:space="preserve"> w </w:t>
      </w:r>
      <w:r w:rsidRPr="00B65D43">
        <w:rPr>
          <w:rFonts w:cs="Arial"/>
          <w:szCs w:val="20"/>
        </w:rPr>
        <w:t xml:space="preserve">drugim kroku składania oferty poprzez kliknięcie przycisku </w:t>
      </w:r>
      <w:r w:rsidR="00D37524" w:rsidRPr="00B65D43">
        <w:rPr>
          <w:szCs w:val="20"/>
        </w:rPr>
        <w:t>„</w:t>
      </w:r>
      <w:r w:rsidRPr="00B65D43">
        <w:rPr>
          <w:rFonts w:cs="Arial"/>
          <w:szCs w:val="20"/>
        </w:rPr>
        <w:t>Złóż ofertę”</w:t>
      </w:r>
      <w:r w:rsidR="009945C8" w:rsidRPr="00B65D43">
        <w:rPr>
          <w:rFonts w:cs="Arial"/>
          <w:szCs w:val="20"/>
        </w:rPr>
        <w:t xml:space="preserve"> i </w:t>
      </w:r>
      <w:r w:rsidRPr="00B65D43">
        <w:rPr>
          <w:rFonts w:cs="Arial"/>
          <w:szCs w:val="20"/>
        </w:rPr>
        <w:t>wyświetlenie się komunikatu, że oferta została zaszyfrowana</w:t>
      </w:r>
      <w:r w:rsidR="009945C8" w:rsidRPr="00B65D43">
        <w:rPr>
          <w:rFonts w:cs="Arial"/>
          <w:szCs w:val="20"/>
        </w:rPr>
        <w:t xml:space="preserve"> i </w:t>
      </w:r>
      <w:r w:rsidRPr="00B65D43">
        <w:rPr>
          <w:rFonts w:cs="Arial"/>
          <w:szCs w:val="20"/>
        </w:rPr>
        <w:t>złożona.</w:t>
      </w:r>
    </w:p>
    <w:p w14:paraId="00000114" w14:textId="2DCADF9F" w:rsidR="00704AEE" w:rsidRPr="00B65D43" w:rsidRDefault="00DA55A7" w:rsidP="006C0491">
      <w:pPr>
        <w:pStyle w:val="Akapitzlist"/>
        <w:numPr>
          <w:ilvl w:val="0"/>
          <w:numId w:val="7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>Szczegółowa instrukcja dla Wykonawców dotycząca złożenia, zmiany</w:t>
      </w:r>
      <w:r w:rsidR="009945C8" w:rsidRPr="00B65D43">
        <w:rPr>
          <w:rFonts w:cs="Arial"/>
          <w:szCs w:val="20"/>
        </w:rPr>
        <w:t xml:space="preserve"> i </w:t>
      </w:r>
      <w:r w:rsidRPr="00B65D43">
        <w:rPr>
          <w:rFonts w:cs="Arial"/>
          <w:szCs w:val="20"/>
        </w:rPr>
        <w:t>wycofania oferty znajduje się na stronie internetowej pod adresem:</w:t>
      </w:r>
      <w:r w:rsidR="003A6197" w:rsidRPr="00B65D43">
        <w:t xml:space="preserve"> </w:t>
      </w:r>
      <w:hyperlink r:id="rId40" w:history="1">
        <w:r w:rsidR="00C27FA9" w:rsidRPr="00BE0230">
          <w:rPr>
            <w:rStyle w:val="Hipercze"/>
          </w:rPr>
          <w:t>https://platformazakupowa.pl/strona/instrukcje-wykonawca</w:t>
        </w:r>
      </w:hyperlink>
    </w:p>
    <w:p w14:paraId="00000115" w14:textId="5707DC8C" w:rsidR="00704AEE" w:rsidRPr="00B65D43" w:rsidRDefault="00DA55A7" w:rsidP="004B3C76">
      <w:pPr>
        <w:pStyle w:val="Nagwek1"/>
      </w:pPr>
      <w:bookmarkStart w:id="77" w:name="_Toc93649167"/>
      <w:bookmarkStart w:id="78" w:name="_Toc160524487"/>
      <w:bookmarkStart w:id="79" w:name="_Toc182744969"/>
      <w:r w:rsidRPr="00B65D43">
        <w:t>Otwarcie ofert</w:t>
      </w:r>
      <w:r w:rsidR="00884F3D" w:rsidRPr="00B65D43">
        <w:t>.</w:t>
      </w:r>
      <w:bookmarkEnd w:id="77"/>
      <w:bookmarkEnd w:id="78"/>
      <w:bookmarkEnd w:id="79"/>
    </w:p>
    <w:p w14:paraId="4E621E45" w14:textId="280F9519" w:rsidR="00312E53" w:rsidRPr="00B65D43" w:rsidRDefault="00DA55A7" w:rsidP="006C0491">
      <w:pPr>
        <w:pStyle w:val="Akapitzlist"/>
        <w:numPr>
          <w:ilvl w:val="0"/>
          <w:numId w:val="8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 xml:space="preserve">Otwarcie ofert </w:t>
      </w:r>
      <w:r w:rsidR="0079612D" w:rsidRPr="00B65D43">
        <w:rPr>
          <w:rFonts w:cs="Arial"/>
          <w:szCs w:val="20"/>
        </w:rPr>
        <w:t xml:space="preserve">nastąpi </w:t>
      </w:r>
      <w:r w:rsidR="00312E53" w:rsidRPr="005E305B">
        <w:rPr>
          <w:rFonts w:cs="Arial"/>
          <w:b/>
          <w:bCs/>
          <w:szCs w:val="20"/>
        </w:rPr>
        <w:t>dnia</w:t>
      </w:r>
      <w:r w:rsidR="00AA2EC9" w:rsidRPr="005E305B">
        <w:rPr>
          <w:rFonts w:cs="Arial"/>
          <w:b/>
          <w:bCs/>
          <w:szCs w:val="20"/>
        </w:rPr>
        <w:t xml:space="preserve"> </w:t>
      </w:r>
      <w:r w:rsidR="005E305B">
        <w:rPr>
          <w:rFonts w:cs="Arial"/>
          <w:b/>
          <w:bCs/>
          <w:szCs w:val="20"/>
        </w:rPr>
        <w:t>19</w:t>
      </w:r>
      <w:r w:rsidR="007303C9" w:rsidRPr="005E305B">
        <w:rPr>
          <w:rFonts w:cs="Arial"/>
          <w:b/>
          <w:bCs/>
          <w:szCs w:val="20"/>
        </w:rPr>
        <w:t>.</w:t>
      </w:r>
      <w:r w:rsidR="005E305B">
        <w:rPr>
          <w:rFonts w:cs="Arial"/>
          <w:b/>
          <w:bCs/>
          <w:szCs w:val="20"/>
        </w:rPr>
        <w:t>12</w:t>
      </w:r>
      <w:r w:rsidR="007303C9" w:rsidRPr="005E305B">
        <w:rPr>
          <w:rFonts w:cs="Arial"/>
          <w:b/>
          <w:bCs/>
          <w:szCs w:val="20"/>
        </w:rPr>
        <w:t>.2024</w:t>
      </w:r>
      <w:r w:rsidR="007303C9" w:rsidRPr="005E305B">
        <w:rPr>
          <w:b/>
        </w:rPr>
        <w:t xml:space="preserve"> r. o godzin</w:t>
      </w:r>
      <w:r w:rsidR="00624DB1" w:rsidRPr="005E305B">
        <w:rPr>
          <w:b/>
        </w:rPr>
        <w:t>ie</w:t>
      </w:r>
      <w:r w:rsidR="007303C9" w:rsidRPr="005E305B">
        <w:rPr>
          <w:b/>
        </w:rPr>
        <w:t xml:space="preserve"> 9:</w:t>
      </w:r>
      <w:r w:rsidR="004A260A">
        <w:rPr>
          <w:b/>
        </w:rPr>
        <w:t>3</w:t>
      </w:r>
      <w:r w:rsidR="00624DB1" w:rsidRPr="005E305B">
        <w:rPr>
          <w:b/>
        </w:rPr>
        <w:t>5</w:t>
      </w:r>
      <w:r w:rsidR="007303C9" w:rsidRPr="005E305B">
        <w:rPr>
          <w:b/>
        </w:rPr>
        <w:t>.</w:t>
      </w:r>
    </w:p>
    <w:p w14:paraId="00000117" w14:textId="3DB1F990" w:rsidR="00704AEE" w:rsidRPr="00B65D43" w:rsidRDefault="00BA0D0C" w:rsidP="006C0491">
      <w:pPr>
        <w:pStyle w:val="Akapitzlist"/>
        <w:numPr>
          <w:ilvl w:val="0"/>
          <w:numId w:val="8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 xml:space="preserve">Otwarcie ofert </w:t>
      </w:r>
      <w:r w:rsidR="009C3E27" w:rsidRPr="00B65D43">
        <w:rPr>
          <w:rFonts w:cs="Arial"/>
          <w:szCs w:val="20"/>
        </w:rPr>
        <w:t>realizowane będzie</w:t>
      </w:r>
      <w:r w:rsidRPr="00B65D43">
        <w:rPr>
          <w:rFonts w:cs="Arial"/>
          <w:szCs w:val="20"/>
        </w:rPr>
        <w:t xml:space="preserve"> przy użyciu systemu teleinformatycznego. W przypadku awarii tego systemu, która </w:t>
      </w:r>
      <w:r w:rsidR="009C3E27" w:rsidRPr="00B65D43">
        <w:rPr>
          <w:rFonts w:cs="Arial"/>
          <w:szCs w:val="20"/>
        </w:rPr>
        <w:t>s</w:t>
      </w:r>
      <w:r w:rsidR="00DA55A7" w:rsidRPr="00B65D43">
        <w:rPr>
          <w:rFonts w:cs="Arial"/>
          <w:szCs w:val="20"/>
        </w:rPr>
        <w:t>powoduje</w:t>
      </w:r>
      <w:r w:rsidRPr="00B65D43">
        <w:rPr>
          <w:rFonts w:cs="Arial"/>
          <w:szCs w:val="20"/>
        </w:rPr>
        <w:t xml:space="preserve"> brak możliwości otwarcia ofert w terminie określonym </w:t>
      </w:r>
      <w:r w:rsidR="009C3E27" w:rsidRPr="00B65D43">
        <w:rPr>
          <w:rFonts w:cs="Arial"/>
          <w:szCs w:val="20"/>
        </w:rPr>
        <w:t>powyżej</w:t>
      </w:r>
      <w:r w:rsidRPr="00B65D43">
        <w:rPr>
          <w:rFonts w:cs="Arial"/>
          <w:szCs w:val="20"/>
        </w:rPr>
        <w:t>, otwarcie ofert nastąpi niezwłocznie po usunięciu awarii.</w:t>
      </w:r>
    </w:p>
    <w:p w14:paraId="00000118" w14:textId="0CBC3B47" w:rsidR="00704AEE" w:rsidRPr="00B65D43" w:rsidRDefault="00DA55A7" w:rsidP="006C0491">
      <w:pPr>
        <w:pStyle w:val="Akapitzlist"/>
        <w:numPr>
          <w:ilvl w:val="0"/>
          <w:numId w:val="8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>Zamawiający poinformuje</w:t>
      </w:r>
      <w:r w:rsidR="009945C8" w:rsidRPr="00B65D43">
        <w:rPr>
          <w:rFonts w:cs="Arial"/>
          <w:szCs w:val="20"/>
        </w:rPr>
        <w:t xml:space="preserve"> o </w:t>
      </w:r>
      <w:r w:rsidRPr="00B65D43">
        <w:rPr>
          <w:rFonts w:cs="Arial"/>
          <w:szCs w:val="20"/>
        </w:rPr>
        <w:t>zmianie terminu otwarcia ofert na stronie internetowej prowadzonego postępowania.</w:t>
      </w:r>
    </w:p>
    <w:p w14:paraId="00000119" w14:textId="30131B52" w:rsidR="00704AEE" w:rsidRPr="004B4687" w:rsidRDefault="00DA55A7" w:rsidP="006C0491">
      <w:pPr>
        <w:pStyle w:val="Akapitzlist"/>
        <w:numPr>
          <w:ilvl w:val="0"/>
          <w:numId w:val="8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>Zamawiający, najpóźniej przed otwarciem ofert, udostępni na stronie internetowej prowadzonego postępowania informację</w:t>
      </w:r>
      <w:r w:rsidR="009945C8" w:rsidRPr="00B65D43">
        <w:rPr>
          <w:rFonts w:cs="Arial"/>
          <w:szCs w:val="20"/>
        </w:rPr>
        <w:t xml:space="preserve"> o </w:t>
      </w:r>
      <w:r w:rsidRPr="00B65D43">
        <w:rPr>
          <w:rFonts w:cs="Arial"/>
          <w:szCs w:val="20"/>
        </w:rPr>
        <w:t>kwocie, jaką zamierza przeznaczyć</w:t>
      </w:r>
      <w:r w:rsidRPr="004B4687">
        <w:rPr>
          <w:rFonts w:cs="Arial"/>
          <w:szCs w:val="20"/>
        </w:rPr>
        <w:t xml:space="preserve"> na sfinansowanie zamówienia.</w:t>
      </w:r>
    </w:p>
    <w:p w14:paraId="0000011A" w14:textId="242EDF75" w:rsidR="00704AEE" w:rsidRPr="004B4687" w:rsidRDefault="00DA55A7" w:rsidP="006C0491">
      <w:pPr>
        <w:pStyle w:val="Akapitzlist"/>
        <w:numPr>
          <w:ilvl w:val="0"/>
          <w:numId w:val="8"/>
        </w:numPr>
        <w:spacing w:after="0"/>
        <w:ind w:right="20"/>
        <w:jc w:val="both"/>
        <w:rPr>
          <w:rFonts w:cs="Arial"/>
          <w:szCs w:val="20"/>
        </w:rPr>
      </w:pPr>
      <w:r w:rsidRPr="004B4687">
        <w:rPr>
          <w:rFonts w:cs="Arial"/>
          <w:szCs w:val="20"/>
        </w:rPr>
        <w:t>Zamawiający, niezwłocznie po otwarciu ofert, udostępni na stronie internetowej prowadzonego postępowania informacje o:</w:t>
      </w:r>
    </w:p>
    <w:p w14:paraId="0000011B" w14:textId="07723F85" w:rsidR="00704AEE" w:rsidRPr="00410020" w:rsidRDefault="00DA55A7" w:rsidP="006C0491">
      <w:pPr>
        <w:pStyle w:val="Akapitzlist"/>
        <w:numPr>
          <w:ilvl w:val="1"/>
          <w:numId w:val="8"/>
        </w:numPr>
        <w:spacing w:after="0"/>
        <w:ind w:right="20"/>
        <w:jc w:val="both"/>
        <w:rPr>
          <w:rFonts w:cs="Arial"/>
          <w:szCs w:val="20"/>
        </w:rPr>
      </w:pPr>
      <w:r w:rsidRPr="00410020">
        <w:rPr>
          <w:rFonts w:cs="Arial"/>
          <w:szCs w:val="20"/>
        </w:rPr>
        <w:t>nazwach albo imionach</w:t>
      </w:r>
      <w:r w:rsidR="009945C8">
        <w:rPr>
          <w:rFonts w:cs="Arial"/>
          <w:szCs w:val="20"/>
        </w:rPr>
        <w:t xml:space="preserve"> i </w:t>
      </w:r>
      <w:r w:rsidRPr="00410020">
        <w:rPr>
          <w:rFonts w:cs="Arial"/>
          <w:szCs w:val="20"/>
        </w:rPr>
        <w:t>nazwiskach oraz siedzibach lub miejscach prowadzonej działalności</w:t>
      </w:r>
      <w:r w:rsidR="00410020" w:rsidRPr="00410020">
        <w:rPr>
          <w:rFonts w:cs="Arial"/>
          <w:szCs w:val="20"/>
        </w:rPr>
        <w:t xml:space="preserve"> </w:t>
      </w:r>
      <w:r w:rsidRPr="00410020">
        <w:rPr>
          <w:rFonts w:cs="Arial"/>
          <w:szCs w:val="20"/>
        </w:rPr>
        <w:t>gospodarczej albo miejscach zamieszkania Wykonawców, których oferty zostały otwarte;</w:t>
      </w:r>
    </w:p>
    <w:p w14:paraId="0000011C" w14:textId="6B430FBE" w:rsidR="00704AEE" w:rsidRPr="00410020" w:rsidRDefault="00DA55A7" w:rsidP="006C0491">
      <w:pPr>
        <w:pStyle w:val="Akapitzlist"/>
        <w:numPr>
          <w:ilvl w:val="1"/>
          <w:numId w:val="8"/>
        </w:numPr>
        <w:spacing w:after="0"/>
        <w:ind w:right="20"/>
        <w:jc w:val="both"/>
        <w:rPr>
          <w:rFonts w:cs="Arial"/>
          <w:szCs w:val="20"/>
        </w:rPr>
      </w:pPr>
      <w:r w:rsidRPr="00410020">
        <w:rPr>
          <w:rFonts w:cs="Arial"/>
          <w:szCs w:val="20"/>
        </w:rPr>
        <w:t>cenach lub kosztach zawartych</w:t>
      </w:r>
      <w:r w:rsidR="009945C8">
        <w:rPr>
          <w:rFonts w:cs="Arial"/>
          <w:szCs w:val="20"/>
        </w:rPr>
        <w:t xml:space="preserve"> w </w:t>
      </w:r>
      <w:r w:rsidRPr="00410020">
        <w:rPr>
          <w:rFonts w:cs="Arial"/>
          <w:szCs w:val="20"/>
        </w:rPr>
        <w:t>ofertach.</w:t>
      </w:r>
    </w:p>
    <w:p w14:paraId="0000011D" w14:textId="6DFBEB4E" w:rsidR="00704AEE" w:rsidRPr="004B4687" w:rsidRDefault="00410020" w:rsidP="004B3C76">
      <w:pPr>
        <w:ind w:left="360" w:right="20"/>
        <w:jc w:val="both"/>
        <w:rPr>
          <w:szCs w:val="20"/>
        </w:rPr>
      </w:pPr>
      <w:r w:rsidRPr="004B4687">
        <w:rPr>
          <w:szCs w:val="20"/>
        </w:rPr>
        <w:t>Powyższa i</w:t>
      </w:r>
      <w:r w:rsidR="00DA55A7" w:rsidRPr="004B4687">
        <w:rPr>
          <w:szCs w:val="20"/>
        </w:rPr>
        <w:t>nformacja zostanie opublikowana na stronie postępowania na</w:t>
      </w:r>
      <w:hyperlink r:id="rId41">
        <w:r w:rsidR="00DA55A7" w:rsidRPr="004B4687">
          <w:rPr>
            <w:szCs w:val="20"/>
          </w:rPr>
          <w:t xml:space="preserve"> platformazakupowa.pl</w:t>
        </w:r>
      </w:hyperlink>
      <w:r w:rsidR="009945C8">
        <w:rPr>
          <w:szCs w:val="20"/>
        </w:rPr>
        <w:t xml:space="preserve"> w </w:t>
      </w:r>
      <w:r w:rsidR="00DA55A7" w:rsidRPr="004B4687">
        <w:rPr>
          <w:szCs w:val="20"/>
        </w:rPr>
        <w:t xml:space="preserve">sekcji </w:t>
      </w:r>
      <w:r w:rsidR="00B96E5D">
        <w:rPr>
          <w:szCs w:val="20"/>
        </w:rPr>
        <w:t>„</w:t>
      </w:r>
      <w:r w:rsidR="00DA55A7" w:rsidRPr="004B4687">
        <w:rPr>
          <w:szCs w:val="20"/>
        </w:rPr>
        <w:t>Komunikaty”.</w:t>
      </w:r>
    </w:p>
    <w:p w14:paraId="0000011E" w14:textId="7D651252" w:rsidR="00704AEE" w:rsidRPr="004B4687" w:rsidRDefault="00DA55A7" w:rsidP="004B3C76">
      <w:pPr>
        <w:ind w:left="360" w:right="20"/>
        <w:jc w:val="both"/>
        <w:rPr>
          <w:szCs w:val="20"/>
        </w:rPr>
      </w:pPr>
      <w:r w:rsidRPr="004B4687">
        <w:rPr>
          <w:b/>
          <w:bCs/>
          <w:szCs w:val="20"/>
        </w:rPr>
        <w:t>Uwaga!</w:t>
      </w:r>
      <w:r w:rsidRPr="004B4687">
        <w:rPr>
          <w:szCs w:val="20"/>
        </w:rPr>
        <w:t xml:space="preserve"> Zgodnie</w:t>
      </w:r>
      <w:r w:rsidR="009945C8">
        <w:rPr>
          <w:szCs w:val="20"/>
        </w:rPr>
        <w:t xml:space="preserve"> z </w:t>
      </w:r>
      <w:r w:rsidR="00410020" w:rsidRPr="004B4687">
        <w:rPr>
          <w:szCs w:val="20"/>
        </w:rPr>
        <w:t>u</w:t>
      </w:r>
      <w:r w:rsidRPr="004B4687">
        <w:rPr>
          <w:szCs w:val="20"/>
        </w:rPr>
        <w:t>stawą PZP Zamawiający nie ma obowiązku przeprowadzania jawnej sesji otwarcia ofert</w:t>
      </w:r>
      <w:r w:rsidR="009945C8">
        <w:rPr>
          <w:szCs w:val="20"/>
        </w:rPr>
        <w:t xml:space="preserve"> z </w:t>
      </w:r>
      <w:r w:rsidRPr="004B4687">
        <w:rPr>
          <w:szCs w:val="20"/>
        </w:rPr>
        <w:t>udziałem Wykonawców lub transmitowania sesji otwarcia za pośrednictwem elektronicznych narzędzi do przekazu wideo on-line</w:t>
      </w:r>
      <w:r w:rsidR="00410020" w:rsidRPr="004B4687">
        <w:rPr>
          <w:szCs w:val="20"/>
        </w:rPr>
        <w:t>.</w:t>
      </w:r>
    </w:p>
    <w:p w14:paraId="0000011F" w14:textId="00CEDA6E" w:rsidR="00704AEE" w:rsidRPr="00A6549E" w:rsidRDefault="00DA55A7" w:rsidP="004B3C76">
      <w:pPr>
        <w:pStyle w:val="Nagwek1"/>
      </w:pPr>
      <w:bookmarkStart w:id="80" w:name="_Toc93649168"/>
      <w:bookmarkStart w:id="81" w:name="_Toc160524488"/>
      <w:bookmarkStart w:id="82" w:name="_Toc182744970"/>
      <w:r w:rsidRPr="00A6549E">
        <w:t>Opis kryteriów oceny ofert wraz</w:t>
      </w:r>
      <w:r w:rsidR="009945C8" w:rsidRPr="00A6549E">
        <w:t xml:space="preserve"> z </w:t>
      </w:r>
      <w:r w:rsidRPr="00A6549E">
        <w:t>podaniem wag tych kryteriów</w:t>
      </w:r>
      <w:r w:rsidR="009945C8" w:rsidRPr="00A6549E">
        <w:t xml:space="preserve"> i </w:t>
      </w:r>
      <w:r w:rsidRPr="00A6549E">
        <w:t>sposobu oceny ofert</w:t>
      </w:r>
      <w:r w:rsidR="00884F3D" w:rsidRPr="00A6549E">
        <w:t>.</w:t>
      </w:r>
      <w:bookmarkEnd w:id="80"/>
      <w:bookmarkEnd w:id="81"/>
      <w:bookmarkEnd w:id="82"/>
    </w:p>
    <w:p w14:paraId="3967ED0D" w14:textId="77777777" w:rsidR="00364A62" w:rsidRPr="0041634E" w:rsidRDefault="00364A62" w:rsidP="006C0491">
      <w:pPr>
        <w:numPr>
          <w:ilvl w:val="0"/>
          <w:numId w:val="10"/>
        </w:numPr>
        <w:jc w:val="both"/>
        <w:rPr>
          <w:szCs w:val="20"/>
        </w:rPr>
      </w:pPr>
      <w:bookmarkStart w:id="83" w:name="_Toc93649169"/>
      <w:bookmarkStart w:id="84" w:name="_Toc160524489"/>
      <w:r w:rsidRPr="00B96E5D">
        <w:rPr>
          <w:szCs w:val="20"/>
        </w:rPr>
        <w:t>Zamawiający dokona oceny ofert na podstawie następujących kryteriów:</w:t>
      </w:r>
    </w:p>
    <w:p w14:paraId="62FDD06E" w14:textId="77777777" w:rsidR="00364A62" w:rsidRPr="007A7839" w:rsidRDefault="00364A62" w:rsidP="006C0491">
      <w:pPr>
        <w:pStyle w:val="Akapitzlist"/>
        <w:numPr>
          <w:ilvl w:val="2"/>
          <w:numId w:val="10"/>
        </w:numPr>
        <w:jc w:val="both"/>
        <w:rPr>
          <w:rFonts w:cs="Arial"/>
          <w:bCs/>
          <w:szCs w:val="20"/>
        </w:rPr>
      </w:pPr>
      <w:r w:rsidRPr="007A7839">
        <w:rPr>
          <w:rFonts w:cs="Arial"/>
          <w:b/>
          <w:szCs w:val="20"/>
        </w:rPr>
        <w:t>Cena (C)</w:t>
      </w:r>
      <w:r w:rsidRPr="00DA13BC">
        <w:rPr>
          <w:rFonts w:cs="Arial"/>
          <w:bCs/>
          <w:szCs w:val="20"/>
        </w:rPr>
        <w:t xml:space="preserve"> – waga </w:t>
      </w:r>
      <w:r w:rsidRPr="00DA13BC">
        <w:rPr>
          <w:rFonts w:cs="Arial"/>
          <w:bCs/>
          <w:smallCaps/>
          <w:szCs w:val="20"/>
        </w:rPr>
        <w:t>60</w:t>
      </w:r>
      <w:r w:rsidRPr="00DA13BC">
        <w:rPr>
          <w:rFonts w:cs="Arial"/>
          <w:bCs/>
          <w:szCs w:val="20"/>
        </w:rPr>
        <w:t>%</w:t>
      </w:r>
    </w:p>
    <w:p w14:paraId="3E31FB74" w14:textId="3546E7F4" w:rsidR="00364A62" w:rsidRPr="00DA13BC" w:rsidRDefault="00F27478" w:rsidP="006C0491">
      <w:pPr>
        <w:pStyle w:val="Akapitzlist"/>
        <w:numPr>
          <w:ilvl w:val="2"/>
          <w:numId w:val="10"/>
        </w:numPr>
        <w:suppressAutoHyphens/>
        <w:jc w:val="both"/>
        <w:rPr>
          <w:rFonts w:cs="Arial"/>
          <w:bCs/>
          <w:szCs w:val="20"/>
          <w:lang w:bidi="pl-PL"/>
        </w:rPr>
      </w:pPr>
      <w:r>
        <w:rPr>
          <w:rFonts w:cs="Arial"/>
          <w:b/>
          <w:szCs w:val="20"/>
          <w:lang w:bidi="pl-PL"/>
        </w:rPr>
        <w:t>C</w:t>
      </w:r>
      <w:r w:rsidRPr="00F27478">
        <w:rPr>
          <w:rFonts w:cs="Arial"/>
          <w:b/>
          <w:szCs w:val="20"/>
          <w:lang w:bidi="pl-PL"/>
        </w:rPr>
        <w:t>zas reakcji na reklamację dostaw</w:t>
      </w:r>
      <w:r w:rsidR="007D58F8" w:rsidRPr="007D58F8">
        <w:rPr>
          <w:rFonts w:cs="Arial"/>
          <w:b/>
          <w:szCs w:val="20"/>
          <w:lang w:bidi="pl-PL"/>
        </w:rPr>
        <w:t xml:space="preserve"> </w:t>
      </w:r>
      <w:r w:rsidR="00364A62" w:rsidRPr="00DA13BC">
        <w:rPr>
          <w:rFonts w:cs="Arial"/>
          <w:b/>
          <w:szCs w:val="20"/>
          <w:lang w:bidi="pl-PL"/>
        </w:rPr>
        <w:t>(</w:t>
      </w:r>
      <w:r>
        <w:rPr>
          <w:rFonts w:cs="Arial"/>
          <w:b/>
          <w:szCs w:val="20"/>
          <w:lang w:bidi="pl-PL"/>
        </w:rPr>
        <w:t>R</w:t>
      </w:r>
      <w:r w:rsidR="00364A62" w:rsidRPr="00DA13BC">
        <w:rPr>
          <w:rFonts w:cs="Arial"/>
          <w:b/>
          <w:szCs w:val="20"/>
          <w:lang w:bidi="pl-PL"/>
        </w:rPr>
        <w:t>)</w:t>
      </w:r>
      <w:r w:rsidR="00364A62">
        <w:rPr>
          <w:rFonts w:cs="Arial"/>
          <w:bCs/>
          <w:szCs w:val="20"/>
          <w:lang w:bidi="pl-PL"/>
        </w:rPr>
        <w:t xml:space="preserve"> </w:t>
      </w:r>
      <w:r w:rsidR="00364A62" w:rsidRPr="00DA13BC">
        <w:rPr>
          <w:rFonts w:cs="Arial"/>
          <w:bCs/>
          <w:szCs w:val="20"/>
          <w:lang w:bidi="pl-PL"/>
        </w:rPr>
        <w:t xml:space="preserve">– waga </w:t>
      </w:r>
      <w:r>
        <w:rPr>
          <w:rFonts w:cs="Arial"/>
          <w:bCs/>
          <w:szCs w:val="20"/>
          <w:lang w:bidi="pl-PL"/>
        </w:rPr>
        <w:t>4</w:t>
      </w:r>
      <w:r w:rsidR="00364A62" w:rsidRPr="00DA13BC">
        <w:rPr>
          <w:rFonts w:cs="Arial"/>
          <w:bCs/>
          <w:szCs w:val="20"/>
          <w:lang w:bidi="pl-PL"/>
        </w:rPr>
        <w:t>0%</w:t>
      </w:r>
    </w:p>
    <w:p w14:paraId="1E8875C6" w14:textId="2614E36A" w:rsidR="00364A62" w:rsidRPr="002F016D" w:rsidRDefault="00364A62" w:rsidP="006C0491">
      <w:pPr>
        <w:numPr>
          <w:ilvl w:val="0"/>
          <w:numId w:val="10"/>
        </w:numPr>
        <w:jc w:val="both"/>
        <w:rPr>
          <w:szCs w:val="20"/>
        </w:rPr>
      </w:pPr>
      <w:r w:rsidRPr="002D2586">
        <w:rPr>
          <w:szCs w:val="20"/>
        </w:rPr>
        <w:lastRenderedPageBreak/>
        <w:t>Maksymalna ilość punktów jaką może uzyskać oceniana</w:t>
      </w:r>
      <w:r>
        <w:rPr>
          <w:szCs w:val="20"/>
        </w:rPr>
        <w:t xml:space="preserve"> </w:t>
      </w:r>
      <w:r w:rsidRPr="002D2586">
        <w:rPr>
          <w:szCs w:val="20"/>
        </w:rPr>
        <w:t>oferta to 100 pkt.</w:t>
      </w:r>
      <w:r>
        <w:rPr>
          <w:szCs w:val="20"/>
        </w:rPr>
        <w:t xml:space="preserve"> </w:t>
      </w:r>
      <w:r w:rsidRPr="002D2586">
        <w:rPr>
          <w:szCs w:val="20"/>
        </w:rPr>
        <w:t>Zamawiający obliczy uzyskaną przez Wykonawcę ilość punktów jako sumę punktów przyznanych</w:t>
      </w:r>
      <w:r>
        <w:rPr>
          <w:szCs w:val="20"/>
        </w:rPr>
        <w:t xml:space="preserve"> w </w:t>
      </w:r>
      <w:r w:rsidRPr="002D2586">
        <w:rPr>
          <w:szCs w:val="20"/>
        </w:rPr>
        <w:t xml:space="preserve">kryterium </w:t>
      </w:r>
      <w:r w:rsidRPr="008223B1">
        <w:rPr>
          <w:szCs w:val="20"/>
        </w:rPr>
        <w:t>Cena</w:t>
      </w:r>
      <w:r>
        <w:rPr>
          <w:szCs w:val="20"/>
        </w:rPr>
        <w:t xml:space="preserve"> </w:t>
      </w:r>
      <w:r w:rsidR="004F1856">
        <w:rPr>
          <w:szCs w:val="20"/>
        </w:rPr>
        <w:t>i</w:t>
      </w:r>
      <w:r w:rsidR="00F27478">
        <w:rPr>
          <w:szCs w:val="20"/>
        </w:rPr>
        <w:t> C</w:t>
      </w:r>
      <w:r w:rsidR="00F27478" w:rsidRPr="00F27478">
        <w:rPr>
          <w:szCs w:val="20"/>
        </w:rPr>
        <w:t>zas reakcji na reklamację dostaw</w:t>
      </w:r>
      <w:r w:rsidRPr="002F016D">
        <w:rPr>
          <w:szCs w:val="20"/>
        </w:rPr>
        <w:t>, tj.:</w:t>
      </w:r>
    </w:p>
    <w:p w14:paraId="45CC6B34" w14:textId="42214EF6" w:rsidR="00364A62" w:rsidRPr="002F016D" w:rsidRDefault="00364A62" w:rsidP="004346D9">
      <w:pPr>
        <w:autoSpaceDE w:val="0"/>
        <w:autoSpaceDN w:val="0"/>
        <w:adjustRightInd w:val="0"/>
        <w:spacing w:before="120" w:after="120"/>
        <w:ind w:left="357"/>
        <w:jc w:val="center"/>
        <w:rPr>
          <w:bCs/>
          <w:szCs w:val="20"/>
        </w:rPr>
      </w:pPr>
      <w:r w:rsidRPr="002F016D">
        <w:rPr>
          <w:bCs/>
          <w:szCs w:val="20"/>
        </w:rPr>
        <w:t>P = P</w:t>
      </w:r>
      <w:r w:rsidRPr="002F016D">
        <w:rPr>
          <w:bCs/>
          <w:szCs w:val="20"/>
          <w:vertAlign w:val="subscript"/>
        </w:rPr>
        <w:t>C</w:t>
      </w:r>
      <w:r w:rsidRPr="002F016D">
        <w:rPr>
          <w:bCs/>
          <w:szCs w:val="20"/>
        </w:rPr>
        <w:t xml:space="preserve"> + P</w:t>
      </w:r>
      <w:r w:rsidR="00FA1C06">
        <w:rPr>
          <w:bCs/>
          <w:szCs w:val="20"/>
          <w:vertAlign w:val="subscript"/>
        </w:rPr>
        <w:t>R</w:t>
      </w:r>
    </w:p>
    <w:p w14:paraId="101AA7A0" w14:textId="77777777" w:rsidR="00364A62" w:rsidRPr="002D2586" w:rsidRDefault="00364A62" w:rsidP="00364A62">
      <w:pPr>
        <w:pStyle w:val="Tekstpodstawowy"/>
        <w:spacing w:after="0"/>
        <w:ind w:left="357"/>
        <w:rPr>
          <w:szCs w:val="20"/>
          <w:lang w:eastAsia="ar-SA"/>
        </w:rPr>
      </w:pPr>
      <w:r w:rsidRPr="002D2586">
        <w:rPr>
          <w:szCs w:val="20"/>
          <w:lang w:eastAsia="ar-SA"/>
        </w:rPr>
        <w:t>gdzie:</w:t>
      </w:r>
    </w:p>
    <w:p w14:paraId="699D5FCB" w14:textId="77777777" w:rsidR="00364A62" w:rsidRPr="002F016D" w:rsidRDefault="00364A62" w:rsidP="00364A62">
      <w:pPr>
        <w:pStyle w:val="Tekstpodstawowy"/>
        <w:tabs>
          <w:tab w:val="left" w:pos="1276"/>
        </w:tabs>
        <w:spacing w:after="0"/>
        <w:ind w:left="1276" w:hanging="568"/>
        <w:rPr>
          <w:bCs/>
          <w:szCs w:val="20"/>
        </w:rPr>
      </w:pPr>
      <w:r w:rsidRPr="002F016D">
        <w:rPr>
          <w:bCs/>
          <w:szCs w:val="20"/>
        </w:rPr>
        <w:t>P</w:t>
      </w:r>
      <w:r w:rsidRPr="002F016D">
        <w:rPr>
          <w:bCs/>
          <w:szCs w:val="20"/>
        </w:rPr>
        <w:tab/>
        <w:t>- ostateczna ilość punktów przyznanych badanej ofercie</w:t>
      </w:r>
    </w:p>
    <w:p w14:paraId="5570D133" w14:textId="77777777" w:rsidR="00364A62" w:rsidRPr="002F016D" w:rsidRDefault="00364A62" w:rsidP="00364A62">
      <w:pPr>
        <w:pStyle w:val="Tekstpodstawowy"/>
        <w:tabs>
          <w:tab w:val="left" w:pos="1276"/>
        </w:tabs>
        <w:spacing w:after="0"/>
        <w:ind w:left="1276" w:hanging="568"/>
        <w:rPr>
          <w:bCs/>
          <w:szCs w:val="20"/>
        </w:rPr>
      </w:pPr>
      <w:r w:rsidRPr="002F016D">
        <w:rPr>
          <w:bCs/>
          <w:szCs w:val="20"/>
        </w:rPr>
        <w:t>P</w:t>
      </w:r>
      <w:r w:rsidRPr="002F016D">
        <w:rPr>
          <w:bCs/>
          <w:szCs w:val="20"/>
          <w:vertAlign w:val="subscript"/>
        </w:rPr>
        <w:t>C</w:t>
      </w:r>
      <w:r w:rsidRPr="002F016D">
        <w:rPr>
          <w:bCs/>
          <w:szCs w:val="20"/>
        </w:rPr>
        <w:t xml:space="preserve"> </w:t>
      </w:r>
      <w:r w:rsidRPr="002F016D">
        <w:rPr>
          <w:bCs/>
          <w:szCs w:val="20"/>
        </w:rPr>
        <w:tab/>
        <w:t>- ilość punktów przyznanych badanej ofercie w kryterium Cena</w:t>
      </w:r>
    </w:p>
    <w:p w14:paraId="6416854A" w14:textId="2B99D73C" w:rsidR="00364A62" w:rsidRPr="002F016D" w:rsidRDefault="00364A62" w:rsidP="00364A62">
      <w:pPr>
        <w:pStyle w:val="Tekstpodstawowy"/>
        <w:tabs>
          <w:tab w:val="left" w:pos="1276"/>
        </w:tabs>
        <w:spacing w:after="0"/>
        <w:ind w:left="1276" w:hanging="568"/>
        <w:rPr>
          <w:bCs/>
          <w:szCs w:val="20"/>
        </w:rPr>
      </w:pPr>
      <w:r w:rsidRPr="002F016D">
        <w:rPr>
          <w:bCs/>
          <w:szCs w:val="20"/>
        </w:rPr>
        <w:t>P</w:t>
      </w:r>
      <w:r w:rsidR="00FA1C06">
        <w:rPr>
          <w:bCs/>
          <w:szCs w:val="20"/>
          <w:vertAlign w:val="subscript"/>
        </w:rPr>
        <w:t>R</w:t>
      </w:r>
      <w:r w:rsidRPr="002F016D">
        <w:rPr>
          <w:bCs/>
          <w:szCs w:val="20"/>
        </w:rPr>
        <w:t xml:space="preserve"> </w:t>
      </w:r>
      <w:r w:rsidRPr="002F016D">
        <w:rPr>
          <w:bCs/>
          <w:szCs w:val="20"/>
        </w:rPr>
        <w:tab/>
        <w:t xml:space="preserve">- ilość punktów przyznanych badanej ofercie w kryterium </w:t>
      </w:r>
      <w:r w:rsidR="00FA1C06">
        <w:rPr>
          <w:bCs/>
          <w:szCs w:val="20"/>
        </w:rPr>
        <w:t>C</w:t>
      </w:r>
      <w:r w:rsidR="00FA1C06" w:rsidRPr="00FA1C06">
        <w:rPr>
          <w:bCs/>
          <w:szCs w:val="20"/>
        </w:rPr>
        <w:t>zas reakcji na reklamację dostaw</w:t>
      </w:r>
    </w:p>
    <w:p w14:paraId="75005DD8" w14:textId="77777777" w:rsidR="00364A62" w:rsidRPr="002F016D" w:rsidRDefault="00364A62" w:rsidP="006C0491">
      <w:pPr>
        <w:numPr>
          <w:ilvl w:val="1"/>
          <w:numId w:val="10"/>
        </w:numPr>
        <w:jc w:val="both"/>
        <w:rPr>
          <w:szCs w:val="20"/>
        </w:rPr>
      </w:pPr>
      <w:r w:rsidRPr="002F016D">
        <w:rPr>
          <w:szCs w:val="20"/>
        </w:rPr>
        <w:t>W ramach kryterium Cena, liczba przyznanych punktów zostanie obliczona według poniższego wzoru:</w:t>
      </w:r>
    </w:p>
    <w:p w14:paraId="2A1D2A98" w14:textId="77777777" w:rsidR="00364A62" w:rsidRPr="002F016D" w:rsidRDefault="00364A62" w:rsidP="00364A62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right" w:leader="underscore" w:pos="9072"/>
        </w:tabs>
        <w:ind w:left="851"/>
        <w:jc w:val="center"/>
        <w:rPr>
          <w:i/>
          <w:szCs w:val="20"/>
        </w:rPr>
      </w:pPr>
    </w:p>
    <w:p w14:paraId="3BF7DE43" w14:textId="77777777" w:rsidR="00364A62" w:rsidRPr="002F016D" w:rsidRDefault="00364A62" w:rsidP="00364A62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right" w:leader="underscore" w:pos="9072"/>
        </w:tabs>
        <w:ind w:left="851"/>
        <w:jc w:val="center"/>
        <w:rPr>
          <w:i/>
          <w:szCs w:val="20"/>
        </w:rPr>
      </w:pPr>
      <w:r w:rsidRPr="002F016D">
        <w:rPr>
          <w:i/>
          <w:szCs w:val="20"/>
        </w:rPr>
        <w:t>P</w:t>
      </w:r>
      <w:r w:rsidRPr="002F016D">
        <w:rPr>
          <w:i/>
          <w:szCs w:val="20"/>
          <w:vertAlign w:val="subscript"/>
        </w:rPr>
        <w:t>C</w:t>
      </w:r>
      <w:r w:rsidRPr="002F016D">
        <w:rPr>
          <w:i/>
          <w:szCs w:val="20"/>
        </w:rPr>
        <w:t xml:space="preserve"> = (</w:t>
      </w:r>
      <w:proofErr w:type="spellStart"/>
      <w:r w:rsidRPr="002F016D">
        <w:rPr>
          <w:i/>
          <w:szCs w:val="20"/>
        </w:rPr>
        <w:t>Cmin</w:t>
      </w:r>
      <w:proofErr w:type="spellEnd"/>
      <w:r w:rsidRPr="002F016D">
        <w:rPr>
          <w:i/>
          <w:szCs w:val="20"/>
        </w:rPr>
        <w:t xml:space="preserve"> / </w:t>
      </w:r>
      <w:proofErr w:type="spellStart"/>
      <w:r w:rsidRPr="002F016D">
        <w:rPr>
          <w:i/>
          <w:szCs w:val="20"/>
        </w:rPr>
        <w:t>Cx</w:t>
      </w:r>
      <w:proofErr w:type="spellEnd"/>
      <w:r w:rsidRPr="002F016D">
        <w:rPr>
          <w:i/>
          <w:szCs w:val="20"/>
        </w:rPr>
        <w:t>) * 60 pkt</w:t>
      </w:r>
    </w:p>
    <w:p w14:paraId="2F169066" w14:textId="77777777" w:rsidR="00364A62" w:rsidRPr="002F016D" w:rsidRDefault="00364A62" w:rsidP="00364A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right" w:leader="underscore" w:pos="9072"/>
        </w:tabs>
        <w:ind w:left="851"/>
        <w:jc w:val="center"/>
        <w:rPr>
          <w:i/>
          <w:szCs w:val="20"/>
        </w:rPr>
      </w:pPr>
    </w:p>
    <w:p w14:paraId="0FAE6DA7" w14:textId="77777777" w:rsidR="00364A62" w:rsidRPr="002F016D" w:rsidRDefault="00364A62" w:rsidP="00364A62">
      <w:pPr>
        <w:pStyle w:val="Tekstpodstawowy"/>
        <w:spacing w:after="0" w:line="320" w:lineRule="exact"/>
        <w:ind w:left="708"/>
        <w:rPr>
          <w:szCs w:val="20"/>
          <w:lang w:eastAsia="ar-SA"/>
        </w:rPr>
      </w:pPr>
      <w:r w:rsidRPr="002F016D">
        <w:rPr>
          <w:szCs w:val="20"/>
          <w:lang w:eastAsia="ar-SA"/>
        </w:rPr>
        <w:t>gdzie:</w:t>
      </w:r>
    </w:p>
    <w:p w14:paraId="31B155EB" w14:textId="77777777" w:rsidR="00364A62" w:rsidRPr="002F016D" w:rsidRDefault="00364A62" w:rsidP="00364A62">
      <w:pPr>
        <w:pStyle w:val="Tekstpodstawowy"/>
        <w:tabs>
          <w:tab w:val="left" w:pos="1701"/>
        </w:tabs>
        <w:spacing w:after="0"/>
        <w:ind w:left="1701" w:hanging="641"/>
        <w:rPr>
          <w:szCs w:val="20"/>
          <w:lang w:eastAsia="ar-SA"/>
        </w:rPr>
      </w:pPr>
      <w:r w:rsidRPr="002F016D">
        <w:rPr>
          <w:szCs w:val="20"/>
        </w:rPr>
        <w:t>P</w:t>
      </w:r>
      <w:r w:rsidRPr="002F016D">
        <w:rPr>
          <w:szCs w:val="20"/>
          <w:vertAlign w:val="subscript"/>
        </w:rPr>
        <w:t xml:space="preserve">C </w:t>
      </w:r>
      <w:r w:rsidRPr="002F016D">
        <w:rPr>
          <w:szCs w:val="20"/>
          <w:vertAlign w:val="subscript"/>
        </w:rPr>
        <w:tab/>
      </w:r>
      <w:r w:rsidRPr="002F016D">
        <w:rPr>
          <w:szCs w:val="20"/>
          <w:lang w:eastAsia="ar-SA"/>
        </w:rPr>
        <w:t>ilość punktów przyznanych badanej ofercie w kryterium Cena,</w:t>
      </w:r>
    </w:p>
    <w:p w14:paraId="7B39DF53" w14:textId="77777777" w:rsidR="00364A62" w:rsidRPr="002F016D" w:rsidRDefault="00364A62" w:rsidP="00364A62">
      <w:pPr>
        <w:pStyle w:val="Tekstpodstawowy"/>
        <w:tabs>
          <w:tab w:val="left" w:pos="1701"/>
        </w:tabs>
        <w:spacing w:after="0"/>
        <w:ind w:left="1701" w:hanging="641"/>
        <w:rPr>
          <w:szCs w:val="20"/>
          <w:lang w:eastAsia="ar-SA"/>
        </w:rPr>
      </w:pPr>
      <w:proofErr w:type="spellStart"/>
      <w:r w:rsidRPr="002F016D">
        <w:rPr>
          <w:szCs w:val="20"/>
          <w:lang w:eastAsia="ar-SA"/>
        </w:rPr>
        <w:t>Cmin</w:t>
      </w:r>
      <w:proofErr w:type="spellEnd"/>
      <w:r w:rsidRPr="002F016D">
        <w:rPr>
          <w:szCs w:val="20"/>
          <w:lang w:eastAsia="ar-SA"/>
        </w:rPr>
        <w:tab/>
        <w:t>najniższa cena brutto zaoferowana w ofertach złożonych na realizację zamówienia,</w:t>
      </w:r>
    </w:p>
    <w:p w14:paraId="763973E0" w14:textId="77777777" w:rsidR="00364A62" w:rsidRPr="002F016D" w:rsidRDefault="00364A62" w:rsidP="00364A62">
      <w:pPr>
        <w:pStyle w:val="Tekstpodstawowy"/>
        <w:tabs>
          <w:tab w:val="left" w:pos="1701"/>
        </w:tabs>
        <w:spacing w:after="0"/>
        <w:ind w:left="1701" w:hanging="641"/>
        <w:rPr>
          <w:szCs w:val="20"/>
          <w:lang w:eastAsia="ar-SA"/>
        </w:rPr>
      </w:pPr>
      <w:proofErr w:type="spellStart"/>
      <w:r w:rsidRPr="002F016D">
        <w:rPr>
          <w:szCs w:val="20"/>
          <w:lang w:eastAsia="ar-SA"/>
        </w:rPr>
        <w:t>Cx</w:t>
      </w:r>
      <w:proofErr w:type="spellEnd"/>
      <w:r w:rsidRPr="002F016D">
        <w:rPr>
          <w:szCs w:val="20"/>
          <w:lang w:eastAsia="ar-SA"/>
        </w:rPr>
        <w:tab/>
        <w:t>cena brutto oferty ocenianej złożonej na realizację zamówienia,</w:t>
      </w:r>
    </w:p>
    <w:p w14:paraId="6EF1F35F" w14:textId="54E9BCAF" w:rsidR="00364A62" w:rsidRPr="002F016D" w:rsidRDefault="00364A62" w:rsidP="006C0491">
      <w:pPr>
        <w:numPr>
          <w:ilvl w:val="1"/>
          <w:numId w:val="10"/>
        </w:numPr>
        <w:jc w:val="both"/>
        <w:rPr>
          <w:szCs w:val="20"/>
        </w:rPr>
      </w:pPr>
      <w:r w:rsidRPr="002F016D">
        <w:rPr>
          <w:szCs w:val="20"/>
        </w:rPr>
        <w:t xml:space="preserve">W ramach kryterium </w:t>
      </w:r>
      <w:r w:rsidR="00C753DC">
        <w:rPr>
          <w:szCs w:val="20"/>
        </w:rPr>
        <w:t>C</w:t>
      </w:r>
      <w:r w:rsidR="00C753DC" w:rsidRPr="00C753DC">
        <w:rPr>
          <w:szCs w:val="20"/>
        </w:rPr>
        <w:t>zas reakcji na reklamację dostaw</w:t>
      </w:r>
      <w:r w:rsidRPr="002F016D">
        <w:rPr>
          <w:szCs w:val="20"/>
        </w:rPr>
        <w:t>, o liczbie przyznanych punktów decydować będzie</w:t>
      </w:r>
      <w:r w:rsidRPr="002F016D">
        <w:rPr>
          <w:szCs w:val="20"/>
          <w:lang w:bidi="pl-PL"/>
        </w:rPr>
        <w:t xml:space="preserve"> </w:t>
      </w:r>
      <w:r w:rsidR="00981FC7" w:rsidRPr="002A5C54">
        <w:rPr>
          <w:szCs w:val="20"/>
        </w:rPr>
        <w:t xml:space="preserve">deklarowany czas wymiany </w:t>
      </w:r>
      <w:r w:rsidR="00723AB0" w:rsidRPr="002A5C54">
        <w:rPr>
          <w:szCs w:val="20"/>
        </w:rPr>
        <w:t>reklamowanego asortymentu</w:t>
      </w:r>
      <w:r>
        <w:rPr>
          <w:szCs w:val="20"/>
        </w:rPr>
        <w:t>.</w:t>
      </w:r>
      <w:r w:rsidRPr="002F016D">
        <w:rPr>
          <w:szCs w:val="20"/>
          <w:lang w:bidi="pl-PL"/>
        </w:rPr>
        <w:t xml:space="preserve"> </w:t>
      </w:r>
      <w:r w:rsidRPr="002F016D">
        <w:rPr>
          <w:szCs w:val="20"/>
        </w:rPr>
        <w:t>Punktacja zostanie przyznana zgodnie z poniższymi zasadami:</w:t>
      </w:r>
    </w:p>
    <w:p w14:paraId="53127973" w14:textId="4260B2F4" w:rsidR="00364A62" w:rsidRDefault="00E45E0D" w:rsidP="008D1E83">
      <w:pPr>
        <w:pStyle w:val="Akapitzlist"/>
        <w:numPr>
          <w:ilvl w:val="2"/>
          <w:numId w:val="10"/>
        </w:numPr>
        <w:tabs>
          <w:tab w:val="right" w:leader="dot" w:pos="8931"/>
        </w:tabs>
        <w:spacing w:after="0"/>
        <w:ind w:right="23"/>
        <w:rPr>
          <w:rFonts w:cs="Arial"/>
          <w:szCs w:val="20"/>
        </w:rPr>
      </w:pPr>
      <w:bookmarkStart w:id="85" w:name="_Hlk95121125"/>
      <w:r w:rsidRPr="00E45E0D">
        <w:rPr>
          <w:rFonts w:cs="Arial"/>
          <w:szCs w:val="20"/>
        </w:rPr>
        <w:t>deklarowany czas wymiany reklamowanego asortymentu</w:t>
      </w:r>
      <w:r w:rsidR="0063623D">
        <w:rPr>
          <w:rFonts w:cs="Arial"/>
          <w:szCs w:val="20"/>
        </w:rPr>
        <w:t xml:space="preserve"> </w:t>
      </w:r>
      <w:r w:rsidR="008D1E83">
        <w:rPr>
          <w:rFonts w:cs="Arial"/>
          <w:szCs w:val="20"/>
        </w:rPr>
        <w:br/>
      </w:r>
      <w:r w:rsidR="0063623D" w:rsidRPr="0063623D">
        <w:rPr>
          <w:rFonts w:cs="Arial"/>
          <w:szCs w:val="20"/>
        </w:rPr>
        <w:t xml:space="preserve">następnego </w:t>
      </w:r>
      <w:r w:rsidR="00F659DB">
        <w:rPr>
          <w:rFonts w:cs="Arial"/>
          <w:szCs w:val="20"/>
        </w:rPr>
        <w:t xml:space="preserve">dnia </w:t>
      </w:r>
      <w:r w:rsidR="0063623D" w:rsidRPr="0063623D">
        <w:rPr>
          <w:rFonts w:cs="Arial"/>
          <w:szCs w:val="20"/>
        </w:rPr>
        <w:t>roboczego po dniu dostawy</w:t>
      </w:r>
      <w:r w:rsidR="00364A62">
        <w:rPr>
          <w:rFonts w:cs="Arial"/>
          <w:szCs w:val="20"/>
        </w:rPr>
        <w:tab/>
        <w:t xml:space="preserve"> </w:t>
      </w:r>
      <w:r w:rsidR="00364A62">
        <w:rPr>
          <w:rFonts w:cs="Arial"/>
          <w:b/>
          <w:szCs w:val="20"/>
        </w:rPr>
        <w:t>P</w:t>
      </w:r>
      <w:r w:rsidR="0063623D">
        <w:rPr>
          <w:rFonts w:cs="Arial"/>
          <w:b/>
          <w:szCs w:val="20"/>
          <w:vertAlign w:val="subscript"/>
        </w:rPr>
        <w:t>R</w:t>
      </w:r>
      <w:r w:rsidR="00364A62">
        <w:rPr>
          <w:rFonts w:cs="Arial"/>
          <w:szCs w:val="20"/>
        </w:rPr>
        <w:t xml:space="preserve"> = 0 pkt</w:t>
      </w:r>
    </w:p>
    <w:p w14:paraId="06CA0706" w14:textId="7A070D2E" w:rsidR="00364A62" w:rsidRDefault="0063623D" w:rsidP="008D1E83">
      <w:pPr>
        <w:pStyle w:val="Akapitzlist"/>
        <w:numPr>
          <w:ilvl w:val="2"/>
          <w:numId w:val="10"/>
        </w:numPr>
        <w:tabs>
          <w:tab w:val="right" w:leader="dot" w:pos="8931"/>
        </w:tabs>
        <w:spacing w:after="0"/>
        <w:ind w:right="23"/>
        <w:rPr>
          <w:rFonts w:cs="Arial"/>
          <w:szCs w:val="20"/>
        </w:rPr>
      </w:pPr>
      <w:r w:rsidRPr="00E45E0D">
        <w:rPr>
          <w:rFonts w:cs="Arial"/>
          <w:szCs w:val="20"/>
        </w:rPr>
        <w:t>deklarowany czas wymiany reklamowanego asortymentu</w:t>
      </w:r>
      <w:r>
        <w:rPr>
          <w:rFonts w:cs="Arial"/>
          <w:szCs w:val="20"/>
        </w:rPr>
        <w:t xml:space="preserve"> </w:t>
      </w:r>
      <w:r w:rsidR="008D1E83">
        <w:rPr>
          <w:rFonts w:cs="Arial"/>
          <w:szCs w:val="20"/>
        </w:rPr>
        <w:br/>
      </w:r>
      <w:r w:rsidR="004F72B0">
        <w:rPr>
          <w:rFonts w:cs="Arial"/>
          <w:szCs w:val="20"/>
        </w:rPr>
        <w:t xml:space="preserve">w </w:t>
      </w:r>
      <w:r w:rsidR="004F72B0" w:rsidRPr="0063623D">
        <w:rPr>
          <w:rFonts w:cs="Arial"/>
          <w:szCs w:val="20"/>
        </w:rPr>
        <w:t>dniu dostawy</w:t>
      </w:r>
      <w:r w:rsidR="004F72B0" w:rsidRPr="004F72B0">
        <w:rPr>
          <w:rFonts w:cs="Arial"/>
          <w:szCs w:val="20"/>
        </w:rPr>
        <w:t xml:space="preserve"> do godz. 14:00</w:t>
      </w:r>
      <w:r w:rsidR="004F72B0">
        <w:rPr>
          <w:rFonts w:cs="Arial"/>
          <w:szCs w:val="20"/>
        </w:rPr>
        <w:t xml:space="preserve"> </w:t>
      </w:r>
      <w:r w:rsidR="00364A62">
        <w:rPr>
          <w:rFonts w:cs="Arial"/>
          <w:szCs w:val="20"/>
        </w:rPr>
        <w:tab/>
        <w:t xml:space="preserve"> </w:t>
      </w:r>
      <w:r w:rsidR="00364A62">
        <w:rPr>
          <w:rFonts w:cs="Arial"/>
          <w:b/>
          <w:szCs w:val="20"/>
        </w:rPr>
        <w:t>P</w:t>
      </w:r>
      <w:r w:rsidR="00364A62">
        <w:rPr>
          <w:rFonts w:cs="Arial"/>
          <w:b/>
          <w:szCs w:val="20"/>
          <w:vertAlign w:val="subscript"/>
        </w:rPr>
        <w:t>D</w:t>
      </w:r>
      <w:r w:rsidR="00364A62">
        <w:rPr>
          <w:rFonts w:cs="Arial"/>
          <w:szCs w:val="20"/>
        </w:rPr>
        <w:t xml:space="preserve"> = </w:t>
      </w:r>
      <w:r w:rsidR="008D1E83">
        <w:rPr>
          <w:rFonts w:cs="Arial"/>
          <w:szCs w:val="20"/>
        </w:rPr>
        <w:t>2</w:t>
      </w:r>
      <w:r w:rsidR="00D16273">
        <w:rPr>
          <w:rFonts w:cs="Arial"/>
          <w:szCs w:val="20"/>
        </w:rPr>
        <w:t>0</w:t>
      </w:r>
      <w:r w:rsidR="00364A62">
        <w:rPr>
          <w:rFonts w:cs="Arial"/>
          <w:szCs w:val="20"/>
        </w:rPr>
        <w:t xml:space="preserve"> pkt</w:t>
      </w:r>
    </w:p>
    <w:p w14:paraId="0F7C2748" w14:textId="1AF11C84" w:rsidR="00364A62" w:rsidRDefault="004F72B0" w:rsidP="008D1E83">
      <w:pPr>
        <w:pStyle w:val="Akapitzlist"/>
        <w:numPr>
          <w:ilvl w:val="2"/>
          <w:numId w:val="10"/>
        </w:numPr>
        <w:tabs>
          <w:tab w:val="right" w:leader="dot" w:pos="8931"/>
        </w:tabs>
        <w:spacing w:after="0"/>
        <w:ind w:right="23"/>
        <w:rPr>
          <w:rFonts w:cs="Arial"/>
          <w:szCs w:val="20"/>
        </w:rPr>
      </w:pPr>
      <w:r w:rsidRPr="00E45E0D">
        <w:rPr>
          <w:rFonts w:cs="Arial"/>
          <w:szCs w:val="20"/>
        </w:rPr>
        <w:t>deklarowany czas wymiany reklamowanego asortymentu</w:t>
      </w:r>
      <w:r w:rsidR="008D1E83">
        <w:rPr>
          <w:rFonts w:cs="Arial"/>
          <w:szCs w:val="20"/>
        </w:rPr>
        <w:br/>
      </w:r>
      <w:r>
        <w:rPr>
          <w:rFonts w:cs="Arial"/>
          <w:szCs w:val="20"/>
        </w:rPr>
        <w:t xml:space="preserve">w </w:t>
      </w:r>
      <w:r w:rsidRPr="0063623D">
        <w:rPr>
          <w:rFonts w:cs="Arial"/>
          <w:szCs w:val="20"/>
        </w:rPr>
        <w:t>dniu dostawy</w:t>
      </w:r>
      <w:r w:rsidRPr="004F72B0">
        <w:rPr>
          <w:rFonts w:cs="Arial"/>
          <w:szCs w:val="20"/>
        </w:rPr>
        <w:t xml:space="preserve"> do godz. 1</w:t>
      </w:r>
      <w:r>
        <w:rPr>
          <w:rFonts w:cs="Arial"/>
          <w:szCs w:val="20"/>
        </w:rPr>
        <w:t>2</w:t>
      </w:r>
      <w:r w:rsidRPr="004F72B0">
        <w:rPr>
          <w:rFonts w:cs="Arial"/>
          <w:szCs w:val="20"/>
        </w:rPr>
        <w:t>:00</w:t>
      </w:r>
      <w:r w:rsidR="00364A62">
        <w:rPr>
          <w:rFonts w:cs="Arial"/>
          <w:szCs w:val="20"/>
        </w:rPr>
        <w:t xml:space="preserve"> </w:t>
      </w:r>
      <w:r w:rsidR="00364A62">
        <w:rPr>
          <w:rFonts w:cs="Arial"/>
          <w:szCs w:val="20"/>
        </w:rPr>
        <w:tab/>
        <w:t xml:space="preserve"> </w:t>
      </w:r>
      <w:r w:rsidR="00364A62">
        <w:rPr>
          <w:rFonts w:cs="Arial"/>
          <w:b/>
          <w:szCs w:val="20"/>
        </w:rPr>
        <w:t>P</w:t>
      </w:r>
      <w:r w:rsidR="00364A62">
        <w:rPr>
          <w:rFonts w:cs="Arial"/>
          <w:b/>
          <w:szCs w:val="20"/>
          <w:vertAlign w:val="subscript"/>
        </w:rPr>
        <w:t>D</w:t>
      </w:r>
      <w:r w:rsidR="00364A62">
        <w:rPr>
          <w:rFonts w:cs="Arial"/>
          <w:szCs w:val="20"/>
        </w:rPr>
        <w:t xml:space="preserve"> = </w:t>
      </w:r>
      <w:r w:rsidR="008D1E83">
        <w:rPr>
          <w:rFonts w:cs="Arial"/>
          <w:szCs w:val="20"/>
        </w:rPr>
        <w:t>4</w:t>
      </w:r>
      <w:r w:rsidR="00364A62">
        <w:rPr>
          <w:rFonts w:cs="Arial"/>
          <w:szCs w:val="20"/>
        </w:rPr>
        <w:t>0 pkt</w:t>
      </w:r>
    </w:p>
    <w:p w14:paraId="5A55D6F4" w14:textId="5D52B63A" w:rsidR="00364A62" w:rsidRPr="00CF0BA4" w:rsidRDefault="00364A62" w:rsidP="00662015">
      <w:pPr>
        <w:suppressAutoHyphens/>
        <w:spacing w:before="120"/>
        <w:ind w:left="720"/>
        <w:jc w:val="both"/>
        <w:rPr>
          <w:b/>
          <w:szCs w:val="20"/>
          <w:lang w:bidi="pl-PL"/>
        </w:rPr>
      </w:pPr>
      <w:r w:rsidRPr="00AD2110">
        <w:rPr>
          <w:bCs/>
          <w:szCs w:val="20"/>
          <w:lang w:bidi="pl-PL"/>
        </w:rPr>
        <w:t xml:space="preserve">Ocena kryterium </w:t>
      </w:r>
      <w:r w:rsidR="00ED1657" w:rsidRPr="00ED1657">
        <w:rPr>
          <w:bCs/>
          <w:szCs w:val="20"/>
          <w:lang w:bidi="pl-PL"/>
        </w:rPr>
        <w:t>Czas reakcji na reklamację dostaw</w:t>
      </w:r>
      <w:r w:rsidRPr="00AD2110">
        <w:rPr>
          <w:bCs/>
          <w:szCs w:val="20"/>
          <w:lang w:bidi="pl-PL"/>
        </w:rPr>
        <w:t xml:space="preserve"> zostanie dokonana na podstawie oświadczenia Wykonawcy złożonego</w:t>
      </w:r>
      <w:r>
        <w:rPr>
          <w:bCs/>
          <w:szCs w:val="20"/>
          <w:lang w:bidi="pl-PL"/>
        </w:rPr>
        <w:t xml:space="preserve"> w F</w:t>
      </w:r>
      <w:r w:rsidRPr="00AD2110">
        <w:rPr>
          <w:bCs/>
          <w:szCs w:val="20"/>
          <w:lang w:bidi="pl-PL"/>
        </w:rPr>
        <w:t xml:space="preserve">ormularzu </w:t>
      </w:r>
      <w:r>
        <w:rPr>
          <w:bCs/>
          <w:szCs w:val="20"/>
          <w:lang w:bidi="pl-PL"/>
        </w:rPr>
        <w:t>O</w:t>
      </w:r>
      <w:r w:rsidRPr="00AD2110">
        <w:rPr>
          <w:bCs/>
          <w:szCs w:val="20"/>
          <w:lang w:bidi="pl-PL"/>
        </w:rPr>
        <w:t>ferty</w:t>
      </w:r>
      <w:r>
        <w:rPr>
          <w:bCs/>
          <w:szCs w:val="20"/>
          <w:lang w:bidi="pl-PL"/>
        </w:rPr>
        <w:t>.</w:t>
      </w:r>
    </w:p>
    <w:p w14:paraId="02831488" w14:textId="6E29D582" w:rsidR="00854EC8" w:rsidRPr="006439A9" w:rsidRDefault="00854EC8" w:rsidP="00E67B21">
      <w:pPr>
        <w:pStyle w:val="Normalny6"/>
        <w:spacing w:line="360" w:lineRule="auto"/>
        <w:ind w:left="1712" w:hanging="99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UWAGA:</w:t>
      </w:r>
      <w:r>
        <w:rPr>
          <w:rFonts w:ascii="Arial" w:hAnsi="Arial" w:cs="Arial"/>
          <w:bCs/>
          <w:sz w:val="20"/>
          <w:szCs w:val="20"/>
        </w:rPr>
        <w:tab/>
      </w:r>
      <w:r w:rsidR="001A00E4" w:rsidRPr="001A00E4">
        <w:rPr>
          <w:rFonts w:ascii="Arial" w:hAnsi="Arial" w:cs="Arial"/>
          <w:bCs/>
          <w:sz w:val="20"/>
          <w:szCs w:val="20"/>
        </w:rPr>
        <w:t>Oferty zawierające deklarację wymiany reklamowanego asortymentu w dłuższym terminie lub nie zawierające takiej deklaracji zostaną odrzucone jako niezgodne z SWZ</w:t>
      </w:r>
      <w:r w:rsidR="004430A2">
        <w:rPr>
          <w:rFonts w:ascii="Arial" w:hAnsi="Arial" w:cs="Arial"/>
          <w:bCs/>
          <w:sz w:val="20"/>
          <w:szCs w:val="20"/>
        </w:rPr>
        <w:t xml:space="preserve">. </w:t>
      </w:r>
      <w:r w:rsidR="0059328C" w:rsidRPr="0059328C">
        <w:rPr>
          <w:rFonts w:ascii="Arial" w:hAnsi="Arial" w:cs="Arial"/>
          <w:bCs/>
          <w:sz w:val="20"/>
          <w:szCs w:val="20"/>
        </w:rPr>
        <w:t>Niewstawienie znaku X przy żadnej z opcji w formularzu ofertowym (załącznik nr 1 do SWZ) skutkować będzie odrzuceniem oferty</w:t>
      </w:r>
    </w:p>
    <w:bookmarkEnd w:id="85"/>
    <w:p w14:paraId="486B45C5" w14:textId="77777777" w:rsidR="00364A62" w:rsidRDefault="00364A62" w:rsidP="006C0491">
      <w:pPr>
        <w:numPr>
          <w:ilvl w:val="0"/>
          <w:numId w:val="10"/>
        </w:numPr>
        <w:jc w:val="both"/>
        <w:rPr>
          <w:szCs w:val="20"/>
        </w:rPr>
      </w:pPr>
      <w:r w:rsidRPr="00B83005">
        <w:rPr>
          <w:szCs w:val="20"/>
        </w:rPr>
        <w:t>Dla potrzeb oceny ofert</w:t>
      </w:r>
      <w:r>
        <w:rPr>
          <w:szCs w:val="20"/>
        </w:rPr>
        <w:t xml:space="preserve">, </w:t>
      </w:r>
      <w:r w:rsidRPr="00B83005">
        <w:rPr>
          <w:szCs w:val="20"/>
        </w:rPr>
        <w:t xml:space="preserve">Zamawiający obliczy przyznane Wykonawcom punkty, </w:t>
      </w:r>
      <w:r>
        <w:rPr>
          <w:szCs w:val="20"/>
        </w:rPr>
        <w:t>z </w:t>
      </w:r>
      <w:r w:rsidRPr="00B83005">
        <w:rPr>
          <w:szCs w:val="20"/>
        </w:rPr>
        <w:t>dokładnością do dwóch miejsc po przecinku, zaokrąglając wartości zgodnie</w:t>
      </w:r>
      <w:r>
        <w:rPr>
          <w:szCs w:val="20"/>
        </w:rPr>
        <w:t xml:space="preserve"> z </w:t>
      </w:r>
      <w:r w:rsidRPr="00B83005">
        <w:rPr>
          <w:szCs w:val="20"/>
        </w:rPr>
        <w:t>zasadami arytmetyki.</w:t>
      </w:r>
    </w:p>
    <w:p w14:paraId="56606A43" w14:textId="77777777" w:rsidR="00364A62" w:rsidRDefault="00364A62" w:rsidP="006C0491">
      <w:pPr>
        <w:numPr>
          <w:ilvl w:val="0"/>
          <w:numId w:val="10"/>
        </w:numPr>
        <w:jc w:val="both"/>
        <w:rPr>
          <w:szCs w:val="20"/>
        </w:rPr>
      </w:pPr>
      <w:r w:rsidRPr="008223B1">
        <w:rPr>
          <w:szCs w:val="20"/>
        </w:rPr>
        <w:t>Wykonawca może uzyskać maksymalnie 100 pkt.</w:t>
      </w:r>
    </w:p>
    <w:p w14:paraId="4BD9620F" w14:textId="77777777" w:rsidR="00364A62" w:rsidRPr="00B83005" w:rsidRDefault="00364A62" w:rsidP="006C0491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Z</w:t>
      </w:r>
      <w:r w:rsidRPr="00B83005">
        <w:rPr>
          <w:szCs w:val="20"/>
        </w:rPr>
        <w:t>a najkorzystniejszą zostanie uznana oferta, która uzyska największą ostateczną ilość punktów (P).</w:t>
      </w:r>
      <w:r w:rsidRPr="00FE0B8B">
        <w:rPr>
          <w:szCs w:val="20"/>
        </w:rPr>
        <w:t xml:space="preserve"> </w:t>
      </w:r>
      <w:r w:rsidRPr="00B83005">
        <w:rPr>
          <w:szCs w:val="20"/>
        </w:rPr>
        <w:t>Pozostałe oferty zostaną sklasyfikowane zgodnie</w:t>
      </w:r>
      <w:r>
        <w:rPr>
          <w:szCs w:val="20"/>
        </w:rPr>
        <w:t xml:space="preserve"> z </w:t>
      </w:r>
      <w:r w:rsidRPr="00B83005">
        <w:rPr>
          <w:szCs w:val="20"/>
        </w:rPr>
        <w:t>ilością uzyskanych punktów</w:t>
      </w:r>
      <w:r>
        <w:rPr>
          <w:szCs w:val="20"/>
        </w:rPr>
        <w:t>.</w:t>
      </w:r>
    </w:p>
    <w:p w14:paraId="6D93AB7E" w14:textId="77777777" w:rsidR="00364A62" w:rsidRPr="00B83005" w:rsidRDefault="00364A62" w:rsidP="006C0491">
      <w:pPr>
        <w:numPr>
          <w:ilvl w:val="0"/>
          <w:numId w:val="10"/>
        </w:numPr>
        <w:jc w:val="both"/>
        <w:rPr>
          <w:szCs w:val="20"/>
        </w:rPr>
      </w:pPr>
      <w:r w:rsidRPr="00B83005">
        <w:rPr>
          <w:szCs w:val="20"/>
        </w:rPr>
        <w:lastRenderedPageBreak/>
        <w:t>Jeżeli</w:t>
      </w:r>
      <w:r>
        <w:rPr>
          <w:szCs w:val="20"/>
        </w:rPr>
        <w:t xml:space="preserve"> </w:t>
      </w:r>
      <w:r w:rsidRPr="00B83005">
        <w:rPr>
          <w:szCs w:val="20"/>
        </w:rPr>
        <w:t>Zamawiający nie będzie mógł dokonać wyboru oferty najkorzystniejszej ze względu na to, że</w:t>
      </w:r>
      <w:r>
        <w:rPr>
          <w:szCs w:val="20"/>
        </w:rPr>
        <w:t> </w:t>
      </w:r>
      <w:r w:rsidRPr="00B83005">
        <w:rPr>
          <w:szCs w:val="20"/>
        </w:rPr>
        <w:t xml:space="preserve">dwie lub więcej ofert przedstawia </w:t>
      </w:r>
      <w:r w:rsidRPr="00B902C4">
        <w:rPr>
          <w:szCs w:val="20"/>
        </w:rPr>
        <w:t>taki sam bilans ceny lub kosztu i innych kryteriów oceny ofert</w:t>
      </w:r>
      <w:r w:rsidRPr="00B83005">
        <w:rPr>
          <w:szCs w:val="20"/>
        </w:rPr>
        <w:t xml:space="preserve">, Zamawiający </w:t>
      </w:r>
      <w:r>
        <w:rPr>
          <w:szCs w:val="20"/>
        </w:rPr>
        <w:t>zrealizuje czynności opisane w art. 248 ustawy PZP</w:t>
      </w:r>
      <w:r w:rsidRPr="00B83005">
        <w:rPr>
          <w:szCs w:val="20"/>
        </w:rPr>
        <w:t>.</w:t>
      </w:r>
    </w:p>
    <w:p w14:paraId="00000131" w14:textId="517107A0" w:rsidR="00704AEE" w:rsidRPr="009D1DDB" w:rsidRDefault="00DA55A7" w:rsidP="004B3C76">
      <w:pPr>
        <w:pStyle w:val="Nagwek1"/>
      </w:pPr>
      <w:bookmarkStart w:id="86" w:name="_Toc182744971"/>
      <w:r w:rsidRPr="009D1DDB">
        <w:t>Informacje</w:t>
      </w:r>
      <w:r w:rsidR="009945C8">
        <w:t xml:space="preserve"> o </w:t>
      </w:r>
      <w:r w:rsidRPr="009D1DDB">
        <w:t>formalnościach, jakie powinny być dopełnione po wyborze oferty</w:t>
      </w:r>
      <w:r w:rsidR="009945C8">
        <w:t xml:space="preserve"> w </w:t>
      </w:r>
      <w:r w:rsidRPr="009D1DDB">
        <w:t>celu zawarcia umowy</w:t>
      </w:r>
      <w:r w:rsidR="00884F3D">
        <w:t>.</w:t>
      </w:r>
      <w:bookmarkEnd w:id="83"/>
      <w:bookmarkEnd w:id="84"/>
      <w:bookmarkEnd w:id="86"/>
    </w:p>
    <w:p w14:paraId="173EFCBD" w14:textId="76E7FFF5" w:rsidR="005000CB" w:rsidRPr="009B59EB" w:rsidRDefault="005000CB" w:rsidP="006C0491">
      <w:pPr>
        <w:pStyle w:val="Akapitzlist"/>
        <w:numPr>
          <w:ilvl w:val="0"/>
          <w:numId w:val="9"/>
        </w:numPr>
        <w:spacing w:after="0"/>
        <w:ind w:right="20"/>
        <w:jc w:val="both"/>
        <w:rPr>
          <w:rFonts w:cs="Arial"/>
          <w:szCs w:val="20"/>
        </w:rPr>
      </w:pPr>
      <w:r w:rsidRPr="009B59EB">
        <w:rPr>
          <w:rFonts w:cs="Arial"/>
          <w:szCs w:val="20"/>
        </w:rPr>
        <w:t>Wykonawca będzie zobowiązany do podpisania umowy</w:t>
      </w:r>
      <w:r w:rsidR="009945C8">
        <w:rPr>
          <w:rFonts w:cs="Arial"/>
          <w:szCs w:val="20"/>
        </w:rPr>
        <w:t xml:space="preserve"> w </w:t>
      </w:r>
      <w:r w:rsidRPr="009B59EB">
        <w:rPr>
          <w:rFonts w:cs="Arial"/>
          <w:szCs w:val="20"/>
        </w:rPr>
        <w:t>miejscu</w:t>
      </w:r>
      <w:r w:rsidR="009945C8">
        <w:rPr>
          <w:rFonts w:cs="Arial"/>
          <w:szCs w:val="20"/>
        </w:rPr>
        <w:t xml:space="preserve"> i </w:t>
      </w:r>
      <w:r w:rsidRPr="009B59EB">
        <w:rPr>
          <w:rFonts w:cs="Arial"/>
          <w:szCs w:val="20"/>
        </w:rPr>
        <w:t>terminie wskazanym przez Zamawiającego.</w:t>
      </w:r>
    </w:p>
    <w:p w14:paraId="00000132" w14:textId="3FC0F0B4" w:rsidR="00704AEE" w:rsidRPr="009B59EB" w:rsidRDefault="00DA55A7" w:rsidP="006C0491">
      <w:pPr>
        <w:pStyle w:val="Akapitzlist"/>
        <w:numPr>
          <w:ilvl w:val="0"/>
          <w:numId w:val="9"/>
        </w:numPr>
        <w:spacing w:after="0"/>
        <w:ind w:right="20"/>
        <w:jc w:val="both"/>
        <w:rPr>
          <w:rFonts w:cs="Arial"/>
          <w:szCs w:val="20"/>
        </w:rPr>
      </w:pPr>
      <w:r w:rsidRPr="009B59EB">
        <w:rPr>
          <w:rFonts w:cs="Arial"/>
          <w:szCs w:val="20"/>
        </w:rPr>
        <w:t>Zamawiający zawiera umowę</w:t>
      </w:r>
      <w:r w:rsidR="009945C8">
        <w:rPr>
          <w:rFonts w:cs="Arial"/>
          <w:szCs w:val="20"/>
        </w:rPr>
        <w:t xml:space="preserve"> w </w:t>
      </w:r>
      <w:r w:rsidRPr="009B59EB">
        <w:rPr>
          <w:rFonts w:cs="Arial"/>
          <w:szCs w:val="20"/>
        </w:rPr>
        <w:t>sprawie zamówienia publicznego</w:t>
      </w:r>
      <w:r w:rsidR="009945C8">
        <w:rPr>
          <w:rFonts w:cs="Arial"/>
          <w:szCs w:val="20"/>
        </w:rPr>
        <w:t xml:space="preserve"> w </w:t>
      </w:r>
      <w:r w:rsidRPr="009B59EB">
        <w:rPr>
          <w:rFonts w:cs="Arial"/>
          <w:szCs w:val="20"/>
        </w:rPr>
        <w:t>terminie nie krótszym niż 5 dni od dnia przesłania zawiadomienia</w:t>
      </w:r>
      <w:r w:rsidR="009945C8">
        <w:rPr>
          <w:rFonts w:cs="Arial"/>
          <w:szCs w:val="20"/>
        </w:rPr>
        <w:t xml:space="preserve"> o </w:t>
      </w:r>
      <w:r w:rsidRPr="009B59EB">
        <w:rPr>
          <w:rFonts w:cs="Arial"/>
          <w:szCs w:val="20"/>
        </w:rPr>
        <w:t>wyborze najkorzystniejszej oferty.</w:t>
      </w:r>
    </w:p>
    <w:p w14:paraId="00000133" w14:textId="4B38C5CD" w:rsidR="00704AEE" w:rsidRPr="009B59EB" w:rsidRDefault="00DA55A7" w:rsidP="006C0491">
      <w:pPr>
        <w:pStyle w:val="Akapitzlist"/>
        <w:numPr>
          <w:ilvl w:val="0"/>
          <w:numId w:val="9"/>
        </w:numPr>
        <w:spacing w:after="0"/>
        <w:ind w:right="20"/>
        <w:jc w:val="both"/>
        <w:rPr>
          <w:rFonts w:cs="Arial"/>
          <w:szCs w:val="20"/>
        </w:rPr>
      </w:pPr>
      <w:r w:rsidRPr="009B59EB">
        <w:rPr>
          <w:rFonts w:cs="Arial"/>
          <w:szCs w:val="20"/>
        </w:rPr>
        <w:t>Zamawiający może zawrzeć umowę</w:t>
      </w:r>
      <w:r w:rsidR="009945C8">
        <w:rPr>
          <w:rFonts w:cs="Arial"/>
          <w:szCs w:val="20"/>
        </w:rPr>
        <w:t xml:space="preserve"> w </w:t>
      </w:r>
      <w:r w:rsidRPr="009B59EB">
        <w:rPr>
          <w:rFonts w:cs="Arial"/>
          <w:szCs w:val="20"/>
        </w:rPr>
        <w:t>sprawie zamówienia publicznego przed upływem terminu,</w:t>
      </w:r>
      <w:r w:rsidR="009945C8">
        <w:rPr>
          <w:rFonts w:cs="Arial"/>
          <w:szCs w:val="20"/>
        </w:rPr>
        <w:t xml:space="preserve"> o </w:t>
      </w:r>
      <w:r w:rsidRPr="009B59EB">
        <w:rPr>
          <w:rFonts w:cs="Arial"/>
          <w:szCs w:val="20"/>
        </w:rPr>
        <w:t>którym mowa</w:t>
      </w:r>
      <w:r w:rsidR="009945C8">
        <w:rPr>
          <w:rFonts w:cs="Arial"/>
          <w:szCs w:val="20"/>
        </w:rPr>
        <w:t xml:space="preserve"> w </w:t>
      </w:r>
      <w:r w:rsidRPr="009B59EB">
        <w:rPr>
          <w:rFonts w:cs="Arial"/>
          <w:szCs w:val="20"/>
        </w:rPr>
        <w:t xml:space="preserve">ust. </w:t>
      </w:r>
      <w:r w:rsidR="00BA0605">
        <w:rPr>
          <w:rFonts w:cs="Arial"/>
          <w:szCs w:val="20"/>
        </w:rPr>
        <w:t>2</w:t>
      </w:r>
      <w:r w:rsidRPr="009B59EB">
        <w:rPr>
          <w:rFonts w:cs="Arial"/>
          <w:szCs w:val="20"/>
        </w:rPr>
        <w:t>, jeżeli</w:t>
      </w:r>
      <w:r w:rsidR="009945C8">
        <w:rPr>
          <w:rFonts w:cs="Arial"/>
          <w:szCs w:val="20"/>
        </w:rPr>
        <w:t xml:space="preserve"> w </w:t>
      </w:r>
      <w:r w:rsidRPr="009B59EB">
        <w:rPr>
          <w:rFonts w:cs="Arial"/>
          <w:szCs w:val="20"/>
        </w:rPr>
        <w:t>postępowaniu</w:t>
      </w:r>
      <w:r w:rsidR="009945C8">
        <w:rPr>
          <w:rFonts w:cs="Arial"/>
          <w:szCs w:val="20"/>
        </w:rPr>
        <w:t xml:space="preserve"> o </w:t>
      </w:r>
      <w:r w:rsidRPr="009B59EB">
        <w:rPr>
          <w:rFonts w:cs="Arial"/>
          <w:szCs w:val="20"/>
        </w:rPr>
        <w:t>udzielenie zamówienia prowadzonym</w:t>
      </w:r>
      <w:r w:rsidR="009945C8">
        <w:rPr>
          <w:rFonts w:cs="Arial"/>
          <w:szCs w:val="20"/>
        </w:rPr>
        <w:t xml:space="preserve"> w </w:t>
      </w:r>
      <w:r w:rsidRPr="009B59EB">
        <w:rPr>
          <w:rFonts w:cs="Arial"/>
          <w:szCs w:val="20"/>
        </w:rPr>
        <w:t>trybie</w:t>
      </w:r>
      <w:r w:rsidR="009D1DDB" w:rsidRPr="009B59EB">
        <w:rPr>
          <w:rFonts w:cs="Arial"/>
          <w:szCs w:val="20"/>
        </w:rPr>
        <w:t xml:space="preserve"> </w:t>
      </w:r>
      <w:r w:rsidRPr="009B59EB">
        <w:rPr>
          <w:rFonts w:cs="Arial"/>
          <w:szCs w:val="20"/>
        </w:rPr>
        <w:t>podstawowym złożono tylko jedną ofertę.</w:t>
      </w:r>
    </w:p>
    <w:p w14:paraId="79DCBCCA" w14:textId="77777777" w:rsidR="00760734" w:rsidRDefault="00760734" w:rsidP="006C0491">
      <w:pPr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Wykonawca, którego oferta zostanie uznana za najkorzystniejszą, będzie zobowiązany przed podpisaniem umowy do wniesienia zabezpieczenia należytego wykonania umowy (jeżeli jego wniesienie było wymagane)</w:t>
      </w:r>
      <w:r w:rsidR="009945C8">
        <w:rPr>
          <w:szCs w:val="20"/>
        </w:rPr>
        <w:t xml:space="preserve"> w </w:t>
      </w:r>
      <w:r>
        <w:rPr>
          <w:szCs w:val="20"/>
        </w:rPr>
        <w:t>wysokości</w:t>
      </w:r>
      <w:r w:rsidR="009945C8">
        <w:rPr>
          <w:szCs w:val="20"/>
        </w:rPr>
        <w:t xml:space="preserve"> i </w:t>
      </w:r>
      <w:r>
        <w:rPr>
          <w:szCs w:val="20"/>
        </w:rPr>
        <w:t>formie określonej</w:t>
      </w:r>
      <w:r w:rsidR="009945C8">
        <w:rPr>
          <w:szCs w:val="20"/>
        </w:rPr>
        <w:t xml:space="preserve"> w </w:t>
      </w:r>
      <w:r>
        <w:rPr>
          <w:szCs w:val="20"/>
        </w:rPr>
        <w:t>Rozdziale XXII SWZ.</w:t>
      </w:r>
    </w:p>
    <w:p w14:paraId="07DD2248" w14:textId="37B2E31B" w:rsidR="00760734" w:rsidRDefault="00760734" w:rsidP="006C0491">
      <w:pPr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W przypadku wyboru oferty złożonej przez Wykonawców wspólnie ubiegających się</w:t>
      </w:r>
      <w:r w:rsidR="009945C8">
        <w:rPr>
          <w:szCs w:val="20"/>
        </w:rPr>
        <w:t xml:space="preserve"> o </w:t>
      </w:r>
      <w:r>
        <w:rPr>
          <w:szCs w:val="20"/>
        </w:rPr>
        <w:t>udzielenie zamówienia Zamawiający żąda przedłożenia przed zawarciem umowy</w:t>
      </w:r>
      <w:r w:rsidR="009945C8">
        <w:rPr>
          <w:szCs w:val="20"/>
        </w:rPr>
        <w:t xml:space="preserve"> w </w:t>
      </w:r>
      <w:r>
        <w:rPr>
          <w:szCs w:val="20"/>
        </w:rPr>
        <w:t>sprawie zamówienia publicznego umowy regulującej współpracę tych Wykonawców</w:t>
      </w:r>
      <w:r w:rsidR="00003BCF">
        <w:rPr>
          <w:szCs w:val="20"/>
        </w:rPr>
        <w:t>,</w:t>
      </w:r>
      <w:r w:rsidR="00003BCF" w:rsidRPr="00003BCF">
        <w:rPr>
          <w:szCs w:val="20"/>
        </w:rPr>
        <w:t xml:space="preserve"> </w:t>
      </w:r>
      <w:bookmarkStart w:id="87" w:name="_Hlk95121479"/>
      <w:r w:rsidR="00003BCF" w:rsidRPr="00003BCF">
        <w:rPr>
          <w:szCs w:val="20"/>
        </w:rPr>
        <w:t>w postaci oryginału lub kopii potwierdzonej za zgodność z oryginałem przez Wykonawcę.</w:t>
      </w:r>
    </w:p>
    <w:p w14:paraId="00000137" w14:textId="5A8CA870" w:rsidR="00704AEE" w:rsidRDefault="00DA55A7" w:rsidP="004B3C76">
      <w:pPr>
        <w:pStyle w:val="Nagwek1"/>
      </w:pPr>
      <w:bookmarkStart w:id="88" w:name="_Toc93649170"/>
      <w:bookmarkStart w:id="89" w:name="_Toc160524490"/>
      <w:bookmarkStart w:id="90" w:name="_Toc182744972"/>
      <w:bookmarkEnd w:id="87"/>
      <w:r w:rsidRPr="009D1DDB">
        <w:t>Wymagania dotyczące zabezpieczenia należytego wykonania umowy</w:t>
      </w:r>
      <w:r w:rsidR="00884F3D">
        <w:t>.</w:t>
      </w:r>
      <w:bookmarkEnd w:id="88"/>
      <w:bookmarkEnd w:id="89"/>
      <w:bookmarkEnd w:id="90"/>
    </w:p>
    <w:p w14:paraId="6ED66F1E" w14:textId="652B779B" w:rsidR="00232B1E" w:rsidRPr="00FA02BC" w:rsidRDefault="00232B1E" w:rsidP="004B3C76">
      <w:pPr>
        <w:pStyle w:val="Normalny4"/>
        <w:spacing w:line="360" w:lineRule="auto"/>
        <w:ind w:left="426"/>
        <w:rPr>
          <w:rFonts w:ascii="Arial" w:hAnsi="Arial"/>
          <w:color w:val="000000"/>
          <w:sz w:val="20"/>
          <w:szCs w:val="20"/>
        </w:rPr>
      </w:pPr>
      <w:bookmarkStart w:id="91" w:name="_Hlk95121532"/>
      <w:r w:rsidRPr="00FA02BC">
        <w:rPr>
          <w:rFonts w:ascii="Arial" w:hAnsi="Arial"/>
          <w:sz w:val="20"/>
          <w:szCs w:val="20"/>
        </w:rPr>
        <w:t>Zamawiający nie wymaga wniesienia zabezpieczenia należytego wykonania umowy.</w:t>
      </w:r>
    </w:p>
    <w:p w14:paraId="00000139" w14:textId="4AF199B4" w:rsidR="00704AEE" w:rsidRPr="009D1DDB" w:rsidRDefault="00DA55A7" w:rsidP="004B3C76">
      <w:pPr>
        <w:pStyle w:val="Nagwek1"/>
      </w:pPr>
      <w:bookmarkStart w:id="92" w:name="_Toc93649171"/>
      <w:bookmarkStart w:id="93" w:name="_Toc160524491"/>
      <w:bookmarkStart w:id="94" w:name="_Toc182744973"/>
      <w:bookmarkEnd w:id="91"/>
      <w:r w:rsidRPr="009D1DDB">
        <w:t>Informacje</w:t>
      </w:r>
      <w:r w:rsidR="009945C8">
        <w:t xml:space="preserve"> o </w:t>
      </w:r>
      <w:r w:rsidRPr="009D1DDB">
        <w:t>treści zawieranej umowy oraz możliwości jej zmiany</w:t>
      </w:r>
      <w:r w:rsidR="00932AB6">
        <w:t>.</w:t>
      </w:r>
      <w:bookmarkEnd w:id="92"/>
      <w:bookmarkEnd w:id="93"/>
      <w:bookmarkEnd w:id="94"/>
    </w:p>
    <w:p w14:paraId="0000013A" w14:textId="448F796F" w:rsidR="00704AEE" w:rsidRDefault="00DA55A7" w:rsidP="004B3C76">
      <w:pPr>
        <w:numPr>
          <w:ilvl w:val="3"/>
          <w:numId w:val="1"/>
        </w:numPr>
        <w:ind w:left="357" w:hanging="357"/>
        <w:jc w:val="both"/>
        <w:rPr>
          <w:szCs w:val="20"/>
        </w:rPr>
      </w:pPr>
      <w:r>
        <w:rPr>
          <w:szCs w:val="20"/>
        </w:rPr>
        <w:t>Wybrany Wykonawca jest zobowiązany do zawarcia umowy</w:t>
      </w:r>
      <w:r w:rsidR="009945C8">
        <w:rPr>
          <w:szCs w:val="20"/>
        </w:rPr>
        <w:t xml:space="preserve"> w </w:t>
      </w:r>
      <w:r>
        <w:rPr>
          <w:szCs w:val="20"/>
        </w:rPr>
        <w:t xml:space="preserve">sprawie zamówienia publicznego </w:t>
      </w:r>
      <w:r w:rsidR="008D041D">
        <w:rPr>
          <w:szCs w:val="20"/>
        </w:rPr>
        <w:t>na </w:t>
      </w:r>
      <w:r>
        <w:rPr>
          <w:szCs w:val="20"/>
        </w:rPr>
        <w:t>warunkach określonych</w:t>
      </w:r>
      <w:r w:rsidR="009945C8">
        <w:rPr>
          <w:szCs w:val="20"/>
        </w:rPr>
        <w:t xml:space="preserve"> w </w:t>
      </w:r>
      <w:r w:rsidR="00354FC8">
        <w:rPr>
          <w:szCs w:val="20"/>
        </w:rPr>
        <w:t>p</w:t>
      </w:r>
      <w:r w:rsidR="009D1DDB">
        <w:rPr>
          <w:szCs w:val="20"/>
        </w:rPr>
        <w:t>rojekcie</w:t>
      </w:r>
      <w:r>
        <w:rPr>
          <w:szCs w:val="20"/>
        </w:rPr>
        <w:t xml:space="preserve"> </w:t>
      </w:r>
      <w:r w:rsidR="00354FC8">
        <w:rPr>
          <w:szCs w:val="20"/>
        </w:rPr>
        <w:t>u</w:t>
      </w:r>
      <w:r>
        <w:rPr>
          <w:szCs w:val="20"/>
        </w:rPr>
        <w:t>mowy</w:t>
      </w:r>
      <w:r w:rsidR="005B52F7">
        <w:rPr>
          <w:szCs w:val="20"/>
        </w:rPr>
        <w:t>, który stanowi załącznik nr 1 do SWZ</w:t>
      </w:r>
      <w:r w:rsidR="005000CB">
        <w:rPr>
          <w:szCs w:val="20"/>
        </w:rPr>
        <w:t>.</w:t>
      </w:r>
    </w:p>
    <w:p w14:paraId="0000013C" w14:textId="31A26994" w:rsidR="00704AEE" w:rsidRDefault="00DA55A7" w:rsidP="004B3C76">
      <w:pPr>
        <w:numPr>
          <w:ilvl w:val="3"/>
          <w:numId w:val="1"/>
        </w:numPr>
        <w:ind w:left="357" w:hanging="357"/>
        <w:jc w:val="both"/>
        <w:rPr>
          <w:szCs w:val="20"/>
        </w:rPr>
      </w:pPr>
      <w:r>
        <w:rPr>
          <w:szCs w:val="20"/>
        </w:rPr>
        <w:t>Zamawiający przewiduje możliwość zmiany zawartej umowy</w:t>
      </w:r>
      <w:r w:rsidR="009945C8">
        <w:rPr>
          <w:szCs w:val="20"/>
        </w:rPr>
        <w:t xml:space="preserve"> w </w:t>
      </w:r>
      <w:r>
        <w:rPr>
          <w:szCs w:val="20"/>
        </w:rPr>
        <w:t>stosunku do treści wybranej oferty</w:t>
      </w:r>
      <w:r w:rsidR="009945C8">
        <w:rPr>
          <w:szCs w:val="20"/>
        </w:rPr>
        <w:t xml:space="preserve"> w </w:t>
      </w:r>
      <w:r>
        <w:rPr>
          <w:szCs w:val="20"/>
        </w:rPr>
        <w:t>zakresie uregulowanym</w:t>
      </w:r>
      <w:r w:rsidR="009945C8">
        <w:rPr>
          <w:szCs w:val="20"/>
        </w:rPr>
        <w:t xml:space="preserve"> w </w:t>
      </w:r>
      <w:r>
        <w:rPr>
          <w:szCs w:val="20"/>
        </w:rPr>
        <w:t>art. 454-455</w:t>
      </w:r>
      <w:r w:rsidR="009D1DDB">
        <w:rPr>
          <w:szCs w:val="20"/>
        </w:rPr>
        <w:t xml:space="preserve"> ustawy </w:t>
      </w:r>
      <w:r>
        <w:rPr>
          <w:szCs w:val="20"/>
        </w:rPr>
        <w:t>PZP oraz wskazanym</w:t>
      </w:r>
      <w:r w:rsidR="009945C8">
        <w:rPr>
          <w:szCs w:val="20"/>
        </w:rPr>
        <w:t xml:space="preserve"> w </w:t>
      </w:r>
      <w:r w:rsidR="00354FC8">
        <w:rPr>
          <w:szCs w:val="20"/>
        </w:rPr>
        <w:t>p</w:t>
      </w:r>
      <w:r w:rsidR="009D1DDB">
        <w:rPr>
          <w:szCs w:val="20"/>
        </w:rPr>
        <w:t>rojekcie</w:t>
      </w:r>
      <w:r>
        <w:rPr>
          <w:szCs w:val="20"/>
        </w:rPr>
        <w:t xml:space="preserve"> </w:t>
      </w:r>
      <w:r w:rsidR="00354FC8">
        <w:rPr>
          <w:szCs w:val="20"/>
        </w:rPr>
        <w:t>u</w:t>
      </w:r>
      <w:r>
        <w:rPr>
          <w:szCs w:val="20"/>
        </w:rPr>
        <w:t>mowy</w:t>
      </w:r>
      <w:r w:rsidR="005000CB">
        <w:rPr>
          <w:szCs w:val="20"/>
        </w:rPr>
        <w:t>.</w:t>
      </w:r>
    </w:p>
    <w:p w14:paraId="0000013D" w14:textId="776CE9E2" w:rsidR="00704AEE" w:rsidRDefault="00DA55A7" w:rsidP="004B3C76">
      <w:pPr>
        <w:numPr>
          <w:ilvl w:val="3"/>
          <w:numId w:val="1"/>
        </w:numPr>
        <w:ind w:left="357" w:hanging="357"/>
        <w:jc w:val="both"/>
        <w:rPr>
          <w:szCs w:val="20"/>
        </w:rPr>
      </w:pPr>
      <w:r>
        <w:rPr>
          <w:szCs w:val="20"/>
        </w:rPr>
        <w:t>Zmiana umowy wymaga dla swej ważności zachowania formy pisemnej.</w:t>
      </w:r>
    </w:p>
    <w:p w14:paraId="0000013E" w14:textId="6C5F3ACC" w:rsidR="00704AEE" w:rsidRPr="009D1DDB" w:rsidRDefault="00DA55A7" w:rsidP="004B3C76">
      <w:pPr>
        <w:pStyle w:val="Nagwek1"/>
      </w:pPr>
      <w:bookmarkStart w:id="95" w:name="_Toc93649172"/>
      <w:bookmarkStart w:id="96" w:name="_Toc160524492"/>
      <w:bookmarkStart w:id="97" w:name="_Toc182744974"/>
      <w:r w:rsidRPr="009D1DDB">
        <w:t>Pouczenie o środkach ochrony prawnej przysługujących Wykonawcy</w:t>
      </w:r>
      <w:r w:rsidR="00E21F6C">
        <w:t>.</w:t>
      </w:r>
      <w:bookmarkEnd w:id="95"/>
      <w:bookmarkEnd w:id="96"/>
      <w:bookmarkEnd w:id="97"/>
    </w:p>
    <w:p w14:paraId="0F655410" w14:textId="620717EF" w:rsidR="00BC643B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t>Wykonawcy, uczestnikowi konkursu oraz innemu podmiotowi, jeżeli ma lub miał interes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uzyskaniu zamówienia lub nagrody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konkursie oraz poniósł lub może ponieść szkodę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 xml:space="preserve">wyniku naruszenia przez </w:t>
      </w:r>
      <w:r w:rsidR="0084452E">
        <w:rPr>
          <w:szCs w:val="20"/>
        </w:rPr>
        <w:t>Z</w:t>
      </w:r>
      <w:r w:rsidRPr="00605456">
        <w:rPr>
          <w:szCs w:val="20"/>
        </w:rPr>
        <w:t>amawiającego przepisów ustawy przysługują środki ochrony prawnej szczegółowo określone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dziale IX ustawy P</w:t>
      </w:r>
      <w:r w:rsidR="00605456">
        <w:rPr>
          <w:szCs w:val="20"/>
        </w:rPr>
        <w:t>ZP</w:t>
      </w:r>
      <w:r w:rsidRPr="00605456">
        <w:rPr>
          <w:szCs w:val="20"/>
        </w:rPr>
        <w:t xml:space="preserve"> (art. 505-590).</w:t>
      </w:r>
    </w:p>
    <w:p w14:paraId="3D56B33E" w14:textId="452E21C3" w:rsidR="00BC643B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t>Odwołanie przysługuje na:</w:t>
      </w:r>
    </w:p>
    <w:p w14:paraId="42272BAA" w14:textId="15D20BEF" w:rsidR="00BC643B" w:rsidRPr="00605456" w:rsidRDefault="00BC643B" w:rsidP="006C0491">
      <w:pPr>
        <w:numPr>
          <w:ilvl w:val="1"/>
          <w:numId w:val="12"/>
        </w:numPr>
        <w:jc w:val="both"/>
        <w:rPr>
          <w:szCs w:val="20"/>
        </w:rPr>
      </w:pPr>
      <w:r w:rsidRPr="00605456">
        <w:rPr>
          <w:szCs w:val="20"/>
        </w:rPr>
        <w:t>niezgodną</w:t>
      </w:r>
      <w:r w:rsidR="009945C8" w:rsidRPr="00605456">
        <w:rPr>
          <w:szCs w:val="20"/>
        </w:rPr>
        <w:t xml:space="preserve"> z </w:t>
      </w:r>
      <w:r w:rsidRPr="00605456">
        <w:rPr>
          <w:szCs w:val="20"/>
        </w:rPr>
        <w:t>przepisami ustawy P</w:t>
      </w:r>
      <w:r w:rsidR="00736DBF">
        <w:rPr>
          <w:szCs w:val="20"/>
        </w:rPr>
        <w:t>ZP</w:t>
      </w:r>
      <w:r w:rsidRPr="00605456">
        <w:rPr>
          <w:szCs w:val="20"/>
        </w:rPr>
        <w:t xml:space="preserve"> czynność </w:t>
      </w:r>
      <w:r w:rsidR="0084452E">
        <w:rPr>
          <w:szCs w:val="20"/>
        </w:rPr>
        <w:t>Z</w:t>
      </w:r>
      <w:r w:rsidRPr="00605456">
        <w:rPr>
          <w:szCs w:val="20"/>
        </w:rPr>
        <w:t>amawiającego, podjętą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postępowaniu</w:t>
      </w:r>
      <w:r w:rsidR="009945C8" w:rsidRPr="00605456">
        <w:rPr>
          <w:szCs w:val="20"/>
        </w:rPr>
        <w:t xml:space="preserve"> o </w:t>
      </w:r>
      <w:r w:rsidRPr="00605456">
        <w:rPr>
          <w:szCs w:val="20"/>
        </w:rPr>
        <w:t>udzielenie zamówienia,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tym na projektowane postanowienie umowy;</w:t>
      </w:r>
    </w:p>
    <w:p w14:paraId="73C2DFF0" w14:textId="36209E5A" w:rsidR="00BC643B" w:rsidRPr="00605456" w:rsidRDefault="00BC643B" w:rsidP="006C0491">
      <w:pPr>
        <w:numPr>
          <w:ilvl w:val="1"/>
          <w:numId w:val="12"/>
        </w:numPr>
        <w:jc w:val="both"/>
        <w:rPr>
          <w:szCs w:val="20"/>
        </w:rPr>
      </w:pPr>
      <w:r w:rsidRPr="00605456">
        <w:rPr>
          <w:szCs w:val="20"/>
        </w:rPr>
        <w:lastRenderedPageBreak/>
        <w:t>zaniechanie czynności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postępowaniu</w:t>
      </w:r>
      <w:r w:rsidR="009945C8" w:rsidRPr="00605456">
        <w:rPr>
          <w:szCs w:val="20"/>
        </w:rPr>
        <w:t xml:space="preserve"> o </w:t>
      </w:r>
      <w:r w:rsidRPr="00605456">
        <w:rPr>
          <w:szCs w:val="20"/>
        </w:rPr>
        <w:t>udzielenie zamówienia, do której zamawiający był obowiązany na podstawie ustawy P</w:t>
      </w:r>
      <w:r w:rsidR="00605456">
        <w:rPr>
          <w:szCs w:val="20"/>
        </w:rPr>
        <w:t>ZP</w:t>
      </w:r>
      <w:r w:rsidRPr="00605456">
        <w:rPr>
          <w:szCs w:val="20"/>
        </w:rPr>
        <w:t>;</w:t>
      </w:r>
    </w:p>
    <w:p w14:paraId="1615E975" w14:textId="46780D4D" w:rsidR="00BC643B" w:rsidRPr="00605456" w:rsidRDefault="00BC643B" w:rsidP="006C0491">
      <w:pPr>
        <w:numPr>
          <w:ilvl w:val="1"/>
          <w:numId w:val="12"/>
        </w:numPr>
        <w:jc w:val="both"/>
        <w:rPr>
          <w:szCs w:val="20"/>
        </w:rPr>
      </w:pPr>
      <w:r w:rsidRPr="00605456">
        <w:rPr>
          <w:szCs w:val="20"/>
        </w:rPr>
        <w:t>zaniechanie przeprowadzenia postępowania</w:t>
      </w:r>
      <w:r w:rsidR="009945C8" w:rsidRPr="00605456">
        <w:rPr>
          <w:szCs w:val="20"/>
        </w:rPr>
        <w:t xml:space="preserve"> o </w:t>
      </w:r>
      <w:r w:rsidRPr="00605456">
        <w:rPr>
          <w:szCs w:val="20"/>
        </w:rPr>
        <w:t xml:space="preserve">udzielenie zamówienia na podstawie ustawy </w:t>
      </w:r>
      <w:r w:rsidR="001C6237">
        <w:rPr>
          <w:szCs w:val="20"/>
        </w:rPr>
        <w:t>PZP</w:t>
      </w:r>
      <w:r w:rsidRPr="00605456">
        <w:rPr>
          <w:szCs w:val="20"/>
        </w:rPr>
        <w:t xml:space="preserve">, mimo że </w:t>
      </w:r>
      <w:r w:rsidR="0084452E">
        <w:rPr>
          <w:szCs w:val="20"/>
        </w:rPr>
        <w:t>Z</w:t>
      </w:r>
      <w:r w:rsidRPr="00605456">
        <w:rPr>
          <w:szCs w:val="20"/>
        </w:rPr>
        <w:t>amawiający był do tego obowiązany.</w:t>
      </w:r>
    </w:p>
    <w:p w14:paraId="61A9FD4D" w14:textId="06A32FC6" w:rsidR="00BC643B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t>Odwołanie wnosi się do Prezesa Krajowej Izby Odwoławczej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formie pisemnej albo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formie elektronicznej albo postaci elektronicznej.</w:t>
      </w:r>
    </w:p>
    <w:p w14:paraId="51675DF8" w14:textId="02F26287" w:rsidR="00BC643B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t xml:space="preserve">Odwołujący przekazuje </w:t>
      </w:r>
      <w:r w:rsidR="0084452E">
        <w:rPr>
          <w:szCs w:val="20"/>
        </w:rPr>
        <w:t>Z</w:t>
      </w:r>
      <w:r w:rsidRPr="00605456">
        <w:rPr>
          <w:szCs w:val="20"/>
        </w:rPr>
        <w:t>amawiającemu odwołanie wniesione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formie elektronicznej albo postaci elektronicznej albo kopię tego odwołania, jeżeli zostało ono wniesione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formie pisemnej, przed upływem terminu do wniesienia odwołania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taki sposób, aby mógł on zapoznać się</w:t>
      </w:r>
      <w:r w:rsidR="009945C8" w:rsidRPr="00605456">
        <w:rPr>
          <w:szCs w:val="20"/>
        </w:rPr>
        <w:t xml:space="preserve"> z </w:t>
      </w:r>
      <w:r w:rsidRPr="00605456">
        <w:rPr>
          <w:szCs w:val="20"/>
        </w:rPr>
        <w:t>jego treścią przed upływem tego terminu.</w:t>
      </w:r>
    </w:p>
    <w:p w14:paraId="058CDB9F" w14:textId="3B0B5CDF" w:rsidR="00BC643B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t xml:space="preserve">Domniemywa się, że </w:t>
      </w:r>
      <w:r w:rsidR="0084452E">
        <w:rPr>
          <w:szCs w:val="20"/>
        </w:rPr>
        <w:t>Z</w:t>
      </w:r>
      <w:r w:rsidRPr="00605456">
        <w:rPr>
          <w:szCs w:val="20"/>
        </w:rPr>
        <w:t>amawiający mógł zapoznać się</w:t>
      </w:r>
      <w:r w:rsidR="009945C8" w:rsidRPr="00605456">
        <w:rPr>
          <w:szCs w:val="20"/>
        </w:rPr>
        <w:t xml:space="preserve"> z </w:t>
      </w:r>
      <w:r w:rsidRPr="00605456">
        <w:rPr>
          <w:szCs w:val="20"/>
        </w:rPr>
        <w:t>treścią odwołania przed upływem terminu do jego wniesienia, jeżeli przekazanie odpowiednio odwołania albo jego kopii nastąpiło przed upływem terminu do jego wniesienia przy użyciu środków komunikacji elektronicznej.</w:t>
      </w:r>
    </w:p>
    <w:p w14:paraId="07D22527" w14:textId="7F1ACD32" w:rsidR="00BC643B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t>Odwołanie wnosi się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terminach określonych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art. 515 ustawy P</w:t>
      </w:r>
      <w:r w:rsidR="00605456">
        <w:rPr>
          <w:szCs w:val="20"/>
        </w:rPr>
        <w:t>ZP</w:t>
      </w:r>
      <w:r w:rsidRPr="00605456">
        <w:rPr>
          <w:szCs w:val="20"/>
        </w:rPr>
        <w:t>.</w:t>
      </w:r>
    </w:p>
    <w:p w14:paraId="23E7FA19" w14:textId="3DF697E6" w:rsidR="00BC643B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t>Na orzeczenie Krajowej Izby Odwoławczej oraz postanowienie Prezesa Krajowej Izby Odwoławczej,</w:t>
      </w:r>
      <w:r w:rsidR="009945C8" w:rsidRPr="00605456">
        <w:rPr>
          <w:szCs w:val="20"/>
        </w:rPr>
        <w:t xml:space="preserve"> o </w:t>
      </w:r>
      <w:r w:rsidRPr="00605456">
        <w:rPr>
          <w:szCs w:val="20"/>
        </w:rPr>
        <w:t>którym mowa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art. 519 ust. 1</w:t>
      </w:r>
      <w:r w:rsidR="00605456">
        <w:rPr>
          <w:szCs w:val="20"/>
        </w:rPr>
        <w:t xml:space="preserve"> </w:t>
      </w:r>
      <w:r w:rsidRPr="00605456">
        <w:rPr>
          <w:szCs w:val="20"/>
        </w:rPr>
        <w:t xml:space="preserve">ustawy </w:t>
      </w:r>
      <w:r w:rsidR="00605456">
        <w:rPr>
          <w:szCs w:val="20"/>
        </w:rPr>
        <w:t>PZP</w:t>
      </w:r>
      <w:r w:rsidRPr="00605456">
        <w:rPr>
          <w:szCs w:val="20"/>
        </w:rPr>
        <w:t>, stronom oraz uczestnikom postępowania odwoławczego przysługuje skarga do sądu.</w:t>
      </w:r>
    </w:p>
    <w:p w14:paraId="75D5F5C6" w14:textId="03B34353" w:rsidR="007E52F0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t>Skargę wnosi się do Sądu Okręgowego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Warszawie za pośrednictwem Prezesa Krajowej Izby Odwoławczej.</w:t>
      </w:r>
    </w:p>
    <w:p w14:paraId="0000014F" w14:textId="1F76FB8A" w:rsidR="00704AEE" w:rsidRPr="00D922D0" w:rsidRDefault="00DA55A7" w:rsidP="004B3C76">
      <w:pPr>
        <w:pStyle w:val="Nagwek1"/>
      </w:pPr>
      <w:bookmarkStart w:id="98" w:name="_Toc93649173"/>
      <w:bookmarkStart w:id="99" w:name="_Toc160524493"/>
      <w:bookmarkStart w:id="100" w:name="_Toc182744975"/>
      <w:r w:rsidRPr="00D922D0">
        <w:t>Spis załączników</w:t>
      </w:r>
      <w:bookmarkEnd w:id="98"/>
      <w:bookmarkEnd w:id="99"/>
      <w:bookmarkEnd w:id="100"/>
    </w:p>
    <w:p w14:paraId="19EBA4DE" w14:textId="42F3A341" w:rsidR="000E1FDA" w:rsidRPr="00426E85" w:rsidRDefault="000E1FDA" w:rsidP="004B3C76">
      <w:pPr>
        <w:numPr>
          <w:ilvl w:val="0"/>
          <w:numId w:val="2"/>
        </w:numPr>
        <w:tabs>
          <w:tab w:val="left" w:pos="426"/>
        </w:tabs>
        <w:ind w:left="2694" w:hanging="2628"/>
        <w:rPr>
          <w:szCs w:val="20"/>
        </w:rPr>
      </w:pPr>
      <w:bookmarkStart w:id="101" w:name="_Hlk64491230"/>
      <w:r w:rsidRPr="003001A0">
        <w:rPr>
          <w:szCs w:val="20"/>
        </w:rPr>
        <w:t xml:space="preserve">Załącznik nr 1 do SWZ – </w:t>
      </w:r>
      <w:r w:rsidRPr="0063710A">
        <w:rPr>
          <w:szCs w:val="20"/>
        </w:rPr>
        <w:t>Projektowane postanowienia umowy</w:t>
      </w:r>
      <w:r>
        <w:rPr>
          <w:szCs w:val="20"/>
        </w:rPr>
        <w:t xml:space="preserve"> w </w:t>
      </w:r>
      <w:r w:rsidRPr="0063710A">
        <w:rPr>
          <w:szCs w:val="20"/>
        </w:rPr>
        <w:t>sprawie zamówienia publicznego</w:t>
      </w:r>
    </w:p>
    <w:bookmarkEnd w:id="101"/>
    <w:p w14:paraId="0020A8C0" w14:textId="6ED14A04" w:rsidR="000E1FDA" w:rsidRPr="00110161" w:rsidRDefault="000E1FDA" w:rsidP="004B3C76">
      <w:pPr>
        <w:numPr>
          <w:ilvl w:val="0"/>
          <w:numId w:val="2"/>
        </w:numPr>
        <w:tabs>
          <w:tab w:val="left" w:pos="426"/>
        </w:tabs>
        <w:ind w:left="1843" w:hanging="1777"/>
        <w:rPr>
          <w:szCs w:val="20"/>
        </w:rPr>
      </w:pPr>
      <w:r>
        <w:rPr>
          <w:szCs w:val="20"/>
        </w:rPr>
        <w:t xml:space="preserve">Załącznik nr 2 do SWZ – </w:t>
      </w:r>
      <w:r w:rsidRPr="003001A0">
        <w:rPr>
          <w:szCs w:val="20"/>
        </w:rPr>
        <w:t xml:space="preserve">Formularz </w:t>
      </w:r>
      <w:r w:rsidR="00A52215">
        <w:rPr>
          <w:szCs w:val="20"/>
        </w:rPr>
        <w:t>o</w:t>
      </w:r>
      <w:r w:rsidR="00110161" w:rsidRPr="003001A0">
        <w:rPr>
          <w:szCs w:val="20"/>
        </w:rPr>
        <w:t>ferty</w:t>
      </w:r>
      <w:r>
        <w:rPr>
          <w:szCs w:val="20"/>
        </w:rPr>
        <w:t xml:space="preserve"> – wzór</w:t>
      </w:r>
    </w:p>
    <w:p w14:paraId="4C66FF9C" w14:textId="6EBE5F06" w:rsidR="001D1E5B" w:rsidRPr="00110161" w:rsidRDefault="001D1E5B" w:rsidP="001D1E5B">
      <w:pPr>
        <w:numPr>
          <w:ilvl w:val="0"/>
          <w:numId w:val="2"/>
        </w:numPr>
        <w:tabs>
          <w:tab w:val="left" w:pos="426"/>
        </w:tabs>
        <w:ind w:left="1843" w:hanging="1777"/>
        <w:rPr>
          <w:szCs w:val="20"/>
        </w:rPr>
      </w:pPr>
      <w:r>
        <w:rPr>
          <w:szCs w:val="20"/>
        </w:rPr>
        <w:t xml:space="preserve">Załącznik nr </w:t>
      </w:r>
      <w:r w:rsidR="00BA350C">
        <w:rPr>
          <w:szCs w:val="20"/>
        </w:rPr>
        <w:t>3</w:t>
      </w:r>
      <w:r>
        <w:rPr>
          <w:szCs w:val="20"/>
        </w:rPr>
        <w:t xml:space="preserve"> do SWZ – </w:t>
      </w:r>
      <w:r w:rsidRPr="003001A0">
        <w:rPr>
          <w:szCs w:val="20"/>
        </w:rPr>
        <w:t xml:space="preserve">Formularz </w:t>
      </w:r>
      <w:r w:rsidRPr="001D1E5B">
        <w:rPr>
          <w:szCs w:val="20"/>
        </w:rPr>
        <w:t>asortymentowo-cenowy</w:t>
      </w:r>
      <w:r>
        <w:rPr>
          <w:szCs w:val="20"/>
        </w:rPr>
        <w:t>– wzór</w:t>
      </w:r>
    </w:p>
    <w:p w14:paraId="7FF687E4" w14:textId="5E97558E" w:rsidR="000E1FDA" w:rsidRPr="007E3E04" w:rsidRDefault="000E1FDA" w:rsidP="004B3C76">
      <w:pPr>
        <w:numPr>
          <w:ilvl w:val="0"/>
          <w:numId w:val="2"/>
        </w:numPr>
        <w:tabs>
          <w:tab w:val="left" w:pos="426"/>
        </w:tabs>
        <w:ind w:left="2694" w:hanging="2628"/>
        <w:rPr>
          <w:szCs w:val="20"/>
        </w:rPr>
      </w:pPr>
      <w:r w:rsidRPr="007E3E04">
        <w:rPr>
          <w:szCs w:val="20"/>
        </w:rPr>
        <w:t xml:space="preserve">Załącznik nr </w:t>
      </w:r>
      <w:r w:rsidR="00BA350C">
        <w:rPr>
          <w:szCs w:val="20"/>
        </w:rPr>
        <w:t>4</w:t>
      </w:r>
      <w:r w:rsidRPr="007E3E04">
        <w:rPr>
          <w:szCs w:val="20"/>
        </w:rPr>
        <w:t xml:space="preserve"> do SWZ – Oświadczenie </w:t>
      </w:r>
      <w:r w:rsidR="002F0AD6">
        <w:rPr>
          <w:szCs w:val="20"/>
        </w:rPr>
        <w:t>Wykonawc</w:t>
      </w:r>
      <w:r w:rsidR="00420F40" w:rsidRPr="007E3E04">
        <w:rPr>
          <w:szCs w:val="20"/>
        </w:rPr>
        <w:t>y</w:t>
      </w:r>
      <w:r w:rsidRPr="007E3E04">
        <w:rPr>
          <w:szCs w:val="20"/>
        </w:rPr>
        <w:t xml:space="preserve"> </w:t>
      </w:r>
      <w:r w:rsidR="00E44C44">
        <w:rPr>
          <w:szCs w:val="20"/>
        </w:rPr>
        <w:t>o którym mowa w</w:t>
      </w:r>
      <w:r w:rsidRPr="007E3E04">
        <w:rPr>
          <w:szCs w:val="20"/>
        </w:rPr>
        <w:t xml:space="preserve"> art. 125 ust. 1 ustawy PZP </w:t>
      </w:r>
      <w:r w:rsidR="00D27151">
        <w:rPr>
          <w:szCs w:val="20"/>
        </w:rPr>
        <w:t xml:space="preserve">oraz </w:t>
      </w:r>
      <w:r w:rsidR="00D27151">
        <w:t xml:space="preserve">w zakresie </w:t>
      </w:r>
      <w:r w:rsidR="00D27151" w:rsidRPr="00015202">
        <w:t xml:space="preserve">art. 7 ust. 1 ustawy </w:t>
      </w:r>
      <w:r w:rsidR="00D27151">
        <w:t xml:space="preserve">sankcyjnej </w:t>
      </w:r>
      <w:r w:rsidRPr="007E3E04">
        <w:rPr>
          <w:szCs w:val="20"/>
        </w:rPr>
        <w:t>– wzór</w:t>
      </w:r>
    </w:p>
    <w:p w14:paraId="4DF52E1C" w14:textId="0B828EB9" w:rsidR="00B13EE4" w:rsidRPr="007B6C12" w:rsidRDefault="00B13EE4" w:rsidP="004B3C76">
      <w:pPr>
        <w:tabs>
          <w:tab w:val="left" w:pos="426"/>
        </w:tabs>
        <w:rPr>
          <w:szCs w:val="20"/>
        </w:rPr>
      </w:pPr>
    </w:p>
    <w:sectPr w:rsidR="00B13EE4" w:rsidRPr="007B6C12" w:rsidSect="000E05F6">
      <w:headerReference w:type="default" r:id="rId42"/>
      <w:footerReference w:type="default" r:id="rId43"/>
      <w:pgSz w:w="11909" w:h="16834" w:code="9"/>
      <w:pgMar w:top="1418" w:right="1418" w:bottom="1134" w:left="1418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89208" w14:textId="77777777" w:rsidR="00087238" w:rsidRDefault="00087238">
      <w:pPr>
        <w:spacing w:line="240" w:lineRule="auto"/>
      </w:pPr>
      <w:r>
        <w:separator/>
      </w:r>
    </w:p>
  </w:endnote>
  <w:endnote w:type="continuationSeparator" w:id="0">
    <w:p w14:paraId="073FCD53" w14:textId="77777777" w:rsidR="00087238" w:rsidRDefault="00087238">
      <w:pPr>
        <w:spacing w:line="240" w:lineRule="auto"/>
      </w:pPr>
      <w:r>
        <w:continuationSeparator/>
      </w:r>
    </w:p>
  </w:endnote>
  <w:endnote w:type="continuationNotice" w:id="1">
    <w:p w14:paraId="6DA195E1" w14:textId="77777777" w:rsidR="00087238" w:rsidRDefault="000872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8A342E" w:rsidRPr="004B3C76" w:rsidRDefault="008A342E">
    <w:pPr>
      <w:jc w:val="right"/>
    </w:pPr>
    <w:r w:rsidRPr="004B3C76">
      <w:fldChar w:fldCharType="begin"/>
    </w:r>
    <w:r w:rsidRPr="004B3C76">
      <w:instrText>PAGE</w:instrText>
    </w:r>
    <w:r w:rsidRPr="004B3C76">
      <w:fldChar w:fldCharType="separate"/>
    </w:r>
    <w:r w:rsidRPr="004B3C76">
      <w:t>2</w:t>
    </w:r>
    <w:r w:rsidRPr="004B3C7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27A93" w14:textId="77777777" w:rsidR="00087238" w:rsidRDefault="00087238">
      <w:pPr>
        <w:spacing w:line="240" w:lineRule="auto"/>
      </w:pPr>
      <w:r>
        <w:separator/>
      </w:r>
    </w:p>
  </w:footnote>
  <w:footnote w:type="continuationSeparator" w:id="0">
    <w:p w14:paraId="1E04F700" w14:textId="77777777" w:rsidR="00087238" w:rsidRDefault="00087238">
      <w:pPr>
        <w:spacing w:line="240" w:lineRule="auto"/>
      </w:pPr>
      <w:r>
        <w:continuationSeparator/>
      </w:r>
    </w:p>
  </w:footnote>
  <w:footnote w:type="continuationNotice" w:id="1">
    <w:p w14:paraId="59FEA86B" w14:textId="77777777" w:rsidR="00087238" w:rsidRDefault="000872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78" w14:textId="014C6854" w:rsidR="008A342E" w:rsidRPr="004B3C76" w:rsidRDefault="00E02F7F" w:rsidP="004B3C76">
    <w:pPr>
      <w:pStyle w:val="Nagwek20"/>
      <w:tabs>
        <w:tab w:val="center" w:pos="4514"/>
        <w:tab w:val="right" w:pos="9029"/>
      </w:tabs>
      <w:rPr>
        <w:color w:val="1F497D" w:themeColor="text2"/>
        <w:sz w:val="18"/>
      </w:rPr>
    </w:pPr>
    <w:bookmarkStart w:id="102" w:name="_Hlk115863351"/>
    <w:bookmarkStart w:id="103" w:name="_Hlk115863352"/>
    <w:bookmarkStart w:id="104" w:name="_Hlk64489316"/>
    <w:r w:rsidRPr="004B3C76">
      <w:rPr>
        <w:color w:val="1F497D" w:themeColor="text2"/>
        <w:sz w:val="18"/>
      </w:rPr>
      <w:t xml:space="preserve">Gmina </w:t>
    </w:r>
    <w:r w:rsidR="000422E0">
      <w:rPr>
        <w:color w:val="1F497D" w:themeColor="text2"/>
        <w:sz w:val="18"/>
      </w:rPr>
      <w:t>Trąbki Wielkie</w:t>
    </w:r>
    <w:r w:rsidRPr="004B3C76">
      <w:rPr>
        <w:color w:val="1F497D" w:themeColor="text2"/>
        <w:sz w:val="18"/>
      </w:rPr>
      <w:tab/>
    </w:r>
    <w:r w:rsidRPr="004B3C76">
      <w:rPr>
        <w:color w:val="1F497D" w:themeColor="text2"/>
        <w:sz w:val="18"/>
      </w:rPr>
      <w:tab/>
      <w:t>Nr sprawy: ZP.271</w:t>
    </w:r>
    <w:r w:rsidR="005E1E1D" w:rsidRPr="004B3C76">
      <w:rPr>
        <w:color w:val="1F497D" w:themeColor="text2"/>
        <w:sz w:val="18"/>
      </w:rPr>
      <w:t>.</w:t>
    </w:r>
    <w:r w:rsidR="0040209B">
      <w:rPr>
        <w:color w:val="1F497D" w:themeColor="text2"/>
        <w:sz w:val="18"/>
      </w:rPr>
      <w:t>8</w:t>
    </w:r>
    <w:r w:rsidR="005E1E1D" w:rsidRPr="004B3C76">
      <w:rPr>
        <w:color w:val="1F497D" w:themeColor="text2"/>
        <w:sz w:val="18"/>
      </w:rPr>
      <w:t>.</w:t>
    </w:r>
    <w:r w:rsidRPr="004B3C76">
      <w:rPr>
        <w:color w:val="1F497D" w:themeColor="text2"/>
        <w:sz w:val="18"/>
      </w:rPr>
      <w:t>202</w:t>
    </w:r>
    <w:bookmarkEnd w:id="102"/>
    <w:bookmarkEnd w:id="103"/>
    <w:r w:rsidR="009B6668" w:rsidRPr="004B3C76">
      <w:rPr>
        <w:color w:val="1F497D" w:themeColor="text2"/>
        <w:sz w:val="18"/>
      </w:rPr>
      <w:t>4</w:t>
    </w:r>
    <w:bookmarkEnd w:id="10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D75629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A3380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5D84D59"/>
    <w:multiLevelType w:val="hybridMultilevel"/>
    <w:tmpl w:val="4978EF9A"/>
    <w:lvl w:ilvl="0" w:tplc="AE161F3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092167F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B3119F7"/>
    <w:multiLevelType w:val="multilevel"/>
    <w:tmpl w:val="686EBD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18549F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3D2A4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81D3DE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BB4A2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E2D3E01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AA10142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8" w15:restartNumberingAfterBreak="0">
    <w:nsid w:val="3C925DFF"/>
    <w:multiLevelType w:val="multilevel"/>
    <w:tmpl w:val="41EA3BE8"/>
    <w:numStyleLink w:val="Styl1"/>
  </w:abstractNum>
  <w:abstractNum w:abstractNumId="19" w15:restartNumberingAfterBreak="0">
    <w:nsid w:val="3F1A1822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B67135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DD5E07"/>
    <w:multiLevelType w:val="multilevel"/>
    <w:tmpl w:val="B1C0AFC8"/>
    <w:lvl w:ilvl="0">
      <w:start w:val="3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2" w15:restartNumberingAfterBreak="0">
    <w:nsid w:val="43375817"/>
    <w:multiLevelType w:val="multilevel"/>
    <w:tmpl w:val="9F84F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41A4B1D"/>
    <w:multiLevelType w:val="multilevel"/>
    <w:tmpl w:val="5E16FCC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4" w15:restartNumberingAfterBreak="0">
    <w:nsid w:val="449B3012"/>
    <w:multiLevelType w:val="multilevel"/>
    <w:tmpl w:val="A5B8084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80D5DD8"/>
    <w:multiLevelType w:val="multilevel"/>
    <w:tmpl w:val="07D4A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9310DCF"/>
    <w:multiLevelType w:val="multilevel"/>
    <w:tmpl w:val="41EA3BE8"/>
    <w:numStyleLink w:val="Styl1"/>
  </w:abstractNum>
  <w:abstractNum w:abstractNumId="27" w15:restartNumberingAfterBreak="0">
    <w:nsid w:val="516F6861"/>
    <w:multiLevelType w:val="multilevel"/>
    <w:tmpl w:val="41EA3BE8"/>
    <w:styleLink w:val="Styl1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2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8" w15:restartNumberingAfterBreak="0">
    <w:nsid w:val="52BB053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773CE"/>
    <w:multiLevelType w:val="multilevel"/>
    <w:tmpl w:val="F596270C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3B2662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B77A5F"/>
    <w:multiLevelType w:val="multilevel"/>
    <w:tmpl w:val="BB6A42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55C1AA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09485354">
    <w:abstractNumId w:val="9"/>
  </w:num>
  <w:num w:numId="2" w16cid:durableId="500201261">
    <w:abstractNumId w:val="24"/>
  </w:num>
  <w:num w:numId="3" w16cid:durableId="1272858248">
    <w:abstractNumId w:val="7"/>
  </w:num>
  <w:num w:numId="4" w16cid:durableId="1807157733">
    <w:abstractNumId w:val="31"/>
  </w:num>
  <w:num w:numId="5" w16cid:durableId="700857886">
    <w:abstractNumId w:val="15"/>
  </w:num>
  <w:num w:numId="6" w16cid:durableId="1046030494">
    <w:abstractNumId w:val="30"/>
  </w:num>
  <w:num w:numId="7" w16cid:durableId="647900280">
    <w:abstractNumId w:val="20"/>
  </w:num>
  <w:num w:numId="8" w16cid:durableId="1391885852">
    <w:abstractNumId w:val="5"/>
  </w:num>
  <w:num w:numId="9" w16cid:durableId="1105341363">
    <w:abstractNumId w:val="10"/>
  </w:num>
  <w:num w:numId="10" w16cid:durableId="1603370004">
    <w:abstractNumId w:val="25"/>
  </w:num>
  <w:num w:numId="11" w16cid:durableId="852185301">
    <w:abstractNumId w:val="4"/>
  </w:num>
  <w:num w:numId="12" w16cid:durableId="96294192">
    <w:abstractNumId w:val="28"/>
  </w:num>
  <w:num w:numId="13" w16cid:durableId="1423381320">
    <w:abstractNumId w:val="16"/>
  </w:num>
  <w:num w:numId="14" w16cid:durableId="3661063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6545031">
    <w:abstractNumId w:val="32"/>
  </w:num>
  <w:num w:numId="16" w16cid:durableId="1561942433">
    <w:abstractNumId w:val="21"/>
  </w:num>
  <w:num w:numId="17" w16cid:durableId="1683316281">
    <w:abstractNumId w:val="17"/>
  </w:num>
  <w:num w:numId="18" w16cid:durableId="8777454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69864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63111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67814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7445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6728055">
    <w:abstractNumId w:val="26"/>
  </w:num>
  <w:num w:numId="24" w16cid:durableId="656299990">
    <w:abstractNumId w:val="27"/>
  </w:num>
  <w:num w:numId="25" w16cid:durableId="1296176577">
    <w:abstractNumId w:val="23"/>
  </w:num>
  <w:num w:numId="26" w16cid:durableId="1121805062">
    <w:abstractNumId w:val="13"/>
  </w:num>
  <w:num w:numId="27" w16cid:durableId="1938319296">
    <w:abstractNumId w:val="6"/>
  </w:num>
  <w:num w:numId="28" w16cid:durableId="381712276">
    <w:abstractNumId w:val="18"/>
  </w:num>
  <w:num w:numId="29" w16cid:durableId="2022968681">
    <w:abstractNumId w:val="4"/>
  </w:num>
  <w:num w:numId="30" w16cid:durableId="648242678">
    <w:abstractNumId w:val="4"/>
  </w:num>
  <w:num w:numId="31" w16cid:durableId="2070685979">
    <w:abstractNumId w:val="4"/>
  </w:num>
  <w:num w:numId="32" w16cid:durableId="308293375">
    <w:abstractNumId w:val="4"/>
  </w:num>
  <w:num w:numId="33" w16cid:durableId="385377378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EE"/>
    <w:rsid w:val="000019F0"/>
    <w:rsid w:val="00003BCF"/>
    <w:rsid w:val="00003BD7"/>
    <w:rsid w:val="000049BF"/>
    <w:rsid w:val="000052D5"/>
    <w:rsid w:val="0000596A"/>
    <w:rsid w:val="00006B3D"/>
    <w:rsid w:val="000076EE"/>
    <w:rsid w:val="00010F88"/>
    <w:rsid w:val="000120D7"/>
    <w:rsid w:val="00013CE0"/>
    <w:rsid w:val="00013F75"/>
    <w:rsid w:val="0001465E"/>
    <w:rsid w:val="00014ED2"/>
    <w:rsid w:val="00015184"/>
    <w:rsid w:val="000176F1"/>
    <w:rsid w:val="00020581"/>
    <w:rsid w:val="0002168F"/>
    <w:rsid w:val="00022BEB"/>
    <w:rsid w:val="00023745"/>
    <w:rsid w:val="00024E68"/>
    <w:rsid w:val="00026AC7"/>
    <w:rsid w:val="000276B6"/>
    <w:rsid w:val="0003347A"/>
    <w:rsid w:val="000336CF"/>
    <w:rsid w:val="00034AD2"/>
    <w:rsid w:val="00035BD8"/>
    <w:rsid w:val="00036F2A"/>
    <w:rsid w:val="00040B47"/>
    <w:rsid w:val="00041D93"/>
    <w:rsid w:val="000422E0"/>
    <w:rsid w:val="00042F84"/>
    <w:rsid w:val="0004454A"/>
    <w:rsid w:val="00044D28"/>
    <w:rsid w:val="000459AD"/>
    <w:rsid w:val="00051176"/>
    <w:rsid w:val="000511DB"/>
    <w:rsid w:val="00052740"/>
    <w:rsid w:val="00052E8C"/>
    <w:rsid w:val="00055D2B"/>
    <w:rsid w:val="000562E9"/>
    <w:rsid w:val="0005707A"/>
    <w:rsid w:val="00057411"/>
    <w:rsid w:val="00057FD6"/>
    <w:rsid w:val="000602ED"/>
    <w:rsid w:val="00062574"/>
    <w:rsid w:val="00063ACC"/>
    <w:rsid w:val="000641BE"/>
    <w:rsid w:val="00065F4F"/>
    <w:rsid w:val="00067816"/>
    <w:rsid w:val="00070055"/>
    <w:rsid w:val="00072683"/>
    <w:rsid w:val="000735D6"/>
    <w:rsid w:val="000745CB"/>
    <w:rsid w:val="00074636"/>
    <w:rsid w:val="00074CFE"/>
    <w:rsid w:val="00075D5C"/>
    <w:rsid w:val="0007692D"/>
    <w:rsid w:val="00077541"/>
    <w:rsid w:val="000779F1"/>
    <w:rsid w:val="00080FA3"/>
    <w:rsid w:val="000830DD"/>
    <w:rsid w:val="00083538"/>
    <w:rsid w:val="0008361E"/>
    <w:rsid w:val="00084224"/>
    <w:rsid w:val="00087238"/>
    <w:rsid w:val="00087323"/>
    <w:rsid w:val="00090452"/>
    <w:rsid w:val="00093004"/>
    <w:rsid w:val="00094827"/>
    <w:rsid w:val="000948C2"/>
    <w:rsid w:val="000964DF"/>
    <w:rsid w:val="000A24FF"/>
    <w:rsid w:val="000A3847"/>
    <w:rsid w:val="000A6B68"/>
    <w:rsid w:val="000A741A"/>
    <w:rsid w:val="000B0860"/>
    <w:rsid w:val="000B252E"/>
    <w:rsid w:val="000B4718"/>
    <w:rsid w:val="000B6762"/>
    <w:rsid w:val="000C098E"/>
    <w:rsid w:val="000C0F4C"/>
    <w:rsid w:val="000C0FC4"/>
    <w:rsid w:val="000C17FF"/>
    <w:rsid w:val="000C1DDB"/>
    <w:rsid w:val="000C20A2"/>
    <w:rsid w:val="000C297E"/>
    <w:rsid w:val="000C3782"/>
    <w:rsid w:val="000C5EF0"/>
    <w:rsid w:val="000D02EC"/>
    <w:rsid w:val="000D07DB"/>
    <w:rsid w:val="000D0C21"/>
    <w:rsid w:val="000D2FB7"/>
    <w:rsid w:val="000D6657"/>
    <w:rsid w:val="000E05F6"/>
    <w:rsid w:val="000E1705"/>
    <w:rsid w:val="000E1A43"/>
    <w:rsid w:val="000E1FDA"/>
    <w:rsid w:val="000E2521"/>
    <w:rsid w:val="000E3A40"/>
    <w:rsid w:val="000E3BDF"/>
    <w:rsid w:val="000E3D91"/>
    <w:rsid w:val="000E4520"/>
    <w:rsid w:val="000E4F98"/>
    <w:rsid w:val="000E6403"/>
    <w:rsid w:val="000F1304"/>
    <w:rsid w:val="000F1D69"/>
    <w:rsid w:val="000F2B8D"/>
    <w:rsid w:val="000F3EDE"/>
    <w:rsid w:val="000F5C3D"/>
    <w:rsid w:val="000F5EB4"/>
    <w:rsid w:val="000F6978"/>
    <w:rsid w:val="000F7153"/>
    <w:rsid w:val="000F7E83"/>
    <w:rsid w:val="00110161"/>
    <w:rsid w:val="001119EB"/>
    <w:rsid w:val="00111B4B"/>
    <w:rsid w:val="0011421D"/>
    <w:rsid w:val="001155BE"/>
    <w:rsid w:val="00115EC4"/>
    <w:rsid w:val="00116A2A"/>
    <w:rsid w:val="001212E7"/>
    <w:rsid w:val="00121B91"/>
    <w:rsid w:val="00121D0E"/>
    <w:rsid w:val="001252E4"/>
    <w:rsid w:val="001253A8"/>
    <w:rsid w:val="00125D99"/>
    <w:rsid w:val="00126E8F"/>
    <w:rsid w:val="00131F1B"/>
    <w:rsid w:val="0013553E"/>
    <w:rsid w:val="001371F6"/>
    <w:rsid w:val="0013749E"/>
    <w:rsid w:val="00137DDD"/>
    <w:rsid w:val="00142976"/>
    <w:rsid w:val="00142D98"/>
    <w:rsid w:val="00143182"/>
    <w:rsid w:val="00146539"/>
    <w:rsid w:val="00146B43"/>
    <w:rsid w:val="00147E29"/>
    <w:rsid w:val="001506EB"/>
    <w:rsid w:val="00151A45"/>
    <w:rsid w:val="00152132"/>
    <w:rsid w:val="001522C4"/>
    <w:rsid w:val="001524CB"/>
    <w:rsid w:val="001528A9"/>
    <w:rsid w:val="00152DA0"/>
    <w:rsid w:val="00155757"/>
    <w:rsid w:val="001565D9"/>
    <w:rsid w:val="00157A3C"/>
    <w:rsid w:val="00160CE8"/>
    <w:rsid w:val="00161102"/>
    <w:rsid w:val="001632B1"/>
    <w:rsid w:val="00163EB6"/>
    <w:rsid w:val="00164142"/>
    <w:rsid w:val="00164151"/>
    <w:rsid w:val="0016425E"/>
    <w:rsid w:val="00166082"/>
    <w:rsid w:val="0016676F"/>
    <w:rsid w:val="0017293D"/>
    <w:rsid w:val="0017375F"/>
    <w:rsid w:val="001744A3"/>
    <w:rsid w:val="001755E1"/>
    <w:rsid w:val="00176B2B"/>
    <w:rsid w:val="001835B7"/>
    <w:rsid w:val="00186B26"/>
    <w:rsid w:val="0019032A"/>
    <w:rsid w:val="00190772"/>
    <w:rsid w:val="00191719"/>
    <w:rsid w:val="001917F9"/>
    <w:rsid w:val="001938A4"/>
    <w:rsid w:val="001943FF"/>
    <w:rsid w:val="0019517D"/>
    <w:rsid w:val="00195DFD"/>
    <w:rsid w:val="0019653D"/>
    <w:rsid w:val="001969AD"/>
    <w:rsid w:val="001A00E4"/>
    <w:rsid w:val="001A0491"/>
    <w:rsid w:val="001A31BF"/>
    <w:rsid w:val="001A4D91"/>
    <w:rsid w:val="001A69A1"/>
    <w:rsid w:val="001B0E33"/>
    <w:rsid w:val="001B1A9F"/>
    <w:rsid w:val="001B1D24"/>
    <w:rsid w:val="001B58F6"/>
    <w:rsid w:val="001B5ECC"/>
    <w:rsid w:val="001B6602"/>
    <w:rsid w:val="001B7668"/>
    <w:rsid w:val="001B779F"/>
    <w:rsid w:val="001C0098"/>
    <w:rsid w:val="001C05AF"/>
    <w:rsid w:val="001C065B"/>
    <w:rsid w:val="001C1BDD"/>
    <w:rsid w:val="001C1F0D"/>
    <w:rsid w:val="001C3C1C"/>
    <w:rsid w:val="001C3EF1"/>
    <w:rsid w:val="001C4756"/>
    <w:rsid w:val="001C4EE5"/>
    <w:rsid w:val="001C5BFE"/>
    <w:rsid w:val="001C6237"/>
    <w:rsid w:val="001C6391"/>
    <w:rsid w:val="001C663B"/>
    <w:rsid w:val="001D1AA8"/>
    <w:rsid w:val="001D1E5B"/>
    <w:rsid w:val="001D2566"/>
    <w:rsid w:val="001D6175"/>
    <w:rsid w:val="001E048A"/>
    <w:rsid w:val="001E0D97"/>
    <w:rsid w:val="001E0F6A"/>
    <w:rsid w:val="001E4B5A"/>
    <w:rsid w:val="001E4DD4"/>
    <w:rsid w:val="001E6628"/>
    <w:rsid w:val="001F22CA"/>
    <w:rsid w:val="001F3C76"/>
    <w:rsid w:val="001F47A8"/>
    <w:rsid w:val="001F4CA0"/>
    <w:rsid w:val="001F5631"/>
    <w:rsid w:val="00203C83"/>
    <w:rsid w:val="0020622D"/>
    <w:rsid w:val="00210285"/>
    <w:rsid w:val="002132CF"/>
    <w:rsid w:val="0021531B"/>
    <w:rsid w:val="002158EA"/>
    <w:rsid w:val="00215FC9"/>
    <w:rsid w:val="00216EBC"/>
    <w:rsid w:val="00217FF1"/>
    <w:rsid w:val="00220B47"/>
    <w:rsid w:val="00221239"/>
    <w:rsid w:val="00221AA9"/>
    <w:rsid w:val="00223D1B"/>
    <w:rsid w:val="0022401A"/>
    <w:rsid w:val="00227614"/>
    <w:rsid w:val="00227E85"/>
    <w:rsid w:val="002307FF"/>
    <w:rsid w:val="00232B1E"/>
    <w:rsid w:val="0023321B"/>
    <w:rsid w:val="0023391A"/>
    <w:rsid w:val="002356E6"/>
    <w:rsid w:val="00236D42"/>
    <w:rsid w:val="0024015C"/>
    <w:rsid w:val="0024018F"/>
    <w:rsid w:val="00240F4A"/>
    <w:rsid w:val="00241CC0"/>
    <w:rsid w:val="00241E40"/>
    <w:rsid w:val="002475D2"/>
    <w:rsid w:val="00251683"/>
    <w:rsid w:val="00251E9C"/>
    <w:rsid w:val="002523C0"/>
    <w:rsid w:val="00254479"/>
    <w:rsid w:val="00256AF7"/>
    <w:rsid w:val="002571E4"/>
    <w:rsid w:val="00260B66"/>
    <w:rsid w:val="002610D9"/>
    <w:rsid w:val="00262E48"/>
    <w:rsid w:val="00263FFB"/>
    <w:rsid w:val="002647DC"/>
    <w:rsid w:val="00267CCD"/>
    <w:rsid w:val="002708E8"/>
    <w:rsid w:val="00273ABB"/>
    <w:rsid w:val="00273D6D"/>
    <w:rsid w:val="00274831"/>
    <w:rsid w:val="00274910"/>
    <w:rsid w:val="00274B42"/>
    <w:rsid w:val="00275179"/>
    <w:rsid w:val="00280FFF"/>
    <w:rsid w:val="00282082"/>
    <w:rsid w:val="00283B49"/>
    <w:rsid w:val="00283C80"/>
    <w:rsid w:val="00284BCA"/>
    <w:rsid w:val="0028588E"/>
    <w:rsid w:val="00286BB6"/>
    <w:rsid w:val="00290447"/>
    <w:rsid w:val="002912C7"/>
    <w:rsid w:val="00292A4E"/>
    <w:rsid w:val="00292B2E"/>
    <w:rsid w:val="00292D12"/>
    <w:rsid w:val="00294131"/>
    <w:rsid w:val="00295DDE"/>
    <w:rsid w:val="00296463"/>
    <w:rsid w:val="002969E1"/>
    <w:rsid w:val="00297419"/>
    <w:rsid w:val="002A16FA"/>
    <w:rsid w:val="002A1D67"/>
    <w:rsid w:val="002A25C8"/>
    <w:rsid w:val="002A2C1C"/>
    <w:rsid w:val="002A3973"/>
    <w:rsid w:val="002A488D"/>
    <w:rsid w:val="002A52F4"/>
    <w:rsid w:val="002A5C54"/>
    <w:rsid w:val="002A7FF8"/>
    <w:rsid w:val="002B011F"/>
    <w:rsid w:val="002B0FFE"/>
    <w:rsid w:val="002B11E6"/>
    <w:rsid w:val="002B1A8B"/>
    <w:rsid w:val="002B2C4F"/>
    <w:rsid w:val="002B35A5"/>
    <w:rsid w:val="002B3BEF"/>
    <w:rsid w:val="002B4B3B"/>
    <w:rsid w:val="002B50F8"/>
    <w:rsid w:val="002B6A49"/>
    <w:rsid w:val="002B7F2D"/>
    <w:rsid w:val="002C05AC"/>
    <w:rsid w:val="002C0ADB"/>
    <w:rsid w:val="002C1F7D"/>
    <w:rsid w:val="002C240C"/>
    <w:rsid w:val="002C2655"/>
    <w:rsid w:val="002C3090"/>
    <w:rsid w:val="002C4D29"/>
    <w:rsid w:val="002D0606"/>
    <w:rsid w:val="002D118F"/>
    <w:rsid w:val="002D24BE"/>
    <w:rsid w:val="002D345E"/>
    <w:rsid w:val="002D360B"/>
    <w:rsid w:val="002D3B14"/>
    <w:rsid w:val="002D55A8"/>
    <w:rsid w:val="002D7880"/>
    <w:rsid w:val="002E2E35"/>
    <w:rsid w:val="002E4050"/>
    <w:rsid w:val="002F016D"/>
    <w:rsid w:val="002F0AD6"/>
    <w:rsid w:val="002F174F"/>
    <w:rsid w:val="002F2329"/>
    <w:rsid w:val="002F3119"/>
    <w:rsid w:val="002F328A"/>
    <w:rsid w:val="002F4CA8"/>
    <w:rsid w:val="002F58CF"/>
    <w:rsid w:val="002F7F71"/>
    <w:rsid w:val="00300048"/>
    <w:rsid w:val="003001A0"/>
    <w:rsid w:val="00301208"/>
    <w:rsid w:val="00302CA9"/>
    <w:rsid w:val="003038E1"/>
    <w:rsid w:val="003043A0"/>
    <w:rsid w:val="0030475D"/>
    <w:rsid w:val="00306507"/>
    <w:rsid w:val="00306EDD"/>
    <w:rsid w:val="003072D5"/>
    <w:rsid w:val="00307ABF"/>
    <w:rsid w:val="003104C3"/>
    <w:rsid w:val="00311F93"/>
    <w:rsid w:val="00312E53"/>
    <w:rsid w:val="00313527"/>
    <w:rsid w:val="00314252"/>
    <w:rsid w:val="003146B4"/>
    <w:rsid w:val="00317375"/>
    <w:rsid w:val="00317860"/>
    <w:rsid w:val="00320988"/>
    <w:rsid w:val="00320AA4"/>
    <w:rsid w:val="0032312B"/>
    <w:rsid w:val="003239BB"/>
    <w:rsid w:val="0032472A"/>
    <w:rsid w:val="00324895"/>
    <w:rsid w:val="003307E4"/>
    <w:rsid w:val="00330EEB"/>
    <w:rsid w:val="0033113F"/>
    <w:rsid w:val="0033162B"/>
    <w:rsid w:val="003321A6"/>
    <w:rsid w:val="0033498F"/>
    <w:rsid w:val="003361CA"/>
    <w:rsid w:val="00336DFE"/>
    <w:rsid w:val="00337E5F"/>
    <w:rsid w:val="003402BF"/>
    <w:rsid w:val="00340399"/>
    <w:rsid w:val="003417C3"/>
    <w:rsid w:val="00341AFE"/>
    <w:rsid w:val="00342B64"/>
    <w:rsid w:val="00343176"/>
    <w:rsid w:val="003434D7"/>
    <w:rsid w:val="0034550A"/>
    <w:rsid w:val="00345728"/>
    <w:rsid w:val="00347F1F"/>
    <w:rsid w:val="00351720"/>
    <w:rsid w:val="00351B36"/>
    <w:rsid w:val="0035385E"/>
    <w:rsid w:val="003547A1"/>
    <w:rsid w:val="003548A5"/>
    <w:rsid w:val="00354FC8"/>
    <w:rsid w:val="0035626C"/>
    <w:rsid w:val="00360F31"/>
    <w:rsid w:val="00362599"/>
    <w:rsid w:val="00363888"/>
    <w:rsid w:val="003638B8"/>
    <w:rsid w:val="00364A2C"/>
    <w:rsid w:val="00364A62"/>
    <w:rsid w:val="00364D8C"/>
    <w:rsid w:val="0036517D"/>
    <w:rsid w:val="003653B1"/>
    <w:rsid w:val="0036593F"/>
    <w:rsid w:val="00370B90"/>
    <w:rsid w:val="00371B17"/>
    <w:rsid w:val="00372190"/>
    <w:rsid w:val="00373194"/>
    <w:rsid w:val="00377050"/>
    <w:rsid w:val="00380307"/>
    <w:rsid w:val="00380322"/>
    <w:rsid w:val="003811B4"/>
    <w:rsid w:val="0038130C"/>
    <w:rsid w:val="0038182E"/>
    <w:rsid w:val="00381E59"/>
    <w:rsid w:val="003820D3"/>
    <w:rsid w:val="003865E0"/>
    <w:rsid w:val="003908EA"/>
    <w:rsid w:val="00391932"/>
    <w:rsid w:val="003940C4"/>
    <w:rsid w:val="0039497D"/>
    <w:rsid w:val="00395064"/>
    <w:rsid w:val="003965DA"/>
    <w:rsid w:val="00396FF3"/>
    <w:rsid w:val="003978BC"/>
    <w:rsid w:val="00397C3A"/>
    <w:rsid w:val="003A14DC"/>
    <w:rsid w:val="003A17F2"/>
    <w:rsid w:val="003A28C4"/>
    <w:rsid w:val="003A31E9"/>
    <w:rsid w:val="003A5039"/>
    <w:rsid w:val="003A6197"/>
    <w:rsid w:val="003B0392"/>
    <w:rsid w:val="003B0501"/>
    <w:rsid w:val="003B1AFF"/>
    <w:rsid w:val="003B4A3D"/>
    <w:rsid w:val="003B5192"/>
    <w:rsid w:val="003B6FCA"/>
    <w:rsid w:val="003B7205"/>
    <w:rsid w:val="003B75BA"/>
    <w:rsid w:val="003C0633"/>
    <w:rsid w:val="003C1875"/>
    <w:rsid w:val="003C1AEC"/>
    <w:rsid w:val="003C3547"/>
    <w:rsid w:val="003C4726"/>
    <w:rsid w:val="003C5D1A"/>
    <w:rsid w:val="003D0B28"/>
    <w:rsid w:val="003D3A9F"/>
    <w:rsid w:val="003D5398"/>
    <w:rsid w:val="003D596A"/>
    <w:rsid w:val="003D725D"/>
    <w:rsid w:val="003D7718"/>
    <w:rsid w:val="003E15EC"/>
    <w:rsid w:val="003E40D9"/>
    <w:rsid w:val="003F3038"/>
    <w:rsid w:val="003F3997"/>
    <w:rsid w:val="003F39C9"/>
    <w:rsid w:val="003F6EA6"/>
    <w:rsid w:val="0040050C"/>
    <w:rsid w:val="00401E4D"/>
    <w:rsid w:val="00401ECC"/>
    <w:rsid w:val="0040209B"/>
    <w:rsid w:val="00403A23"/>
    <w:rsid w:val="0040496B"/>
    <w:rsid w:val="0040550D"/>
    <w:rsid w:val="0040599F"/>
    <w:rsid w:val="00406C63"/>
    <w:rsid w:val="00406CB9"/>
    <w:rsid w:val="00410020"/>
    <w:rsid w:val="004112F0"/>
    <w:rsid w:val="004112FD"/>
    <w:rsid w:val="00411CBB"/>
    <w:rsid w:val="0041206D"/>
    <w:rsid w:val="00412CC7"/>
    <w:rsid w:val="0041634E"/>
    <w:rsid w:val="00416C5F"/>
    <w:rsid w:val="0041735D"/>
    <w:rsid w:val="00417C7E"/>
    <w:rsid w:val="00420F40"/>
    <w:rsid w:val="004214A3"/>
    <w:rsid w:val="004221EC"/>
    <w:rsid w:val="00422AAC"/>
    <w:rsid w:val="0042758E"/>
    <w:rsid w:val="004304A3"/>
    <w:rsid w:val="00430987"/>
    <w:rsid w:val="00431521"/>
    <w:rsid w:val="00431D5B"/>
    <w:rsid w:val="00433769"/>
    <w:rsid w:val="004346D9"/>
    <w:rsid w:val="00434B2A"/>
    <w:rsid w:val="00434C55"/>
    <w:rsid w:val="00435163"/>
    <w:rsid w:val="0044111B"/>
    <w:rsid w:val="004415B1"/>
    <w:rsid w:val="00443063"/>
    <w:rsid w:val="004430A2"/>
    <w:rsid w:val="0044432C"/>
    <w:rsid w:val="00444E4E"/>
    <w:rsid w:val="00451FF0"/>
    <w:rsid w:val="004525C6"/>
    <w:rsid w:val="00453269"/>
    <w:rsid w:val="00462040"/>
    <w:rsid w:val="00463EE9"/>
    <w:rsid w:val="00465114"/>
    <w:rsid w:val="0046655F"/>
    <w:rsid w:val="0046688A"/>
    <w:rsid w:val="00470B02"/>
    <w:rsid w:val="00470E78"/>
    <w:rsid w:val="00473696"/>
    <w:rsid w:val="0047376C"/>
    <w:rsid w:val="004806AE"/>
    <w:rsid w:val="004810A3"/>
    <w:rsid w:val="00481B7B"/>
    <w:rsid w:val="00482D35"/>
    <w:rsid w:val="004836ED"/>
    <w:rsid w:val="00483C34"/>
    <w:rsid w:val="00483E09"/>
    <w:rsid w:val="00484F3A"/>
    <w:rsid w:val="004863EC"/>
    <w:rsid w:val="004873E1"/>
    <w:rsid w:val="0049170C"/>
    <w:rsid w:val="00492C52"/>
    <w:rsid w:val="004940FA"/>
    <w:rsid w:val="00495F02"/>
    <w:rsid w:val="004A0E20"/>
    <w:rsid w:val="004A260A"/>
    <w:rsid w:val="004A4994"/>
    <w:rsid w:val="004A4BFD"/>
    <w:rsid w:val="004A5BEF"/>
    <w:rsid w:val="004B2123"/>
    <w:rsid w:val="004B339F"/>
    <w:rsid w:val="004B3B57"/>
    <w:rsid w:val="004B3B91"/>
    <w:rsid w:val="004B3C76"/>
    <w:rsid w:val="004B44DA"/>
    <w:rsid w:val="004B4687"/>
    <w:rsid w:val="004B4B32"/>
    <w:rsid w:val="004B5A2C"/>
    <w:rsid w:val="004B61E8"/>
    <w:rsid w:val="004B6A3C"/>
    <w:rsid w:val="004B6B46"/>
    <w:rsid w:val="004B708E"/>
    <w:rsid w:val="004B7464"/>
    <w:rsid w:val="004B7CCB"/>
    <w:rsid w:val="004C1251"/>
    <w:rsid w:val="004C253F"/>
    <w:rsid w:val="004C2ACF"/>
    <w:rsid w:val="004C47B8"/>
    <w:rsid w:val="004C66E4"/>
    <w:rsid w:val="004C6B5B"/>
    <w:rsid w:val="004C7621"/>
    <w:rsid w:val="004D2BA2"/>
    <w:rsid w:val="004D6532"/>
    <w:rsid w:val="004E15BC"/>
    <w:rsid w:val="004E1E4A"/>
    <w:rsid w:val="004E244E"/>
    <w:rsid w:val="004E3320"/>
    <w:rsid w:val="004E40A5"/>
    <w:rsid w:val="004E47F2"/>
    <w:rsid w:val="004E4872"/>
    <w:rsid w:val="004E6E47"/>
    <w:rsid w:val="004E75D8"/>
    <w:rsid w:val="004E77A7"/>
    <w:rsid w:val="004F00E5"/>
    <w:rsid w:val="004F043C"/>
    <w:rsid w:val="004F06A7"/>
    <w:rsid w:val="004F1856"/>
    <w:rsid w:val="004F2BC6"/>
    <w:rsid w:val="004F446C"/>
    <w:rsid w:val="004F6AB4"/>
    <w:rsid w:val="004F72B0"/>
    <w:rsid w:val="004F7803"/>
    <w:rsid w:val="004F7ADE"/>
    <w:rsid w:val="005000CB"/>
    <w:rsid w:val="00500A03"/>
    <w:rsid w:val="005010EA"/>
    <w:rsid w:val="005019B9"/>
    <w:rsid w:val="005021E6"/>
    <w:rsid w:val="00502B76"/>
    <w:rsid w:val="00502BDB"/>
    <w:rsid w:val="0050352C"/>
    <w:rsid w:val="00504ED9"/>
    <w:rsid w:val="0050540A"/>
    <w:rsid w:val="00505888"/>
    <w:rsid w:val="00505F98"/>
    <w:rsid w:val="005062F9"/>
    <w:rsid w:val="00506EAD"/>
    <w:rsid w:val="005109B5"/>
    <w:rsid w:val="00512392"/>
    <w:rsid w:val="00512E48"/>
    <w:rsid w:val="00513741"/>
    <w:rsid w:val="005166DD"/>
    <w:rsid w:val="0051690F"/>
    <w:rsid w:val="00517170"/>
    <w:rsid w:val="00517A45"/>
    <w:rsid w:val="005210FB"/>
    <w:rsid w:val="00521D65"/>
    <w:rsid w:val="00522460"/>
    <w:rsid w:val="00522FE9"/>
    <w:rsid w:val="00526846"/>
    <w:rsid w:val="005273EA"/>
    <w:rsid w:val="00527D49"/>
    <w:rsid w:val="00527FBC"/>
    <w:rsid w:val="00531460"/>
    <w:rsid w:val="005318E6"/>
    <w:rsid w:val="00531B69"/>
    <w:rsid w:val="00532180"/>
    <w:rsid w:val="005324C0"/>
    <w:rsid w:val="00533D0C"/>
    <w:rsid w:val="00534278"/>
    <w:rsid w:val="005350BE"/>
    <w:rsid w:val="00535123"/>
    <w:rsid w:val="00537222"/>
    <w:rsid w:val="00540336"/>
    <w:rsid w:val="00543B7D"/>
    <w:rsid w:val="005471F0"/>
    <w:rsid w:val="00547FD7"/>
    <w:rsid w:val="00551BBD"/>
    <w:rsid w:val="00551F07"/>
    <w:rsid w:val="00554968"/>
    <w:rsid w:val="00554C77"/>
    <w:rsid w:val="0055731A"/>
    <w:rsid w:val="00557AA3"/>
    <w:rsid w:val="0056010B"/>
    <w:rsid w:val="00560CBA"/>
    <w:rsid w:val="00561A9E"/>
    <w:rsid w:val="005636AF"/>
    <w:rsid w:val="005646E6"/>
    <w:rsid w:val="00565363"/>
    <w:rsid w:val="005654CF"/>
    <w:rsid w:val="0056714F"/>
    <w:rsid w:val="00571C80"/>
    <w:rsid w:val="00572E38"/>
    <w:rsid w:val="0057466F"/>
    <w:rsid w:val="00575253"/>
    <w:rsid w:val="0058108B"/>
    <w:rsid w:val="00581113"/>
    <w:rsid w:val="00581CBC"/>
    <w:rsid w:val="00583C64"/>
    <w:rsid w:val="005841DD"/>
    <w:rsid w:val="00586BC8"/>
    <w:rsid w:val="005900A6"/>
    <w:rsid w:val="00590C88"/>
    <w:rsid w:val="00591992"/>
    <w:rsid w:val="0059328C"/>
    <w:rsid w:val="00593653"/>
    <w:rsid w:val="005948E4"/>
    <w:rsid w:val="00594970"/>
    <w:rsid w:val="0059728B"/>
    <w:rsid w:val="00597A04"/>
    <w:rsid w:val="00597B5D"/>
    <w:rsid w:val="005A14EF"/>
    <w:rsid w:val="005A3832"/>
    <w:rsid w:val="005A6269"/>
    <w:rsid w:val="005A645F"/>
    <w:rsid w:val="005A7896"/>
    <w:rsid w:val="005B1CD5"/>
    <w:rsid w:val="005B52F7"/>
    <w:rsid w:val="005B652B"/>
    <w:rsid w:val="005B6947"/>
    <w:rsid w:val="005C0B2E"/>
    <w:rsid w:val="005C0D74"/>
    <w:rsid w:val="005C179B"/>
    <w:rsid w:val="005C2055"/>
    <w:rsid w:val="005C2E65"/>
    <w:rsid w:val="005C3489"/>
    <w:rsid w:val="005C5E72"/>
    <w:rsid w:val="005C67B2"/>
    <w:rsid w:val="005C7070"/>
    <w:rsid w:val="005C7F8B"/>
    <w:rsid w:val="005D00B7"/>
    <w:rsid w:val="005D27FA"/>
    <w:rsid w:val="005D4433"/>
    <w:rsid w:val="005D4F7D"/>
    <w:rsid w:val="005D7B03"/>
    <w:rsid w:val="005D7D77"/>
    <w:rsid w:val="005E1E1D"/>
    <w:rsid w:val="005E2B77"/>
    <w:rsid w:val="005E305B"/>
    <w:rsid w:val="005E5087"/>
    <w:rsid w:val="005F011D"/>
    <w:rsid w:val="005F1838"/>
    <w:rsid w:val="005F374A"/>
    <w:rsid w:val="005F52A8"/>
    <w:rsid w:val="005F65A1"/>
    <w:rsid w:val="005F6E7E"/>
    <w:rsid w:val="005F77FB"/>
    <w:rsid w:val="0060256C"/>
    <w:rsid w:val="00603582"/>
    <w:rsid w:val="00603878"/>
    <w:rsid w:val="00603BC9"/>
    <w:rsid w:val="00605456"/>
    <w:rsid w:val="00605948"/>
    <w:rsid w:val="00607309"/>
    <w:rsid w:val="00607EB4"/>
    <w:rsid w:val="00610BC8"/>
    <w:rsid w:val="00611FF3"/>
    <w:rsid w:val="006134FE"/>
    <w:rsid w:val="00615CC3"/>
    <w:rsid w:val="00616E6C"/>
    <w:rsid w:val="00617529"/>
    <w:rsid w:val="00620C47"/>
    <w:rsid w:val="00621C97"/>
    <w:rsid w:val="0062218F"/>
    <w:rsid w:val="006221C2"/>
    <w:rsid w:val="0062491D"/>
    <w:rsid w:val="00624DB1"/>
    <w:rsid w:val="00625044"/>
    <w:rsid w:val="00626A72"/>
    <w:rsid w:val="00626D49"/>
    <w:rsid w:val="0063011F"/>
    <w:rsid w:val="006305CF"/>
    <w:rsid w:val="00632260"/>
    <w:rsid w:val="006334BC"/>
    <w:rsid w:val="00634504"/>
    <w:rsid w:val="00635D05"/>
    <w:rsid w:val="0063623D"/>
    <w:rsid w:val="00636FAC"/>
    <w:rsid w:val="0063710A"/>
    <w:rsid w:val="00641BB0"/>
    <w:rsid w:val="006421F3"/>
    <w:rsid w:val="00646D4D"/>
    <w:rsid w:val="00647ABD"/>
    <w:rsid w:val="00650AAE"/>
    <w:rsid w:val="0065173D"/>
    <w:rsid w:val="006522A6"/>
    <w:rsid w:val="00653939"/>
    <w:rsid w:val="0065401A"/>
    <w:rsid w:val="006544CB"/>
    <w:rsid w:val="0065654D"/>
    <w:rsid w:val="0065758A"/>
    <w:rsid w:val="0066197C"/>
    <w:rsid w:val="00662015"/>
    <w:rsid w:val="00662512"/>
    <w:rsid w:val="0066262F"/>
    <w:rsid w:val="0066528A"/>
    <w:rsid w:val="0066590E"/>
    <w:rsid w:val="006661C4"/>
    <w:rsid w:val="0066710D"/>
    <w:rsid w:val="006673FB"/>
    <w:rsid w:val="00667A13"/>
    <w:rsid w:val="00674F94"/>
    <w:rsid w:val="006753B9"/>
    <w:rsid w:val="006766EC"/>
    <w:rsid w:val="00680BD2"/>
    <w:rsid w:val="00683A1F"/>
    <w:rsid w:val="00683DCF"/>
    <w:rsid w:val="006846AF"/>
    <w:rsid w:val="00684831"/>
    <w:rsid w:val="006856F6"/>
    <w:rsid w:val="006879C1"/>
    <w:rsid w:val="0069210E"/>
    <w:rsid w:val="006935FB"/>
    <w:rsid w:val="00695CB9"/>
    <w:rsid w:val="006A0646"/>
    <w:rsid w:val="006A0AFD"/>
    <w:rsid w:val="006A166A"/>
    <w:rsid w:val="006A1D90"/>
    <w:rsid w:val="006A2085"/>
    <w:rsid w:val="006A25F3"/>
    <w:rsid w:val="006A2949"/>
    <w:rsid w:val="006A343A"/>
    <w:rsid w:val="006A368E"/>
    <w:rsid w:val="006A3CAE"/>
    <w:rsid w:val="006A48A7"/>
    <w:rsid w:val="006A62BE"/>
    <w:rsid w:val="006A6A7D"/>
    <w:rsid w:val="006A7557"/>
    <w:rsid w:val="006A79D8"/>
    <w:rsid w:val="006B0550"/>
    <w:rsid w:val="006B0710"/>
    <w:rsid w:val="006B0883"/>
    <w:rsid w:val="006B0F97"/>
    <w:rsid w:val="006B1B65"/>
    <w:rsid w:val="006B4904"/>
    <w:rsid w:val="006B67D3"/>
    <w:rsid w:val="006B69FD"/>
    <w:rsid w:val="006C0491"/>
    <w:rsid w:val="006C08CB"/>
    <w:rsid w:val="006C0BC4"/>
    <w:rsid w:val="006C4D22"/>
    <w:rsid w:val="006C5755"/>
    <w:rsid w:val="006C5DC7"/>
    <w:rsid w:val="006C5EE0"/>
    <w:rsid w:val="006C68BA"/>
    <w:rsid w:val="006C7E7E"/>
    <w:rsid w:val="006C7EB1"/>
    <w:rsid w:val="006D2083"/>
    <w:rsid w:val="006D2758"/>
    <w:rsid w:val="006D3186"/>
    <w:rsid w:val="006D34FE"/>
    <w:rsid w:val="006D3A59"/>
    <w:rsid w:val="006D47A2"/>
    <w:rsid w:val="006D4A9A"/>
    <w:rsid w:val="006D5DD0"/>
    <w:rsid w:val="006D7DA0"/>
    <w:rsid w:val="006E0D8C"/>
    <w:rsid w:val="006E2A86"/>
    <w:rsid w:val="006E3C57"/>
    <w:rsid w:val="006E5525"/>
    <w:rsid w:val="006E5707"/>
    <w:rsid w:val="006E5BBE"/>
    <w:rsid w:val="006E5E39"/>
    <w:rsid w:val="006F00C3"/>
    <w:rsid w:val="006F0F76"/>
    <w:rsid w:val="006F265C"/>
    <w:rsid w:val="006F2D75"/>
    <w:rsid w:val="006F64E4"/>
    <w:rsid w:val="00704AEE"/>
    <w:rsid w:val="0070506F"/>
    <w:rsid w:val="00705204"/>
    <w:rsid w:val="00707B99"/>
    <w:rsid w:val="00711C80"/>
    <w:rsid w:val="00714041"/>
    <w:rsid w:val="00714FA9"/>
    <w:rsid w:val="00715FAB"/>
    <w:rsid w:val="00721BEE"/>
    <w:rsid w:val="00722259"/>
    <w:rsid w:val="00722AA2"/>
    <w:rsid w:val="00722F2E"/>
    <w:rsid w:val="00723478"/>
    <w:rsid w:val="00723AB0"/>
    <w:rsid w:val="00723DE6"/>
    <w:rsid w:val="0072504E"/>
    <w:rsid w:val="0072565D"/>
    <w:rsid w:val="0072578A"/>
    <w:rsid w:val="00726836"/>
    <w:rsid w:val="00727653"/>
    <w:rsid w:val="0073010A"/>
    <w:rsid w:val="007303C9"/>
    <w:rsid w:val="007314D0"/>
    <w:rsid w:val="00732426"/>
    <w:rsid w:val="00732EC5"/>
    <w:rsid w:val="00735116"/>
    <w:rsid w:val="007354AA"/>
    <w:rsid w:val="00735C52"/>
    <w:rsid w:val="00736DBF"/>
    <w:rsid w:val="00737D0D"/>
    <w:rsid w:val="00740104"/>
    <w:rsid w:val="007413AF"/>
    <w:rsid w:val="00741431"/>
    <w:rsid w:val="0074219B"/>
    <w:rsid w:val="00742EB3"/>
    <w:rsid w:val="0074330A"/>
    <w:rsid w:val="007435AA"/>
    <w:rsid w:val="007436DA"/>
    <w:rsid w:val="0074468A"/>
    <w:rsid w:val="00744F0D"/>
    <w:rsid w:val="00745370"/>
    <w:rsid w:val="00745781"/>
    <w:rsid w:val="00746B2A"/>
    <w:rsid w:val="00747EFE"/>
    <w:rsid w:val="007548FD"/>
    <w:rsid w:val="00754C75"/>
    <w:rsid w:val="0075537C"/>
    <w:rsid w:val="00760734"/>
    <w:rsid w:val="007612C7"/>
    <w:rsid w:val="007624B3"/>
    <w:rsid w:val="007625A0"/>
    <w:rsid w:val="00763643"/>
    <w:rsid w:val="0076420D"/>
    <w:rsid w:val="00764F13"/>
    <w:rsid w:val="007654D2"/>
    <w:rsid w:val="00766602"/>
    <w:rsid w:val="00767BC6"/>
    <w:rsid w:val="0077014B"/>
    <w:rsid w:val="00771880"/>
    <w:rsid w:val="00772132"/>
    <w:rsid w:val="0077407B"/>
    <w:rsid w:val="00774F2A"/>
    <w:rsid w:val="00777549"/>
    <w:rsid w:val="00782146"/>
    <w:rsid w:val="0078363C"/>
    <w:rsid w:val="0078471F"/>
    <w:rsid w:val="007860DC"/>
    <w:rsid w:val="0078620F"/>
    <w:rsid w:val="00786391"/>
    <w:rsid w:val="0078744D"/>
    <w:rsid w:val="007911E3"/>
    <w:rsid w:val="007912B0"/>
    <w:rsid w:val="007929A5"/>
    <w:rsid w:val="007935E0"/>
    <w:rsid w:val="00796129"/>
    <w:rsid w:val="0079612D"/>
    <w:rsid w:val="007A0664"/>
    <w:rsid w:val="007A0B36"/>
    <w:rsid w:val="007A0C4E"/>
    <w:rsid w:val="007A310B"/>
    <w:rsid w:val="007A31E4"/>
    <w:rsid w:val="007A7839"/>
    <w:rsid w:val="007A7BEE"/>
    <w:rsid w:val="007B2804"/>
    <w:rsid w:val="007B289A"/>
    <w:rsid w:val="007B6AA0"/>
    <w:rsid w:val="007B6C12"/>
    <w:rsid w:val="007B70F7"/>
    <w:rsid w:val="007B73A4"/>
    <w:rsid w:val="007B794C"/>
    <w:rsid w:val="007C10AC"/>
    <w:rsid w:val="007C1C29"/>
    <w:rsid w:val="007C2AA1"/>
    <w:rsid w:val="007C2B8D"/>
    <w:rsid w:val="007C2DF1"/>
    <w:rsid w:val="007C5128"/>
    <w:rsid w:val="007C55D1"/>
    <w:rsid w:val="007C6025"/>
    <w:rsid w:val="007C698D"/>
    <w:rsid w:val="007C6F00"/>
    <w:rsid w:val="007C700A"/>
    <w:rsid w:val="007C7520"/>
    <w:rsid w:val="007D1C07"/>
    <w:rsid w:val="007D37B9"/>
    <w:rsid w:val="007D408D"/>
    <w:rsid w:val="007D47A3"/>
    <w:rsid w:val="007D58F8"/>
    <w:rsid w:val="007D5A45"/>
    <w:rsid w:val="007D62B1"/>
    <w:rsid w:val="007D6BF9"/>
    <w:rsid w:val="007E00B3"/>
    <w:rsid w:val="007E52F0"/>
    <w:rsid w:val="007E614C"/>
    <w:rsid w:val="007E6DEA"/>
    <w:rsid w:val="007E7E02"/>
    <w:rsid w:val="007F0C16"/>
    <w:rsid w:val="007F1DE3"/>
    <w:rsid w:val="007F2958"/>
    <w:rsid w:val="007F37F1"/>
    <w:rsid w:val="007F4A9E"/>
    <w:rsid w:val="007F54D0"/>
    <w:rsid w:val="007F6072"/>
    <w:rsid w:val="007F646D"/>
    <w:rsid w:val="007F6572"/>
    <w:rsid w:val="00800FA2"/>
    <w:rsid w:val="00801498"/>
    <w:rsid w:val="00802233"/>
    <w:rsid w:val="00807248"/>
    <w:rsid w:val="008075AA"/>
    <w:rsid w:val="0081099B"/>
    <w:rsid w:val="00816144"/>
    <w:rsid w:val="00816476"/>
    <w:rsid w:val="00817E24"/>
    <w:rsid w:val="00820593"/>
    <w:rsid w:val="008223B1"/>
    <w:rsid w:val="008233EE"/>
    <w:rsid w:val="00823B69"/>
    <w:rsid w:val="0082554C"/>
    <w:rsid w:val="00825886"/>
    <w:rsid w:val="008260B0"/>
    <w:rsid w:val="008304A5"/>
    <w:rsid w:val="00831EB8"/>
    <w:rsid w:val="0083268A"/>
    <w:rsid w:val="00832717"/>
    <w:rsid w:val="00833801"/>
    <w:rsid w:val="0083437E"/>
    <w:rsid w:val="008364BD"/>
    <w:rsid w:val="00837BD2"/>
    <w:rsid w:val="00837BF3"/>
    <w:rsid w:val="008432D6"/>
    <w:rsid w:val="0084452E"/>
    <w:rsid w:val="00846A62"/>
    <w:rsid w:val="00846B4F"/>
    <w:rsid w:val="00847B0E"/>
    <w:rsid w:val="0085082E"/>
    <w:rsid w:val="00850F28"/>
    <w:rsid w:val="00854695"/>
    <w:rsid w:val="00854EC8"/>
    <w:rsid w:val="00857D42"/>
    <w:rsid w:val="00861E77"/>
    <w:rsid w:val="00862182"/>
    <w:rsid w:val="0086257F"/>
    <w:rsid w:val="00864E76"/>
    <w:rsid w:val="00865FBE"/>
    <w:rsid w:val="00866CC7"/>
    <w:rsid w:val="00867045"/>
    <w:rsid w:val="0086771B"/>
    <w:rsid w:val="00867C35"/>
    <w:rsid w:val="008711B3"/>
    <w:rsid w:val="008717B7"/>
    <w:rsid w:val="00873D82"/>
    <w:rsid w:val="00873FF6"/>
    <w:rsid w:val="0087768B"/>
    <w:rsid w:val="00877D0D"/>
    <w:rsid w:val="00877DCE"/>
    <w:rsid w:val="008809B8"/>
    <w:rsid w:val="00880DF3"/>
    <w:rsid w:val="008817DC"/>
    <w:rsid w:val="00882100"/>
    <w:rsid w:val="0088270C"/>
    <w:rsid w:val="00882B1A"/>
    <w:rsid w:val="008845E5"/>
    <w:rsid w:val="00884F3D"/>
    <w:rsid w:val="00885D86"/>
    <w:rsid w:val="008869F8"/>
    <w:rsid w:val="00887DC8"/>
    <w:rsid w:val="008912EB"/>
    <w:rsid w:val="00891BFE"/>
    <w:rsid w:val="00892026"/>
    <w:rsid w:val="00894C2C"/>
    <w:rsid w:val="00895356"/>
    <w:rsid w:val="00896595"/>
    <w:rsid w:val="0089722B"/>
    <w:rsid w:val="008A14B5"/>
    <w:rsid w:val="008A342E"/>
    <w:rsid w:val="008A4139"/>
    <w:rsid w:val="008A48BB"/>
    <w:rsid w:val="008B1505"/>
    <w:rsid w:val="008B2504"/>
    <w:rsid w:val="008B3617"/>
    <w:rsid w:val="008B494E"/>
    <w:rsid w:val="008B4CB5"/>
    <w:rsid w:val="008B4E7A"/>
    <w:rsid w:val="008C0D2F"/>
    <w:rsid w:val="008C2DF1"/>
    <w:rsid w:val="008C32EF"/>
    <w:rsid w:val="008C4204"/>
    <w:rsid w:val="008C52C5"/>
    <w:rsid w:val="008D00A3"/>
    <w:rsid w:val="008D041D"/>
    <w:rsid w:val="008D1973"/>
    <w:rsid w:val="008D1C28"/>
    <w:rsid w:val="008D1E83"/>
    <w:rsid w:val="008D2C2B"/>
    <w:rsid w:val="008D610F"/>
    <w:rsid w:val="008D65AD"/>
    <w:rsid w:val="008E0042"/>
    <w:rsid w:val="008E1B71"/>
    <w:rsid w:val="008E238E"/>
    <w:rsid w:val="008E445B"/>
    <w:rsid w:val="008E64A1"/>
    <w:rsid w:val="008F0766"/>
    <w:rsid w:val="008F1584"/>
    <w:rsid w:val="008F2456"/>
    <w:rsid w:val="008F2A18"/>
    <w:rsid w:val="008F2C79"/>
    <w:rsid w:val="008F2DF6"/>
    <w:rsid w:val="008F2EF5"/>
    <w:rsid w:val="008F349B"/>
    <w:rsid w:val="008F371A"/>
    <w:rsid w:val="008F4311"/>
    <w:rsid w:val="008F5B09"/>
    <w:rsid w:val="008F641F"/>
    <w:rsid w:val="00901122"/>
    <w:rsid w:val="0090237D"/>
    <w:rsid w:val="00902676"/>
    <w:rsid w:val="00903D44"/>
    <w:rsid w:val="00903E6A"/>
    <w:rsid w:val="009040C4"/>
    <w:rsid w:val="00906F73"/>
    <w:rsid w:val="009073C9"/>
    <w:rsid w:val="00907E35"/>
    <w:rsid w:val="00911091"/>
    <w:rsid w:val="009133B9"/>
    <w:rsid w:val="009135CC"/>
    <w:rsid w:val="00914271"/>
    <w:rsid w:val="009151AD"/>
    <w:rsid w:val="009157BD"/>
    <w:rsid w:val="00915EBD"/>
    <w:rsid w:val="009161DA"/>
    <w:rsid w:val="009162E9"/>
    <w:rsid w:val="00917AAC"/>
    <w:rsid w:val="009204EC"/>
    <w:rsid w:val="00920E86"/>
    <w:rsid w:val="00921894"/>
    <w:rsid w:val="00921CA0"/>
    <w:rsid w:val="0092245E"/>
    <w:rsid w:val="00923849"/>
    <w:rsid w:val="009247AA"/>
    <w:rsid w:val="00924C1F"/>
    <w:rsid w:val="00926383"/>
    <w:rsid w:val="00926666"/>
    <w:rsid w:val="0092791C"/>
    <w:rsid w:val="00931692"/>
    <w:rsid w:val="00932AB6"/>
    <w:rsid w:val="0093345C"/>
    <w:rsid w:val="00934E7D"/>
    <w:rsid w:val="00934F86"/>
    <w:rsid w:val="00940010"/>
    <w:rsid w:val="0094187E"/>
    <w:rsid w:val="00943976"/>
    <w:rsid w:val="009450AE"/>
    <w:rsid w:val="0094622F"/>
    <w:rsid w:val="00951FC8"/>
    <w:rsid w:val="00952B3C"/>
    <w:rsid w:val="00952CD8"/>
    <w:rsid w:val="00953AB7"/>
    <w:rsid w:val="009540A8"/>
    <w:rsid w:val="0095501C"/>
    <w:rsid w:val="0095552E"/>
    <w:rsid w:val="00956EF9"/>
    <w:rsid w:val="00961A64"/>
    <w:rsid w:val="00962950"/>
    <w:rsid w:val="009635B1"/>
    <w:rsid w:val="00964D46"/>
    <w:rsid w:val="009658F8"/>
    <w:rsid w:val="009666DF"/>
    <w:rsid w:val="00966BFB"/>
    <w:rsid w:val="00966D9D"/>
    <w:rsid w:val="00967223"/>
    <w:rsid w:val="009703A5"/>
    <w:rsid w:val="00970871"/>
    <w:rsid w:val="00970DDA"/>
    <w:rsid w:val="009718FB"/>
    <w:rsid w:val="009732E9"/>
    <w:rsid w:val="00974299"/>
    <w:rsid w:val="00974830"/>
    <w:rsid w:val="009758B3"/>
    <w:rsid w:val="00975BDE"/>
    <w:rsid w:val="00975DE7"/>
    <w:rsid w:val="009777FA"/>
    <w:rsid w:val="00980F3E"/>
    <w:rsid w:val="00981345"/>
    <w:rsid w:val="00981CAA"/>
    <w:rsid w:val="00981FC7"/>
    <w:rsid w:val="009826B5"/>
    <w:rsid w:val="009842A3"/>
    <w:rsid w:val="00986230"/>
    <w:rsid w:val="00986591"/>
    <w:rsid w:val="009913E2"/>
    <w:rsid w:val="00991D18"/>
    <w:rsid w:val="00991DDD"/>
    <w:rsid w:val="00991EB1"/>
    <w:rsid w:val="00992321"/>
    <w:rsid w:val="00992B04"/>
    <w:rsid w:val="00993230"/>
    <w:rsid w:val="00993DED"/>
    <w:rsid w:val="009945C8"/>
    <w:rsid w:val="00996303"/>
    <w:rsid w:val="009969F8"/>
    <w:rsid w:val="00996D07"/>
    <w:rsid w:val="00997E23"/>
    <w:rsid w:val="009A1072"/>
    <w:rsid w:val="009A1839"/>
    <w:rsid w:val="009A3593"/>
    <w:rsid w:val="009A3C4D"/>
    <w:rsid w:val="009A4E7B"/>
    <w:rsid w:val="009B099E"/>
    <w:rsid w:val="009B0C80"/>
    <w:rsid w:val="009B2494"/>
    <w:rsid w:val="009B2815"/>
    <w:rsid w:val="009B32F1"/>
    <w:rsid w:val="009B38B0"/>
    <w:rsid w:val="009B5056"/>
    <w:rsid w:val="009B59EB"/>
    <w:rsid w:val="009B6668"/>
    <w:rsid w:val="009C03E3"/>
    <w:rsid w:val="009C29EF"/>
    <w:rsid w:val="009C3E27"/>
    <w:rsid w:val="009C4EB4"/>
    <w:rsid w:val="009C57AE"/>
    <w:rsid w:val="009C641A"/>
    <w:rsid w:val="009C7607"/>
    <w:rsid w:val="009C7641"/>
    <w:rsid w:val="009C76FE"/>
    <w:rsid w:val="009D055D"/>
    <w:rsid w:val="009D0AB2"/>
    <w:rsid w:val="009D0BB4"/>
    <w:rsid w:val="009D1D06"/>
    <w:rsid w:val="009D1DDB"/>
    <w:rsid w:val="009D1F28"/>
    <w:rsid w:val="009D2ED0"/>
    <w:rsid w:val="009D53D5"/>
    <w:rsid w:val="009D7100"/>
    <w:rsid w:val="009D7755"/>
    <w:rsid w:val="009E18BA"/>
    <w:rsid w:val="009E29CA"/>
    <w:rsid w:val="009E65B6"/>
    <w:rsid w:val="009F0D40"/>
    <w:rsid w:val="009F0D53"/>
    <w:rsid w:val="009F1242"/>
    <w:rsid w:val="009F138A"/>
    <w:rsid w:val="009F4F70"/>
    <w:rsid w:val="00A00E0E"/>
    <w:rsid w:val="00A03825"/>
    <w:rsid w:val="00A05CEF"/>
    <w:rsid w:val="00A0652F"/>
    <w:rsid w:val="00A067BC"/>
    <w:rsid w:val="00A07561"/>
    <w:rsid w:val="00A076FA"/>
    <w:rsid w:val="00A07929"/>
    <w:rsid w:val="00A13A61"/>
    <w:rsid w:val="00A13BAC"/>
    <w:rsid w:val="00A15C8D"/>
    <w:rsid w:val="00A2084C"/>
    <w:rsid w:val="00A221B9"/>
    <w:rsid w:val="00A230DA"/>
    <w:rsid w:val="00A23988"/>
    <w:rsid w:val="00A2593B"/>
    <w:rsid w:val="00A27802"/>
    <w:rsid w:val="00A27E1E"/>
    <w:rsid w:val="00A31AE6"/>
    <w:rsid w:val="00A31B36"/>
    <w:rsid w:val="00A31D85"/>
    <w:rsid w:val="00A3273D"/>
    <w:rsid w:val="00A33F79"/>
    <w:rsid w:val="00A37774"/>
    <w:rsid w:val="00A37E22"/>
    <w:rsid w:val="00A4136C"/>
    <w:rsid w:val="00A43874"/>
    <w:rsid w:val="00A4397B"/>
    <w:rsid w:val="00A43D00"/>
    <w:rsid w:val="00A44498"/>
    <w:rsid w:val="00A44FC4"/>
    <w:rsid w:val="00A4541E"/>
    <w:rsid w:val="00A45BFB"/>
    <w:rsid w:val="00A47ECC"/>
    <w:rsid w:val="00A50205"/>
    <w:rsid w:val="00A52215"/>
    <w:rsid w:val="00A53749"/>
    <w:rsid w:val="00A53E0C"/>
    <w:rsid w:val="00A5450F"/>
    <w:rsid w:val="00A556B4"/>
    <w:rsid w:val="00A55F85"/>
    <w:rsid w:val="00A563CC"/>
    <w:rsid w:val="00A57DE6"/>
    <w:rsid w:val="00A600FD"/>
    <w:rsid w:val="00A60148"/>
    <w:rsid w:val="00A62126"/>
    <w:rsid w:val="00A62221"/>
    <w:rsid w:val="00A63B63"/>
    <w:rsid w:val="00A64410"/>
    <w:rsid w:val="00A6549E"/>
    <w:rsid w:val="00A655A0"/>
    <w:rsid w:val="00A66240"/>
    <w:rsid w:val="00A72C95"/>
    <w:rsid w:val="00A7367A"/>
    <w:rsid w:val="00A74289"/>
    <w:rsid w:val="00A75FDB"/>
    <w:rsid w:val="00A82F73"/>
    <w:rsid w:val="00A836E1"/>
    <w:rsid w:val="00A8437F"/>
    <w:rsid w:val="00A86571"/>
    <w:rsid w:val="00A87347"/>
    <w:rsid w:val="00A90743"/>
    <w:rsid w:val="00A90C5C"/>
    <w:rsid w:val="00A94035"/>
    <w:rsid w:val="00A946A4"/>
    <w:rsid w:val="00A94F54"/>
    <w:rsid w:val="00A957E4"/>
    <w:rsid w:val="00A97EE0"/>
    <w:rsid w:val="00AA013E"/>
    <w:rsid w:val="00AA139E"/>
    <w:rsid w:val="00AA24DA"/>
    <w:rsid w:val="00AA2CC4"/>
    <w:rsid w:val="00AA2EC9"/>
    <w:rsid w:val="00AA466B"/>
    <w:rsid w:val="00AA4CB9"/>
    <w:rsid w:val="00AA7651"/>
    <w:rsid w:val="00AB299A"/>
    <w:rsid w:val="00AB307C"/>
    <w:rsid w:val="00AB4B31"/>
    <w:rsid w:val="00AB7264"/>
    <w:rsid w:val="00AC18C8"/>
    <w:rsid w:val="00AC4659"/>
    <w:rsid w:val="00AD0D33"/>
    <w:rsid w:val="00AD1B9A"/>
    <w:rsid w:val="00AD2110"/>
    <w:rsid w:val="00AD497B"/>
    <w:rsid w:val="00AD4E84"/>
    <w:rsid w:val="00AD5C55"/>
    <w:rsid w:val="00AD5DEB"/>
    <w:rsid w:val="00AE06B7"/>
    <w:rsid w:val="00AE0B3E"/>
    <w:rsid w:val="00AE1001"/>
    <w:rsid w:val="00AE10D4"/>
    <w:rsid w:val="00AE1402"/>
    <w:rsid w:val="00AE1702"/>
    <w:rsid w:val="00AE3D38"/>
    <w:rsid w:val="00AE4C6E"/>
    <w:rsid w:val="00AE5D6C"/>
    <w:rsid w:val="00AE65CF"/>
    <w:rsid w:val="00AE6C99"/>
    <w:rsid w:val="00AF0E7C"/>
    <w:rsid w:val="00AF2C7C"/>
    <w:rsid w:val="00AF6281"/>
    <w:rsid w:val="00B01CC7"/>
    <w:rsid w:val="00B02051"/>
    <w:rsid w:val="00B03153"/>
    <w:rsid w:val="00B0380C"/>
    <w:rsid w:val="00B044A0"/>
    <w:rsid w:val="00B048B8"/>
    <w:rsid w:val="00B10869"/>
    <w:rsid w:val="00B11407"/>
    <w:rsid w:val="00B127AC"/>
    <w:rsid w:val="00B13C07"/>
    <w:rsid w:val="00B13EE4"/>
    <w:rsid w:val="00B16D62"/>
    <w:rsid w:val="00B208C6"/>
    <w:rsid w:val="00B212F8"/>
    <w:rsid w:val="00B2199A"/>
    <w:rsid w:val="00B21F05"/>
    <w:rsid w:val="00B21F54"/>
    <w:rsid w:val="00B22455"/>
    <w:rsid w:val="00B225B3"/>
    <w:rsid w:val="00B226AA"/>
    <w:rsid w:val="00B24BD4"/>
    <w:rsid w:val="00B2571B"/>
    <w:rsid w:val="00B31931"/>
    <w:rsid w:val="00B31FF7"/>
    <w:rsid w:val="00B34102"/>
    <w:rsid w:val="00B345B0"/>
    <w:rsid w:val="00B353E7"/>
    <w:rsid w:val="00B41C8C"/>
    <w:rsid w:val="00B41FDA"/>
    <w:rsid w:val="00B509D5"/>
    <w:rsid w:val="00B51B32"/>
    <w:rsid w:val="00B5490B"/>
    <w:rsid w:val="00B5759B"/>
    <w:rsid w:val="00B60706"/>
    <w:rsid w:val="00B63D5B"/>
    <w:rsid w:val="00B6400A"/>
    <w:rsid w:val="00B65CBC"/>
    <w:rsid w:val="00B65D43"/>
    <w:rsid w:val="00B66923"/>
    <w:rsid w:val="00B66E11"/>
    <w:rsid w:val="00B67CA3"/>
    <w:rsid w:val="00B72D81"/>
    <w:rsid w:val="00B73103"/>
    <w:rsid w:val="00B73D43"/>
    <w:rsid w:val="00B75906"/>
    <w:rsid w:val="00B75A45"/>
    <w:rsid w:val="00B775DB"/>
    <w:rsid w:val="00B802DE"/>
    <w:rsid w:val="00B80D48"/>
    <w:rsid w:val="00B8285A"/>
    <w:rsid w:val="00B833C2"/>
    <w:rsid w:val="00B8354E"/>
    <w:rsid w:val="00B84D75"/>
    <w:rsid w:val="00B86970"/>
    <w:rsid w:val="00B87A63"/>
    <w:rsid w:val="00B902C4"/>
    <w:rsid w:val="00B9164E"/>
    <w:rsid w:val="00B91FB2"/>
    <w:rsid w:val="00B9256E"/>
    <w:rsid w:val="00B92803"/>
    <w:rsid w:val="00B941C7"/>
    <w:rsid w:val="00B95221"/>
    <w:rsid w:val="00B96535"/>
    <w:rsid w:val="00B96E5D"/>
    <w:rsid w:val="00B96F7E"/>
    <w:rsid w:val="00BA04C6"/>
    <w:rsid w:val="00BA0605"/>
    <w:rsid w:val="00BA0B8D"/>
    <w:rsid w:val="00BA0D0C"/>
    <w:rsid w:val="00BA350C"/>
    <w:rsid w:val="00BA3E02"/>
    <w:rsid w:val="00BA3FF4"/>
    <w:rsid w:val="00BA778A"/>
    <w:rsid w:val="00BB1571"/>
    <w:rsid w:val="00BB32C2"/>
    <w:rsid w:val="00BB5FFE"/>
    <w:rsid w:val="00BC05EE"/>
    <w:rsid w:val="00BC1B18"/>
    <w:rsid w:val="00BC1F5B"/>
    <w:rsid w:val="00BC404F"/>
    <w:rsid w:val="00BC559C"/>
    <w:rsid w:val="00BC643B"/>
    <w:rsid w:val="00BC6CC9"/>
    <w:rsid w:val="00BD1096"/>
    <w:rsid w:val="00BD178C"/>
    <w:rsid w:val="00BD2057"/>
    <w:rsid w:val="00BD3A3A"/>
    <w:rsid w:val="00BD422E"/>
    <w:rsid w:val="00BD4AF1"/>
    <w:rsid w:val="00BD4E3A"/>
    <w:rsid w:val="00BD5237"/>
    <w:rsid w:val="00BE0834"/>
    <w:rsid w:val="00BE1F05"/>
    <w:rsid w:val="00BE27AC"/>
    <w:rsid w:val="00BE36EE"/>
    <w:rsid w:val="00BE50F6"/>
    <w:rsid w:val="00BE78F7"/>
    <w:rsid w:val="00BF0A4C"/>
    <w:rsid w:val="00BF0B59"/>
    <w:rsid w:val="00BF137E"/>
    <w:rsid w:val="00BF18A0"/>
    <w:rsid w:val="00BF2538"/>
    <w:rsid w:val="00BF305A"/>
    <w:rsid w:val="00BF3062"/>
    <w:rsid w:val="00BF49DB"/>
    <w:rsid w:val="00BF5508"/>
    <w:rsid w:val="00BF5F3D"/>
    <w:rsid w:val="00BF6E61"/>
    <w:rsid w:val="00BF720A"/>
    <w:rsid w:val="00BF7432"/>
    <w:rsid w:val="00C0038A"/>
    <w:rsid w:val="00C005E4"/>
    <w:rsid w:val="00C0108D"/>
    <w:rsid w:val="00C023C6"/>
    <w:rsid w:val="00C0292D"/>
    <w:rsid w:val="00C0299D"/>
    <w:rsid w:val="00C03423"/>
    <w:rsid w:val="00C05F53"/>
    <w:rsid w:val="00C06AB1"/>
    <w:rsid w:val="00C06DDE"/>
    <w:rsid w:val="00C071A5"/>
    <w:rsid w:val="00C10287"/>
    <w:rsid w:val="00C10DA8"/>
    <w:rsid w:val="00C11B53"/>
    <w:rsid w:val="00C11CED"/>
    <w:rsid w:val="00C11E92"/>
    <w:rsid w:val="00C15637"/>
    <w:rsid w:val="00C15A79"/>
    <w:rsid w:val="00C16683"/>
    <w:rsid w:val="00C16A1B"/>
    <w:rsid w:val="00C16CE3"/>
    <w:rsid w:val="00C203DC"/>
    <w:rsid w:val="00C2129A"/>
    <w:rsid w:val="00C23CF3"/>
    <w:rsid w:val="00C24F9D"/>
    <w:rsid w:val="00C25325"/>
    <w:rsid w:val="00C25A11"/>
    <w:rsid w:val="00C2602D"/>
    <w:rsid w:val="00C262DF"/>
    <w:rsid w:val="00C27FA9"/>
    <w:rsid w:val="00C303EE"/>
    <w:rsid w:val="00C309E5"/>
    <w:rsid w:val="00C317A2"/>
    <w:rsid w:val="00C3510D"/>
    <w:rsid w:val="00C353D6"/>
    <w:rsid w:val="00C3743D"/>
    <w:rsid w:val="00C3787E"/>
    <w:rsid w:val="00C406F7"/>
    <w:rsid w:val="00C434ED"/>
    <w:rsid w:val="00C44570"/>
    <w:rsid w:val="00C476C4"/>
    <w:rsid w:val="00C50397"/>
    <w:rsid w:val="00C523F8"/>
    <w:rsid w:val="00C53953"/>
    <w:rsid w:val="00C56084"/>
    <w:rsid w:val="00C611A3"/>
    <w:rsid w:val="00C62EF2"/>
    <w:rsid w:val="00C644E6"/>
    <w:rsid w:val="00C649B2"/>
    <w:rsid w:val="00C66C3F"/>
    <w:rsid w:val="00C71408"/>
    <w:rsid w:val="00C71599"/>
    <w:rsid w:val="00C7169B"/>
    <w:rsid w:val="00C721E2"/>
    <w:rsid w:val="00C725DA"/>
    <w:rsid w:val="00C73AA8"/>
    <w:rsid w:val="00C753DC"/>
    <w:rsid w:val="00C775C8"/>
    <w:rsid w:val="00C77A57"/>
    <w:rsid w:val="00C8262E"/>
    <w:rsid w:val="00C84EC6"/>
    <w:rsid w:val="00C92559"/>
    <w:rsid w:val="00C937AE"/>
    <w:rsid w:val="00C93820"/>
    <w:rsid w:val="00C9413E"/>
    <w:rsid w:val="00C97A91"/>
    <w:rsid w:val="00C97B32"/>
    <w:rsid w:val="00CA2260"/>
    <w:rsid w:val="00CA2C10"/>
    <w:rsid w:val="00CA37B9"/>
    <w:rsid w:val="00CA3D11"/>
    <w:rsid w:val="00CB0BB8"/>
    <w:rsid w:val="00CB200D"/>
    <w:rsid w:val="00CB21F2"/>
    <w:rsid w:val="00CB2D4D"/>
    <w:rsid w:val="00CB3A15"/>
    <w:rsid w:val="00CB3F42"/>
    <w:rsid w:val="00CB5702"/>
    <w:rsid w:val="00CB603A"/>
    <w:rsid w:val="00CB79FE"/>
    <w:rsid w:val="00CC05AD"/>
    <w:rsid w:val="00CC0B74"/>
    <w:rsid w:val="00CC2402"/>
    <w:rsid w:val="00CC2680"/>
    <w:rsid w:val="00CC34FD"/>
    <w:rsid w:val="00CC360A"/>
    <w:rsid w:val="00CC390E"/>
    <w:rsid w:val="00CC3D17"/>
    <w:rsid w:val="00CC4170"/>
    <w:rsid w:val="00CC5B6E"/>
    <w:rsid w:val="00CC5FB7"/>
    <w:rsid w:val="00CC65D8"/>
    <w:rsid w:val="00CC67A2"/>
    <w:rsid w:val="00CD31EF"/>
    <w:rsid w:val="00CD3B89"/>
    <w:rsid w:val="00CD3E52"/>
    <w:rsid w:val="00CD5135"/>
    <w:rsid w:val="00CD6549"/>
    <w:rsid w:val="00CE0126"/>
    <w:rsid w:val="00CE014C"/>
    <w:rsid w:val="00CE0560"/>
    <w:rsid w:val="00CE1848"/>
    <w:rsid w:val="00CE2EA1"/>
    <w:rsid w:val="00CE346D"/>
    <w:rsid w:val="00CE4693"/>
    <w:rsid w:val="00CE64EE"/>
    <w:rsid w:val="00CE7373"/>
    <w:rsid w:val="00CE7CAA"/>
    <w:rsid w:val="00CF17EF"/>
    <w:rsid w:val="00CF27C2"/>
    <w:rsid w:val="00CF2AB7"/>
    <w:rsid w:val="00CF500E"/>
    <w:rsid w:val="00CF551B"/>
    <w:rsid w:val="00CF624C"/>
    <w:rsid w:val="00CF6465"/>
    <w:rsid w:val="00CF6999"/>
    <w:rsid w:val="00CF7813"/>
    <w:rsid w:val="00CF7F8B"/>
    <w:rsid w:val="00D00503"/>
    <w:rsid w:val="00D00D52"/>
    <w:rsid w:val="00D00F41"/>
    <w:rsid w:val="00D028B4"/>
    <w:rsid w:val="00D03912"/>
    <w:rsid w:val="00D0408A"/>
    <w:rsid w:val="00D0439B"/>
    <w:rsid w:val="00D04E1A"/>
    <w:rsid w:val="00D117F5"/>
    <w:rsid w:val="00D11A5F"/>
    <w:rsid w:val="00D11B98"/>
    <w:rsid w:val="00D12154"/>
    <w:rsid w:val="00D1329B"/>
    <w:rsid w:val="00D13CB4"/>
    <w:rsid w:val="00D1417F"/>
    <w:rsid w:val="00D15228"/>
    <w:rsid w:val="00D15921"/>
    <w:rsid w:val="00D16273"/>
    <w:rsid w:val="00D16D08"/>
    <w:rsid w:val="00D17377"/>
    <w:rsid w:val="00D17725"/>
    <w:rsid w:val="00D225F1"/>
    <w:rsid w:val="00D230A6"/>
    <w:rsid w:val="00D23F4F"/>
    <w:rsid w:val="00D2519B"/>
    <w:rsid w:val="00D253FB"/>
    <w:rsid w:val="00D27151"/>
    <w:rsid w:val="00D30665"/>
    <w:rsid w:val="00D332B4"/>
    <w:rsid w:val="00D34491"/>
    <w:rsid w:val="00D34972"/>
    <w:rsid w:val="00D37524"/>
    <w:rsid w:val="00D376CD"/>
    <w:rsid w:val="00D40EAD"/>
    <w:rsid w:val="00D430D1"/>
    <w:rsid w:val="00D4432D"/>
    <w:rsid w:val="00D46A92"/>
    <w:rsid w:val="00D46E5D"/>
    <w:rsid w:val="00D51CBC"/>
    <w:rsid w:val="00D5260D"/>
    <w:rsid w:val="00D53B3B"/>
    <w:rsid w:val="00D54429"/>
    <w:rsid w:val="00D54937"/>
    <w:rsid w:val="00D54DEE"/>
    <w:rsid w:val="00D56C5D"/>
    <w:rsid w:val="00D61808"/>
    <w:rsid w:val="00D62990"/>
    <w:rsid w:val="00D66F1F"/>
    <w:rsid w:val="00D67B6C"/>
    <w:rsid w:val="00D710CC"/>
    <w:rsid w:val="00D727B7"/>
    <w:rsid w:val="00D72A7F"/>
    <w:rsid w:val="00D72AA7"/>
    <w:rsid w:val="00D7315D"/>
    <w:rsid w:val="00D74029"/>
    <w:rsid w:val="00D75C83"/>
    <w:rsid w:val="00D76A2E"/>
    <w:rsid w:val="00D801AB"/>
    <w:rsid w:val="00D80A36"/>
    <w:rsid w:val="00D814AA"/>
    <w:rsid w:val="00D817C5"/>
    <w:rsid w:val="00D81EBA"/>
    <w:rsid w:val="00D827A4"/>
    <w:rsid w:val="00D85140"/>
    <w:rsid w:val="00D856AF"/>
    <w:rsid w:val="00D857FE"/>
    <w:rsid w:val="00D8711F"/>
    <w:rsid w:val="00D875D4"/>
    <w:rsid w:val="00D87882"/>
    <w:rsid w:val="00D90399"/>
    <w:rsid w:val="00D9064A"/>
    <w:rsid w:val="00D90BBE"/>
    <w:rsid w:val="00D922D0"/>
    <w:rsid w:val="00D935F2"/>
    <w:rsid w:val="00D93E0B"/>
    <w:rsid w:val="00D948D6"/>
    <w:rsid w:val="00D9678F"/>
    <w:rsid w:val="00D9787F"/>
    <w:rsid w:val="00D97E63"/>
    <w:rsid w:val="00DA056E"/>
    <w:rsid w:val="00DA0E39"/>
    <w:rsid w:val="00DA13BC"/>
    <w:rsid w:val="00DA1FB5"/>
    <w:rsid w:val="00DA24F6"/>
    <w:rsid w:val="00DA3193"/>
    <w:rsid w:val="00DA4FC0"/>
    <w:rsid w:val="00DA5312"/>
    <w:rsid w:val="00DA55A7"/>
    <w:rsid w:val="00DA5E03"/>
    <w:rsid w:val="00DA6B0C"/>
    <w:rsid w:val="00DA6D1C"/>
    <w:rsid w:val="00DB013A"/>
    <w:rsid w:val="00DB0865"/>
    <w:rsid w:val="00DB12A8"/>
    <w:rsid w:val="00DC0F13"/>
    <w:rsid w:val="00DC2E0D"/>
    <w:rsid w:val="00DC3BF4"/>
    <w:rsid w:val="00DC5F77"/>
    <w:rsid w:val="00DC6605"/>
    <w:rsid w:val="00DC6C56"/>
    <w:rsid w:val="00DD0588"/>
    <w:rsid w:val="00DD1E14"/>
    <w:rsid w:val="00DD34FD"/>
    <w:rsid w:val="00DD3921"/>
    <w:rsid w:val="00DD5930"/>
    <w:rsid w:val="00DD5DE4"/>
    <w:rsid w:val="00DD68DB"/>
    <w:rsid w:val="00DE0A27"/>
    <w:rsid w:val="00DE1107"/>
    <w:rsid w:val="00DE1BDF"/>
    <w:rsid w:val="00DE2CEA"/>
    <w:rsid w:val="00DE3DFD"/>
    <w:rsid w:val="00DE45B4"/>
    <w:rsid w:val="00DE4BCC"/>
    <w:rsid w:val="00DE7604"/>
    <w:rsid w:val="00DF19B8"/>
    <w:rsid w:val="00DF5ACB"/>
    <w:rsid w:val="00E005A6"/>
    <w:rsid w:val="00E00ACC"/>
    <w:rsid w:val="00E02009"/>
    <w:rsid w:val="00E022B6"/>
    <w:rsid w:val="00E02A70"/>
    <w:rsid w:val="00E02F7F"/>
    <w:rsid w:val="00E05809"/>
    <w:rsid w:val="00E12572"/>
    <w:rsid w:val="00E12848"/>
    <w:rsid w:val="00E1646C"/>
    <w:rsid w:val="00E1752D"/>
    <w:rsid w:val="00E21061"/>
    <w:rsid w:val="00E21F6C"/>
    <w:rsid w:val="00E22255"/>
    <w:rsid w:val="00E2283D"/>
    <w:rsid w:val="00E228BF"/>
    <w:rsid w:val="00E23970"/>
    <w:rsid w:val="00E259D2"/>
    <w:rsid w:val="00E30174"/>
    <w:rsid w:val="00E320D8"/>
    <w:rsid w:val="00E32A90"/>
    <w:rsid w:val="00E35738"/>
    <w:rsid w:val="00E3661B"/>
    <w:rsid w:val="00E37147"/>
    <w:rsid w:val="00E37471"/>
    <w:rsid w:val="00E3774B"/>
    <w:rsid w:val="00E41938"/>
    <w:rsid w:val="00E448A6"/>
    <w:rsid w:val="00E44C44"/>
    <w:rsid w:val="00E45023"/>
    <w:rsid w:val="00E4519A"/>
    <w:rsid w:val="00E45576"/>
    <w:rsid w:val="00E45E0D"/>
    <w:rsid w:val="00E46FB0"/>
    <w:rsid w:val="00E508E4"/>
    <w:rsid w:val="00E5346B"/>
    <w:rsid w:val="00E53CF4"/>
    <w:rsid w:val="00E53F24"/>
    <w:rsid w:val="00E55C9A"/>
    <w:rsid w:val="00E561AE"/>
    <w:rsid w:val="00E5696A"/>
    <w:rsid w:val="00E56DC4"/>
    <w:rsid w:val="00E613ED"/>
    <w:rsid w:val="00E65CD4"/>
    <w:rsid w:val="00E67715"/>
    <w:rsid w:val="00E67876"/>
    <w:rsid w:val="00E67B21"/>
    <w:rsid w:val="00E71E63"/>
    <w:rsid w:val="00E72283"/>
    <w:rsid w:val="00E72592"/>
    <w:rsid w:val="00E74147"/>
    <w:rsid w:val="00E74D9A"/>
    <w:rsid w:val="00E76EEC"/>
    <w:rsid w:val="00E8064E"/>
    <w:rsid w:val="00E80DBE"/>
    <w:rsid w:val="00E818D6"/>
    <w:rsid w:val="00E84132"/>
    <w:rsid w:val="00E85866"/>
    <w:rsid w:val="00E86D49"/>
    <w:rsid w:val="00E87A93"/>
    <w:rsid w:val="00E925A5"/>
    <w:rsid w:val="00E93C3F"/>
    <w:rsid w:val="00E95920"/>
    <w:rsid w:val="00EA05D9"/>
    <w:rsid w:val="00EA3B4F"/>
    <w:rsid w:val="00EA417F"/>
    <w:rsid w:val="00EA456E"/>
    <w:rsid w:val="00EA486C"/>
    <w:rsid w:val="00EA4ADA"/>
    <w:rsid w:val="00EB0AD2"/>
    <w:rsid w:val="00EB30F0"/>
    <w:rsid w:val="00EB39FC"/>
    <w:rsid w:val="00EB43A5"/>
    <w:rsid w:val="00EB4A1A"/>
    <w:rsid w:val="00EB5430"/>
    <w:rsid w:val="00EB74A4"/>
    <w:rsid w:val="00EB7D98"/>
    <w:rsid w:val="00EC137A"/>
    <w:rsid w:val="00EC1A67"/>
    <w:rsid w:val="00EC37A0"/>
    <w:rsid w:val="00EC42C8"/>
    <w:rsid w:val="00EC4C1C"/>
    <w:rsid w:val="00EC7107"/>
    <w:rsid w:val="00ED0487"/>
    <w:rsid w:val="00ED1657"/>
    <w:rsid w:val="00ED37CE"/>
    <w:rsid w:val="00ED797A"/>
    <w:rsid w:val="00EE15DA"/>
    <w:rsid w:val="00EE1E33"/>
    <w:rsid w:val="00EE1E42"/>
    <w:rsid w:val="00EE2686"/>
    <w:rsid w:val="00EE2AB9"/>
    <w:rsid w:val="00EE34D7"/>
    <w:rsid w:val="00EE6E81"/>
    <w:rsid w:val="00EE72B2"/>
    <w:rsid w:val="00EE7AEE"/>
    <w:rsid w:val="00EF12D1"/>
    <w:rsid w:val="00EF3435"/>
    <w:rsid w:val="00EF3955"/>
    <w:rsid w:val="00EF6477"/>
    <w:rsid w:val="00EF6D09"/>
    <w:rsid w:val="00EF72B4"/>
    <w:rsid w:val="00F00EC5"/>
    <w:rsid w:val="00F03F19"/>
    <w:rsid w:val="00F04C62"/>
    <w:rsid w:val="00F05449"/>
    <w:rsid w:val="00F07DCD"/>
    <w:rsid w:val="00F10B69"/>
    <w:rsid w:val="00F113F5"/>
    <w:rsid w:val="00F13295"/>
    <w:rsid w:val="00F13B62"/>
    <w:rsid w:val="00F14698"/>
    <w:rsid w:val="00F15081"/>
    <w:rsid w:val="00F16210"/>
    <w:rsid w:val="00F17188"/>
    <w:rsid w:val="00F176B8"/>
    <w:rsid w:val="00F20AFA"/>
    <w:rsid w:val="00F20F54"/>
    <w:rsid w:val="00F22C24"/>
    <w:rsid w:val="00F2451E"/>
    <w:rsid w:val="00F26F7A"/>
    <w:rsid w:val="00F27478"/>
    <w:rsid w:val="00F27B93"/>
    <w:rsid w:val="00F27D95"/>
    <w:rsid w:val="00F27E6F"/>
    <w:rsid w:val="00F30C5D"/>
    <w:rsid w:val="00F4121A"/>
    <w:rsid w:val="00F4233A"/>
    <w:rsid w:val="00F424BA"/>
    <w:rsid w:val="00F42B6B"/>
    <w:rsid w:val="00F435BE"/>
    <w:rsid w:val="00F43E48"/>
    <w:rsid w:val="00F445C5"/>
    <w:rsid w:val="00F45A4A"/>
    <w:rsid w:val="00F50346"/>
    <w:rsid w:val="00F50DF9"/>
    <w:rsid w:val="00F5187B"/>
    <w:rsid w:val="00F5236A"/>
    <w:rsid w:val="00F56F91"/>
    <w:rsid w:val="00F60098"/>
    <w:rsid w:val="00F60241"/>
    <w:rsid w:val="00F6091C"/>
    <w:rsid w:val="00F61031"/>
    <w:rsid w:val="00F6125C"/>
    <w:rsid w:val="00F630AA"/>
    <w:rsid w:val="00F64A31"/>
    <w:rsid w:val="00F65401"/>
    <w:rsid w:val="00F659DB"/>
    <w:rsid w:val="00F67679"/>
    <w:rsid w:val="00F6767D"/>
    <w:rsid w:val="00F7199E"/>
    <w:rsid w:val="00F72E23"/>
    <w:rsid w:val="00F73045"/>
    <w:rsid w:val="00F73315"/>
    <w:rsid w:val="00F73CA1"/>
    <w:rsid w:val="00F74DE2"/>
    <w:rsid w:val="00F74F0A"/>
    <w:rsid w:val="00F7648B"/>
    <w:rsid w:val="00F76C9A"/>
    <w:rsid w:val="00F77043"/>
    <w:rsid w:val="00F77159"/>
    <w:rsid w:val="00F77BE9"/>
    <w:rsid w:val="00F82EC8"/>
    <w:rsid w:val="00F82FC4"/>
    <w:rsid w:val="00F833B9"/>
    <w:rsid w:val="00F83C7E"/>
    <w:rsid w:val="00F8507A"/>
    <w:rsid w:val="00F865BC"/>
    <w:rsid w:val="00F90414"/>
    <w:rsid w:val="00F919BF"/>
    <w:rsid w:val="00F92490"/>
    <w:rsid w:val="00F9417A"/>
    <w:rsid w:val="00F96430"/>
    <w:rsid w:val="00F96FFF"/>
    <w:rsid w:val="00F977A1"/>
    <w:rsid w:val="00FA0A7F"/>
    <w:rsid w:val="00FA0BC4"/>
    <w:rsid w:val="00FA190B"/>
    <w:rsid w:val="00FA1C06"/>
    <w:rsid w:val="00FA23B5"/>
    <w:rsid w:val="00FA27D1"/>
    <w:rsid w:val="00FA2A38"/>
    <w:rsid w:val="00FA337C"/>
    <w:rsid w:val="00FA5FB8"/>
    <w:rsid w:val="00FA6343"/>
    <w:rsid w:val="00FA67D2"/>
    <w:rsid w:val="00FA6C60"/>
    <w:rsid w:val="00FB19AA"/>
    <w:rsid w:val="00FB1D23"/>
    <w:rsid w:val="00FB24B1"/>
    <w:rsid w:val="00FB3A1F"/>
    <w:rsid w:val="00FB4D42"/>
    <w:rsid w:val="00FB5589"/>
    <w:rsid w:val="00FB5C73"/>
    <w:rsid w:val="00FC0D78"/>
    <w:rsid w:val="00FC1113"/>
    <w:rsid w:val="00FC1331"/>
    <w:rsid w:val="00FC1A2A"/>
    <w:rsid w:val="00FC317E"/>
    <w:rsid w:val="00FC3D00"/>
    <w:rsid w:val="00FC684E"/>
    <w:rsid w:val="00FC6E45"/>
    <w:rsid w:val="00FC72F1"/>
    <w:rsid w:val="00FD0472"/>
    <w:rsid w:val="00FD0CED"/>
    <w:rsid w:val="00FD1F58"/>
    <w:rsid w:val="00FD379B"/>
    <w:rsid w:val="00FD4353"/>
    <w:rsid w:val="00FD4717"/>
    <w:rsid w:val="00FD5180"/>
    <w:rsid w:val="00FD70C7"/>
    <w:rsid w:val="00FD7A12"/>
    <w:rsid w:val="00FE2782"/>
    <w:rsid w:val="00FE282F"/>
    <w:rsid w:val="00FE2BEF"/>
    <w:rsid w:val="00FE3958"/>
    <w:rsid w:val="00FE41C2"/>
    <w:rsid w:val="00FE56D6"/>
    <w:rsid w:val="00FF0941"/>
    <w:rsid w:val="00FF15CD"/>
    <w:rsid w:val="00FF1920"/>
    <w:rsid w:val="00FF1C48"/>
    <w:rsid w:val="00FF214A"/>
    <w:rsid w:val="00FF27E4"/>
    <w:rsid w:val="00FF3A3E"/>
    <w:rsid w:val="00FF4669"/>
    <w:rsid w:val="00FF55BD"/>
    <w:rsid w:val="00FF5F79"/>
    <w:rsid w:val="00FF72FE"/>
    <w:rsid w:val="00FF7A33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E5DC"/>
  <w15:docId w15:val="{757D6A49-D4A0-47BC-AFDD-A4F524B2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FCA"/>
    <w:pPr>
      <w:spacing w:line="360" w:lineRule="auto"/>
    </w:pPr>
    <w:rPr>
      <w:sz w:val="20"/>
    </w:rPr>
  </w:style>
  <w:style w:type="paragraph" w:styleId="Nagwek1">
    <w:name w:val="heading 1"/>
    <w:basedOn w:val="Normalny"/>
    <w:next w:val="Normalny"/>
    <w:uiPriority w:val="9"/>
    <w:qFormat/>
    <w:rsid w:val="003B6FCA"/>
    <w:pPr>
      <w:keepNext/>
      <w:keepLines/>
      <w:numPr>
        <w:numId w:val="11"/>
      </w:numPr>
      <w:spacing w:before="400" w:after="120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B6F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0501"/>
    <w:rPr>
      <w:sz w:val="20"/>
    </w:rPr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qFormat/>
    <w:rsid w:val="00121D0E"/>
    <w:pPr>
      <w:spacing w:after="200"/>
      <w:ind w:left="720"/>
      <w:contextualSpacing/>
    </w:pPr>
    <w:rPr>
      <w:rFonts w:eastAsia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121D0E"/>
    <w:rPr>
      <w:rFonts w:eastAsia="Calibri" w:cs="Times New Roman"/>
      <w:sz w:val="20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unhideWhenUsed/>
    <w:rsid w:val="003B6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994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49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4994"/>
    <w:rPr>
      <w:vertAlign w:val="superscript"/>
    </w:rPr>
  </w:style>
  <w:style w:type="paragraph" w:customStyle="1" w:styleId="Normalny12">
    <w:name w:val="Normalny12"/>
    <w:basedOn w:val="Normalny"/>
    <w:rsid w:val="001943FF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CC34FD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3B6FCA"/>
    <w:pPr>
      <w:widowControl w:val="0"/>
      <w:suppressAutoHyphens/>
      <w:autoSpaceDE w:val="0"/>
      <w:spacing w:line="240" w:lineRule="auto"/>
    </w:pPr>
    <w:rPr>
      <w:rFonts w:ascii="Courier New" w:eastAsia="Times New Roman" w:hAnsi="Courier New" w:cs="Courier New"/>
      <w:szCs w:val="20"/>
      <w:lang w:val="en-US" w:eastAsia="hi-IN" w:bidi="hi-IN"/>
    </w:rPr>
  </w:style>
  <w:style w:type="paragraph" w:styleId="NormalnyWeb">
    <w:name w:val="Normal (Web)"/>
    <w:basedOn w:val="Normalny"/>
    <w:uiPriority w:val="99"/>
    <w:unhideWhenUsed/>
    <w:rsid w:val="003B6F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numbering" w:customStyle="1" w:styleId="Styl1">
    <w:name w:val="Styl1"/>
    <w:uiPriority w:val="99"/>
    <w:rsid w:val="002C240C"/>
    <w:pPr>
      <w:numPr>
        <w:numId w:val="24"/>
      </w:numPr>
    </w:pPr>
  </w:style>
  <w:style w:type="paragraph" w:customStyle="1" w:styleId="Teksttreci">
    <w:name w:val="Tekst treści"/>
    <w:basedOn w:val="Standard"/>
    <w:link w:val="Teksttreci0"/>
    <w:rsid w:val="008B4CB5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0">
    <w:name w:val="Tekst treści_"/>
    <w:basedOn w:val="Domylnaczcionkaakapitu"/>
    <w:link w:val="Teksttreci"/>
    <w:locked/>
    <w:rsid w:val="008B4CB5"/>
    <w:rPr>
      <w:rFonts w:ascii="Verdana" w:eastAsia="Times New Roman" w:hAnsi="Verdana" w:cs="Verdana"/>
      <w:kern w:val="3"/>
      <w:sz w:val="19"/>
      <w:szCs w:val="19"/>
      <w:shd w:val="clear" w:color="auto" w:fill="FFFFF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zetargi@trabkiw.ug.gov.pl" TargetMode="External"/><Relationship Id="rId18" Type="http://schemas.openxmlformats.org/officeDocument/2006/relationships/hyperlink" Target="https://platformazakupowa.pl/transakcja/1035840" TargetMode="External"/><Relationship Id="rId26" Type="http://schemas.openxmlformats.org/officeDocument/2006/relationships/hyperlink" Target="https://isap.sejm.gov.pl/isap.nsf/DocDetails.xsp?id=WDU20200002415" TargetMode="External"/><Relationship Id="rId39" Type="http://schemas.openxmlformats.org/officeDocument/2006/relationships/hyperlink" Target="https://isap.sejm.gov.pl/isap.nsf/DocDetails.xsp?id=WDU20240000361" TargetMode="External"/><Relationship Id="rId21" Type="http://schemas.openxmlformats.org/officeDocument/2006/relationships/hyperlink" Target="https://isap.sejm.gov.pl/isap.nsf/DocDetails.xsp?id=WDU20230001980" TargetMode="External"/><Relationship Id="rId34" Type="http://schemas.openxmlformats.org/officeDocument/2006/relationships/hyperlink" Target="https://platformazakupowa.pl/strona/instrukcje-wykonawca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sekretariat@przedszkoletrabki.pl" TargetMode="External"/><Relationship Id="rId29" Type="http://schemas.openxmlformats.org/officeDocument/2006/relationships/hyperlink" Target="https://platformazakupowa.pl/pn/trabkiw_u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isap.sejm.gov.pl/isap.nsf/DocDetails.xsp?id=WDU20150000029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hyperlink" Target="https://isap.sejm.gov.pl/isap.nsf/DocDetails.xsp?id=WDU20200002452" TargetMode="External"/><Relationship Id="rId40" Type="http://schemas.openxmlformats.org/officeDocument/2006/relationships/hyperlink" Target="https://platformazakupowa.pl/strona/instrukcje-wykonawca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trabkiw_ug" TargetMode="External"/><Relationship Id="rId23" Type="http://schemas.openxmlformats.org/officeDocument/2006/relationships/hyperlink" Target="https://isap.sejm.gov.pl/isap.nsf/DocDetails.xsp?id=WDU20160001154" TargetMode="External"/><Relationship Id="rId28" Type="http://schemas.openxmlformats.org/officeDocument/2006/relationships/hyperlink" Target="https://isap.sejm.gov.pl/isap.nsf/DocDetails.xsp?id=WDU20200002452" TargetMode="External"/><Relationship Id="rId36" Type="http://schemas.openxmlformats.org/officeDocument/2006/relationships/hyperlink" Target="https://isap.sejm.gov.pl/isap.nsf/DocDetails.xsp?id=WDU20240000773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biuro@markdataprotection.pl" TargetMode="External"/><Relationship Id="rId31" Type="http://schemas.openxmlformats.org/officeDocument/2006/relationships/hyperlink" Target="https://isap.sejm.gov.pl/isap.nsf/DocDetails.xsp?id=WDU20200002452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rabkiw.ug.gov.pl/" TargetMode="External"/><Relationship Id="rId22" Type="http://schemas.openxmlformats.org/officeDocument/2006/relationships/hyperlink" Target="https://isap.sejm.gov.pl/isap.nsf/DocDetails.xsp?id=WDU20230000872" TargetMode="External"/><Relationship Id="rId27" Type="http://schemas.openxmlformats.org/officeDocument/2006/relationships/hyperlink" Target="https://isap.sejm.gov.pl/isap.nsf/DocDetails.xsp?id=WDU20200002452" TargetMode="External"/><Relationship Id="rId30" Type="http://schemas.openxmlformats.org/officeDocument/2006/relationships/hyperlink" Target="mailto:przetargi@trabkiw.ug.gov.pl" TargetMode="External"/><Relationship Id="rId35" Type="http://schemas.openxmlformats.org/officeDocument/2006/relationships/hyperlink" Target="https://isap.sejm.gov.pl/isap.nsf/DocDetails.xsp?id=WDU20200002452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isap.sejm.gov.pl/isap.nsf/DocDetails.xsp?id=WDU20240001320" TargetMode="External"/><Relationship Id="rId17" Type="http://schemas.openxmlformats.org/officeDocument/2006/relationships/hyperlink" Target="https://przedszkoletrabki.pl/" TargetMode="External"/><Relationship Id="rId25" Type="http://schemas.openxmlformats.org/officeDocument/2006/relationships/hyperlink" Target="https://isap.sejm.gov.pl/isap.nsf/DocDetails.xsp?id=WDU20240000507" TargetMode="External"/><Relationship Id="rId33" Type="http://schemas.openxmlformats.org/officeDocument/2006/relationships/hyperlink" Target="https://platformazakupowa.pl/strona/1-regulamin" TargetMode="External"/><Relationship Id="rId38" Type="http://schemas.openxmlformats.org/officeDocument/2006/relationships/hyperlink" Target="https://isap.sejm.gov.pl/isap.nsf/DocDetails.xsp?id=WDU20240000361" TargetMode="External"/><Relationship Id="rId20" Type="http://schemas.openxmlformats.org/officeDocument/2006/relationships/hyperlink" Target="https://isap.sejm.gov.pl/isap.nsf/DocDetails.xsp?id=WDU20230001448" TargetMode="External"/><Relationship Id="rId41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68AEFDC0BBC4B9B5AB3F327671B60" ma:contentTypeVersion="2" ma:contentTypeDescription="Utwórz nowy dokument." ma:contentTypeScope="" ma:versionID="f82e86cfc63095d48a90aac6c19c68b0">
  <xsd:schema xmlns:xsd="http://www.w3.org/2001/XMLSchema" xmlns:xs="http://www.w3.org/2001/XMLSchema" xmlns:p="http://schemas.microsoft.com/office/2006/metadata/properties" xmlns:ns3="d3e72e63-47dc-47a5-b882-7bf98e0d71cc" targetNamespace="http://schemas.microsoft.com/office/2006/metadata/properties" ma:root="true" ma:fieldsID="d92e41554721e8714b2d47a2c42ee787" ns3:_="">
    <xsd:import namespace="d3e72e63-47dc-47a5-b882-7bf98e0d71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72e63-47dc-47a5-b882-7bf98e0d7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239129-8FC1-441F-8CE3-8ED77D0421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89DC18-22F7-4BF1-B14C-4A3A04CC8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4FBCC6-EDCC-4420-870D-D8EA1ED2C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72e63-47dc-47a5-b882-7bf98e0d7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19</Pages>
  <Words>7435</Words>
  <Characters>44610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Rembisz</dc:creator>
  <cp:keywords/>
  <dc:description/>
  <cp:lastModifiedBy>Leszek Filipski</cp:lastModifiedBy>
  <cp:revision>76</cp:revision>
  <cp:lastPrinted>2024-12-11T12:30:00Z</cp:lastPrinted>
  <dcterms:created xsi:type="dcterms:W3CDTF">2024-12-10T10:24:00Z</dcterms:created>
  <dcterms:modified xsi:type="dcterms:W3CDTF">2024-12-11T20:54:00Z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0x01010056168AEFDC0BBC4B9B5AB3F327671B60</vt:lpwstr>
  </property>
</Properties>
</file>