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30/S/22</w:t>
      </w:r>
    </w:p>
    <w:p w:rsidR="001874FD" w:rsidRDefault="00C41F34" w:rsidP="00C41F34">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SAMOCHODU OSOBOWEGO </w:t>
      </w:r>
      <w:r w:rsidR="00CF3133">
        <w:rPr>
          <w:b/>
          <w:sz w:val="22"/>
        </w:rPr>
        <w:t xml:space="preserve">TYPU SUV z NAPĘDEM 4x4 </w:t>
      </w:r>
    </w:p>
    <w:p w:rsidR="00C41F34" w:rsidRPr="00D4157E" w:rsidRDefault="00CF3133" w:rsidP="00C41F34">
      <w:pPr>
        <w:pStyle w:val="Akapitzlist"/>
        <w:spacing w:line="240" w:lineRule="auto"/>
        <w:ind w:left="426"/>
        <w:jc w:val="center"/>
        <w:rPr>
          <w:b/>
          <w:sz w:val="22"/>
        </w:rPr>
      </w:pPr>
      <w:r>
        <w:rPr>
          <w:b/>
          <w:sz w:val="22"/>
        </w:rPr>
        <w:t>NA POTRZEBY POLICJI</w:t>
      </w:r>
      <w:r w:rsidR="00C41F34" w:rsidRPr="00E403AA">
        <w:rPr>
          <w:b/>
          <w:sz w:val="22"/>
        </w:rPr>
        <w:t>.</w:t>
      </w:r>
    </w:p>
    <w:p w:rsidR="00D4157E" w:rsidRPr="00C90167" w:rsidRDefault="00D4157E"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9"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Pr="00FA5A75">
          <w:rPr>
            <w:rStyle w:val="Hipercze"/>
            <w:color w:val="auto"/>
            <w:sz w:val="22"/>
          </w:rPr>
          <w:t>www.podlaska.policja.gov.pl</w:t>
        </w:r>
      </w:hyperlink>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podstawowym, na podstawie art. 275  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t.j. </w:t>
      </w:r>
      <w:r w:rsidRPr="004B1E7B">
        <w:rPr>
          <w:rFonts w:ascii="Times New Roman" w:hAnsi="Times New Roman" w:cs="Times New Roman"/>
          <w:i/>
          <w:color w:val="auto"/>
          <w:sz w:val="22"/>
          <w:szCs w:val="22"/>
        </w:rPr>
        <w:t xml:space="preserve">Dz. U. z </w:t>
      </w:r>
      <w:r w:rsidR="001C322F">
        <w:rPr>
          <w:rFonts w:ascii="Times New Roman" w:hAnsi="Times New Roman" w:cs="Times New Roman"/>
          <w:i/>
          <w:color w:val="auto"/>
          <w:sz w:val="22"/>
          <w:szCs w:val="22"/>
        </w:rPr>
        <w:t>2021</w:t>
      </w:r>
      <w:r w:rsidRPr="004B1E7B">
        <w:rPr>
          <w:rFonts w:ascii="Times New Roman" w:hAnsi="Times New Roman" w:cs="Times New Roman"/>
          <w:i/>
          <w:color w:val="auto"/>
          <w:sz w:val="22"/>
          <w:szCs w:val="22"/>
        </w:rPr>
        <w:t xml:space="preserve">, poz. </w:t>
      </w:r>
      <w:r w:rsidR="001C322F">
        <w:rPr>
          <w:rFonts w:ascii="Times New Roman" w:hAnsi="Times New Roman" w:cs="Times New Roman"/>
          <w:i/>
          <w:color w:val="auto"/>
          <w:sz w:val="22"/>
          <w:szCs w:val="22"/>
        </w:rPr>
        <w:t>1129</w:t>
      </w:r>
      <w:r w:rsidR="00CF3133">
        <w:rPr>
          <w:rFonts w:ascii="Times New Roman" w:hAnsi="Times New Roman" w:cs="Times New Roman"/>
          <w:i/>
          <w:color w:val="auto"/>
          <w:sz w:val="22"/>
          <w:szCs w:val="22"/>
        </w:rPr>
        <w:t xml:space="preserve"> 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306D79" w:rsidRPr="00171B74" w:rsidRDefault="00D4157E" w:rsidP="00171B74">
      <w:pPr>
        <w:pStyle w:val="Akapitzlist"/>
        <w:numPr>
          <w:ilvl w:val="3"/>
          <w:numId w:val="5"/>
        </w:numPr>
        <w:spacing w:line="240" w:lineRule="auto"/>
        <w:ind w:left="426" w:hanging="426"/>
        <w:rPr>
          <w:color w:val="FF0000"/>
          <w:sz w:val="22"/>
          <w:lang w:val="en-GB"/>
        </w:rPr>
      </w:pPr>
      <w:r w:rsidRPr="00D4157E">
        <w:rPr>
          <w:b/>
          <w:sz w:val="22"/>
        </w:rPr>
        <w:t xml:space="preserve">Przedmiotem zamówienia jest </w:t>
      </w:r>
      <w:r w:rsidR="00437DA2" w:rsidRPr="00E403AA">
        <w:rPr>
          <w:b/>
          <w:sz w:val="22"/>
        </w:rPr>
        <w:t xml:space="preserve">DOSTAWA </w:t>
      </w:r>
      <w:r w:rsidR="007F13C7" w:rsidRPr="00E403AA">
        <w:rPr>
          <w:b/>
          <w:sz w:val="22"/>
        </w:rPr>
        <w:t xml:space="preserve">SAMOCHODU OSOBOWEGO </w:t>
      </w:r>
      <w:r w:rsidR="007F13C7">
        <w:rPr>
          <w:b/>
          <w:sz w:val="22"/>
        </w:rPr>
        <w:t xml:space="preserve">                              </w:t>
      </w:r>
      <w:r w:rsidR="00CF3133">
        <w:rPr>
          <w:b/>
          <w:sz w:val="22"/>
        </w:rPr>
        <w:t>TYPU  SUV z NAPĘDEM 4x4 NA POTRZEBY POLICJI</w:t>
      </w:r>
      <w:r w:rsidR="00171B74">
        <w:rPr>
          <w:b/>
          <w:sz w:val="22"/>
        </w:rPr>
        <w:t xml:space="preserve"> </w:t>
      </w:r>
      <w:r w:rsidR="00171B74" w:rsidRPr="00737DAE">
        <w:rPr>
          <w:sz w:val="22"/>
        </w:rPr>
        <w:t xml:space="preserve">w ramach realizacji Projektu pn. </w:t>
      </w:r>
      <w:r w:rsidR="00171B74" w:rsidRPr="00737DAE">
        <w:rPr>
          <w:sz w:val="22"/>
          <w:lang w:val="en-GB"/>
        </w:rPr>
        <w:t>„</w:t>
      </w:r>
      <w:r w:rsidR="00171B74" w:rsidRPr="00737DAE">
        <w:rPr>
          <w:i/>
          <w:iCs/>
          <w:sz w:val="22"/>
          <w:lang w:val="en-GB"/>
        </w:rPr>
        <w:t xml:space="preserve">Strenghtening the detection methods, leading to effective eradication of cross-border crime, targeted in financial loss of the European Union </w:t>
      </w:r>
      <w:r w:rsidR="00171B74" w:rsidRPr="00737DAE">
        <w:rPr>
          <w:sz w:val="22"/>
          <w:lang w:val="en-GB"/>
        </w:rPr>
        <w:t>” („</w:t>
      </w:r>
      <w:r w:rsidR="00171B74" w:rsidRPr="00737DAE">
        <w:rPr>
          <w:i/>
          <w:iCs/>
          <w:sz w:val="22"/>
          <w:lang w:val="en-GB"/>
        </w:rPr>
        <w:t>Wzmocnienie metod wykrywczych, prowadzących do skutecznego zwalczania przestępczości transgranicznej, wymierzonej                     w finanse Unii Europejskiej</w:t>
      </w:r>
      <w:r w:rsidR="00171B74" w:rsidRPr="00737DAE">
        <w:rPr>
          <w:sz w:val="22"/>
          <w:lang w:val="en-GB"/>
        </w:rPr>
        <w:t>”)</w:t>
      </w:r>
      <w:bookmarkStart w:id="0" w:name="_Hlk75594067"/>
      <w:r w:rsidR="00171B74" w:rsidRPr="00737DAE">
        <w:rPr>
          <w:sz w:val="22"/>
          <w:lang w:val="en-GB"/>
        </w:rPr>
        <w:t xml:space="preserve"> </w:t>
      </w:r>
      <w:r w:rsidR="00171B74" w:rsidRPr="00737DAE">
        <w:rPr>
          <w:sz w:val="22"/>
        </w:rPr>
        <w:t xml:space="preserve">finansowanego z Programu </w:t>
      </w:r>
      <w:r w:rsidR="00171B74" w:rsidRPr="00737DAE">
        <w:rPr>
          <w:sz w:val="22"/>
          <w:lang w:val="en-GB"/>
        </w:rPr>
        <w:t xml:space="preserve">Unii Europejskiej </w:t>
      </w:r>
      <w:r w:rsidR="00171B74" w:rsidRPr="00737DAE">
        <w:rPr>
          <w:sz w:val="22"/>
        </w:rPr>
        <w:t>Hercule III</w:t>
      </w:r>
      <w:bookmarkEnd w:id="0"/>
      <w:r w:rsidR="00171B74" w:rsidRPr="00737DAE">
        <w:rPr>
          <w:sz w:val="22"/>
        </w:rPr>
        <w:t>.</w:t>
      </w:r>
    </w:p>
    <w:p w:rsidR="00702CF9" w:rsidRPr="00E41AF2" w:rsidRDefault="00FD6AD8" w:rsidP="00C85CAA">
      <w:pPr>
        <w:suppressAutoHyphens/>
        <w:jc w:val="both"/>
        <w:rPr>
          <w:sz w:val="22"/>
        </w:rPr>
      </w:pPr>
      <w:r>
        <w:rPr>
          <w:sz w:val="22"/>
        </w:rPr>
        <w:t xml:space="preserve">        </w:t>
      </w:r>
      <w:r w:rsidR="00702CF9" w:rsidRPr="00C628AC">
        <w:rPr>
          <w:sz w:val="22"/>
        </w:rPr>
        <w:t>Szczegółowy opis przedmiotu zamówienia</w:t>
      </w:r>
      <w:r w:rsidR="00D4668E" w:rsidRPr="00C628AC">
        <w:rPr>
          <w:sz w:val="22"/>
        </w:rPr>
        <w:t xml:space="preserve"> </w:t>
      </w:r>
      <w:r w:rsidR="00E41AF2" w:rsidRPr="00C628AC">
        <w:rPr>
          <w:sz w:val="22"/>
        </w:rPr>
        <w:t xml:space="preserve">określa załącznik </w:t>
      </w:r>
      <w:r w:rsidR="00E41AF2" w:rsidRPr="00C628AC">
        <w:rPr>
          <w:b/>
          <w:sz w:val="22"/>
        </w:rPr>
        <w:t xml:space="preserve">nr </w:t>
      </w:r>
      <w:r w:rsidR="00A73BB5" w:rsidRPr="00C628AC">
        <w:rPr>
          <w:b/>
          <w:sz w:val="22"/>
        </w:rPr>
        <w:t xml:space="preserve">5 </w:t>
      </w:r>
      <w:r w:rsidR="00E41AF2" w:rsidRPr="00C628AC">
        <w:rPr>
          <w:b/>
          <w:sz w:val="22"/>
        </w:rPr>
        <w:t>SWZ.</w:t>
      </w:r>
    </w:p>
    <w:p w:rsidR="00702CF9" w:rsidRPr="00C426A9" w:rsidRDefault="00702CF9" w:rsidP="00C85CAA">
      <w:pPr>
        <w:rPr>
          <w:sz w:val="16"/>
          <w:szCs w:val="16"/>
        </w:rPr>
      </w:pPr>
    </w:p>
    <w:p w:rsidR="00702CF9" w:rsidRPr="00C85CAA" w:rsidRDefault="00702CF9" w:rsidP="00B8700C">
      <w:pPr>
        <w:pStyle w:val="Akapitzlist"/>
        <w:numPr>
          <w:ilvl w:val="0"/>
          <w:numId w:val="77"/>
        </w:numPr>
        <w:spacing w:line="240" w:lineRule="auto"/>
        <w:ind w:left="426" w:hanging="426"/>
        <w:rPr>
          <w:sz w:val="22"/>
        </w:rPr>
      </w:pPr>
      <w:r w:rsidRPr="002C615C">
        <w:rPr>
          <w:sz w:val="22"/>
        </w:rPr>
        <w:t>Zamawiający</w:t>
      </w:r>
      <w:r w:rsidRPr="002C615C">
        <w:rPr>
          <w:b/>
          <w:sz w:val="22"/>
        </w:rPr>
        <w:t xml:space="preserve"> nie dopuszcza</w:t>
      </w:r>
      <w:r w:rsidRPr="002C615C">
        <w:rPr>
          <w:sz w:val="22"/>
        </w:rPr>
        <w:t xml:space="preserve"> możliwości składania</w:t>
      </w:r>
      <w:r w:rsidRPr="002C615C">
        <w:rPr>
          <w:b/>
          <w:sz w:val="22"/>
        </w:rPr>
        <w:t xml:space="preserve"> ofert częściowych</w:t>
      </w:r>
      <w:r w:rsidRPr="002C615C">
        <w:rPr>
          <w:sz w:val="22"/>
        </w:rPr>
        <w:t>.</w:t>
      </w:r>
      <w:r w:rsidRPr="002C615C">
        <w:rPr>
          <w:b/>
          <w:sz w:val="22"/>
        </w:rPr>
        <w:t xml:space="preserve"> </w:t>
      </w:r>
    </w:p>
    <w:p w:rsidR="00C85CAA" w:rsidRPr="00565766" w:rsidRDefault="00C85CAA" w:rsidP="00C85CAA">
      <w:pPr>
        <w:pStyle w:val="Akapitzlist"/>
        <w:spacing w:line="240" w:lineRule="auto"/>
        <w:ind w:left="426"/>
        <w:rPr>
          <w:sz w:val="22"/>
        </w:rPr>
      </w:pPr>
      <w:r w:rsidRPr="00565766">
        <w:rPr>
          <w:b/>
          <w:sz w:val="22"/>
        </w:rPr>
        <w:t>Powody niedokonania podziału zamówienia na części:</w:t>
      </w:r>
      <w:r w:rsidR="00565766" w:rsidRPr="00565766">
        <w:rPr>
          <w:b/>
          <w:sz w:val="22"/>
        </w:rPr>
        <w:t xml:space="preserve"> </w:t>
      </w:r>
      <w:r w:rsidR="00565766" w:rsidRPr="00565766">
        <w:rPr>
          <w:sz w:val="22"/>
        </w:rPr>
        <w:t>Przedmiotem zamówienia jest dostawa jednej sztuki samochodu.</w:t>
      </w:r>
    </w:p>
    <w:p w:rsidR="00C9750B" w:rsidRPr="00C85CAA" w:rsidRDefault="00C9750B" w:rsidP="00C85CAA">
      <w:pPr>
        <w:rPr>
          <w:sz w:val="16"/>
          <w:szCs w:val="16"/>
        </w:rPr>
      </w:pPr>
    </w:p>
    <w:p w:rsidR="00702CF9" w:rsidRDefault="00702CF9" w:rsidP="00B8700C">
      <w:pPr>
        <w:numPr>
          <w:ilvl w:val="0"/>
          <w:numId w:val="77"/>
        </w:numPr>
        <w:suppressAutoHyphens/>
        <w:ind w:left="426" w:hanging="426"/>
        <w:jc w:val="both"/>
        <w:rPr>
          <w:sz w:val="22"/>
        </w:rPr>
      </w:pPr>
      <w:r w:rsidRPr="00267389">
        <w:rPr>
          <w:sz w:val="22"/>
        </w:rPr>
        <w:t xml:space="preserve">Wspólny Słownik Zamówień CPV: </w:t>
      </w:r>
      <w:r w:rsidR="00CF3133">
        <w:rPr>
          <w:sz w:val="22"/>
        </w:rPr>
        <w:t xml:space="preserve">34110000 </w:t>
      </w:r>
      <w:r w:rsidR="00E403AA" w:rsidRPr="00C628AC">
        <w:rPr>
          <w:sz w:val="22"/>
        </w:rPr>
        <w:t>-1</w:t>
      </w:r>
      <w:r w:rsidR="005A3840" w:rsidRPr="00C628AC">
        <w:rPr>
          <w:sz w:val="22"/>
        </w:rPr>
        <w:t xml:space="preserve"> – </w:t>
      </w:r>
      <w:r w:rsidR="00CF3133">
        <w:rPr>
          <w:sz w:val="22"/>
        </w:rPr>
        <w:t>samochody osobowe</w:t>
      </w:r>
      <w:r w:rsidR="005A3840" w:rsidRPr="00C628AC">
        <w:rPr>
          <w:sz w:val="22"/>
        </w:rPr>
        <w:t>.</w:t>
      </w:r>
    </w:p>
    <w:p w:rsidR="00402054" w:rsidRPr="00C85CAA" w:rsidRDefault="00D64EE6" w:rsidP="00C85CAA">
      <w:pPr>
        <w:tabs>
          <w:tab w:val="num" w:pos="426"/>
        </w:tabs>
        <w:ind w:left="426"/>
        <w:jc w:val="both"/>
        <w:rPr>
          <w:sz w:val="16"/>
          <w:szCs w:val="16"/>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C85CAA" w:rsidRDefault="00C85CAA" w:rsidP="00C85CAA">
      <w:pPr>
        <w:rPr>
          <w:b/>
          <w:sz w:val="16"/>
          <w:szCs w:val="16"/>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C85CAA" w:rsidRDefault="00702CF9" w:rsidP="00C85CAA">
      <w:pPr>
        <w:ind w:left="426" w:hanging="426"/>
        <w:jc w:val="both"/>
        <w:rPr>
          <w:b/>
          <w:sz w:val="16"/>
          <w:szCs w:val="16"/>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7</w:t>
      </w:r>
      <w:r w:rsidR="00FD3382">
        <w:rPr>
          <w:sz w:val="22"/>
        </w:rPr>
        <w:t xml:space="preserve"> (dla usług i robót budowlanych)</w:t>
      </w:r>
      <w:r w:rsidR="00B64F15" w:rsidRPr="002C615C">
        <w:rPr>
          <w:sz w:val="22"/>
        </w:rPr>
        <w:t xml:space="preserve"> i 8</w:t>
      </w:r>
      <w:r w:rsidR="00955D43" w:rsidRPr="002C615C">
        <w:rPr>
          <w:sz w:val="22"/>
        </w:rPr>
        <w:t xml:space="preserve"> </w:t>
      </w:r>
      <w:r w:rsidR="00FD3382">
        <w:rPr>
          <w:sz w:val="22"/>
        </w:rPr>
        <w:t xml:space="preserve">(dla dostaw) </w:t>
      </w:r>
      <w:r w:rsidRPr="002C615C">
        <w:rPr>
          <w:sz w:val="22"/>
        </w:rPr>
        <w:t>ustawy PZP.</w:t>
      </w:r>
    </w:p>
    <w:p w:rsidR="00702CF9" w:rsidRPr="00C85CAA" w:rsidRDefault="00702CF9" w:rsidP="00C85CAA">
      <w:pPr>
        <w:ind w:left="284"/>
        <w:jc w:val="both"/>
        <w:rPr>
          <w:b/>
          <w:sz w:val="16"/>
          <w:szCs w:val="16"/>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C85CAA" w:rsidRDefault="00702CF9" w:rsidP="002C7AAF">
      <w:pPr>
        <w:jc w:val="both"/>
        <w:rPr>
          <w:color w:val="00B050"/>
          <w:sz w:val="16"/>
          <w:szCs w:val="16"/>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C85CAA" w:rsidRDefault="00D45A70" w:rsidP="00C85CAA">
      <w:pPr>
        <w:jc w:val="both"/>
        <w:rPr>
          <w:sz w:val="16"/>
          <w:szCs w:val="16"/>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C85CAA" w:rsidRDefault="00C85CAA" w:rsidP="00C85CAA">
      <w:pPr>
        <w:jc w:val="both"/>
        <w:rPr>
          <w:sz w:val="16"/>
          <w:szCs w:val="16"/>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lastRenderedPageBreak/>
        <w:t xml:space="preserve">Zamawiający nie zastrzega możliwości ubiegania się o udzielenie zamówienia wyłącznie przez Wykonawców, o których mowa w art. 94 Pzp. </w:t>
      </w:r>
    </w:p>
    <w:p w:rsidR="002C615C" w:rsidRDefault="002C615C" w:rsidP="00FA67F7">
      <w:pPr>
        <w:jc w:val="both"/>
        <w:rPr>
          <w:sz w:val="22"/>
        </w:rPr>
      </w:pPr>
    </w:p>
    <w:p w:rsidR="00141823" w:rsidRPr="001874FD" w:rsidRDefault="00F842C0" w:rsidP="001874FD">
      <w:pPr>
        <w:pStyle w:val="Akapitzlist"/>
        <w:numPr>
          <w:ilvl w:val="0"/>
          <w:numId w:val="77"/>
        </w:numPr>
        <w:spacing w:line="240" w:lineRule="auto"/>
        <w:ind w:left="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4173BB">
      <w:pPr>
        <w:pStyle w:val="Akapitzlist"/>
        <w:numPr>
          <w:ilvl w:val="0"/>
          <w:numId w:val="77"/>
        </w:numPr>
        <w:spacing w:line="240" w:lineRule="auto"/>
        <w:ind w:left="426" w:hanging="284"/>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kryteria stosowane w celu oceny równoważności (załącznik nr </w:t>
      </w:r>
      <w:r w:rsidR="009231F0">
        <w:rPr>
          <w:sz w:val="22"/>
        </w:rPr>
        <w:t>5</w:t>
      </w:r>
      <w:r w:rsidRPr="009D27DA">
        <w:rPr>
          <w:sz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5C614E" w:rsidRPr="002C7AAF" w:rsidRDefault="005C614E" w:rsidP="00C85CAA">
      <w:pPr>
        <w:ind w:left="425"/>
        <w:jc w:val="both"/>
        <w:rPr>
          <w:sz w:val="16"/>
          <w:szCs w:val="16"/>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2C7AAF" w:rsidRDefault="00181957" w:rsidP="00C85CAA">
      <w:pPr>
        <w:rPr>
          <w:sz w:val="16"/>
          <w:szCs w:val="16"/>
        </w:rPr>
      </w:pPr>
    </w:p>
    <w:p w:rsidR="00C2363C" w:rsidRDefault="00C2363C" w:rsidP="00B8700C">
      <w:pPr>
        <w:pStyle w:val="Akapitzlist"/>
        <w:numPr>
          <w:ilvl w:val="0"/>
          <w:numId w:val="77"/>
        </w:numPr>
        <w:spacing w:line="240" w:lineRule="auto"/>
        <w:ind w:left="426"/>
        <w:rPr>
          <w:sz w:val="22"/>
          <w:szCs w:val="22"/>
        </w:rPr>
      </w:pPr>
      <w:r>
        <w:rPr>
          <w:sz w:val="22"/>
          <w:szCs w:val="22"/>
        </w:rPr>
        <w:t>Zamawiający nie przewiduje rozliczenia w walutach obcych.</w:t>
      </w:r>
    </w:p>
    <w:p w:rsidR="00C2363C" w:rsidRPr="002C7AAF" w:rsidRDefault="00C2363C" w:rsidP="00C85CAA">
      <w:pPr>
        <w:pStyle w:val="Akapitzlist"/>
        <w:spacing w:line="240" w:lineRule="auto"/>
        <w:ind w:left="426"/>
        <w:rPr>
          <w:sz w:val="16"/>
          <w:szCs w:val="16"/>
        </w:rPr>
      </w:pPr>
    </w:p>
    <w:p w:rsidR="00AE5A49" w:rsidRPr="00AE5A49" w:rsidRDefault="00C2363C" w:rsidP="00AE5A49">
      <w:pPr>
        <w:numPr>
          <w:ilvl w:val="0"/>
          <w:numId w:val="77"/>
        </w:numPr>
        <w:ind w:left="426"/>
        <w:jc w:val="both"/>
        <w:rPr>
          <w:sz w:val="22"/>
        </w:rPr>
      </w:pPr>
      <w:r w:rsidRPr="00C2363C">
        <w:rPr>
          <w:sz w:val="22"/>
        </w:rPr>
        <w:t>Koszty związane z przygotowaniem i złożeniem oferty ponosi Wykonawca. Zamawiający nie przewiduje zwrotu kosztów udziału w postępowaniu.</w:t>
      </w:r>
    </w:p>
    <w:p w:rsidR="003D4BCF" w:rsidRPr="00AE5A49" w:rsidRDefault="00AE5A49" w:rsidP="00AE5A49">
      <w:pPr>
        <w:pStyle w:val="Akapitzlist"/>
        <w:numPr>
          <w:ilvl w:val="0"/>
          <w:numId w:val="77"/>
        </w:numPr>
        <w:tabs>
          <w:tab w:val="left" w:pos="1134"/>
          <w:tab w:val="left" w:pos="9214"/>
        </w:tabs>
        <w:spacing w:before="120" w:after="120" w:line="240" w:lineRule="auto"/>
        <w:ind w:left="426" w:hanging="284"/>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B8700C">
      <w:pPr>
        <w:numPr>
          <w:ilvl w:val="0"/>
          <w:numId w:val="77"/>
        </w:numPr>
        <w:ind w:left="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33142C" w:rsidRPr="0033142C">
        <w:rPr>
          <w:b/>
          <w:sz w:val="22"/>
        </w:rPr>
        <w:t xml:space="preserve">do </w:t>
      </w:r>
      <w:r w:rsidR="002A22B4">
        <w:rPr>
          <w:b/>
          <w:sz w:val="22"/>
        </w:rPr>
        <w:t>10.12.2022r.</w:t>
      </w:r>
      <w:r w:rsidR="00793BD2" w:rsidRPr="0033142C">
        <w:rPr>
          <w:sz w:val="22"/>
        </w:rPr>
        <w:t xml:space="preserve"> </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245DE6">
      <w:pPr>
        <w:numPr>
          <w:ilvl w:val="1"/>
          <w:numId w:val="101"/>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lastRenderedPageBreak/>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w stosunku do którego zachodzi którakolwiek z okoliczności, o których mowa w art. 108   ust. 1 pkt. 1-6 Pzp, z zastrzeżeniem art. 110 ust. 2 Pzp, tj. wyklucza się Wykonawcę:</w:t>
      </w:r>
    </w:p>
    <w:p w:rsidR="002A22B4" w:rsidRPr="002A22B4" w:rsidRDefault="002A22B4" w:rsidP="00245DE6">
      <w:pPr>
        <w:numPr>
          <w:ilvl w:val="0"/>
          <w:numId w:val="102"/>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2"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8D176E">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2A22B4">
        <w:rPr>
          <w:rFonts w:eastAsia="Times New Roman"/>
          <w:sz w:val="22"/>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Pzp.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Pzp,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Na podstawie art. 7 ust. 1 w/w ustawy z postępowania o udzielenie zamówienia publicznego lub konkursu prowadzonego na podstawie ustawy Pzp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t xml:space="preserve">wykonawcę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lastRenderedPageBreak/>
        <w:t>3)</w:t>
      </w:r>
      <w:r w:rsidRPr="002A22B4">
        <w:rPr>
          <w:sz w:val="22"/>
        </w:rPr>
        <w:tab/>
        <w:t xml:space="preserve">wykonawcę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W przypadku wykonawcy wykluczonego na podstawie art. 7 ust. 1 ustawy, zamawiający odrzuca ofertę takiego wykonawcy.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03294B" w:rsidRDefault="002B7DAD" w:rsidP="00B8700C">
      <w:pPr>
        <w:numPr>
          <w:ilvl w:val="0"/>
          <w:numId w:val="9"/>
        </w:numPr>
        <w:suppressAutoHyphens/>
        <w:jc w:val="both"/>
        <w:rPr>
          <w:rFonts w:eastAsia="Times New Roman"/>
          <w:sz w:val="22"/>
          <w:lang w:eastAsia="ar-SA"/>
        </w:rPr>
      </w:pPr>
      <w:r w:rsidRPr="0003294B">
        <w:rPr>
          <w:rFonts w:eastAsia="Times New Roman"/>
          <w:sz w:val="22"/>
          <w:lang w:eastAsia="ar-SA"/>
        </w:rPr>
        <w:t xml:space="preserve">wypełniony i podpisany formularz ofertowy – </w:t>
      </w:r>
      <w:r w:rsidRPr="0003294B">
        <w:rPr>
          <w:rFonts w:eastAsia="Times New Roman"/>
          <w:b/>
          <w:sz w:val="22"/>
          <w:lang w:eastAsia="ar-SA"/>
        </w:rPr>
        <w:t>załącznik nr</w:t>
      </w:r>
      <w:r w:rsidRPr="0003294B">
        <w:rPr>
          <w:rFonts w:eastAsia="Times New Roman"/>
          <w:sz w:val="22"/>
          <w:lang w:eastAsia="ar-SA"/>
        </w:rPr>
        <w:t xml:space="preserve"> </w:t>
      </w:r>
      <w:r w:rsidRPr="0003294B">
        <w:rPr>
          <w:rFonts w:eastAsia="Times New Roman"/>
          <w:b/>
          <w:sz w:val="22"/>
          <w:lang w:eastAsia="ar-SA"/>
        </w:rPr>
        <w:t>1 SWZ</w:t>
      </w:r>
      <w:r w:rsidRPr="0003294B">
        <w:rPr>
          <w:rFonts w:eastAsia="Times New Roman"/>
          <w:sz w:val="22"/>
          <w:lang w:eastAsia="ar-SA"/>
        </w:rPr>
        <w:t>.</w:t>
      </w: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95E0F" w:rsidRDefault="0024208F" w:rsidP="00245DE6">
      <w:pPr>
        <w:pStyle w:val="Akapitzlist"/>
        <w:numPr>
          <w:ilvl w:val="0"/>
          <w:numId w:val="94"/>
        </w:numPr>
        <w:suppressAutoHyphens/>
        <w:spacing w:line="240" w:lineRule="auto"/>
        <w:ind w:hanging="357"/>
        <w:rPr>
          <w:rFonts w:eastAsia="Times New Roman"/>
          <w:b/>
          <w:sz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Pr="0024208F">
        <w:rPr>
          <w:rFonts w:eastAsia="Times New Roman"/>
          <w:sz w:val="22"/>
          <w:lang w:eastAsia="ar-SA"/>
        </w:rPr>
        <w:t>-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dowodowe,</w:t>
      </w:r>
      <w:r w:rsidR="00C95E0F">
        <w:rPr>
          <w:rFonts w:eastAsia="Times New Roman"/>
          <w:sz w:val="22"/>
          <w:lang w:eastAsia="ar-SA"/>
        </w:rPr>
        <w:t xml:space="preserve"> oraz w</w:t>
      </w:r>
      <w:r w:rsidR="00B24190" w:rsidRPr="00C95E0F">
        <w:rPr>
          <w:rFonts w:eastAsia="Times New Roman"/>
          <w:sz w:val="20"/>
          <w:szCs w:val="20"/>
          <w:lang w:eastAsia="ar-SA"/>
        </w:rPr>
        <w:t xml:space="preserve"> przypadku:</w:t>
      </w:r>
    </w:p>
    <w:p w:rsidR="00F00EBF" w:rsidRPr="00136CFD" w:rsidRDefault="00B24190" w:rsidP="00BD2C5C">
      <w:pPr>
        <w:pStyle w:val="Akapitzlist"/>
        <w:suppressAutoHyphens/>
        <w:spacing w:line="240" w:lineRule="auto"/>
        <w:ind w:left="786"/>
        <w:rPr>
          <w:rFonts w:eastAsia="Times New Roman"/>
          <w:b/>
          <w:sz w:val="20"/>
          <w:szCs w:val="20"/>
          <w:lang w:eastAsia="ar-SA"/>
        </w:rPr>
      </w:pPr>
      <w:r w:rsidRPr="00136CFD">
        <w:rPr>
          <w:rFonts w:eastAsia="Times New Roman"/>
          <w:b/>
          <w:sz w:val="22"/>
          <w:lang w:eastAsia="ar-SA"/>
        </w:rPr>
        <w:t>-</w:t>
      </w:r>
      <w:r w:rsidRPr="00136CFD">
        <w:rPr>
          <w:rFonts w:eastAsia="Times New Roman"/>
          <w:b/>
          <w:sz w:val="20"/>
          <w:szCs w:val="20"/>
          <w:lang w:eastAsia="ar-SA"/>
        </w:rPr>
        <w:t xml:space="preserve"> wspólnego ubiegania się o zamówienie przez Wykonawców (konsorcja, s.c.)</w:t>
      </w:r>
      <w:r w:rsidR="00F00EBF" w:rsidRPr="00136CFD">
        <w:rPr>
          <w:rFonts w:eastAsia="Times New Roman"/>
          <w:b/>
          <w:sz w:val="20"/>
          <w:szCs w:val="20"/>
          <w:lang w:eastAsia="ar-SA"/>
        </w:rPr>
        <w:t>,</w:t>
      </w:r>
      <w:r w:rsidRPr="00136CFD">
        <w:rPr>
          <w:rFonts w:eastAsia="Times New Roman"/>
          <w:b/>
          <w:sz w:val="20"/>
          <w:szCs w:val="20"/>
          <w:lang w:eastAsia="ar-SA"/>
        </w:rPr>
        <w:t xml:space="preserve"> </w:t>
      </w:r>
      <w:r w:rsidR="00C95E0F" w:rsidRPr="00136CFD">
        <w:rPr>
          <w:rFonts w:eastAsia="Times New Roman"/>
          <w:b/>
          <w:sz w:val="20"/>
          <w:szCs w:val="20"/>
          <w:lang w:eastAsia="ar-SA"/>
        </w:rPr>
        <w:t xml:space="preserve">Wykonawca składa także </w:t>
      </w:r>
      <w:r w:rsidR="00013ABE" w:rsidRPr="00136CFD">
        <w:rPr>
          <w:rFonts w:eastAsia="Times New Roman"/>
          <w:b/>
          <w:sz w:val="20"/>
          <w:szCs w:val="20"/>
          <w:lang w:eastAsia="ar-SA"/>
        </w:rPr>
        <w:t xml:space="preserve">oświadczenie </w:t>
      </w:r>
      <w:r w:rsidR="00C95E0F" w:rsidRPr="00136CFD">
        <w:rPr>
          <w:rFonts w:eastAsia="Times New Roman"/>
          <w:b/>
          <w:sz w:val="20"/>
          <w:szCs w:val="20"/>
          <w:lang w:eastAsia="ar-SA"/>
        </w:rPr>
        <w:t xml:space="preserve">każdego z </w:t>
      </w:r>
      <w:r w:rsidR="00013ABE" w:rsidRPr="00136CFD">
        <w:rPr>
          <w:rFonts w:eastAsia="Times New Roman"/>
          <w:b/>
          <w:sz w:val="20"/>
          <w:szCs w:val="20"/>
          <w:lang w:eastAsia="ar-SA"/>
        </w:rPr>
        <w:t>Wykonawców wspólnie ubiegający</w:t>
      </w:r>
      <w:r w:rsidR="00C95E0F" w:rsidRPr="00136CFD">
        <w:rPr>
          <w:rFonts w:eastAsia="Times New Roman"/>
          <w:b/>
          <w:sz w:val="20"/>
          <w:szCs w:val="20"/>
          <w:lang w:eastAsia="ar-SA"/>
        </w:rPr>
        <w:t xml:space="preserve">ch się o zamówienie </w:t>
      </w:r>
      <w:r w:rsidR="00BD2C5C" w:rsidRPr="00136CFD">
        <w:rPr>
          <w:rFonts w:eastAsia="Times New Roman"/>
          <w:b/>
          <w:sz w:val="20"/>
          <w:szCs w:val="20"/>
          <w:lang w:eastAsia="ar-SA"/>
        </w:rPr>
        <w:t xml:space="preserve">(każdego wspólnika konsorcjum i s.c.) potwierdzające brak podstaw wykluczenia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2B7DAD" w:rsidRPr="003608DC" w:rsidRDefault="002B7DAD" w:rsidP="003608DC">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lastRenderedPageBreak/>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złożenia przedmiotowych środków dowodowych na potwierdzenie, że oferowane dostawy spełniają określone przez zamawiającego</w:t>
      </w:r>
      <w:r w:rsidR="00715007" w:rsidRPr="00FD4FEF">
        <w:rPr>
          <w:rFonts w:eastAsiaTheme="minorHAnsi"/>
          <w:color w:val="000000"/>
          <w:sz w:val="22"/>
        </w:rPr>
        <w:t xml:space="preserve"> wymagania, cechy lub kryteria – tj.: </w:t>
      </w:r>
    </w:p>
    <w:p w:rsidR="006C42C7" w:rsidRPr="006A7A0F" w:rsidRDefault="007B4555" w:rsidP="006A7A0F">
      <w:pPr>
        <w:pStyle w:val="Akapitzlist"/>
        <w:autoSpaceDE w:val="0"/>
        <w:autoSpaceDN w:val="0"/>
        <w:adjustRightInd w:val="0"/>
        <w:spacing w:line="240" w:lineRule="auto"/>
        <w:contextualSpacing w:val="0"/>
        <w:rPr>
          <w:sz w:val="22"/>
          <w:szCs w:val="22"/>
        </w:rPr>
      </w:pPr>
      <w:r w:rsidRPr="006A7A0F">
        <w:rPr>
          <w:rFonts w:eastAsiaTheme="minorHAnsi"/>
          <w:b/>
          <w:color w:val="000000"/>
          <w:sz w:val="22"/>
          <w:szCs w:val="22"/>
        </w:rPr>
        <w:t>-</w:t>
      </w:r>
      <w:r w:rsidRPr="006A7A0F">
        <w:rPr>
          <w:b/>
          <w:bCs/>
          <w:sz w:val="22"/>
          <w:szCs w:val="22"/>
          <w:lang w:eastAsia="pl-PL"/>
        </w:rPr>
        <w:t xml:space="preserve"> </w:t>
      </w:r>
      <w:r w:rsidR="006A7A0F" w:rsidRPr="006A7A0F">
        <w:rPr>
          <w:b/>
          <w:sz w:val="22"/>
          <w:szCs w:val="22"/>
        </w:rPr>
        <w:t>świadectwo homologacji typu WE pojazdu bazowego</w:t>
      </w:r>
      <w:r w:rsidR="006A7A0F" w:rsidRPr="006A7A0F">
        <w:rPr>
          <w:sz w:val="22"/>
          <w:szCs w:val="22"/>
        </w:rPr>
        <w:t xml:space="preserve">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006A7A0F">
        <w:rPr>
          <w:sz w:val="22"/>
          <w:szCs w:val="22"/>
        </w:rPr>
        <w:t>;</w:t>
      </w:r>
    </w:p>
    <w:p w:rsidR="007B4555" w:rsidRPr="004A442D" w:rsidRDefault="007B4555" w:rsidP="004A442D">
      <w:pPr>
        <w:ind w:left="709"/>
        <w:jc w:val="both"/>
        <w:rPr>
          <w:sz w:val="22"/>
        </w:rPr>
      </w:pPr>
      <w:r>
        <w:rPr>
          <w:rFonts w:eastAsiaTheme="minorHAnsi"/>
          <w:b/>
          <w:color w:val="000000"/>
          <w:sz w:val="22"/>
        </w:rPr>
        <w:t>-</w:t>
      </w:r>
      <w:r>
        <w:rPr>
          <w:rFonts w:eastAsia="Times New Roman"/>
          <w:color w:val="FF0000"/>
          <w:sz w:val="22"/>
          <w:lang w:eastAsia="ar-SA"/>
        </w:rPr>
        <w:t xml:space="preserve"> </w:t>
      </w:r>
      <w:r w:rsidR="003C3C85" w:rsidRPr="00237775">
        <w:rPr>
          <w:sz w:val="22"/>
        </w:rPr>
        <w:t xml:space="preserve">opis zaoferowanego przedmiotu zamówienia – wykaz konfiguracji pojazdu - </w:t>
      </w:r>
      <w:r w:rsidR="003C3C85" w:rsidRPr="00237775">
        <w:rPr>
          <w:b/>
          <w:sz w:val="22"/>
        </w:rPr>
        <w:t xml:space="preserve">załącznik nr </w:t>
      </w:r>
      <w:r w:rsidR="00CD2CB0" w:rsidRPr="00237775">
        <w:rPr>
          <w:b/>
          <w:sz w:val="22"/>
        </w:rPr>
        <w:t>3</w:t>
      </w:r>
      <w:r w:rsidR="00D60561">
        <w:rPr>
          <w:b/>
          <w:sz w:val="22"/>
        </w:rPr>
        <w:t xml:space="preserve"> S</w:t>
      </w:r>
      <w:r w:rsidR="003C3C85" w:rsidRPr="00237775">
        <w:rPr>
          <w:b/>
          <w:sz w:val="22"/>
        </w:rPr>
        <w:t>WZ.</w:t>
      </w: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t>w wyznaczonym terminie</w:t>
      </w:r>
      <w:r w:rsidRPr="00715007">
        <w:rPr>
          <w:rFonts w:eastAsiaTheme="minorHAnsi"/>
          <w:sz w:val="22"/>
          <w:szCs w:val="22"/>
        </w:rPr>
        <w:t>, na podstawie art. 107 ust. 2 Pzp.</w:t>
      </w:r>
      <w:r w:rsidR="004D531E">
        <w:rPr>
          <w:rFonts w:eastAsiaTheme="minorHAnsi"/>
          <w:sz w:val="22"/>
          <w:szCs w:val="22"/>
        </w:rPr>
        <w:t xml:space="preserve"> </w:t>
      </w:r>
      <w:r w:rsidR="00B738C0">
        <w:rPr>
          <w:rFonts w:eastAsiaTheme="minorHAnsi"/>
          <w:sz w:val="22"/>
          <w:szCs w:val="22"/>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0069AA" w:rsidRPr="006C42C7" w:rsidRDefault="000069AA" w:rsidP="000069AA">
      <w:pPr>
        <w:pStyle w:val="Akapitzlist"/>
        <w:autoSpaceDE w:val="0"/>
        <w:autoSpaceDN w:val="0"/>
        <w:adjustRightInd w:val="0"/>
        <w:spacing w:line="240" w:lineRule="auto"/>
        <w:ind w:left="714"/>
        <w:rPr>
          <w:rFonts w:eastAsiaTheme="minorHAnsi"/>
          <w:b/>
          <w:color w:val="000000"/>
          <w:sz w:val="22"/>
          <w:szCs w:val="2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ubiegających się o udzielenie zamówienia / podmiotów udostępniających zasoby na zasadach określonych w art. 118 ustawy:</w:t>
      </w:r>
      <w:r w:rsidRPr="00F13AE4">
        <w:rPr>
          <w:rFonts w:eastAsiaTheme="minorHAnsi"/>
          <w:b/>
          <w:bCs/>
          <w:color w:val="000000"/>
          <w:sz w:val="22"/>
          <w:szCs w:val="22"/>
        </w:rPr>
        <w:t xml:space="preserve"> </w:t>
      </w:r>
    </w:p>
    <w:p w:rsidR="00F13AE4" w:rsidRPr="00887824" w:rsidRDefault="00887824" w:rsidP="00887824">
      <w:pPr>
        <w:pStyle w:val="Akapitzlist"/>
        <w:autoSpaceDE w:val="0"/>
        <w:autoSpaceDN w:val="0"/>
        <w:adjustRightInd w:val="0"/>
        <w:spacing w:line="240" w:lineRule="auto"/>
        <w:ind w:left="426"/>
        <w:rPr>
          <w:rFonts w:eastAsiaTheme="minorHAnsi"/>
          <w:b/>
          <w:bCs/>
          <w:i/>
          <w:sz w:val="22"/>
          <w:szCs w:val="22"/>
        </w:rPr>
      </w:pPr>
      <w:r w:rsidRPr="00887824">
        <w:rPr>
          <w:rFonts w:eastAsiaTheme="minorHAnsi"/>
          <w:b/>
          <w:bCs/>
          <w:i/>
          <w:color w:val="000000"/>
          <w:sz w:val="22"/>
          <w:szCs w:val="22"/>
        </w:rPr>
        <w:t xml:space="preserve">nie dotyczy,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887824" w:rsidRDefault="00887824" w:rsidP="00887824">
      <w:pPr>
        <w:pStyle w:val="Akapitzlist"/>
        <w:autoSpaceDE w:val="0"/>
        <w:autoSpaceDN w:val="0"/>
        <w:adjustRightInd w:val="0"/>
        <w:spacing w:line="240" w:lineRule="auto"/>
        <w:ind w:left="426"/>
        <w:rPr>
          <w:rFonts w:eastAsiaTheme="minorHAnsi"/>
          <w:sz w:val="22"/>
          <w:szCs w:val="22"/>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EF5951" w:rsidRDefault="00EF5951" w:rsidP="00852CE9">
      <w:pPr>
        <w:autoSpaceDE w:val="0"/>
        <w:autoSpaceDN w:val="0"/>
        <w:adjustRightInd w:val="0"/>
        <w:jc w:val="both"/>
        <w:rPr>
          <w:rFonts w:eastAsiaTheme="minorHAnsi"/>
          <w:sz w:val="16"/>
          <w:szCs w:val="16"/>
        </w:rPr>
      </w:pPr>
    </w:p>
    <w:p w:rsidR="005B2C57" w:rsidRDefault="00852CE9" w:rsidP="00852CE9">
      <w:pPr>
        <w:autoSpaceDE w:val="0"/>
        <w:autoSpaceDN w:val="0"/>
        <w:adjustRightInd w:val="0"/>
        <w:ind w:left="426" w:hanging="426"/>
        <w:jc w:val="both"/>
        <w:rPr>
          <w:rFonts w:eastAsiaTheme="minorHAnsi"/>
          <w:sz w:val="22"/>
        </w:rPr>
      </w:pPr>
      <w:r>
        <w:rPr>
          <w:rFonts w:eastAsiaTheme="minorHAnsi"/>
          <w:b/>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0069AA" w:rsidRDefault="000069AA" w:rsidP="00F6158C">
      <w:pPr>
        <w:rPr>
          <w:rFonts w:eastAsia="Arial"/>
          <w:sz w:val="22"/>
          <w:lang w:val="pl" w:eastAsia="pl-PL"/>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Pr="00A01D16">
        <w:rPr>
          <w:rFonts w:eastAsia="Times New Roman"/>
          <w:sz w:val="22"/>
          <w:lang w:eastAsia="pl-PL"/>
        </w:rPr>
        <w:t>(konsorcja, spółki cywilne)</w:t>
      </w:r>
      <w:r w:rsidRPr="00A01D16">
        <w:rPr>
          <w:rFonts w:eastAsia="Times New Roman"/>
          <w:sz w:val="22"/>
          <w:lang w:val="x-none" w:eastAsia="pl-PL"/>
        </w:rPr>
        <w:t>. W takim przypadku, Wykonawcy ustanawiają pełnomocnika do reprezentowania ich 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w:t>
      </w:r>
      <w:r w:rsidRPr="00685A09">
        <w:rPr>
          <w:rFonts w:eastAsia="Times New Roman"/>
          <w:sz w:val="22"/>
          <w:lang w:eastAsia="pl-PL"/>
        </w:rPr>
        <w:lastRenderedPageBreak/>
        <w:t xml:space="preserve">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7E4F57" w:rsidRPr="000E5090" w:rsidRDefault="007E4F57" w:rsidP="00050512">
      <w:pPr>
        <w:tabs>
          <w:tab w:val="left" w:pos="284"/>
        </w:tabs>
        <w:autoSpaceDE w:val="0"/>
        <w:autoSpaceDN w:val="0"/>
        <w:adjustRightInd w:val="0"/>
        <w:contextualSpacing/>
        <w:jc w:val="both"/>
        <w:rPr>
          <w:sz w:val="12"/>
          <w:szCs w:val="1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3">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4"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 xml:space="preserve">do Rozporządzenia Rady Ministrów z dnia 12.04.2012r. w sprawie Krajowych Ram Interoperacyjności, minimalnych wymagań dla rejestrów publicznych 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lastRenderedPageBreak/>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5">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6">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7">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8">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1">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 xml:space="preserve">eniu </w:t>
      </w:r>
      <w:r w:rsidR="00AD17C8" w:rsidRPr="00AD17C8">
        <w:rPr>
          <w:rFonts w:eastAsia="Arial"/>
          <w:color w:val="000000" w:themeColor="text1"/>
          <w:sz w:val="22"/>
          <w:lang w:val="pl" w:eastAsia="pl-PL"/>
        </w:rPr>
        <w:lastRenderedPageBreak/>
        <w:t>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245DE6">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352C92" w:rsidP="00AD17C8">
      <w:pPr>
        <w:tabs>
          <w:tab w:val="num" w:pos="284"/>
          <w:tab w:val="left" w:pos="426"/>
        </w:tabs>
        <w:ind w:left="284"/>
        <w:jc w:val="both"/>
        <w:rPr>
          <w:rFonts w:eastAsia="Times New Roman"/>
          <w:color w:val="000000" w:themeColor="text1"/>
          <w:sz w:val="22"/>
          <w:lang w:eastAsia="pl-PL"/>
        </w:rPr>
      </w:pPr>
      <w:r w:rsidRPr="00AD17C8">
        <w:rPr>
          <w:rFonts w:eastAsia="Times New Roman"/>
          <w:color w:val="000000" w:themeColor="text1"/>
          <w:sz w:val="22"/>
          <w:lang w:eastAsia="pl-PL"/>
        </w:rPr>
        <w:t xml:space="preserve">Anna Gołko tel. 47 711 31 37,  </w:t>
      </w:r>
      <w:r w:rsidR="001E616B">
        <w:rPr>
          <w:rFonts w:eastAsia="Times New Roman"/>
          <w:color w:val="000000" w:themeColor="text1"/>
          <w:sz w:val="22"/>
          <w:lang w:eastAsia="pl-PL"/>
        </w:rPr>
        <w:t>Urszula Stepaniuk</w:t>
      </w:r>
      <w:r w:rsidR="00AD17C8" w:rsidRPr="00AD17C8">
        <w:rPr>
          <w:rFonts w:eastAsia="Times New Roman"/>
          <w:color w:val="000000" w:themeColor="text1"/>
          <w:sz w:val="22"/>
          <w:lang w:eastAsia="pl-PL"/>
        </w:rPr>
        <w:t xml:space="preserve"> tel. 47 711 </w:t>
      </w:r>
      <w:r w:rsidR="001E616B">
        <w:rPr>
          <w:rFonts w:eastAsia="Times New Roman"/>
          <w:color w:val="000000" w:themeColor="text1"/>
          <w:sz w:val="22"/>
          <w:lang w:eastAsia="pl-PL"/>
        </w:rPr>
        <w:t>31 47</w:t>
      </w:r>
      <w:r w:rsidR="00AD17C8" w:rsidRPr="00AD17C8">
        <w:rPr>
          <w:rFonts w:eastAsia="Times New Roman"/>
          <w:color w:val="000000" w:themeColor="text1"/>
          <w:sz w:val="22"/>
          <w:lang w:eastAsia="pl-PL"/>
        </w:rPr>
        <w:t xml:space="preserve"> - </w:t>
      </w:r>
      <w:r w:rsidRPr="00AD17C8">
        <w:rPr>
          <w:rFonts w:eastAsia="Times New Roman"/>
          <w:color w:val="000000" w:themeColor="text1"/>
          <w:sz w:val="22"/>
          <w:lang w:eastAsia="pl-PL"/>
        </w:rPr>
        <w:t>w godz. 8.00 do 15.00.</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Pr="00636324">
        <w:rPr>
          <w:rFonts w:eastAsia="Arial"/>
          <w:b/>
          <w:sz w:val="22"/>
          <w:szCs w:val="22"/>
          <w:lang w:val="pl" w:eastAsia="pl-PL"/>
        </w:rPr>
        <w:t>Zamawiający dopuszcza, awaryjnie, komunikację  za pośrednictwem poczty elektronicznej. Adres poczty elektronicznej do kontaktu z Wykonawcami: zamowienia.publiczne@bk.policja.gov.pl</w:t>
      </w:r>
      <w:r w:rsidR="00636324">
        <w:rPr>
          <w:rFonts w:eastAsia="Arial"/>
          <w:b/>
          <w:sz w:val="22"/>
          <w:szCs w:val="22"/>
          <w:lang w:val="pl" w:eastAsia="pl-PL"/>
        </w:rPr>
        <w:t>.</w:t>
      </w:r>
      <w:r w:rsidRPr="00B83B73">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PzP - rozdz. VI ust. 2 lit. a) SWZ składa się, pod rygorem nieważności, w formie elektronicznej (tj. opatrzonej kwalifikowanym podpisem elektronicznym) lub w postaci elektronicznej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 xml:space="preserve">określoną w rozporządzeniu Prezesa Rady Ministrów z dnia 30 grudnia 2020r. </w:t>
      </w:r>
      <w:r w:rsidR="00075A0A" w:rsidRPr="009B0F82">
        <w:rPr>
          <w:i/>
          <w:sz w:val="22"/>
          <w:szCs w:val="22"/>
        </w:rPr>
        <w:t>w sprawie sposobu sporządzania i przekazywania informacji oraz wymagań technicznych dla dokumentów elektronicznych oraz środków komunikacji elektronicznej w postępowaniu 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lastRenderedPageBreak/>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sporządzona na podstawie załączników niniejszej SWZ w języku polskim,</w:t>
      </w:r>
    </w:p>
    <w:p w:rsidR="00280C09" w:rsidRPr="008F4331" w:rsidRDefault="00280C09" w:rsidP="00245DE6">
      <w:pPr>
        <w:numPr>
          <w:ilvl w:val="1"/>
          <w:numId w:val="83"/>
        </w:numPr>
        <w:ind w:left="709"/>
        <w:jc w:val="both"/>
        <w:rPr>
          <w:sz w:val="22"/>
        </w:rPr>
      </w:pPr>
      <w:r>
        <w:rPr>
          <w:sz w:val="22"/>
        </w:rPr>
        <w:t>podmiotowe środki dowodowe, przedmiotowe środki dowodowe oraz inne dokumenty i oświadczenia (jeżeli były wymagane) sporządzone w języku obcym przekazuje się wraz z tłumaczeniem na język polski,</w:t>
      </w:r>
    </w:p>
    <w:p w:rsidR="008F4331" w:rsidRPr="008F4331" w:rsidRDefault="008F4331" w:rsidP="00245DE6">
      <w:pPr>
        <w:numPr>
          <w:ilvl w:val="1"/>
          <w:numId w:val="83"/>
        </w:numPr>
        <w:ind w:left="709"/>
        <w:jc w:val="both"/>
        <w:rPr>
          <w:sz w:val="22"/>
        </w:rPr>
      </w:pPr>
      <w:r w:rsidRPr="008F4331">
        <w:rPr>
          <w:sz w:val="22"/>
        </w:rPr>
        <w:t xml:space="preserve">złożona przy użyciu środków komunikacji elektronicznej tzn. za pośrednictwem </w:t>
      </w:r>
      <w:hyperlink r:id="rId22">
        <w:r w:rsidRPr="008F4331">
          <w:rPr>
            <w:color w:val="1155CC"/>
            <w:sz w:val="22"/>
            <w:u w:val="single"/>
          </w:rPr>
          <w:t>platformazakupowa.pl</w:t>
        </w:r>
      </w:hyperlink>
      <w:r w:rsidRPr="008F4331">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 xml:space="preserve">Wykonawca nie może zastrzec informacji, o których mowa w art. 222 ust. 5 ustawy. Wszelkie informacje stanowiące tajemnicę przedsiębiorstwa w rozumieniu ustawy z dnia 16 kwietnia 1993 r. o zwalczaniu  nieuczciwej  konkurencji  (t.j.  Dz.  U.  z  2019  r.  poz.  1010  i  1649),  które wykonawca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3">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lastRenderedPageBreak/>
        <w:t xml:space="preserve">       </w:t>
      </w:r>
      <w:hyperlink r:id="rId24">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CA164F" w:rsidRDefault="00CA164F"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C17585" w:rsidRDefault="00CA164F" w:rsidP="00245DE6">
      <w:pPr>
        <w:pStyle w:val="Default"/>
        <w:numPr>
          <w:ilvl w:val="3"/>
          <w:numId w:val="93"/>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C17585">
        <w:rPr>
          <w:rFonts w:ascii="Times New Roman" w:eastAsiaTheme="minorHAnsi" w:hAnsi="Times New Roman" w:cs="Times New Roman"/>
          <w:b/>
          <w:color w:val="auto"/>
          <w:sz w:val="22"/>
        </w:rPr>
        <w:t xml:space="preserve">do dnia </w:t>
      </w:r>
      <w:r w:rsidR="00230E61" w:rsidRPr="00C17585">
        <w:rPr>
          <w:rFonts w:ascii="Times New Roman" w:eastAsiaTheme="minorHAnsi" w:hAnsi="Times New Roman" w:cs="Times New Roman"/>
          <w:b/>
          <w:color w:val="auto"/>
          <w:sz w:val="22"/>
        </w:rPr>
        <w:t>07.09.2022</w:t>
      </w:r>
      <w:r w:rsidR="00E9650C" w:rsidRPr="00C17585">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C17585"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5"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dnia </w:t>
      </w:r>
      <w:r w:rsidR="007B3BA8" w:rsidRPr="00C17585">
        <w:rPr>
          <w:b/>
          <w:sz w:val="22"/>
        </w:rPr>
        <w:t>09.08.2022</w:t>
      </w:r>
      <w:r w:rsidR="00E9650C" w:rsidRPr="00C17585">
        <w:rPr>
          <w:b/>
          <w:sz w:val="22"/>
        </w:rPr>
        <w:t xml:space="preserve">r. </w:t>
      </w:r>
      <w:r w:rsidRPr="00C17585">
        <w:rPr>
          <w:b/>
          <w:sz w:val="22"/>
        </w:rPr>
        <w:t xml:space="preserve">do godziny </w:t>
      </w:r>
      <w:r w:rsidR="00E9650C" w:rsidRPr="00C17585">
        <w:rPr>
          <w:b/>
          <w:sz w:val="22"/>
        </w:rPr>
        <w:t>09.30.</w:t>
      </w:r>
    </w:p>
    <w:p w:rsidR="00221270" w:rsidRPr="00E9650C" w:rsidRDefault="00221270" w:rsidP="00245DE6">
      <w:pPr>
        <w:numPr>
          <w:ilvl w:val="0"/>
          <w:numId w:val="84"/>
        </w:numPr>
        <w:ind w:left="357" w:hanging="357"/>
        <w:jc w:val="both"/>
        <w:rPr>
          <w:sz w:val="22"/>
        </w:rPr>
      </w:pPr>
      <w:r w:rsidRPr="00C17585">
        <w:rPr>
          <w:sz w:val="22"/>
        </w:rPr>
        <w:t xml:space="preserve">Otwarcie ofert nastąpi w dniu </w:t>
      </w:r>
      <w:r w:rsidR="007B3BA8" w:rsidRPr="00C17585">
        <w:rPr>
          <w:b/>
          <w:sz w:val="22"/>
        </w:rPr>
        <w:t>09.08.2022</w:t>
      </w:r>
      <w:r w:rsidR="00E9650C" w:rsidRPr="00C17585">
        <w:rPr>
          <w:b/>
          <w:sz w:val="22"/>
        </w:rPr>
        <w:t>r</w:t>
      </w:r>
      <w:r w:rsidR="0071487A" w:rsidRPr="00C17585">
        <w:rPr>
          <w:b/>
          <w:sz w:val="22"/>
        </w:rPr>
        <w:t xml:space="preserve"> o godz. </w:t>
      </w:r>
      <w:r w:rsidR="00E9650C" w:rsidRPr="00C17585">
        <w:rPr>
          <w:b/>
          <w:sz w:val="22"/>
        </w:rPr>
        <w:t>10.00</w:t>
      </w:r>
      <w:r w:rsidR="0071487A" w:rsidRPr="00C17585">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W przypadku awarii platformy zakupowej, która spowoduje brak możliwości otwarcia ofert 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6">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7">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8">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lastRenderedPageBreak/>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237775">
        <w:rPr>
          <w:rFonts w:ascii="Times New Roman" w:hAnsi="Times New Roman" w:cs="Times New Roman"/>
          <w:b/>
          <w:bCs/>
          <w:color w:val="auto"/>
          <w:sz w:val="22"/>
          <w:szCs w:val="22"/>
        </w:rPr>
        <w:t>z</w:t>
      </w:r>
      <w:r w:rsidRPr="00237775">
        <w:rPr>
          <w:rFonts w:ascii="Times New Roman" w:hAnsi="Times New Roman" w:cs="Times New Roman"/>
          <w:b/>
          <w:bCs/>
          <w:color w:val="auto"/>
          <w:sz w:val="22"/>
          <w:szCs w:val="22"/>
        </w:rPr>
        <w:t xml:space="preserve">ałącznik nr 1 </w:t>
      </w:r>
      <w:r w:rsidR="00971DA7" w:rsidRPr="00237775">
        <w:rPr>
          <w:rFonts w:ascii="Times New Roman" w:hAnsi="Times New Roman" w:cs="Times New Roman"/>
          <w:b/>
          <w:color w:val="auto"/>
          <w:sz w:val="22"/>
          <w:szCs w:val="22"/>
        </w:rPr>
        <w:t>S</w:t>
      </w:r>
      <w:r w:rsidRPr="00237775">
        <w:rPr>
          <w:rFonts w:ascii="Times New Roman" w:hAnsi="Times New Roman" w:cs="Times New Roman"/>
          <w:b/>
          <w:color w:val="auto"/>
          <w:sz w:val="22"/>
          <w:szCs w:val="22"/>
        </w:rPr>
        <w:t>WZ</w:t>
      </w:r>
      <w:r w:rsidRPr="00237775">
        <w:rPr>
          <w:rFonts w:ascii="Times New Roman" w:hAnsi="Times New Roman" w:cs="Times New Roman"/>
          <w:color w:val="auto"/>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FB78D1">
      <w:pPr>
        <w:pStyle w:val="Default"/>
        <w:numPr>
          <w:ilvl w:val="1"/>
          <w:numId w:val="3"/>
        </w:numPr>
        <w:ind w:left="426" w:hanging="426"/>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wymagania formalne, określone w SIWZ, złożone przez Wykonawców będą oceniane według poniższych kryteriów:</w:t>
      </w:r>
    </w:p>
    <w:p w:rsidR="001B46A2" w:rsidRDefault="001B46A2" w:rsidP="003C3C85">
      <w:pPr>
        <w:jc w:val="both"/>
        <w:rPr>
          <w:rFonts w:eastAsia="Arial Unicode MS"/>
          <w:sz w:val="2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B46A2" w:rsidRPr="001B46A2" w:rsidTr="007B4555">
        <w:trPr>
          <w:trHeight w:val="556"/>
        </w:trPr>
        <w:tc>
          <w:tcPr>
            <w:tcW w:w="541" w:type="dxa"/>
          </w:tcPr>
          <w:p w:rsidR="001B46A2" w:rsidRPr="001B46A2" w:rsidRDefault="001B46A2" w:rsidP="001B46A2">
            <w:pPr>
              <w:spacing w:before="100" w:after="100"/>
              <w:jc w:val="both"/>
              <w:rPr>
                <w:rFonts w:eastAsia="Arial Unicode MS"/>
                <w:b/>
                <w:sz w:val="22"/>
                <w:lang w:eastAsia="pl-PL"/>
              </w:rPr>
            </w:pPr>
            <w:r w:rsidRPr="001B46A2">
              <w:rPr>
                <w:rFonts w:eastAsia="Arial Unicode MS"/>
                <w:b/>
                <w:sz w:val="22"/>
                <w:lang w:eastAsia="pl-PL"/>
              </w:rPr>
              <w:t>Lp.</w:t>
            </w:r>
          </w:p>
        </w:tc>
        <w:tc>
          <w:tcPr>
            <w:tcW w:w="3266"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Opis kryterium oceny oferty</w:t>
            </w:r>
          </w:p>
        </w:tc>
        <w:tc>
          <w:tcPr>
            <w:tcW w:w="1840"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Znaczenie w %</w:t>
            </w:r>
          </w:p>
        </w:tc>
        <w:tc>
          <w:tcPr>
            <w:tcW w:w="3533"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Sposób oceny</w:t>
            </w:r>
          </w:p>
        </w:tc>
      </w:tr>
      <w:tr w:rsidR="001B46A2" w:rsidRPr="001B46A2" w:rsidTr="007B4555">
        <w:trPr>
          <w:trHeight w:val="630"/>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Cena (wartość całkowita brutto)</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60 %</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2.</w:t>
            </w:r>
          </w:p>
        </w:tc>
        <w:tc>
          <w:tcPr>
            <w:tcW w:w="3266" w:type="dxa"/>
            <w:vAlign w:val="center"/>
          </w:tcPr>
          <w:p w:rsidR="001B46A2" w:rsidRPr="001B46A2" w:rsidRDefault="002A22B4" w:rsidP="001B46A2">
            <w:pPr>
              <w:spacing w:before="100" w:after="100"/>
              <w:jc w:val="center"/>
              <w:rPr>
                <w:rFonts w:eastAsia="Arial Unicode MS"/>
                <w:sz w:val="20"/>
                <w:szCs w:val="20"/>
                <w:lang w:eastAsia="pl-PL"/>
              </w:rPr>
            </w:pPr>
            <w:r>
              <w:rPr>
                <w:rFonts w:eastAsia="Arial Unicode MS"/>
                <w:sz w:val="20"/>
                <w:szCs w:val="20"/>
                <w:lang w:eastAsia="pl-PL"/>
              </w:rPr>
              <w:t>Współczynnik masy pojazdu bazowego gotowego do jazdy do maksymalnej mocy netto silnika</w:t>
            </w:r>
            <w:r w:rsidR="001B46A2" w:rsidRPr="001B46A2">
              <w:rPr>
                <w:rFonts w:eastAsia="Arial Unicode MS"/>
                <w:sz w:val="20"/>
                <w:szCs w:val="20"/>
                <w:lang w:eastAsia="pl-PL"/>
              </w:rPr>
              <w:t xml:space="preserve"> </w:t>
            </w:r>
          </w:p>
        </w:tc>
        <w:tc>
          <w:tcPr>
            <w:tcW w:w="1840" w:type="dxa"/>
            <w:vAlign w:val="center"/>
          </w:tcPr>
          <w:p w:rsidR="001B46A2" w:rsidRPr="001B46A2" w:rsidRDefault="002A22B4" w:rsidP="00AF0ED7">
            <w:pPr>
              <w:spacing w:before="100" w:after="100"/>
              <w:jc w:val="center"/>
              <w:rPr>
                <w:rFonts w:eastAsia="Arial Unicode MS"/>
                <w:sz w:val="20"/>
                <w:szCs w:val="20"/>
                <w:lang w:eastAsia="pl-PL"/>
              </w:rPr>
            </w:pPr>
            <w:r>
              <w:rPr>
                <w:rFonts w:eastAsia="Arial Unicode MS"/>
                <w:sz w:val="20"/>
                <w:szCs w:val="20"/>
                <w:lang w:eastAsia="pl-PL"/>
              </w:rPr>
              <w:t>20</w:t>
            </w:r>
            <w:r w:rsidR="001B46A2" w:rsidRPr="001B46A2">
              <w:rPr>
                <w:rFonts w:eastAsia="Arial Unicode MS"/>
                <w:sz w:val="20"/>
                <w:szCs w:val="20"/>
                <w:lang w:eastAsia="pl-PL"/>
              </w:rPr>
              <w:t xml:space="preserve"> %</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3.</w:t>
            </w:r>
          </w:p>
        </w:tc>
        <w:tc>
          <w:tcPr>
            <w:tcW w:w="3266" w:type="dxa"/>
            <w:vAlign w:val="center"/>
          </w:tcPr>
          <w:p w:rsidR="001B46A2" w:rsidRPr="001B46A2" w:rsidRDefault="002A22B4" w:rsidP="001B46A2">
            <w:pPr>
              <w:spacing w:before="100" w:after="100"/>
              <w:jc w:val="center"/>
              <w:rPr>
                <w:rFonts w:eastAsia="Arial Unicode MS"/>
                <w:sz w:val="20"/>
                <w:szCs w:val="20"/>
                <w:lang w:eastAsia="pl-PL"/>
              </w:rPr>
            </w:pPr>
            <w:r>
              <w:rPr>
                <w:rFonts w:eastAsia="Arial Unicode MS"/>
                <w:sz w:val="20"/>
                <w:szCs w:val="20"/>
                <w:lang w:eastAsia="pl-PL"/>
              </w:rPr>
              <w:t>Pojemność silnika</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10%</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4.</w:t>
            </w:r>
          </w:p>
        </w:tc>
        <w:tc>
          <w:tcPr>
            <w:tcW w:w="3266" w:type="dxa"/>
            <w:vAlign w:val="center"/>
          </w:tcPr>
          <w:p w:rsidR="001B46A2" w:rsidRPr="001B46A2" w:rsidRDefault="001B46A2" w:rsidP="00934897">
            <w:pPr>
              <w:spacing w:before="100" w:after="100"/>
              <w:jc w:val="center"/>
              <w:rPr>
                <w:rFonts w:eastAsia="Arial Unicode MS"/>
                <w:sz w:val="20"/>
                <w:szCs w:val="20"/>
                <w:lang w:eastAsia="pl-PL"/>
              </w:rPr>
            </w:pPr>
            <w:r w:rsidRPr="001B46A2">
              <w:rPr>
                <w:rFonts w:eastAsia="Arial Unicode MS"/>
                <w:sz w:val="20"/>
                <w:szCs w:val="20"/>
                <w:lang w:eastAsia="pl-PL"/>
              </w:rPr>
              <w:t xml:space="preserve">Zużycie energii rozumiane jako zużycie paliwa w cyklu </w:t>
            </w:r>
            <w:r w:rsidR="00934897">
              <w:rPr>
                <w:rFonts w:eastAsia="Arial Unicode MS"/>
                <w:sz w:val="20"/>
                <w:szCs w:val="20"/>
                <w:lang w:eastAsia="pl-PL"/>
              </w:rPr>
              <w:t>mieszanym</w:t>
            </w:r>
            <w:r w:rsidRPr="001B46A2">
              <w:rPr>
                <w:rFonts w:eastAsia="Arial Unicode MS"/>
                <w:sz w:val="20"/>
                <w:szCs w:val="20"/>
                <w:lang w:eastAsia="pl-PL"/>
              </w:rPr>
              <w:t xml:space="preserve"> w l/100 km</w:t>
            </w:r>
          </w:p>
        </w:tc>
        <w:tc>
          <w:tcPr>
            <w:tcW w:w="1840" w:type="dxa"/>
            <w:vAlign w:val="center"/>
          </w:tcPr>
          <w:p w:rsidR="001B46A2" w:rsidRPr="001B46A2" w:rsidRDefault="00AF0ED7" w:rsidP="001B46A2">
            <w:pPr>
              <w:spacing w:before="100" w:after="100"/>
              <w:jc w:val="center"/>
              <w:rPr>
                <w:rFonts w:eastAsia="Arial Unicode MS"/>
                <w:sz w:val="20"/>
                <w:szCs w:val="20"/>
                <w:lang w:eastAsia="pl-PL"/>
              </w:rPr>
            </w:pPr>
            <w:r>
              <w:rPr>
                <w:rFonts w:eastAsia="Arial Unicode MS"/>
                <w:sz w:val="20"/>
                <w:szCs w:val="20"/>
                <w:lang w:eastAsia="pl-PL"/>
              </w:rPr>
              <w:t>5</w:t>
            </w:r>
            <w:r w:rsidR="001B46A2" w:rsidRPr="001B46A2">
              <w:rPr>
                <w:rFonts w:eastAsia="Arial Unicode MS"/>
                <w:sz w:val="20"/>
                <w:szCs w:val="20"/>
                <w:lang w:eastAsia="pl-PL"/>
              </w:rPr>
              <w:t>%</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2A22B4" w:rsidP="001B46A2">
            <w:pPr>
              <w:spacing w:before="100" w:after="100"/>
              <w:jc w:val="center"/>
              <w:rPr>
                <w:rFonts w:eastAsia="Arial Unicode MS"/>
                <w:sz w:val="20"/>
                <w:szCs w:val="20"/>
                <w:lang w:eastAsia="pl-PL"/>
              </w:rPr>
            </w:pPr>
            <w:r>
              <w:rPr>
                <w:rFonts w:eastAsia="Arial Unicode MS"/>
                <w:sz w:val="20"/>
                <w:szCs w:val="20"/>
                <w:lang w:eastAsia="pl-PL"/>
              </w:rPr>
              <w:lastRenderedPageBreak/>
              <w:t>5</w:t>
            </w:r>
            <w:r w:rsidR="001B46A2" w:rsidRPr="001B46A2">
              <w:rPr>
                <w:rFonts w:eastAsia="Arial Unicode MS"/>
                <w:sz w:val="20"/>
                <w:szCs w:val="20"/>
                <w:lang w:eastAsia="pl-PL"/>
              </w:rPr>
              <w:t>.</w:t>
            </w:r>
          </w:p>
        </w:tc>
        <w:tc>
          <w:tcPr>
            <w:tcW w:w="3266" w:type="dxa"/>
            <w:vAlign w:val="center"/>
          </w:tcPr>
          <w:p w:rsidR="001B46A2" w:rsidRPr="001B46A2" w:rsidRDefault="001B46A2" w:rsidP="00AF0ED7">
            <w:pPr>
              <w:spacing w:before="100" w:after="100"/>
              <w:jc w:val="center"/>
              <w:rPr>
                <w:rFonts w:eastAsia="Arial Unicode MS"/>
                <w:sz w:val="20"/>
                <w:szCs w:val="20"/>
                <w:lang w:eastAsia="pl-PL"/>
              </w:rPr>
            </w:pPr>
            <w:r w:rsidRPr="001B46A2">
              <w:rPr>
                <w:rFonts w:eastAsia="Arial Unicode MS"/>
                <w:sz w:val="20"/>
                <w:szCs w:val="20"/>
                <w:lang w:eastAsia="pl-PL"/>
              </w:rPr>
              <w:t xml:space="preserve">Emisja dwutlenku węgla w cyklu </w:t>
            </w:r>
            <w:r w:rsidR="00AF0ED7">
              <w:rPr>
                <w:rFonts w:eastAsia="Arial Unicode MS"/>
                <w:sz w:val="20"/>
                <w:szCs w:val="20"/>
                <w:lang w:eastAsia="pl-PL"/>
              </w:rPr>
              <w:t>mieszanym</w:t>
            </w:r>
            <w:r w:rsidRPr="001B46A2">
              <w:rPr>
                <w:rFonts w:eastAsia="Arial Unicode MS"/>
                <w:sz w:val="20"/>
                <w:szCs w:val="20"/>
                <w:lang w:eastAsia="pl-PL"/>
              </w:rPr>
              <w:t xml:space="preserve"> w g/km</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3%</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2A22B4" w:rsidP="001B46A2">
            <w:pPr>
              <w:spacing w:before="100" w:after="100"/>
              <w:jc w:val="center"/>
              <w:rPr>
                <w:rFonts w:eastAsia="Arial Unicode MS"/>
                <w:sz w:val="20"/>
                <w:szCs w:val="20"/>
                <w:lang w:eastAsia="pl-PL"/>
              </w:rPr>
            </w:pPr>
            <w:r>
              <w:rPr>
                <w:rFonts w:eastAsia="Arial Unicode MS"/>
                <w:sz w:val="20"/>
                <w:szCs w:val="20"/>
                <w:lang w:eastAsia="pl-PL"/>
              </w:rPr>
              <w:t>6</w:t>
            </w:r>
            <w:r w:rsidR="001B46A2" w:rsidRPr="001B46A2">
              <w:rPr>
                <w:rFonts w:eastAsia="Arial Unicode MS"/>
                <w:sz w:val="20"/>
                <w:szCs w:val="20"/>
                <w:lang w:eastAsia="pl-PL"/>
              </w:rPr>
              <w:t>.</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Emisja zanieczyszczeń: tlenków azotu, cząstek stałych oraz węglowodorów w mg/km</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2%</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bl>
    <w:p w:rsidR="00A81B5C" w:rsidRPr="002C2EAC" w:rsidRDefault="00A81B5C" w:rsidP="001B46A2">
      <w:pPr>
        <w:jc w:val="both"/>
        <w:rPr>
          <w:rFonts w:eastAsia="Arial Unicode MS"/>
          <w:sz w:val="12"/>
          <w:szCs w:val="12"/>
          <w:lang w:eastAsia="pl-PL"/>
        </w:rPr>
      </w:pPr>
    </w:p>
    <w:p w:rsidR="00C27130" w:rsidRDefault="00C27130" w:rsidP="001B46A2">
      <w:pPr>
        <w:jc w:val="both"/>
        <w:rPr>
          <w:rFonts w:eastAsia="Arial Unicode MS"/>
          <w:b/>
          <w:sz w:val="22"/>
          <w:u w:val="single"/>
          <w:lang w:eastAsia="pl-PL"/>
        </w:rPr>
      </w:pPr>
    </w:p>
    <w:p w:rsidR="001B46A2" w:rsidRPr="001B46A2" w:rsidRDefault="001B46A2" w:rsidP="001B46A2">
      <w:pPr>
        <w:jc w:val="both"/>
        <w:rPr>
          <w:rFonts w:eastAsia="Arial Unicode MS"/>
          <w:b/>
          <w:sz w:val="22"/>
          <w:u w:val="single"/>
          <w:lang w:eastAsia="pl-PL"/>
        </w:rPr>
      </w:pPr>
      <w:r w:rsidRPr="001B46A2">
        <w:rPr>
          <w:rFonts w:eastAsia="Arial Unicode MS"/>
          <w:b/>
          <w:sz w:val="22"/>
          <w:u w:val="single"/>
          <w:lang w:eastAsia="pl-PL"/>
        </w:rPr>
        <w:t xml:space="preserve">1) Kryterium pierwsze: cena </w:t>
      </w:r>
    </w:p>
    <w:p w:rsidR="001B46A2" w:rsidRPr="001B46A2" w:rsidRDefault="001B46A2" w:rsidP="001B46A2">
      <w:pPr>
        <w:ind w:left="720"/>
        <w:jc w:val="both"/>
        <w:rPr>
          <w:rFonts w:eastAsia="Arial Unicode MS"/>
          <w:b/>
          <w:sz w:val="8"/>
          <w:szCs w:val="8"/>
          <w:lang w:eastAsia="pl-PL"/>
        </w:rPr>
      </w:pPr>
    </w:p>
    <w:p w:rsidR="001B46A2" w:rsidRPr="001B46A2" w:rsidRDefault="001B46A2" w:rsidP="001B46A2">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1B46A2">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1B46A2">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1B46A2">
      <w:pPr>
        <w:autoSpaceDE w:val="0"/>
        <w:autoSpaceDN w:val="0"/>
        <w:adjustRightInd w:val="0"/>
        <w:jc w:val="center"/>
        <w:rPr>
          <w:b/>
          <w:sz w:val="22"/>
        </w:rPr>
      </w:pPr>
      <w:r w:rsidRPr="001B46A2">
        <w:rPr>
          <w:b/>
          <w:sz w:val="22"/>
        </w:rPr>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 60 pkt</w:t>
      </w:r>
    </w:p>
    <w:p w:rsidR="001B46A2" w:rsidRPr="001B46A2" w:rsidRDefault="001B46A2" w:rsidP="001B46A2">
      <w:pPr>
        <w:autoSpaceDE w:val="0"/>
        <w:autoSpaceDN w:val="0"/>
        <w:adjustRightInd w:val="0"/>
        <w:rPr>
          <w:sz w:val="22"/>
        </w:rPr>
      </w:pPr>
      <w:r w:rsidRPr="001B46A2">
        <w:rPr>
          <w:sz w:val="22"/>
        </w:rPr>
        <w:t>gdzie:</w:t>
      </w:r>
    </w:p>
    <w:p w:rsidR="001B46A2" w:rsidRPr="001B46A2" w:rsidRDefault="001B46A2" w:rsidP="001B46A2">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1B46A2">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1B46A2" w:rsidRDefault="001B46A2" w:rsidP="001B46A2">
      <w:pPr>
        <w:autoSpaceDE w:val="0"/>
        <w:autoSpaceDN w:val="0"/>
        <w:adjustRightInd w:val="0"/>
        <w:rPr>
          <w:rFonts w:eastAsia="Times New Roman"/>
          <w:color w:val="FF0000"/>
          <w:sz w:val="22"/>
          <w:lang w:eastAsia="pl-PL"/>
        </w:rPr>
      </w:pPr>
    </w:p>
    <w:p w:rsidR="001B46A2" w:rsidRPr="00737DAE" w:rsidRDefault="001B46A2" w:rsidP="00245DE6">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E129A7" w:rsidRPr="00737DAE">
        <w:rPr>
          <w:rFonts w:eastAsia="Arial Unicode MS"/>
          <w:b/>
          <w:sz w:val="22"/>
          <w:szCs w:val="24"/>
          <w:u w:val="single"/>
          <w:lang w:eastAsia="pl-PL"/>
        </w:rPr>
        <w:t>współczynnik masy pojazdu bazowego gotowego do jazdy do maksymalnej mocy netto silnika</w:t>
      </w:r>
      <w:r w:rsidRPr="00737DAE">
        <w:rPr>
          <w:rFonts w:eastAsia="Arial Unicode MS"/>
          <w:b/>
          <w:sz w:val="22"/>
          <w:szCs w:val="24"/>
          <w:u w:val="single"/>
          <w:lang w:eastAsia="pl-PL"/>
        </w:rPr>
        <w:t xml:space="preserve"> </w:t>
      </w:r>
    </w:p>
    <w:p w:rsidR="001B46A2" w:rsidRPr="00737DAE" w:rsidRDefault="001B46A2" w:rsidP="001B46A2">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E129A7" w:rsidRPr="00737DAE">
        <w:rPr>
          <w:rFonts w:eastAsia="Arial Unicode MS"/>
          <w:sz w:val="22"/>
          <w:lang w:eastAsia="pl-PL"/>
        </w:rPr>
        <w:t>20</w:t>
      </w:r>
      <w:r w:rsidRPr="00737DAE">
        <w:rPr>
          <w:rFonts w:eastAsia="Arial Unicode MS"/>
          <w:sz w:val="22"/>
          <w:lang w:eastAsia="pl-PL"/>
        </w:rPr>
        <w:t xml:space="preserve"> pkt.</w:t>
      </w:r>
    </w:p>
    <w:p w:rsidR="001B46A2" w:rsidRPr="00737DAE" w:rsidRDefault="001B46A2" w:rsidP="001B46A2">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1B46A2" w:rsidRPr="00737DAE" w:rsidRDefault="001B46A2" w:rsidP="001B46A2">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W kryterium: „</w:t>
      </w:r>
      <w:r w:rsidR="00E129A7" w:rsidRPr="00737DAE">
        <w:rPr>
          <w:rFonts w:eastAsia="Times New Roman"/>
          <w:sz w:val="22"/>
          <w:szCs w:val="24"/>
          <w:lang w:eastAsia="pl-PL"/>
        </w:rPr>
        <w:t>współczynnik masy pojazdu bazowego gotowego do jazdy do maksymalnej mocy netto silnika</w:t>
      </w:r>
      <w:r w:rsidRPr="00737DAE">
        <w:rPr>
          <w:rFonts w:eastAsia="Times New Roman"/>
          <w:sz w:val="22"/>
          <w:szCs w:val="24"/>
          <w:lang w:eastAsia="pl-PL"/>
        </w:rPr>
        <w:t>” Zamawiający dokona oceny złożonych ofert według następującego wzoru:</w:t>
      </w:r>
    </w:p>
    <w:p w:rsidR="001B46A2" w:rsidRPr="00737DAE" w:rsidRDefault="00E913AE" w:rsidP="001B46A2">
      <w:pPr>
        <w:autoSpaceDE w:val="0"/>
        <w:autoSpaceDN w:val="0"/>
        <w:adjustRightInd w:val="0"/>
        <w:contextualSpacing/>
        <w:jc w:val="center"/>
        <w:rPr>
          <w:rFonts w:eastAsia="Times New Roman"/>
          <w:b/>
          <w:sz w:val="22"/>
          <w:szCs w:val="24"/>
          <w:lang w:eastAsia="pl-PL"/>
        </w:rPr>
      </w:pPr>
      <w:r w:rsidRPr="00737DAE">
        <w:rPr>
          <w:rFonts w:eastAsia="Times New Roman"/>
          <w:b/>
          <w:sz w:val="22"/>
          <w:szCs w:val="24"/>
          <w:lang w:eastAsia="pl-PL"/>
        </w:rPr>
        <w:t>M=(M</w:t>
      </w:r>
      <w:r w:rsidR="00E129A7" w:rsidRPr="00737DAE">
        <w:rPr>
          <w:rFonts w:eastAsia="Times New Roman"/>
          <w:b/>
          <w:sz w:val="22"/>
          <w:szCs w:val="24"/>
          <w:vertAlign w:val="subscript"/>
          <w:lang w:eastAsia="pl-PL"/>
        </w:rPr>
        <w:t>min</w:t>
      </w:r>
      <w:r w:rsidRPr="00737DAE">
        <w:rPr>
          <w:rFonts w:eastAsia="Times New Roman"/>
          <w:b/>
          <w:sz w:val="22"/>
          <w:szCs w:val="24"/>
          <w:lang w:eastAsia="pl-PL"/>
        </w:rPr>
        <w:t>/M</w:t>
      </w:r>
      <w:r w:rsidR="00E129A7" w:rsidRPr="00737DAE">
        <w:rPr>
          <w:rFonts w:eastAsia="Times New Roman"/>
          <w:b/>
          <w:sz w:val="22"/>
          <w:szCs w:val="24"/>
          <w:vertAlign w:val="subscript"/>
          <w:lang w:eastAsia="pl-PL"/>
        </w:rPr>
        <w:t>bad</w:t>
      </w:r>
      <w:r w:rsidR="001B46A2" w:rsidRPr="00737DAE">
        <w:rPr>
          <w:rFonts w:eastAsia="Times New Roman"/>
          <w:b/>
          <w:sz w:val="22"/>
          <w:szCs w:val="24"/>
          <w:lang w:eastAsia="pl-PL"/>
        </w:rPr>
        <w:t xml:space="preserve">) x </w:t>
      </w:r>
      <w:r w:rsidR="00E129A7" w:rsidRPr="00737DAE">
        <w:rPr>
          <w:rFonts w:eastAsia="Times New Roman"/>
          <w:b/>
          <w:sz w:val="22"/>
          <w:szCs w:val="24"/>
          <w:lang w:eastAsia="pl-PL"/>
        </w:rPr>
        <w:t>20</w:t>
      </w:r>
      <w:r w:rsidR="001B46A2" w:rsidRPr="00737DAE">
        <w:rPr>
          <w:rFonts w:eastAsia="Times New Roman"/>
          <w:b/>
          <w:sz w:val="22"/>
          <w:szCs w:val="24"/>
          <w:lang w:eastAsia="pl-PL"/>
        </w:rPr>
        <w:t xml:space="preserve"> pkt</w:t>
      </w:r>
    </w:p>
    <w:p w:rsidR="001B46A2" w:rsidRPr="00737DAE" w:rsidRDefault="001B46A2" w:rsidP="001B46A2">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gdzie:</w:t>
      </w:r>
    </w:p>
    <w:p w:rsidR="001B46A2" w:rsidRPr="00737DAE" w:rsidRDefault="00E913AE" w:rsidP="001B46A2">
      <w:pPr>
        <w:autoSpaceDE w:val="0"/>
        <w:autoSpaceDN w:val="0"/>
        <w:adjustRightInd w:val="0"/>
        <w:contextualSpacing/>
        <w:jc w:val="both"/>
        <w:rPr>
          <w:rFonts w:eastAsia="Times New Roman"/>
          <w:sz w:val="22"/>
          <w:szCs w:val="24"/>
          <w:lang w:eastAsia="pl-PL"/>
        </w:rPr>
      </w:pPr>
      <w:r w:rsidRPr="00737DAE">
        <w:rPr>
          <w:rFonts w:eastAsia="Times New Roman"/>
          <w:b/>
          <w:sz w:val="22"/>
          <w:szCs w:val="24"/>
          <w:lang w:eastAsia="pl-PL"/>
        </w:rPr>
        <w:t>M</w:t>
      </w:r>
      <w:r w:rsidR="001B46A2" w:rsidRPr="00737DAE">
        <w:rPr>
          <w:rFonts w:eastAsia="Times New Roman"/>
          <w:b/>
          <w:sz w:val="22"/>
          <w:szCs w:val="24"/>
          <w:vertAlign w:val="subscript"/>
          <w:lang w:eastAsia="pl-PL"/>
        </w:rPr>
        <w:t>bad</w:t>
      </w:r>
      <w:r w:rsidR="001B46A2" w:rsidRPr="00737DAE">
        <w:rPr>
          <w:rFonts w:eastAsia="Times New Roman"/>
          <w:sz w:val="22"/>
          <w:szCs w:val="24"/>
          <w:vertAlign w:val="subscript"/>
          <w:lang w:eastAsia="pl-PL"/>
        </w:rPr>
        <w:t xml:space="preserve"> </w:t>
      </w:r>
      <w:r w:rsidR="00E129A7" w:rsidRPr="00737DAE">
        <w:rPr>
          <w:rFonts w:eastAsia="Times New Roman"/>
          <w:sz w:val="22"/>
          <w:szCs w:val="24"/>
          <w:lang w:eastAsia="pl-PL"/>
        </w:rPr>
        <w:t xml:space="preserve">– współczynnik masy pojazdu bazowego gotowego do jazdy do maksymalnej mocy netto silnika </w:t>
      </w:r>
      <w:r w:rsidR="001B46A2" w:rsidRPr="00737DAE">
        <w:rPr>
          <w:rFonts w:eastAsia="Times New Roman"/>
          <w:sz w:val="22"/>
          <w:szCs w:val="24"/>
          <w:lang w:eastAsia="pl-PL"/>
        </w:rPr>
        <w:t>badanej oferty</w:t>
      </w:r>
    </w:p>
    <w:p w:rsidR="001B46A2" w:rsidRPr="00737DAE" w:rsidRDefault="00E913AE" w:rsidP="001B46A2">
      <w:pPr>
        <w:autoSpaceDE w:val="0"/>
        <w:autoSpaceDN w:val="0"/>
        <w:adjustRightInd w:val="0"/>
        <w:rPr>
          <w:rFonts w:eastAsia="Times New Roman"/>
          <w:sz w:val="22"/>
          <w:lang w:eastAsia="pl-PL"/>
        </w:rPr>
      </w:pPr>
      <w:r w:rsidRPr="00737DAE">
        <w:rPr>
          <w:rFonts w:eastAsia="Times New Roman"/>
          <w:b/>
          <w:sz w:val="22"/>
          <w:lang w:eastAsia="pl-PL"/>
        </w:rPr>
        <w:t>M</w:t>
      </w:r>
      <w:r w:rsidR="00737DAE">
        <w:rPr>
          <w:rFonts w:eastAsia="Times New Roman"/>
          <w:b/>
          <w:sz w:val="22"/>
          <w:vertAlign w:val="subscript"/>
          <w:lang w:eastAsia="pl-PL"/>
        </w:rPr>
        <w:t>min</w:t>
      </w:r>
      <w:r w:rsidR="001B46A2" w:rsidRPr="00737DAE">
        <w:rPr>
          <w:rFonts w:eastAsia="Times New Roman"/>
          <w:sz w:val="22"/>
          <w:lang w:eastAsia="pl-PL"/>
        </w:rPr>
        <w:t xml:space="preserve"> – wartość </w:t>
      </w:r>
      <w:r w:rsidR="00E129A7" w:rsidRPr="00737DAE">
        <w:rPr>
          <w:rFonts w:eastAsia="Times New Roman"/>
          <w:sz w:val="22"/>
          <w:lang w:eastAsia="pl-PL"/>
        </w:rPr>
        <w:t xml:space="preserve">najmniejszego </w:t>
      </w:r>
      <w:r w:rsidR="00E129A7" w:rsidRPr="00737DAE">
        <w:rPr>
          <w:rFonts w:eastAsia="Times New Roman"/>
          <w:sz w:val="22"/>
          <w:szCs w:val="24"/>
          <w:lang w:eastAsia="pl-PL"/>
        </w:rPr>
        <w:t>współczynnika masy pojazdu bazowego gotowego do jazdy do maksymalnej mocy netto silnika</w:t>
      </w:r>
      <w:r w:rsidR="001B46A2" w:rsidRPr="00737DAE">
        <w:rPr>
          <w:rFonts w:eastAsia="Times New Roman"/>
          <w:sz w:val="22"/>
          <w:lang w:eastAsia="pl-PL"/>
        </w:rPr>
        <w:t xml:space="preserve"> spośród złożonych ofert</w:t>
      </w:r>
      <w:r w:rsidR="00737DAE">
        <w:rPr>
          <w:rFonts w:eastAsia="Times New Roman"/>
          <w:sz w:val="22"/>
          <w:lang w:eastAsia="pl-PL"/>
        </w:rPr>
        <w:t xml:space="preserve"> niepodlegających odrzuceniu</w:t>
      </w:r>
    </w:p>
    <w:p w:rsidR="001B46A2" w:rsidRPr="00737DAE" w:rsidRDefault="001B46A2" w:rsidP="001B46A2">
      <w:pPr>
        <w:autoSpaceDE w:val="0"/>
        <w:autoSpaceDN w:val="0"/>
        <w:adjustRightInd w:val="0"/>
        <w:rPr>
          <w:rFonts w:eastAsia="Times New Roman"/>
          <w:sz w:val="22"/>
          <w:lang w:eastAsia="pl-PL"/>
        </w:rPr>
      </w:pPr>
    </w:p>
    <w:p w:rsidR="00C27130" w:rsidRPr="00737DAE" w:rsidRDefault="00C27130" w:rsidP="00930D10">
      <w:pPr>
        <w:tabs>
          <w:tab w:val="left" w:pos="0"/>
        </w:tabs>
        <w:jc w:val="both"/>
        <w:rPr>
          <w:sz w:val="22"/>
        </w:rPr>
      </w:pPr>
      <w:r w:rsidRPr="00737DAE">
        <w:rPr>
          <w:sz w:val="22"/>
        </w:rPr>
        <w:t xml:space="preserve">W przypadku, gdy Wykonawca nie wskaże w ofercie </w:t>
      </w:r>
      <w:r w:rsidR="0034703E" w:rsidRPr="00737DAE">
        <w:rPr>
          <w:sz w:val="22"/>
        </w:rPr>
        <w:t xml:space="preserve">współczynnika masy pojazdu bazowego gotowego do jazdy do maksymalnej mocy netto silnika </w:t>
      </w:r>
      <w:r w:rsidRPr="00737DAE">
        <w:rPr>
          <w:sz w:val="22"/>
        </w:rPr>
        <w:t>lub będzie on rozbieżn</w:t>
      </w:r>
      <w:r w:rsidR="0034703E" w:rsidRPr="00737DAE">
        <w:rPr>
          <w:sz w:val="22"/>
        </w:rPr>
        <w:t>y</w:t>
      </w:r>
      <w:r w:rsidRPr="00737DAE">
        <w:rPr>
          <w:sz w:val="22"/>
        </w:rPr>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0034703E" w:rsidRPr="00737DAE">
        <w:rPr>
          <w:rFonts w:eastAsia="Times New Roman"/>
          <w:sz w:val="22"/>
          <w:szCs w:val="24"/>
          <w:lang w:eastAsia="pl-PL"/>
        </w:rPr>
        <w:t>współczynnika masy pojazdu bazowego gotowego do jazdy do maksymalnej mocy netto silnika</w:t>
      </w:r>
      <w:r w:rsidR="001D17D2" w:rsidRPr="00737DAE">
        <w:rPr>
          <w:rFonts w:eastAsia="Times New Roman"/>
          <w:sz w:val="22"/>
          <w:szCs w:val="24"/>
          <w:lang w:eastAsia="pl-PL"/>
        </w:rPr>
        <w:t xml:space="preserve">                 </w:t>
      </w:r>
      <w:r w:rsidRPr="00737DAE">
        <w:rPr>
          <w:sz w:val="22"/>
        </w:rPr>
        <w:t xml:space="preserve"> i nie złoży wraz z ofertą dokumentu, o którym mowa w zdaniu poprzednim, otrzyma 0 pkt w zakresie tego kryterium oceny ofert.</w:t>
      </w:r>
    </w:p>
    <w:p w:rsidR="001B46A2" w:rsidRPr="00D17AFD" w:rsidRDefault="001B46A2" w:rsidP="001B46A2">
      <w:pPr>
        <w:autoSpaceDE w:val="0"/>
        <w:autoSpaceDN w:val="0"/>
        <w:adjustRightInd w:val="0"/>
        <w:rPr>
          <w:rFonts w:eastAsia="Arial Unicode MS"/>
          <w:color w:val="FF0000"/>
          <w:sz w:val="22"/>
          <w:lang w:eastAsia="pl-PL"/>
        </w:rPr>
      </w:pPr>
    </w:p>
    <w:p w:rsidR="001B46A2" w:rsidRPr="00F5129D" w:rsidRDefault="001B46A2" w:rsidP="00245DE6">
      <w:pPr>
        <w:numPr>
          <w:ilvl w:val="0"/>
          <w:numId w:val="95"/>
        </w:numPr>
        <w:autoSpaceDE w:val="0"/>
        <w:autoSpaceDN w:val="0"/>
        <w:adjustRightInd w:val="0"/>
        <w:ind w:left="357" w:hanging="357"/>
        <w:contextualSpacing/>
        <w:jc w:val="both"/>
        <w:rPr>
          <w:rFonts w:eastAsia="Arial Unicode MS"/>
          <w:sz w:val="22"/>
          <w:szCs w:val="24"/>
          <w:lang w:eastAsia="pl-PL"/>
        </w:rPr>
      </w:pPr>
      <w:r w:rsidRPr="00F5129D">
        <w:rPr>
          <w:rFonts w:eastAsia="Arial Unicode MS"/>
          <w:b/>
          <w:sz w:val="22"/>
          <w:szCs w:val="24"/>
          <w:u w:val="single"/>
          <w:lang w:eastAsia="pl-PL"/>
        </w:rPr>
        <w:t xml:space="preserve">Kryterium trzecie: </w:t>
      </w:r>
      <w:r w:rsidR="001D17D2" w:rsidRPr="00F5129D">
        <w:rPr>
          <w:rFonts w:eastAsia="Arial Unicode MS"/>
          <w:b/>
          <w:sz w:val="22"/>
          <w:szCs w:val="24"/>
          <w:u w:val="single"/>
          <w:lang w:eastAsia="pl-PL"/>
        </w:rPr>
        <w:t xml:space="preserve">pojemność silnika </w:t>
      </w:r>
      <w:r w:rsidRPr="00F5129D">
        <w:rPr>
          <w:rFonts w:eastAsia="Arial Unicode MS"/>
          <w:sz w:val="22"/>
          <w:szCs w:val="24"/>
          <w:lang w:eastAsia="pl-PL"/>
        </w:rPr>
        <w:t>(zgodnie z danymi określonymi w świadectwie zgodności WE pojazdu bazowego).</w:t>
      </w:r>
    </w:p>
    <w:p w:rsidR="001B46A2" w:rsidRPr="00F5129D" w:rsidRDefault="001B46A2" w:rsidP="001B46A2">
      <w:pPr>
        <w:autoSpaceDE w:val="0"/>
        <w:autoSpaceDN w:val="0"/>
        <w:adjustRightInd w:val="0"/>
        <w:rPr>
          <w:rFonts w:eastAsia="Arial Unicode MS"/>
          <w:sz w:val="22"/>
          <w:lang w:eastAsia="pl-PL"/>
        </w:rPr>
      </w:pPr>
      <w:r w:rsidRPr="00F5129D">
        <w:rPr>
          <w:rFonts w:eastAsia="Arial Unicode MS"/>
          <w:sz w:val="22"/>
          <w:lang w:eastAsia="pl-PL"/>
        </w:rPr>
        <w:t>W tym kryterium Wykonawca może uzyskać max. 10 pkt.</w:t>
      </w:r>
    </w:p>
    <w:p w:rsidR="001B46A2" w:rsidRPr="00F5129D" w:rsidRDefault="001B46A2" w:rsidP="001B46A2">
      <w:pPr>
        <w:autoSpaceDE w:val="0"/>
        <w:autoSpaceDN w:val="0"/>
        <w:adjustRightInd w:val="0"/>
        <w:contextualSpacing/>
        <w:jc w:val="both"/>
        <w:rPr>
          <w:rFonts w:eastAsia="Times New Roman"/>
          <w:sz w:val="22"/>
          <w:szCs w:val="24"/>
          <w:lang w:eastAsia="pl-PL"/>
        </w:rPr>
      </w:pPr>
      <w:r w:rsidRPr="00F5129D">
        <w:rPr>
          <w:rFonts w:eastAsia="Times New Roman"/>
          <w:sz w:val="22"/>
          <w:szCs w:val="24"/>
          <w:lang w:eastAsia="pl-PL"/>
        </w:rPr>
        <w:t>1% odpowiada w punktacji końcowej 1 pkt.</w:t>
      </w:r>
    </w:p>
    <w:p w:rsidR="001B46A2" w:rsidRPr="00F5129D" w:rsidRDefault="001B46A2" w:rsidP="001B46A2">
      <w:pPr>
        <w:autoSpaceDE w:val="0"/>
        <w:autoSpaceDN w:val="0"/>
        <w:adjustRightInd w:val="0"/>
        <w:rPr>
          <w:rFonts w:eastAsia="Arial Unicode MS"/>
          <w:sz w:val="22"/>
          <w:lang w:eastAsia="pl-PL"/>
        </w:rPr>
      </w:pPr>
      <w:r w:rsidRPr="00F5129D">
        <w:rPr>
          <w:rFonts w:eastAsia="Times New Roman"/>
          <w:sz w:val="22"/>
          <w:lang w:eastAsia="pl-PL"/>
        </w:rPr>
        <w:t>W kryterium: „</w:t>
      </w:r>
      <w:r w:rsidR="001D17D2" w:rsidRPr="00F5129D">
        <w:rPr>
          <w:rFonts w:eastAsia="Times New Roman"/>
          <w:sz w:val="22"/>
          <w:lang w:eastAsia="pl-PL"/>
        </w:rPr>
        <w:t>pojemność silnika</w:t>
      </w:r>
      <w:r w:rsidRPr="00F5129D">
        <w:rPr>
          <w:rFonts w:eastAsia="Times New Roman"/>
          <w:sz w:val="22"/>
          <w:lang w:eastAsia="pl-PL"/>
        </w:rPr>
        <w:t>” Zamawiający dokona oceny złożonych ofert według następującego wzoru:</w:t>
      </w:r>
    </w:p>
    <w:p w:rsidR="001B46A2" w:rsidRPr="00F5129D" w:rsidRDefault="001D17D2" w:rsidP="001D17D2">
      <w:pPr>
        <w:autoSpaceDE w:val="0"/>
        <w:autoSpaceDN w:val="0"/>
        <w:adjustRightInd w:val="0"/>
        <w:contextualSpacing/>
        <w:jc w:val="center"/>
        <w:rPr>
          <w:rFonts w:eastAsia="Times New Roman"/>
          <w:b/>
          <w:sz w:val="22"/>
          <w:szCs w:val="24"/>
          <w:lang w:eastAsia="pl-PL"/>
        </w:rPr>
      </w:pPr>
      <w:r w:rsidRPr="00F5129D">
        <w:rPr>
          <w:rFonts w:eastAsia="Times New Roman"/>
          <w:b/>
          <w:sz w:val="22"/>
          <w:szCs w:val="24"/>
          <w:lang w:eastAsia="pl-PL"/>
        </w:rPr>
        <w:t>P=(P</w:t>
      </w:r>
      <w:r w:rsidR="001B46A2" w:rsidRPr="00F5129D">
        <w:rPr>
          <w:rFonts w:eastAsia="Times New Roman"/>
          <w:b/>
          <w:sz w:val="22"/>
          <w:szCs w:val="24"/>
          <w:vertAlign w:val="subscript"/>
          <w:lang w:eastAsia="pl-PL"/>
        </w:rPr>
        <w:t>bad</w:t>
      </w:r>
      <w:r w:rsidRPr="00F5129D">
        <w:rPr>
          <w:rFonts w:eastAsia="Times New Roman"/>
          <w:b/>
          <w:sz w:val="22"/>
          <w:szCs w:val="24"/>
          <w:lang w:eastAsia="pl-PL"/>
        </w:rPr>
        <w:t>/P</w:t>
      </w:r>
      <w:r w:rsidR="001B46A2" w:rsidRPr="00F5129D">
        <w:rPr>
          <w:rFonts w:eastAsia="Times New Roman"/>
          <w:b/>
          <w:sz w:val="22"/>
          <w:szCs w:val="24"/>
          <w:vertAlign w:val="subscript"/>
          <w:lang w:eastAsia="pl-PL"/>
        </w:rPr>
        <w:t>max</w:t>
      </w:r>
      <w:r w:rsidR="001B46A2" w:rsidRPr="00F5129D">
        <w:rPr>
          <w:rFonts w:eastAsia="Times New Roman"/>
          <w:b/>
          <w:sz w:val="22"/>
          <w:szCs w:val="24"/>
          <w:lang w:eastAsia="pl-PL"/>
        </w:rPr>
        <w:t>) x 10 pkt</w:t>
      </w:r>
    </w:p>
    <w:p w:rsidR="001B46A2" w:rsidRPr="00F5129D" w:rsidRDefault="001B46A2" w:rsidP="001B46A2">
      <w:pPr>
        <w:autoSpaceDE w:val="0"/>
        <w:autoSpaceDN w:val="0"/>
        <w:adjustRightInd w:val="0"/>
        <w:contextualSpacing/>
        <w:jc w:val="both"/>
        <w:rPr>
          <w:rFonts w:eastAsia="Times New Roman"/>
          <w:sz w:val="22"/>
          <w:szCs w:val="24"/>
          <w:lang w:eastAsia="pl-PL"/>
        </w:rPr>
      </w:pPr>
      <w:r w:rsidRPr="00F5129D">
        <w:rPr>
          <w:rFonts w:eastAsia="Times New Roman"/>
          <w:sz w:val="22"/>
          <w:szCs w:val="24"/>
          <w:lang w:eastAsia="pl-PL"/>
        </w:rPr>
        <w:lastRenderedPageBreak/>
        <w:t>gdzie:</w:t>
      </w:r>
    </w:p>
    <w:p w:rsidR="001B46A2" w:rsidRPr="00F5129D" w:rsidRDefault="001D17D2" w:rsidP="001B46A2">
      <w:pPr>
        <w:autoSpaceDE w:val="0"/>
        <w:autoSpaceDN w:val="0"/>
        <w:adjustRightInd w:val="0"/>
        <w:contextualSpacing/>
        <w:jc w:val="both"/>
        <w:rPr>
          <w:rFonts w:eastAsia="Times New Roman"/>
          <w:sz w:val="22"/>
          <w:szCs w:val="24"/>
          <w:lang w:eastAsia="pl-PL"/>
        </w:rPr>
      </w:pPr>
      <w:r w:rsidRPr="00F5129D">
        <w:rPr>
          <w:rFonts w:eastAsia="Times New Roman"/>
          <w:b/>
          <w:sz w:val="22"/>
          <w:szCs w:val="24"/>
          <w:lang w:eastAsia="pl-PL"/>
        </w:rPr>
        <w:t>P</w:t>
      </w:r>
      <w:r w:rsidR="001B46A2" w:rsidRPr="00F5129D">
        <w:rPr>
          <w:rFonts w:eastAsia="Times New Roman"/>
          <w:b/>
          <w:sz w:val="22"/>
          <w:szCs w:val="24"/>
          <w:vertAlign w:val="subscript"/>
          <w:lang w:eastAsia="pl-PL"/>
        </w:rPr>
        <w:t>bad</w:t>
      </w:r>
      <w:r w:rsidR="001B46A2" w:rsidRPr="00F5129D">
        <w:rPr>
          <w:rFonts w:eastAsia="Times New Roman"/>
          <w:sz w:val="22"/>
          <w:szCs w:val="24"/>
          <w:vertAlign w:val="subscript"/>
          <w:lang w:eastAsia="pl-PL"/>
        </w:rPr>
        <w:t xml:space="preserve"> </w:t>
      </w:r>
      <w:r w:rsidR="001B46A2" w:rsidRPr="00F5129D">
        <w:rPr>
          <w:rFonts w:eastAsia="Times New Roman"/>
          <w:sz w:val="22"/>
          <w:szCs w:val="24"/>
          <w:lang w:eastAsia="pl-PL"/>
        </w:rPr>
        <w:t xml:space="preserve">– </w:t>
      </w:r>
      <w:r w:rsidRPr="00F5129D">
        <w:rPr>
          <w:rFonts w:eastAsia="Times New Roman"/>
          <w:sz w:val="22"/>
          <w:szCs w:val="24"/>
          <w:lang w:eastAsia="pl-PL"/>
        </w:rPr>
        <w:t>pojemność silnika</w:t>
      </w:r>
      <w:r w:rsidR="001B46A2" w:rsidRPr="00F5129D">
        <w:rPr>
          <w:rFonts w:eastAsia="Times New Roman"/>
          <w:sz w:val="22"/>
          <w:szCs w:val="24"/>
          <w:lang w:eastAsia="pl-PL"/>
        </w:rPr>
        <w:t xml:space="preserve"> badanej oferty</w:t>
      </w:r>
    </w:p>
    <w:p w:rsidR="001B46A2" w:rsidRPr="00F5129D" w:rsidRDefault="001D17D2" w:rsidP="001B46A2">
      <w:pPr>
        <w:autoSpaceDE w:val="0"/>
        <w:autoSpaceDN w:val="0"/>
        <w:adjustRightInd w:val="0"/>
        <w:rPr>
          <w:rFonts w:eastAsia="Times New Roman"/>
          <w:sz w:val="22"/>
          <w:lang w:eastAsia="pl-PL"/>
        </w:rPr>
      </w:pPr>
      <w:r w:rsidRPr="00F5129D">
        <w:rPr>
          <w:rFonts w:eastAsia="Times New Roman"/>
          <w:b/>
          <w:sz w:val="22"/>
          <w:lang w:eastAsia="pl-PL"/>
        </w:rPr>
        <w:t>P</w:t>
      </w:r>
      <w:r w:rsidR="001B46A2" w:rsidRPr="00F5129D">
        <w:rPr>
          <w:rFonts w:eastAsia="Times New Roman"/>
          <w:b/>
          <w:sz w:val="22"/>
          <w:vertAlign w:val="subscript"/>
          <w:lang w:eastAsia="pl-PL"/>
        </w:rPr>
        <w:t>max</w:t>
      </w:r>
      <w:r w:rsidR="001B46A2" w:rsidRPr="00F5129D">
        <w:rPr>
          <w:rFonts w:eastAsia="Times New Roman"/>
          <w:sz w:val="22"/>
          <w:lang w:eastAsia="pl-PL"/>
        </w:rPr>
        <w:t xml:space="preserve"> – wartość największ</w:t>
      </w:r>
      <w:r w:rsidRPr="00F5129D">
        <w:rPr>
          <w:rFonts w:eastAsia="Times New Roman"/>
          <w:sz w:val="22"/>
          <w:lang w:eastAsia="pl-PL"/>
        </w:rPr>
        <w:t>ej</w:t>
      </w:r>
      <w:r w:rsidR="00930D10" w:rsidRPr="00F5129D">
        <w:rPr>
          <w:rFonts w:eastAsia="Times New Roman"/>
          <w:sz w:val="22"/>
          <w:lang w:eastAsia="pl-PL"/>
        </w:rPr>
        <w:t xml:space="preserve"> </w:t>
      </w:r>
      <w:r w:rsidRPr="00F5129D">
        <w:rPr>
          <w:rFonts w:eastAsia="Times New Roman"/>
          <w:sz w:val="22"/>
          <w:lang w:eastAsia="pl-PL"/>
        </w:rPr>
        <w:t>pojemności silnika</w:t>
      </w:r>
      <w:r w:rsidR="00930D10" w:rsidRPr="00F5129D">
        <w:rPr>
          <w:rFonts w:eastAsia="Times New Roman"/>
          <w:sz w:val="22"/>
          <w:lang w:eastAsia="pl-PL"/>
        </w:rPr>
        <w:t xml:space="preserve"> </w:t>
      </w:r>
      <w:r w:rsidR="001B46A2" w:rsidRPr="00F5129D">
        <w:rPr>
          <w:rFonts w:eastAsia="Times New Roman"/>
          <w:sz w:val="22"/>
          <w:lang w:eastAsia="pl-PL"/>
        </w:rPr>
        <w:t>spośród złożonych ofert</w:t>
      </w:r>
      <w:r w:rsidR="00737DAE" w:rsidRPr="00F5129D">
        <w:rPr>
          <w:rFonts w:eastAsia="Times New Roman"/>
          <w:sz w:val="22"/>
          <w:lang w:eastAsia="pl-PL"/>
        </w:rPr>
        <w:t xml:space="preserve"> niepodlegających odrzuceniu</w:t>
      </w:r>
    </w:p>
    <w:p w:rsidR="00C27130" w:rsidRPr="00F5129D" w:rsidRDefault="00C27130" w:rsidP="00930D10">
      <w:pPr>
        <w:tabs>
          <w:tab w:val="left" w:pos="0"/>
        </w:tabs>
        <w:jc w:val="both"/>
        <w:rPr>
          <w:sz w:val="22"/>
        </w:rPr>
      </w:pPr>
      <w:r w:rsidRPr="00F5129D">
        <w:rPr>
          <w:sz w:val="22"/>
        </w:rPr>
        <w:t xml:space="preserve">W przypadku, gdy Wykonawca nie wskaże w ofercie </w:t>
      </w:r>
      <w:r w:rsidR="001D17D2" w:rsidRPr="00F5129D">
        <w:rPr>
          <w:sz w:val="22"/>
        </w:rPr>
        <w:t>pojemności silnika</w:t>
      </w:r>
      <w:r w:rsidR="00930D10" w:rsidRPr="00F5129D">
        <w:rPr>
          <w:sz w:val="22"/>
        </w:rPr>
        <w:t xml:space="preserve"> lub będzie on</w:t>
      </w:r>
      <w:r w:rsidR="001D17D2" w:rsidRPr="00F5129D">
        <w:rPr>
          <w:sz w:val="22"/>
        </w:rPr>
        <w:t>a</w:t>
      </w:r>
      <w:r w:rsidRPr="00F5129D">
        <w:rPr>
          <w:sz w:val="22"/>
        </w:rPr>
        <w:t xml:space="preserve"> rozbieżn</w:t>
      </w:r>
      <w:r w:rsidR="001D17D2" w:rsidRPr="00F5129D">
        <w:rPr>
          <w:sz w:val="22"/>
        </w:rPr>
        <w:t>a</w:t>
      </w:r>
      <w:r w:rsidRPr="00F5129D">
        <w:rPr>
          <w:sz w:val="22"/>
        </w:rPr>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001D17D2" w:rsidRPr="00F5129D">
        <w:rPr>
          <w:sz w:val="22"/>
        </w:rPr>
        <w:t>pojemności silnika</w:t>
      </w:r>
      <w:r w:rsidR="00930D10" w:rsidRPr="00F5129D">
        <w:rPr>
          <w:sz w:val="22"/>
        </w:rPr>
        <w:t xml:space="preserve"> </w:t>
      </w:r>
      <w:r w:rsidRPr="00F5129D">
        <w:rPr>
          <w:sz w:val="22"/>
        </w:rPr>
        <w:t>i nie złoży wraz z ofertą dokumentu, o którym mowa w zdaniu poprzednim, otrzyma 0 pkt w zakresie tego kryterium oceny ofert.</w:t>
      </w:r>
    </w:p>
    <w:p w:rsidR="00930D10" w:rsidRPr="001B46A2" w:rsidRDefault="00930D10" w:rsidP="001B46A2">
      <w:pPr>
        <w:autoSpaceDE w:val="0"/>
        <w:autoSpaceDN w:val="0"/>
        <w:adjustRightInd w:val="0"/>
        <w:rPr>
          <w:rFonts w:eastAsia="Arial Unicode MS"/>
          <w:color w:val="FF0000"/>
          <w:sz w:val="22"/>
          <w:lang w:eastAsia="pl-PL"/>
        </w:rPr>
      </w:pPr>
    </w:p>
    <w:p w:rsidR="001B46A2" w:rsidRPr="001B46A2" w:rsidRDefault="001B46A2" w:rsidP="00245DE6">
      <w:pPr>
        <w:numPr>
          <w:ilvl w:val="0"/>
          <w:numId w:val="95"/>
        </w:numPr>
        <w:autoSpaceDE w:val="0"/>
        <w:autoSpaceDN w:val="0"/>
        <w:adjustRightInd w:val="0"/>
        <w:contextualSpacing/>
        <w:jc w:val="both"/>
        <w:rPr>
          <w:rFonts w:eastAsia="Arial Unicode MS"/>
          <w:sz w:val="22"/>
          <w:szCs w:val="24"/>
          <w:lang w:eastAsia="pl-PL"/>
        </w:rPr>
      </w:pPr>
      <w:r w:rsidRPr="001B46A2">
        <w:rPr>
          <w:rFonts w:eastAsia="Arial Unicode MS"/>
          <w:b/>
          <w:sz w:val="22"/>
          <w:szCs w:val="24"/>
          <w:u w:val="single"/>
          <w:lang w:eastAsia="pl-PL"/>
        </w:rPr>
        <w:t xml:space="preserve">Kryterium czwarte: zużycie energii rozumiane jako zużycie paliwa w cyklu </w:t>
      </w:r>
      <w:r w:rsidR="00934897">
        <w:rPr>
          <w:rFonts w:eastAsia="Arial Unicode MS"/>
          <w:b/>
          <w:sz w:val="22"/>
          <w:szCs w:val="24"/>
          <w:u w:val="single"/>
          <w:lang w:eastAsia="pl-PL"/>
        </w:rPr>
        <w:t>mieszanym</w:t>
      </w:r>
      <w:r w:rsidRPr="001B46A2">
        <w:rPr>
          <w:rFonts w:eastAsia="Arial Unicode MS"/>
          <w:b/>
          <w:sz w:val="22"/>
          <w:szCs w:val="24"/>
          <w:u w:val="single"/>
          <w:lang w:eastAsia="pl-PL"/>
        </w:rPr>
        <w:t xml:space="preserve"> w l/100 km</w:t>
      </w:r>
      <w:r w:rsidRPr="00F5129D">
        <w:rPr>
          <w:rFonts w:eastAsia="Arial Unicode MS"/>
          <w:b/>
          <w:sz w:val="22"/>
          <w:szCs w:val="24"/>
          <w:lang w:eastAsia="pl-PL"/>
        </w:rPr>
        <w:t xml:space="preserve"> </w:t>
      </w:r>
      <w:r w:rsidRPr="00F5129D">
        <w:rPr>
          <w:rFonts w:eastAsia="Arial Unicode MS"/>
          <w:sz w:val="22"/>
          <w:szCs w:val="24"/>
          <w:lang w:eastAsia="pl-PL"/>
        </w:rPr>
        <w:t>(</w:t>
      </w:r>
      <w:r w:rsidR="00930D10" w:rsidRPr="00F5129D">
        <w:rPr>
          <w:rFonts w:eastAsia="Arial Unicode MS"/>
          <w:sz w:val="22"/>
          <w:szCs w:val="24"/>
          <w:lang w:eastAsia="pl-PL"/>
        </w:rPr>
        <w:t>określanej za pomocą jednolitej na całym świecie procedury testowej WLTP</w:t>
      </w:r>
      <w:r w:rsidRPr="00F5129D">
        <w:rPr>
          <w:rFonts w:eastAsia="Arial Unicode MS"/>
          <w:sz w:val="22"/>
          <w:szCs w:val="24"/>
          <w:lang w:eastAsia="pl-PL"/>
        </w:rPr>
        <w:t>).</w:t>
      </w:r>
    </w:p>
    <w:p w:rsidR="00930D10" w:rsidRDefault="00930D10" w:rsidP="001B46A2">
      <w:pPr>
        <w:autoSpaceDE w:val="0"/>
        <w:autoSpaceDN w:val="0"/>
        <w:adjustRightInd w:val="0"/>
        <w:contextualSpacing/>
        <w:jc w:val="both"/>
        <w:rPr>
          <w:rFonts w:eastAsia="Times New Roman"/>
          <w:sz w:val="22"/>
          <w:szCs w:val="24"/>
          <w:lang w:eastAsia="pl-PL"/>
        </w:rPr>
      </w:pP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 xml:space="preserve">W tym kryterium Wykonawca może uzyskać max. </w:t>
      </w:r>
      <w:r w:rsidR="00930D10">
        <w:rPr>
          <w:rFonts w:eastAsia="Times New Roman"/>
          <w:sz w:val="22"/>
          <w:szCs w:val="24"/>
          <w:lang w:eastAsia="pl-PL"/>
        </w:rPr>
        <w:t>5</w:t>
      </w:r>
      <w:r w:rsidRPr="001B46A2">
        <w:rPr>
          <w:rFonts w:eastAsia="Times New Roman"/>
          <w:sz w:val="22"/>
          <w:szCs w:val="24"/>
          <w:lang w:eastAsia="pl-PL"/>
        </w:rPr>
        <w:t xml:space="preserve">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W kryterium: „zużycie energii” Zamawiający dokona oceny złożonych ofert według następującego wzoru:</w:t>
      </w:r>
    </w:p>
    <w:p w:rsidR="001B46A2" w:rsidRPr="001B46A2" w:rsidRDefault="001B46A2" w:rsidP="001B46A2">
      <w:pPr>
        <w:autoSpaceDE w:val="0"/>
        <w:autoSpaceDN w:val="0"/>
        <w:adjustRightInd w:val="0"/>
        <w:contextualSpacing/>
        <w:jc w:val="center"/>
        <w:rPr>
          <w:rFonts w:eastAsia="Times New Roman"/>
          <w:b/>
          <w:sz w:val="22"/>
          <w:szCs w:val="24"/>
          <w:lang w:eastAsia="pl-PL"/>
        </w:rPr>
      </w:pPr>
      <w:r w:rsidRPr="001B46A2">
        <w:rPr>
          <w:rFonts w:eastAsia="Times New Roman"/>
          <w:b/>
          <w:sz w:val="22"/>
          <w:szCs w:val="24"/>
          <w:lang w:eastAsia="pl-PL"/>
        </w:rPr>
        <w:t>E=(E</w:t>
      </w:r>
      <w:r w:rsidRPr="001B46A2">
        <w:rPr>
          <w:rFonts w:eastAsia="Times New Roman"/>
          <w:b/>
          <w:sz w:val="22"/>
          <w:szCs w:val="24"/>
          <w:vertAlign w:val="subscript"/>
          <w:lang w:eastAsia="pl-PL"/>
        </w:rPr>
        <w:t>min</w:t>
      </w:r>
      <w:r w:rsidRPr="001B46A2">
        <w:rPr>
          <w:rFonts w:eastAsia="Times New Roman"/>
          <w:b/>
          <w:sz w:val="22"/>
          <w:szCs w:val="24"/>
          <w:lang w:eastAsia="pl-PL"/>
        </w:rPr>
        <w:t>/E</w:t>
      </w:r>
      <w:r w:rsidRPr="001B46A2">
        <w:rPr>
          <w:rFonts w:eastAsia="Times New Roman"/>
          <w:b/>
          <w:sz w:val="22"/>
          <w:szCs w:val="24"/>
          <w:vertAlign w:val="subscript"/>
          <w:lang w:eastAsia="pl-PL"/>
        </w:rPr>
        <w:t>bad</w:t>
      </w:r>
      <w:r w:rsidRPr="001B46A2">
        <w:rPr>
          <w:rFonts w:eastAsia="Times New Roman"/>
          <w:b/>
          <w:sz w:val="22"/>
          <w:szCs w:val="24"/>
          <w:lang w:eastAsia="pl-PL"/>
        </w:rPr>
        <w:t xml:space="preserve">) x </w:t>
      </w:r>
      <w:r w:rsidR="00930D10">
        <w:rPr>
          <w:rFonts w:eastAsia="Times New Roman"/>
          <w:b/>
          <w:sz w:val="22"/>
          <w:szCs w:val="24"/>
          <w:lang w:eastAsia="pl-PL"/>
        </w:rPr>
        <w:t>5</w:t>
      </w:r>
      <w:r w:rsidRPr="001B46A2">
        <w:rPr>
          <w:rFonts w:eastAsia="Times New Roman"/>
          <w:b/>
          <w:sz w:val="22"/>
          <w:szCs w:val="24"/>
          <w:lang w:eastAsia="pl-PL"/>
        </w:rPr>
        <w:t xml:space="preserve">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b/>
          <w:sz w:val="22"/>
          <w:szCs w:val="24"/>
          <w:lang w:eastAsia="pl-PL"/>
        </w:rPr>
        <w:t>E</w:t>
      </w:r>
      <w:r w:rsidRPr="001B46A2">
        <w:rPr>
          <w:rFonts w:eastAsia="Times New Roman"/>
          <w:b/>
          <w:sz w:val="22"/>
          <w:szCs w:val="24"/>
          <w:vertAlign w:val="subscript"/>
          <w:lang w:eastAsia="pl-PL"/>
        </w:rPr>
        <w:t>min</w:t>
      </w:r>
      <w:r w:rsidRPr="001B46A2">
        <w:rPr>
          <w:rFonts w:eastAsia="Times New Roman"/>
          <w:sz w:val="22"/>
          <w:szCs w:val="24"/>
          <w:vertAlign w:val="subscript"/>
          <w:lang w:eastAsia="pl-PL"/>
        </w:rPr>
        <w:t xml:space="preserve"> </w:t>
      </w:r>
      <w:r w:rsidRPr="001B46A2">
        <w:rPr>
          <w:rFonts w:eastAsia="Times New Roman"/>
          <w:sz w:val="22"/>
          <w:szCs w:val="24"/>
          <w:lang w:eastAsia="pl-PL"/>
        </w:rPr>
        <w:t>– wartość najniższego zużycia energii spośród złożonych ofert</w:t>
      </w:r>
      <w:r w:rsidR="00F5129D">
        <w:rPr>
          <w:rFonts w:eastAsia="Times New Roman"/>
          <w:sz w:val="22"/>
          <w:szCs w:val="24"/>
          <w:lang w:eastAsia="pl-PL"/>
        </w:rPr>
        <w:t xml:space="preserve"> niepodlegających odrzuceniu</w:t>
      </w:r>
    </w:p>
    <w:p w:rsidR="001B46A2" w:rsidRPr="001874FD"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b/>
          <w:sz w:val="22"/>
          <w:szCs w:val="24"/>
          <w:lang w:eastAsia="pl-PL"/>
        </w:rPr>
        <w:t>E</w:t>
      </w:r>
      <w:r w:rsidRPr="001B46A2">
        <w:rPr>
          <w:rFonts w:eastAsia="Times New Roman"/>
          <w:b/>
          <w:sz w:val="22"/>
          <w:szCs w:val="24"/>
          <w:vertAlign w:val="subscript"/>
          <w:lang w:eastAsia="pl-PL"/>
        </w:rPr>
        <w:t>bad</w:t>
      </w:r>
      <w:r w:rsidRPr="001B46A2">
        <w:rPr>
          <w:rFonts w:eastAsia="Times New Roman"/>
          <w:sz w:val="22"/>
          <w:szCs w:val="24"/>
          <w:lang w:eastAsia="pl-PL"/>
        </w:rPr>
        <w:t xml:space="preserve"> – wartość zużycia energii badanej oferty</w:t>
      </w:r>
    </w:p>
    <w:p w:rsidR="007F5BFC" w:rsidRDefault="007F5BFC" w:rsidP="00CC50BB">
      <w:pPr>
        <w:jc w:val="both"/>
        <w:rPr>
          <w:sz w:val="22"/>
        </w:rPr>
      </w:pPr>
      <w:r w:rsidRPr="00CC50BB">
        <w:rPr>
          <w:sz w:val="22"/>
        </w:rPr>
        <w:t>W przypadku, gdy Wykonawca nie wskaże w ofercie zużycia energii lub będzie ona 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zużycia energii i nie złoży wraz z ofertą dokumentu, o którym mowa w zdaniu poprzednim, otrzyma 0 pkt w zakresie tego kryterium oceny ofert.</w:t>
      </w:r>
    </w:p>
    <w:p w:rsidR="001B46A2" w:rsidRPr="001B46A2" w:rsidRDefault="001B46A2" w:rsidP="001B46A2">
      <w:pPr>
        <w:tabs>
          <w:tab w:val="left" w:pos="3786"/>
        </w:tabs>
        <w:jc w:val="both"/>
        <w:rPr>
          <w:rFonts w:eastAsia="Times New Roman"/>
          <w:color w:val="FF0000"/>
          <w:sz w:val="22"/>
          <w:lang w:eastAsia="pl-PL"/>
        </w:rPr>
      </w:pPr>
      <w:r w:rsidRPr="001B46A2">
        <w:rPr>
          <w:rFonts w:eastAsia="Times New Roman"/>
          <w:color w:val="FF0000"/>
          <w:sz w:val="22"/>
          <w:lang w:eastAsia="pl-PL"/>
        </w:rPr>
        <w:tab/>
      </w:r>
    </w:p>
    <w:p w:rsidR="001B46A2" w:rsidRPr="00D17AFD" w:rsidRDefault="001B46A2" w:rsidP="00245DE6">
      <w:pPr>
        <w:numPr>
          <w:ilvl w:val="0"/>
          <w:numId w:val="95"/>
        </w:numPr>
        <w:ind w:left="357" w:hanging="357"/>
        <w:contextualSpacing/>
        <w:jc w:val="both"/>
        <w:rPr>
          <w:rFonts w:eastAsia="Times New Roman"/>
          <w:color w:val="FF0000"/>
          <w:sz w:val="22"/>
          <w:szCs w:val="24"/>
          <w:lang w:eastAsia="pl-PL"/>
        </w:rPr>
      </w:pPr>
      <w:r w:rsidRPr="001B46A2">
        <w:rPr>
          <w:rFonts w:eastAsia="Times New Roman"/>
          <w:b/>
          <w:sz w:val="22"/>
          <w:szCs w:val="24"/>
          <w:u w:val="single"/>
          <w:lang w:eastAsia="pl-PL"/>
        </w:rPr>
        <w:t xml:space="preserve">Kryterium </w:t>
      </w:r>
      <w:r w:rsidR="00D17AFD">
        <w:rPr>
          <w:rFonts w:eastAsia="Times New Roman"/>
          <w:b/>
          <w:sz w:val="22"/>
          <w:szCs w:val="24"/>
          <w:u w:val="single"/>
          <w:lang w:eastAsia="pl-PL"/>
        </w:rPr>
        <w:t>piąte</w:t>
      </w:r>
      <w:r w:rsidRPr="001B46A2">
        <w:rPr>
          <w:rFonts w:eastAsia="Times New Roman"/>
          <w:b/>
          <w:sz w:val="22"/>
          <w:szCs w:val="24"/>
          <w:u w:val="single"/>
          <w:lang w:eastAsia="pl-PL"/>
        </w:rPr>
        <w:t xml:space="preserve">: emisja dwutlenku węgla w cyklu </w:t>
      </w:r>
      <w:r w:rsidR="00934897">
        <w:rPr>
          <w:rFonts w:eastAsia="Times New Roman"/>
          <w:b/>
          <w:sz w:val="22"/>
          <w:szCs w:val="24"/>
          <w:u w:val="single"/>
          <w:lang w:eastAsia="pl-PL"/>
        </w:rPr>
        <w:t>mieszanym</w:t>
      </w:r>
      <w:r w:rsidRPr="001B46A2">
        <w:rPr>
          <w:rFonts w:eastAsia="Times New Roman"/>
          <w:b/>
          <w:sz w:val="22"/>
          <w:szCs w:val="24"/>
          <w:u w:val="single"/>
          <w:lang w:eastAsia="pl-PL"/>
        </w:rPr>
        <w:t xml:space="preserve"> w g/km</w:t>
      </w:r>
      <w:r w:rsidRPr="00F5129D">
        <w:rPr>
          <w:rFonts w:eastAsia="Times New Roman"/>
          <w:b/>
          <w:sz w:val="22"/>
          <w:szCs w:val="24"/>
          <w:lang w:eastAsia="pl-PL"/>
        </w:rPr>
        <w:t xml:space="preserve"> </w:t>
      </w:r>
      <w:r w:rsidRPr="00F5129D">
        <w:rPr>
          <w:rFonts w:eastAsia="Times New Roman"/>
          <w:sz w:val="22"/>
          <w:szCs w:val="24"/>
          <w:lang w:eastAsia="pl-PL"/>
        </w:rPr>
        <w:t>(</w:t>
      </w:r>
      <w:r w:rsidR="00CC50BB" w:rsidRPr="00F5129D">
        <w:rPr>
          <w:rFonts w:eastAsia="Arial Unicode MS"/>
          <w:sz w:val="22"/>
          <w:szCs w:val="24"/>
          <w:lang w:eastAsia="pl-PL"/>
        </w:rPr>
        <w:t>określanej za pomocą jednolitej na całym świecie procedury testowej WLTP</w:t>
      </w:r>
      <w:r w:rsidRPr="00F5129D">
        <w:rPr>
          <w:rFonts w:eastAsia="Times New Roman"/>
          <w:sz w:val="22"/>
          <w:szCs w:val="24"/>
          <w:lang w:eastAsia="pl-PL"/>
        </w:rPr>
        <w:t>)</w:t>
      </w:r>
    </w:p>
    <w:p w:rsidR="001B46A2" w:rsidRPr="001B46A2" w:rsidRDefault="001B46A2" w:rsidP="001B46A2">
      <w:pPr>
        <w:rPr>
          <w:rFonts w:eastAsia="Times New Roman"/>
          <w:sz w:val="22"/>
          <w:lang w:eastAsia="pl-PL"/>
        </w:rPr>
      </w:pPr>
      <w:r w:rsidRPr="001B46A2">
        <w:rPr>
          <w:rFonts w:eastAsia="Times New Roman"/>
          <w:sz w:val="22"/>
          <w:lang w:eastAsia="pl-PL"/>
        </w:rPr>
        <w:t>W tym kryterium Wykonawca może uzyskać max. 3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W kryterium: „emisja dwutlenku węgla” Zamawiający dokona oceny złożonych ofert według następującego wzoru:</w:t>
      </w:r>
    </w:p>
    <w:p w:rsidR="001B46A2" w:rsidRPr="001B46A2" w:rsidRDefault="001B46A2" w:rsidP="001B46A2">
      <w:pPr>
        <w:ind w:left="360"/>
        <w:contextualSpacing/>
        <w:jc w:val="center"/>
        <w:rPr>
          <w:rFonts w:eastAsia="Times New Roman"/>
          <w:b/>
          <w:sz w:val="22"/>
          <w:szCs w:val="24"/>
          <w:lang w:eastAsia="pl-PL"/>
        </w:rPr>
      </w:pPr>
      <w:r w:rsidRPr="001B46A2">
        <w:rPr>
          <w:rFonts w:eastAsia="Times New Roman"/>
          <w:b/>
          <w:sz w:val="22"/>
          <w:szCs w:val="24"/>
          <w:lang w:eastAsia="pl-PL"/>
        </w:rPr>
        <w:t>Edw=(Edw</w:t>
      </w:r>
      <w:r w:rsidRPr="001B46A2">
        <w:rPr>
          <w:rFonts w:eastAsia="Times New Roman"/>
          <w:b/>
          <w:sz w:val="22"/>
          <w:szCs w:val="24"/>
          <w:vertAlign w:val="subscript"/>
          <w:lang w:eastAsia="pl-PL"/>
        </w:rPr>
        <w:t>min/</w:t>
      </w:r>
      <w:r w:rsidRPr="001B46A2">
        <w:rPr>
          <w:rFonts w:eastAsia="Times New Roman"/>
          <w:b/>
          <w:sz w:val="22"/>
          <w:szCs w:val="24"/>
          <w:lang w:eastAsia="pl-PL"/>
        </w:rPr>
        <w:t>Edw</w:t>
      </w:r>
      <w:r w:rsidRPr="001B46A2">
        <w:rPr>
          <w:rFonts w:eastAsia="Times New Roman"/>
          <w:b/>
          <w:sz w:val="22"/>
          <w:szCs w:val="24"/>
          <w:vertAlign w:val="subscript"/>
          <w:lang w:eastAsia="pl-PL"/>
        </w:rPr>
        <w:t>bad</w:t>
      </w:r>
      <w:r w:rsidRPr="001B46A2">
        <w:rPr>
          <w:rFonts w:eastAsia="Times New Roman"/>
          <w:b/>
          <w:sz w:val="22"/>
          <w:szCs w:val="24"/>
          <w:lang w:eastAsia="pl-PL"/>
        </w:rPr>
        <w:t>) x 3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b/>
          <w:sz w:val="22"/>
          <w:szCs w:val="24"/>
          <w:lang w:eastAsia="pl-PL"/>
        </w:rPr>
        <w:t>Edw</w:t>
      </w:r>
      <w:r w:rsidRPr="001B46A2">
        <w:rPr>
          <w:rFonts w:eastAsia="Times New Roman"/>
          <w:b/>
          <w:sz w:val="22"/>
          <w:szCs w:val="24"/>
          <w:vertAlign w:val="subscript"/>
          <w:lang w:eastAsia="pl-PL"/>
        </w:rPr>
        <w:t>min</w:t>
      </w:r>
      <w:r w:rsidRPr="001B46A2">
        <w:rPr>
          <w:rFonts w:eastAsia="Times New Roman"/>
          <w:sz w:val="22"/>
          <w:szCs w:val="24"/>
          <w:lang w:eastAsia="pl-PL"/>
        </w:rPr>
        <w:t xml:space="preserve"> – wartość najniższej emisji dwutlenku węgla spośród złożonych ofert</w:t>
      </w:r>
      <w:r w:rsidR="00F5129D">
        <w:rPr>
          <w:rFonts w:eastAsia="Times New Roman"/>
          <w:sz w:val="22"/>
          <w:szCs w:val="24"/>
          <w:lang w:eastAsia="pl-PL"/>
        </w:rPr>
        <w:t xml:space="preserve"> niepodlegających odrzuceniu</w:t>
      </w:r>
    </w:p>
    <w:p w:rsidR="001B46A2" w:rsidRPr="006F2536" w:rsidRDefault="001B46A2" w:rsidP="006F2536">
      <w:pPr>
        <w:ind w:left="360"/>
        <w:contextualSpacing/>
        <w:jc w:val="both"/>
        <w:rPr>
          <w:rFonts w:eastAsia="Times New Roman"/>
          <w:sz w:val="22"/>
          <w:szCs w:val="24"/>
          <w:lang w:eastAsia="pl-PL"/>
        </w:rPr>
      </w:pPr>
      <w:r w:rsidRPr="001B46A2">
        <w:rPr>
          <w:rFonts w:eastAsia="Times New Roman"/>
          <w:b/>
          <w:sz w:val="22"/>
          <w:szCs w:val="24"/>
          <w:lang w:eastAsia="pl-PL"/>
        </w:rPr>
        <w:t>Edw</w:t>
      </w:r>
      <w:r w:rsidRPr="001B46A2">
        <w:rPr>
          <w:rFonts w:eastAsia="Times New Roman"/>
          <w:b/>
          <w:sz w:val="22"/>
          <w:szCs w:val="24"/>
          <w:vertAlign w:val="subscript"/>
          <w:lang w:eastAsia="pl-PL"/>
        </w:rPr>
        <w:t>bad</w:t>
      </w:r>
      <w:r w:rsidRPr="001B46A2">
        <w:rPr>
          <w:rFonts w:eastAsia="Times New Roman"/>
          <w:sz w:val="22"/>
          <w:szCs w:val="24"/>
          <w:lang w:eastAsia="pl-PL"/>
        </w:rPr>
        <w:t xml:space="preserve"> – wartość emisji dwutlenku węgla badanej oferty</w:t>
      </w:r>
    </w:p>
    <w:p w:rsidR="007F5BFC" w:rsidRPr="00CC50BB" w:rsidRDefault="007F5BFC" w:rsidP="00CC50BB">
      <w:pPr>
        <w:tabs>
          <w:tab w:val="left" w:pos="0"/>
        </w:tabs>
        <w:jc w:val="both"/>
        <w:rPr>
          <w:sz w:val="22"/>
        </w:rPr>
      </w:pPr>
      <w:r w:rsidRPr="00CC50BB">
        <w:rPr>
          <w:sz w:val="22"/>
        </w:rPr>
        <w:lastRenderedPageBreak/>
        <w:t>W przypadku, gdy Wykonawca nie wskaże w ofercie emisji dwutlenku węgla lub będzie ono 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dwutlenku węgla i nie złoży wraz z ofertą dokumentu, o którym mowa w zdaniu poprzednim, otrzyma 0 pkt w zakresie tego kryterium oceny ofert.</w:t>
      </w:r>
    </w:p>
    <w:p w:rsidR="001B46A2" w:rsidRPr="001B46A2" w:rsidRDefault="001B46A2" w:rsidP="001B46A2">
      <w:pPr>
        <w:rPr>
          <w:rFonts w:eastAsia="Times New Roman"/>
          <w:b/>
          <w:sz w:val="22"/>
          <w:lang w:eastAsia="pl-PL"/>
        </w:rPr>
      </w:pPr>
    </w:p>
    <w:p w:rsidR="001B46A2" w:rsidRPr="001B46A2" w:rsidRDefault="001B46A2" w:rsidP="00245DE6">
      <w:pPr>
        <w:numPr>
          <w:ilvl w:val="0"/>
          <w:numId w:val="95"/>
        </w:numPr>
        <w:ind w:left="357" w:hanging="357"/>
        <w:contextualSpacing/>
        <w:jc w:val="both"/>
        <w:rPr>
          <w:rFonts w:eastAsia="Times New Roman"/>
          <w:sz w:val="22"/>
          <w:szCs w:val="24"/>
          <w:lang w:eastAsia="pl-PL"/>
        </w:rPr>
      </w:pPr>
      <w:r w:rsidRPr="001B46A2">
        <w:rPr>
          <w:rFonts w:eastAsia="Times New Roman"/>
          <w:b/>
          <w:sz w:val="22"/>
          <w:szCs w:val="24"/>
          <w:u w:val="single"/>
          <w:lang w:eastAsia="pl-PL"/>
        </w:rPr>
        <w:t xml:space="preserve">Kryterium </w:t>
      </w:r>
      <w:r w:rsidR="00D17AFD">
        <w:rPr>
          <w:rFonts w:eastAsia="Times New Roman"/>
          <w:b/>
          <w:sz w:val="22"/>
          <w:szCs w:val="24"/>
          <w:u w:val="single"/>
          <w:lang w:eastAsia="pl-PL"/>
        </w:rPr>
        <w:t>szóste</w:t>
      </w:r>
      <w:r w:rsidRPr="001B46A2">
        <w:rPr>
          <w:rFonts w:eastAsia="Times New Roman"/>
          <w:b/>
          <w:sz w:val="22"/>
          <w:szCs w:val="24"/>
          <w:u w:val="single"/>
          <w:lang w:eastAsia="pl-PL"/>
        </w:rPr>
        <w:t xml:space="preserve">: emisja zanieczyszczeń: tlenków azotu, cząsteczek stałych oraz węglowodorów  w mg/km </w:t>
      </w:r>
      <w:r w:rsidRPr="00F5129D">
        <w:rPr>
          <w:rFonts w:eastAsia="Times New Roman"/>
          <w:sz w:val="22"/>
          <w:szCs w:val="24"/>
          <w:lang w:eastAsia="pl-PL"/>
        </w:rPr>
        <w:t>(</w:t>
      </w:r>
      <w:r w:rsidR="00CC50BB" w:rsidRPr="00F5129D">
        <w:rPr>
          <w:rFonts w:eastAsia="Arial Unicode MS"/>
          <w:sz w:val="22"/>
          <w:szCs w:val="24"/>
          <w:lang w:eastAsia="pl-PL"/>
        </w:rPr>
        <w:t>określanej za pomocą jednolitej na całym świecie procedury testowej WLTP</w:t>
      </w:r>
      <w:r w:rsidRPr="00F5129D">
        <w:rPr>
          <w:rFonts w:eastAsia="Times New Roman"/>
          <w:sz w:val="22"/>
          <w:szCs w:val="24"/>
          <w:lang w:eastAsia="pl-PL"/>
        </w:rPr>
        <w:t>).</w:t>
      </w:r>
    </w:p>
    <w:p w:rsidR="001B46A2" w:rsidRPr="001B46A2" w:rsidRDefault="001B46A2" w:rsidP="001B46A2">
      <w:pPr>
        <w:rPr>
          <w:rFonts w:eastAsia="Times New Roman"/>
          <w:sz w:val="22"/>
          <w:lang w:eastAsia="pl-PL"/>
        </w:rPr>
      </w:pPr>
      <w:r w:rsidRPr="001B46A2">
        <w:rPr>
          <w:rFonts w:eastAsia="Times New Roman"/>
          <w:sz w:val="22"/>
          <w:lang w:eastAsia="pl-PL"/>
        </w:rPr>
        <w:t>W tym kryterium Wykonawca może uzyskać max. 2 pkt.</w:t>
      </w:r>
    </w:p>
    <w:p w:rsidR="001B46A2" w:rsidRPr="001B46A2" w:rsidRDefault="001B46A2" w:rsidP="001B46A2">
      <w:pPr>
        <w:rPr>
          <w:rFonts w:eastAsia="Times New Roman"/>
          <w:sz w:val="22"/>
          <w:lang w:eastAsia="pl-PL"/>
        </w:rPr>
      </w:pPr>
      <w:r w:rsidRPr="001B46A2">
        <w:rPr>
          <w:rFonts w:eastAsia="Times New Roman"/>
          <w:sz w:val="22"/>
          <w:lang w:eastAsia="pl-PL"/>
        </w:rPr>
        <w:t>1% odpowiada w punktacji końcowej 1 pkt.</w:t>
      </w:r>
    </w:p>
    <w:p w:rsidR="001B46A2" w:rsidRPr="001B46A2" w:rsidRDefault="001B46A2" w:rsidP="001B46A2">
      <w:pPr>
        <w:rPr>
          <w:rFonts w:eastAsia="Times New Roman"/>
          <w:sz w:val="22"/>
          <w:lang w:eastAsia="pl-PL"/>
        </w:rPr>
      </w:pPr>
      <w:r w:rsidRPr="001B46A2">
        <w:rPr>
          <w:rFonts w:eastAsia="Times New Roman"/>
          <w:sz w:val="22"/>
          <w:lang w:eastAsia="pl-PL"/>
        </w:rPr>
        <w:t>W kryterium: „emisja zanieczyszczeń” Zamawiający dokona oceny złożonych ofert według następującego wzoru:</w:t>
      </w:r>
    </w:p>
    <w:p w:rsidR="001B46A2" w:rsidRPr="001B46A2" w:rsidRDefault="001B46A2" w:rsidP="001B46A2">
      <w:pPr>
        <w:jc w:val="center"/>
        <w:rPr>
          <w:rFonts w:eastAsia="Times New Roman"/>
          <w:b/>
          <w:sz w:val="22"/>
          <w:lang w:eastAsia="pl-PL"/>
        </w:rPr>
      </w:pPr>
      <w:r w:rsidRPr="001B46A2">
        <w:rPr>
          <w:rFonts w:eastAsia="Times New Roman"/>
          <w:b/>
          <w:sz w:val="22"/>
          <w:lang w:eastAsia="pl-PL"/>
        </w:rPr>
        <w:t>Ez=(Ez</w:t>
      </w:r>
      <w:r w:rsidRPr="001B46A2">
        <w:rPr>
          <w:rFonts w:eastAsia="Times New Roman"/>
          <w:b/>
          <w:sz w:val="22"/>
          <w:vertAlign w:val="subscript"/>
          <w:lang w:eastAsia="pl-PL"/>
        </w:rPr>
        <w:t>min</w:t>
      </w:r>
      <w:r w:rsidRPr="001B46A2">
        <w:rPr>
          <w:rFonts w:eastAsia="Times New Roman"/>
          <w:b/>
          <w:sz w:val="22"/>
          <w:lang w:eastAsia="pl-PL"/>
        </w:rPr>
        <w:t>/Ez</w:t>
      </w:r>
      <w:r w:rsidRPr="001B46A2">
        <w:rPr>
          <w:rFonts w:eastAsia="Times New Roman"/>
          <w:b/>
          <w:sz w:val="22"/>
          <w:vertAlign w:val="subscript"/>
          <w:lang w:eastAsia="pl-PL"/>
        </w:rPr>
        <w:t>bad</w:t>
      </w:r>
      <w:r w:rsidRPr="001B46A2">
        <w:rPr>
          <w:rFonts w:eastAsia="Times New Roman"/>
          <w:b/>
          <w:sz w:val="22"/>
          <w:lang w:eastAsia="pl-PL"/>
        </w:rPr>
        <w:t>) x 2 pkt</w:t>
      </w:r>
    </w:p>
    <w:p w:rsidR="001B46A2" w:rsidRPr="001B46A2" w:rsidRDefault="001B46A2" w:rsidP="001B46A2">
      <w:pPr>
        <w:rPr>
          <w:rFonts w:eastAsia="Times New Roman"/>
          <w:sz w:val="22"/>
          <w:lang w:eastAsia="pl-PL"/>
        </w:rPr>
      </w:pPr>
      <w:r w:rsidRPr="001B46A2">
        <w:rPr>
          <w:rFonts w:eastAsia="Times New Roman"/>
          <w:sz w:val="22"/>
          <w:lang w:eastAsia="pl-PL"/>
        </w:rPr>
        <w:t>gdzie:</w:t>
      </w:r>
    </w:p>
    <w:p w:rsidR="001B46A2" w:rsidRPr="001B46A2" w:rsidRDefault="001B46A2" w:rsidP="001B46A2">
      <w:pPr>
        <w:rPr>
          <w:rFonts w:eastAsia="Times New Roman"/>
          <w:sz w:val="22"/>
          <w:lang w:eastAsia="pl-PL"/>
        </w:rPr>
      </w:pPr>
      <w:r w:rsidRPr="001B46A2">
        <w:rPr>
          <w:rFonts w:eastAsia="Times New Roman"/>
          <w:b/>
          <w:sz w:val="22"/>
          <w:lang w:eastAsia="pl-PL"/>
        </w:rPr>
        <w:t>Ez</w:t>
      </w:r>
      <w:r w:rsidRPr="001B46A2">
        <w:rPr>
          <w:rFonts w:eastAsia="Times New Roman"/>
          <w:sz w:val="22"/>
          <w:vertAlign w:val="subscript"/>
          <w:lang w:eastAsia="pl-PL"/>
        </w:rPr>
        <w:t>min</w:t>
      </w:r>
      <w:r w:rsidRPr="001B46A2">
        <w:rPr>
          <w:rFonts w:eastAsia="Times New Roman"/>
          <w:sz w:val="22"/>
          <w:lang w:eastAsia="pl-PL"/>
        </w:rPr>
        <w:t xml:space="preserve"> – wartość najniższej emisji zanieczyszczeń spośród złożonych ofert</w:t>
      </w:r>
      <w:r w:rsidR="00F5129D">
        <w:rPr>
          <w:rFonts w:eastAsia="Times New Roman"/>
          <w:sz w:val="22"/>
          <w:lang w:eastAsia="pl-PL"/>
        </w:rPr>
        <w:t xml:space="preserve"> niepodlegających odrzuceniu</w:t>
      </w:r>
    </w:p>
    <w:p w:rsidR="001B46A2" w:rsidRPr="001B46A2" w:rsidRDefault="001B46A2" w:rsidP="001B46A2">
      <w:pPr>
        <w:rPr>
          <w:rFonts w:eastAsia="Times New Roman"/>
          <w:sz w:val="22"/>
          <w:lang w:eastAsia="pl-PL"/>
        </w:rPr>
      </w:pPr>
      <w:r w:rsidRPr="001B46A2">
        <w:rPr>
          <w:rFonts w:eastAsia="Times New Roman"/>
          <w:b/>
          <w:sz w:val="22"/>
          <w:lang w:eastAsia="pl-PL"/>
        </w:rPr>
        <w:t>Ez</w:t>
      </w:r>
      <w:r w:rsidRPr="001B46A2">
        <w:rPr>
          <w:rFonts w:eastAsia="Times New Roman"/>
          <w:sz w:val="22"/>
          <w:vertAlign w:val="subscript"/>
          <w:lang w:eastAsia="pl-PL"/>
        </w:rPr>
        <w:t xml:space="preserve">bad </w:t>
      </w:r>
      <w:r w:rsidRPr="001B46A2">
        <w:rPr>
          <w:rFonts w:eastAsia="Times New Roman"/>
          <w:sz w:val="22"/>
          <w:lang w:eastAsia="pl-PL"/>
        </w:rPr>
        <w:t>– wartość emisji zanieczyszczeń badanej oferty</w:t>
      </w:r>
    </w:p>
    <w:p w:rsidR="007F5BFC" w:rsidRPr="00F5329D" w:rsidRDefault="007F5BFC" w:rsidP="00F5329D">
      <w:pPr>
        <w:jc w:val="both"/>
        <w:rPr>
          <w:sz w:val="22"/>
        </w:rPr>
      </w:pPr>
      <w:r w:rsidRPr="00F72D5D">
        <w:rPr>
          <w:sz w:val="22"/>
        </w:rPr>
        <w:t>W przypadku, gdy Wykonawca nie wskaże w ofercie emisji zanieczyszczeń lub będzie ona 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zanieczyszczeń i nie złoży wraz z ofertą dokumentu, o którym mowa w zdaniu poprzednim, otrzyma 0 pkt w zakre</w:t>
      </w:r>
      <w:r w:rsidR="00F5329D">
        <w:rPr>
          <w:sz w:val="22"/>
        </w:rPr>
        <w:t>sie tego kryterium oceny ofert.</w:t>
      </w:r>
    </w:p>
    <w:p w:rsidR="001B46A2" w:rsidRPr="00F72D5D" w:rsidRDefault="001B46A2" w:rsidP="001B46A2">
      <w:pPr>
        <w:jc w:val="center"/>
        <w:rPr>
          <w:rFonts w:eastAsia="Times New Roman"/>
          <w:b/>
          <w:sz w:val="22"/>
          <w:lang w:eastAsia="pl-PL"/>
        </w:rPr>
      </w:pPr>
      <w:r w:rsidRPr="00F72D5D">
        <w:rPr>
          <w:rFonts w:eastAsia="Times New Roman"/>
          <w:b/>
          <w:sz w:val="22"/>
          <w:lang w:eastAsia="pl-PL"/>
        </w:rPr>
        <w:t>Wartość emisji zanieczyszczeń Wykonawca poda w ofercie jako sumę wartości zanieczyszczeń tlenków azotu, cząstek stałych oraz węglowodorów (mg/km).</w:t>
      </w:r>
    </w:p>
    <w:p w:rsidR="001B46A2" w:rsidRPr="001B46A2" w:rsidRDefault="001B46A2" w:rsidP="001B46A2">
      <w:pPr>
        <w:jc w:val="both"/>
        <w:rPr>
          <w:rFonts w:eastAsia="Times New Roman"/>
          <w:color w:val="FF0000"/>
          <w:sz w:val="22"/>
          <w:lang w:eastAsia="pl-PL"/>
        </w:rPr>
      </w:pPr>
    </w:p>
    <w:p w:rsidR="001B46A2" w:rsidRPr="001B46A2" w:rsidRDefault="001B46A2" w:rsidP="001B46A2">
      <w:pPr>
        <w:suppressAutoHyphens/>
        <w:autoSpaceDE w:val="0"/>
        <w:spacing w:line="360" w:lineRule="auto"/>
        <w:jc w:val="center"/>
        <w:rPr>
          <w:rFonts w:eastAsia="Times New Roman"/>
          <w:color w:val="FF0000"/>
          <w:sz w:val="22"/>
          <w:lang w:eastAsia="pl-PL"/>
        </w:rPr>
      </w:pPr>
      <w:r w:rsidRPr="001B46A2">
        <w:rPr>
          <w:rFonts w:eastAsia="Times New Roman"/>
          <w:b/>
          <w:bCs/>
          <w:sz w:val="22"/>
          <w:lang w:eastAsia="pl-PL"/>
        </w:rPr>
        <w:t>ŁĄCZNA PUNKTACJA BĘDZIE  PRZELICZANA WG PONIŻSZEGO WZORU:</w:t>
      </w:r>
      <w:r w:rsidRPr="001B46A2">
        <w:rPr>
          <w:rFonts w:eastAsia="Times New Roman"/>
          <w:b/>
          <w:bCs/>
          <w:sz w:val="22"/>
          <w:lang w:eastAsia="pl-PL"/>
        </w:rPr>
        <w:cr/>
      </w:r>
      <w:r w:rsidRPr="001B46A2">
        <w:rPr>
          <w:rFonts w:eastAsia="Times New Roman"/>
          <w:b/>
          <w:sz w:val="22"/>
          <w:lang w:eastAsia="pl-PL"/>
        </w:rPr>
        <w:t xml:space="preserve">LP = C + </w:t>
      </w:r>
      <w:r w:rsidR="00D17AFD">
        <w:rPr>
          <w:rFonts w:eastAsia="Times New Roman"/>
          <w:b/>
          <w:sz w:val="22"/>
          <w:lang w:eastAsia="pl-PL"/>
        </w:rPr>
        <w:t>M + P</w:t>
      </w:r>
      <w:r w:rsidRPr="001B46A2">
        <w:rPr>
          <w:rFonts w:eastAsia="Times New Roman"/>
          <w:b/>
          <w:sz w:val="22"/>
          <w:lang w:eastAsia="pl-PL"/>
        </w:rPr>
        <w:t>+</w:t>
      </w:r>
      <w:r w:rsidR="00F72D5D">
        <w:rPr>
          <w:rFonts w:eastAsia="Times New Roman"/>
          <w:b/>
          <w:sz w:val="22"/>
          <w:lang w:eastAsia="pl-PL"/>
        </w:rPr>
        <w:t xml:space="preserve"> </w:t>
      </w:r>
      <w:r w:rsidR="00D17AFD">
        <w:rPr>
          <w:rFonts w:eastAsia="Times New Roman"/>
          <w:b/>
          <w:sz w:val="22"/>
          <w:lang w:eastAsia="pl-PL"/>
        </w:rPr>
        <w:t>E</w:t>
      </w:r>
      <w:r w:rsidR="00F72D5D">
        <w:rPr>
          <w:rFonts w:eastAsia="Times New Roman"/>
          <w:b/>
          <w:sz w:val="22"/>
          <w:lang w:eastAsia="pl-PL"/>
        </w:rPr>
        <w:t xml:space="preserve"> + </w:t>
      </w:r>
      <w:r w:rsidRPr="001B46A2">
        <w:rPr>
          <w:rFonts w:eastAsia="Times New Roman"/>
          <w:b/>
          <w:sz w:val="22"/>
          <w:lang w:eastAsia="pl-PL"/>
        </w:rPr>
        <w:t>Edw + Ez</w:t>
      </w:r>
      <w:r w:rsidRPr="001B46A2">
        <w:rPr>
          <w:rFonts w:eastAsia="Times New Roman"/>
          <w:b/>
          <w:bCs/>
          <w:iCs/>
          <w:sz w:val="22"/>
          <w:lang w:eastAsia="pl-PL"/>
        </w:rPr>
        <w:tab/>
      </w:r>
      <w:r w:rsidRPr="001B46A2">
        <w:rPr>
          <w:rFonts w:eastAsia="Times New Roman"/>
          <w:b/>
          <w:bCs/>
          <w:iCs/>
          <w:color w:val="FF0000"/>
          <w:sz w:val="22"/>
          <w:lang w:eastAsia="pl-PL"/>
        </w:rPr>
        <w:tab/>
      </w:r>
    </w:p>
    <w:p w:rsidR="001B46A2" w:rsidRPr="001B46A2" w:rsidRDefault="001B46A2" w:rsidP="001B46A2">
      <w:pPr>
        <w:suppressAutoHyphens/>
        <w:autoSpaceDE w:val="0"/>
        <w:rPr>
          <w:rFonts w:eastAsia="Times New Roman"/>
          <w:sz w:val="22"/>
          <w:lang w:eastAsia="pl-PL"/>
        </w:rPr>
      </w:pPr>
      <w:r w:rsidRPr="001B46A2">
        <w:rPr>
          <w:rFonts w:eastAsia="Times New Roman"/>
          <w:sz w:val="22"/>
          <w:lang w:eastAsia="pl-PL"/>
        </w:rPr>
        <w:t>gdzie:</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LP</w:t>
      </w:r>
      <w:r w:rsidRPr="001B46A2">
        <w:rPr>
          <w:rFonts w:eastAsia="Times New Roman"/>
          <w:sz w:val="22"/>
          <w:lang w:eastAsia="pl-PL"/>
        </w:rPr>
        <w:t xml:space="preserve"> - ilość uzyskanych punktów ogółem</w:t>
      </w:r>
      <w:r w:rsidRPr="001B46A2">
        <w:rPr>
          <w:rFonts w:eastAsia="Times New Roman"/>
          <w:sz w:val="22"/>
          <w:lang w:eastAsia="pl-PL"/>
        </w:rPr>
        <w:cr/>
      </w:r>
      <w:r w:rsidRPr="001B46A2">
        <w:rPr>
          <w:rFonts w:eastAsia="Times New Roman"/>
          <w:b/>
          <w:sz w:val="22"/>
          <w:lang w:eastAsia="pl-PL"/>
        </w:rPr>
        <w:t>C</w:t>
      </w:r>
      <w:r w:rsidRPr="001B46A2">
        <w:rPr>
          <w:rFonts w:eastAsia="Times New Roman"/>
          <w:sz w:val="22"/>
          <w:lang w:eastAsia="pl-PL"/>
        </w:rPr>
        <w:t xml:space="preserve"> – liczba uzyskanych punktów w kryterium nr 1 „cena”</w:t>
      </w:r>
    </w:p>
    <w:p w:rsidR="001B46A2" w:rsidRPr="001B46A2" w:rsidRDefault="00D17AFD" w:rsidP="001B46A2">
      <w:pPr>
        <w:autoSpaceDE w:val="0"/>
        <w:autoSpaceDN w:val="0"/>
        <w:adjustRightInd w:val="0"/>
        <w:rPr>
          <w:rFonts w:eastAsia="Times New Roman"/>
          <w:sz w:val="22"/>
          <w:lang w:eastAsia="pl-PL"/>
        </w:rPr>
      </w:pPr>
      <w:r>
        <w:rPr>
          <w:rFonts w:eastAsia="Times New Roman"/>
          <w:b/>
          <w:sz w:val="22"/>
          <w:lang w:eastAsia="pl-PL"/>
        </w:rPr>
        <w:t>M</w:t>
      </w:r>
      <w:r w:rsidR="001B46A2" w:rsidRPr="001B46A2">
        <w:rPr>
          <w:rFonts w:eastAsia="Times New Roman"/>
          <w:b/>
          <w:sz w:val="22"/>
          <w:lang w:eastAsia="pl-PL"/>
        </w:rPr>
        <w:t xml:space="preserve"> </w:t>
      </w:r>
      <w:r w:rsidR="001B46A2" w:rsidRPr="001B46A2">
        <w:rPr>
          <w:rFonts w:eastAsia="Times New Roman"/>
          <w:sz w:val="22"/>
          <w:lang w:eastAsia="pl-PL"/>
        </w:rPr>
        <w:t>– liczba uzyskanych punktów w kryterium nr 2 „</w:t>
      </w:r>
      <w:r>
        <w:rPr>
          <w:rFonts w:eastAsia="Times New Roman"/>
          <w:sz w:val="22"/>
          <w:lang w:eastAsia="pl-PL"/>
        </w:rPr>
        <w:t>współczynnik masy pojazdu bazowego gotowego do jazdy do maksymalnej mocy netto silnika</w:t>
      </w:r>
      <w:r w:rsidR="001B46A2" w:rsidRPr="001B46A2">
        <w:rPr>
          <w:rFonts w:eastAsia="Times New Roman"/>
          <w:sz w:val="22"/>
          <w:lang w:eastAsia="pl-PL"/>
        </w:rPr>
        <w:t>”</w:t>
      </w:r>
    </w:p>
    <w:p w:rsidR="001B46A2" w:rsidRPr="001B46A2" w:rsidRDefault="00D17AFD" w:rsidP="001B46A2">
      <w:pPr>
        <w:autoSpaceDE w:val="0"/>
        <w:autoSpaceDN w:val="0"/>
        <w:adjustRightInd w:val="0"/>
        <w:rPr>
          <w:rFonts w:eastAsia="Times New Roman"/>
          <w:sz w:val="22"/>
          <w:lang w:eastAsia="pl-PL"/>
        </w:rPr>
      </w:pPr>
      <w:r>
        <w:rPr>
          <w:rFonts w:eastAsia="Times New Roman"/>
          <w:b/>
          <w:sz w:val="22"/>
          <w:lang w:eastAsia="pl-PL"/>
        </w:rPr>
        <w:t>P</w:t>
      </w:r>
      <w:r w:rsidR="001B46A2" w:rsidRPr="001B46A2">
        <w:rPr>
          <w:rFonts w:eastAsia="Times New Roman"/>
          <w:sz w:val="22"/>
          <w:lang w:eastAsia="pl-PL"/>
        </w:rPr>
        <w:t xml:space="preserve"> - liczba uzyskanych punktów w kryterium nr 3 „</w:t>
      </w:r>
      <w:r>
        <w:rPr>
          <w:rFonts w:eastAsia="Times New Roman"/>
          <w:sz w:val="22"/>
          <w:lang w:eastAsia="pl-PL"/>
        </w:rPr>
        <w:t>pojemność silnika</w:t>
      </w:r>
      <w:r w:rsidR="001B46A2" w:rsidRPr="001B46A2">
        <w:rPr>
          <w:rFonts w:eastAsia="Times New Roman"/>
          <w:sz w:val="22"/>
          <w:lang w:eastAsia="pl-PL"/>
        </w:rPr>
        <w:t>”</w:t>
      </w:r>
    </w:p>
    <w:p w:rsid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 xml:space="preserve">E – </w:t>
      </w:r>
      <w:r w:rsidRPr="001B46A2">
        <w:rPr>
          <w:rFonts w:eastAsia="Times New Roman"/>
          <w:sz w:val="22"/>
          <w:lang w:eastAsia="pl-PL"/>
        </w:rPr>
        <w:t>liczba punktów uzyskanych w kryterium nr 4„</w:t>
      </w:r>
      <w:r w:rsidRPr="001B46A2">
        <w:rPr>
          <w:rFonts w:eastAsia="Arial Unicode MS"/>
          <w:sz w:val="22"/>
          <w:lang w:eastAsia="pl-PL"/>
        </w:rPr>
        <w:t>zużycie energii</w:t>
      </w:r>
      <w:r w:rsidRPr="001B46A2">
        <w:rPr>
          <w:rFonts w:eastAsia="Times New Roman"/>
          <w:sz w:val="22"/>
          <w:lang w:eastAsia="pl-PL"/>
        </w:rPr>
        <w:t>”</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Edw</w:t>
      </w:r>
      <w:r w:rsidRPr="001B46A2">
        <w:rPr>
          <w:rFonts w:eastAsia="Times New Roman"/>
          <w:sz w:val="22"/>
          <w:lang w:eastAsia="pl-PL"/>
        </w:rPr>
        <w:t xml:space="preserve"> – liczba pun</w:t>
      </w:r>
      <w:r w:rsidR="00706E97">
        <w:rPr>
          <w:rFonts w:eastAsia="Times New Roman"/>
          <w:sz w:val="22"/>
          <w:lang w:eastAsia="pl-PL"/>
        </w:rPr>
        <w:t>któw uzyskanych w kryterium nr 5</w:t>
      </w:r>
      <w:r w:rsidRPr="001B46A2">
        <w:rPr>
          <w:rFonts w:eastAsia="Times New Roman"/>
          <w:sz w:val="22"/>
          <w:lang w:eastAsia="pl-PL"/>
        </w:rPr>
        <w:t xml:space="preserve"> „emisja dwutlenku węgla”</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Ez</w:t>
      </w:r>
      <w:r w:rsidRPr="001B46A2">
        <w:rPr>
          <w:rFonts w:eastAsia="Times New Roman"/>
          <w:sz w:val="22"/>
          <w:lang w:eastAsia="pl-PL"/>
        </w:rPr>
        <w:t xml:space="preserve"> – liczba pun</w:t>
      </w:r>
      <w:r w:rsidR="00F72D5D">
        <w:rPr>
          <w:rFonts w:eastAsia="Times New Roman"/>
          <w:sz w:val="22"/>
          <w:lang w:eastAsia="pl-PL"/>
        </w:rPr>
        <w:t xml:space="preserve">któw uzyskanych w kryterium nr </w:t>
      </w:r>
      <w:r w:rsidR="00706E97">
        <w:rPr>
          <w:rFonts w:eastAsia="Times New Roman"/>
          <w:sz w:val="22"/>
          <w:lang w:eastAsia="pl-PL"/>
        </w:rPr>
        <w:t>6</w:t>
      </w:r>
      <w:r w:rsidRPr="001B46A2">
        <w:rPr>
          <w:rFonts w:eastAsia="Times New Roman"/>
          <w:sz w:val="22"/>
          <w:lang w:eastAsia="pl-PL"/>
        </w:rPr>
        <w:t xml:space="preserve"> „emisja zanieczyszczeń”</w:t>
      </w:r>
    </w:p>
    <w:p w:rsidR="00A81B5C" w:rsidRPr="00A81B5C" w:rsidRDefault="00A81B5C" w:rsidP="00A81B5C">
      <w:pPr>
        <w:autoSpaceDE w:val="0"/>
        <w:autoSpaceDN w:val="0"/>
        <w:adjustRightInd w:val="0"/>
        <w:rPr>
          <w:rFonts w:eastAsia="Times New Roman"/>
          <w:sz w:val="12"/>
          <w:szCs w:val="1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lastRenderedPageBreak/>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Jeżeli Zamawiający nie będzie mógł dokonać wyboru oferty w sposób, o którym mowa 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702CF9" w:rsidRDefault="00702CF9" w:rsidP="00FB78D1">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W przypadku wyboru oferty złożonej przez Wykonawców wspólnie ubiegających się 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F40CF6" w:rsidRPr="00504A08" w:rsidRDefault="00F40CF6" w:rsidP="00702CF9">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w:t>
      </w:r>
      <w:r w:rsidR="001B2E0B">
        <w:rPr>
          <w:rFonts w:eastAsiaTheme="minorHAnsi"/>
          <w:sz w:val="22"/>
        </w:rPr>
        <w:lastRenderedPageBreak/>
        <w:t xml:space="preserve">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lastRenderedPageBreak/>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9"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w:t>
      </w:r>
      <w:r w:rsidRPr="00F573D2">
        <w:rPr>
          <w:rFonts w:eastAsia="Times New Roman"/>
          <w:sz w:val="22"/>
          <w:lang w:eastAsia="pl-PL"/>
        </w:rPr>
        <w:lastRenderedPageBreak/>
        <w:t xml:space="preserve">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087AEA" w:rsidRDefault="00087AEA" w:rsidP="00087AEA">
      <w:pPr>
        <w:suppressAutoHyphens/>
        <w:rPr>
          <w:rFonts w:eastAsia="Times New Roman"/>
          <w:b/>
          <w:sz w:val="22"/>
          <w:u w:val="single"/>
          <w:lang w:eastAsia="ar-SA"/>
        </w:rPr>
      </w:pPr>
    </w:p>
    <w:p w:rsidR="00087AEA" w:rsidRDefault="00087AEA" w:rsidP="00087AEA">
      <w:pPr>
        <w:suppressAutoHyphens/>
        <w:rPr>
          <w:rFonts w:eastAsia="Times New Roman"/>
          <w:b/>
          <w:sz w:val="22"/>
          <w:u w:val="single"/>
          <w:lang w:eastAsia="ar-SA"/>
        </w:rPr>
      </w:pPr>
    </w:p>
    <w:p w:rsidR="00F5329D" w:rsidRDefault="00F5329D"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C17585" w:rsidRDefault="00C17585"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7860AC" w:rsidRP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 S</w:t>
      </w:r>
      <w:r w:rsidR="007860AC" w:rsidRPr="007860AC">
        <w:rPr>
          <w:rFonts w:eastAsia="Times New Roman"/>
          <w:b/>
          <w:sz w:val="22"/>
          <w:u w:val="single"/>
          <w:lang w:eastAsia="ar-SA"/>
        </w:rPr>
        <w:t>WZ</w:t>
      </w: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9D79F5">
        <w:trPr>
          <w:trHeight w:val="538"/>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9D79F5">
        <w:trPr>
          <w:trHeight w:val="403"/>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9D79F5">
        <w:trPr>
          <w:trHeight w:val="411"/>
        </w:trPr>
        <w:tc>
          <w:tcPr>
            <w:tcW w:w="9003" w:type="dxa"/>
            <w:gridSpan w:val="7"/>
            <w:shd w:val="clear" w:color="auto" w:fill="FFF2CC"/>
          </w:tcPr>
          <w:p w:rsidR="00211AFD" w:rsidRPr="00DE2B02" w:rsidRDefault="00211AFD" w:rsidP="009D79F5">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211AFD" w:rsidRPr="007860AC" w:rsidTr="009D79F5">
        <w:trPr>
          <w:trHeight w:val="411"/>
        </w:trPr>
        <w:tc>
          <w:tcPr>
            <w:tcW w:w="9003" w:type="dxa"/>
            <w:gridSpan w:val="7"/>
            <w:shd w:val="clear" w:color="auto" w:fill="FFFFFF"/>
          </w:tcPr>
          <w:p w:rsidR="00211AFD" w:rsidRPr="00DE2B02" w:rsidRDefault="00211AFD" w:rsidP="009D79F5">
            <w:pPr>
              <w:spacing w:line="360" w:lineRule="auto"/>
              <w:contextualSpacing/>
              <w:rPr>
                <w:sz w:val="22"/>
                <w:lang w:eastAsia="pl-PL"/>
              </w:rPr>
            </w:pPr>
          </w:p>
        </w:tc>
      </w:tr>
      <w:tr w:rsidR="00211AFD" w:rsidRPr="007860AC" w:rsidTr="009D79F5">
        <w:trPr>
          <w:trHeight w:val="411"/>
        </w:trPr>
        <w:tc>
          <w:tcPr>
            <w:tcW w:w="9003" w:type="dxa"/>
            <w:gridSpan w:val="7"/>
            <w:shd w:val="clear" w:color="auto" w:fill="FFF2CC"/>
          </w:tcPr>
          <w:p w:rsidR="00211AFD" w:rsidRPr="008442CD" w:rsidRDefault="00211AFD" w:rsidP="009D79F5">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211AFD" w:rsidRPr="007860AC" w:rsidTr="009D79F5">
        <w:trPr>
          <w:trHeight w:val="411"/>
        </w:trPr>
        <w:tc>
          <w:tcPr>
            <w:tcW w:w="9003" w:type="dxa"/>
            <w:gridSpan w:val="7"/>
            <w:shd w:val="clear" w:color="auto" w:fill="FFFFFF"/>
          </w:tcPr>
          <w:p w:rsidR="00211AFD" w:rsidRDefault="00211AFD" w:rsidP="009D79F5">
            <w:pPr>
              <w:spacing w:line="360" w:lineRule="auto"/>
              <w:contextualSpacing/>
              <w:rPr>
                <w:sz w:val="22"/>
                <w:lang w:eastAsia="pl-PL"/>
              </w:rPr>
            </w:pPr>
          </w:p>
          <w:p w:rsidR="00EF0471" w:rsidRDefault="00EF0471" w:rsidP="009D79F5">
            <w:pPr>
              <w:spacing w:line="360" w:lineRule="auto"/>
              <w:contextualSpacing/>
              <w:rPr>
                <w:sz w:val="22"/>
                <w:lang w:eastAsia="pl-PL"/>
              </w:rPr>
            </w:pPr>
          </w:p>
        </w:tc>
      </w:tr>
      <w:tr w:rsidR="00211AFD" w:rsidRPr="007860AC" w:rsidTr="009D79F5">
        <w:trPr>
          <w:trHeight w:val="411"/>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lastRenderedPageBreak/>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6F2536" w:rsidRDefault="006F2536" w:rsidP="003C3C85">
      <w:pPr>
        <w:jc w:val="both"/>
        <w:rPr>
          <w:rFonts w:eastAsia="Times New Roman"/>
          <w:b/>
          <w:sz w:val="22"/>
          <w:u w:val="single"/>
          <w:lang w:eastAsia="ar-SA"/>
        </w:rPr>
      </w:pPr>
    </w:p>
    <w:p w:rsidR="00780257" w:rsidRPr="00F5329D" w:rsidRDefault="00780257" w:rsidP="003C3C85">
      <w:pPr>
        <w:jc w:val="both"/>
        <w:rPr>
          <w:rFonts w:eastAsia="Times New Roman"/>
          <w:sz w:val="22"/>
          <w:lang w:eastAsia="pl-PL"/>
        </w:rPr>
      </w:pPr>
    </w:p>
    <w:p w:rsidR="006F2536" w:rsidRPr="00F5329D" w:rsidRDefault="00D16895" w:rsidP="00F5329D">
      <w:pPr>
        <w:jc w:val="both"/>
        <w:rPr>
          <w:b/>
          <w:sz w:val="22"/>
        </w:rPr>
      </w:pPr>
      <w:r w:rsidRPr="00F5329D">
        <w:rPr>
          <w:rFonts w:eastAsia="Times New Roman"/>
          <w:sz w:val="22"/>
          <w:lang w:eastAsia="pl-PL"/>
        </w:rPr>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E34B4B" w:rsidRPr="00F5329D">
        <w:rPr>
          <w:b/>
          <w:sz w:val="22"/>
        </w:rPr>
        <w:t xml:space="preserve">DOSTAWĘ SAMOCHODU OSOBOWEGO </w:t>
      </w:r>
      <w:r w:rsidR="00F566ED" w:rsidRPr="00F5329D">
        <w:rPr>
          <w:b/>
          <w:sz w:val="22"/>
        </w:rPr>
        <w:t xml:space="preserve">TYPU SUV </w:t>
      </w:r>
    </w:p>
    <w:p w:rsidR="007860AC" w:rsidRPr="00F5329D" w:rsidRDefault="00F566ED" w:rsidP="00F5329D">
      <w:pPr>
        <w:jc w:val="center"/>
        <w:rPr>
          <w:sz w:val="22"/>
          <w:lang w:val="en-GB"/>
        </w:rPr>
      </w:pPr>
      <w:r w:rsidRPr="00F5329D">
        <w:rPr>
          <w:b/>
          <w:sz w:val="22"/>
        </w:rPr>
        <w:t>z NAPĘDEM 4x4</w:t>
      </w:r>
      <w:r w:rsidR="00E34B4B" w:rsidRPr="00F5329D">
        <w:rPr>
          <w:rFonts w:eastAsia="Times New Roman"/>
          <w:b/>
          <w:color w:val="FF0000"/>
          <w:sz w:val="22"/>
          <w:lang w:eastAsia="pl-PL"/>
        </w:rPr>
        <w:t xml:space="preserve"> </w:t>
      </w:r>
      <w:r w:rsidR="000B0599" w:rsidRPr="00F5329D">
        <w:rPr>
          <w:sz w:val="22"/>
        </w:rPr>
        <w:t xml:space="preserve">w ramach realizacji Projektu pn. </w:t>
      </w:r>
      <w:r w:rsidR="000B0599" w:rsidRPr="00F5329D">
        <w:rPr>
          <w:sz w:val="22"/>
          <w:lang w:val="en-GB"/>
        </w:rPr>
        <w:t>„</w:t>
      </w:r>
      <w:r w:rsidR="000B0599" w:rsidRPr="00F5329D">
        <w:rPr>
          <w:i/>
          <w:iCs/>
          <w:sz w:val="22"/>
          <w:lang w:val="en-GB"/>
        </w:rPr>
        <w:t xml:space="preserve">Strenghtening the detection methods, leading to effective eradication of cross-border crime, targeted in financial loss of the European Union </w:t>
      </w:r>
      <w:r w:rsidR="000B0599" w:rsidRPr="00F5329D">
        <w:rPr>
          <w:sz w:val="22"/>
          <w:lang w:val="en-GB"/>
        </w:rPr>
        <w:t>” („</w:t>
      </w:r>
      <w:r w:rsidR="000B0599" w:rsidRPr="00F5329D">
        <w:rPr>
          <w:i/>
          <w:iCs/>
          <w:sz w:val="22"/>
          <w:lang w:val="en-GB"/>
        </w:rPr>
        <w:t>Wzmocnienie metod wykrywczych, prowadzących do skutecznego zwalczania przestępczości transgranicznej, wymierzonej w finanse Unii Europejskiej</w:t>
      </w:r>
      <w:r w:rsidR="00F5329D">
        <w:rPr>
          <w:sz w:val="22"/>
          <w:lang w:val="en-GB"/>
        </w:rPr>
        <w:t xml:space="preserve">”) </w:t>
      </w:r>
      <w:r w:rsidR="000B0599" w:rsidRPr="00F5329D">
        <w:rPr>
          <w:sz w:val="22"/>
        </w:rPr>
        <w:t xml:space="preserve">finansowanego z Programu </w:t>
      </w:r>
      <w:r w:rsidR="000B0599" w:rsidRPr="00F5329D">
        <w:rPr>
          <w:sz w:val="22"/>
          <w:lang w:val="en-GB"/>
        </w:rPr>
        <w:t xml:space="preserve">Unii Europejskiej </w:t>
      </w:r>
      <w:r w:rsidR="000B0599" w:rsidRPr="00F5329D">
        <w:rPr>
          <w:sz w:val="22"/>
        </w:rPr>
        <w:t xml:space="preserve">Hercule III </w:t>
      </w:r>
      <w:r w:rsidR="001939F1" w:rsidRPr="00F5329D">
        <w:rPr>
          <w:rFonts w:eastAsia="Times New Roman"/>
          <w:b/>
          <w:sz w:val="22"/>
          <w:lang w:eastAsia="pl-PL"/>
        </w:rPr>
        <w:t>(postępowanie nr</w:t>
      </w:r>
      <w:r w:rsidR="00780257" w:rsidRPr="00F5329D">
        <w:rPr>
          <w:rFonts w:eastAsia="Times New Roman"/>
          <w:b/>
          <w:sz w:val="22"/>
          <w:lang w:eastAsia="pl-PL"/>
        </w:rPr>
        <w:t xml:space="preserve"> 30</w:t>
      </w:r>
      <w:r w:rsidR="003C3C85" w:rsidRPr="00F5329D">
        <w:rPr>
          <w:rFonts w:eastAsia="Times New Roman"/>
          <w:b/>
          <w:sz w:val="22"/>
          <w:lang w:eastAsia="pl-PL"/>
        </w:rPr>
        <w:t>/S/</w:t>
      </w:r>
      <w:r w:rsidR="00087AEA" w:rsidRPr="00F5329D">
        <w:rPr>
          <w:rFonts w:eastAsia="Times New Roman"/>
          <w:b/>
          <w:sz w:val="22"/>
          <w:lang w:eastAsia="pl-PL"/>
        </w:rPr>
        <w:t>22</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410"/>
        <w:gridCol w:w="1217"/>
        <w:gridCol w:w="1760"/>
        <w:gridCol w:w="1134"/>
      </w:tblGrid>
      <w:tr w:rsidR="00F87673" w:rsidRPr="00F87673" w:rsidTr="00F87673">
        <w:tc>
          <w:tcPr>
            <w:tcW w:w="571"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both"/>
              <w:rPr>
                <w:rFonts w:eastAsia="Times New Roman"/>
                <w:sz w:val="22"/>
                <w:lang w:eastAsia="pl-PL"/>
              </w:rPr>
            </w:pPr>
            <w:r w:rsidRPr="00F87673">
              <w:rPr>
                <w:rFonts w:eastAsia="Times New Roman"/>
                <w:sz w:val="22"/>
                <w:lang w:eastAsia="pl-PL"/>
              </w:rPr>
              <w:t>L.p.</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Przedmiot zamówienia</w:t>
            </w:r>
          </w:p>
        </w:tc>
        <w:tc>
          <w:tcPr>
            <w:tcW w:w="2410"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Marka, typ, wariant, nazwa handlowa</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(wypełnić zgodnie ze świadectwem WE)</w:t>
            </w: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b/>
                <w:sz w:val="22"/>
                <w:lang w:eastAsia="pl-PL"/>
              </w:rPr>
            </w:pPr>
            <w:r w:rsidRPr="00F87673">
              <w:rPr>
                <w:rFonts w:eastAsia="Times New Roman"/>
                <w:b/>
                <w:sz w:val="22"/>
                <w:lang w:eastAsia="pl-PL"/>
              </w:rPr>
              <w:t>Ilość</w:t>
            </w:r>
          </w:p>
          <w:p w:rsidR="00F87673" w:rsidRPr="00F87673" w:rsidRDefault="00F87673" w:rsidP="00F87673">
            <w:pPr>
              <w:tabs>
                <w:tab w:val="left" w:pos="-1701"/>
              </w:tabs>
              <w:jc w:val="center"/>
              <w:rPr>
                <w:rFonts w:eastAsia="Times New Roman"/>
                <w:sz w:val="22"/>
                <w:lang w:eastAsia="pl-PL"/>
              </w:rPr>
            </w:pPr>
          </w:p>
        </w:tc>
        <w:tc>
          <w:tcPr>
            <w:tcW w:w="176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Cena jednostkowa brutto</w:t>
            </w:r>
          </w:p>
          <w:p w:rsidR="00F87673" w:rsidRPr="00F87673" w:rsidRDefault="00F87673" w:rsidP="00F87673">
            <w:pPr>
              <w:tabs>
                <w:tab w:val="left" w:pos="-1701"/>
              </w:tabs>
              <w:jc w:val="center"/>
              <w:rPr>
                <w:rFonts w:eastAsia="Times New Roman"/>
                <w:sz w:val="22"/>
                <w:lang w:eastAsia="pl-PL"/>
              </w:rPr>
            </w:pPr>
          </w:p>
        </w:tc>
        <w:tc>
          <w:tcPr>
            <w:tcW w:w="1134" w:type="dxa"/>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Stawka VAT %</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1</w:t>
            </w:r>
          </w:p>
        </w:tc>
        <w:tc>
          <w:tcPr>
            <w:tcW w:w="2123"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2</w:t>
            </w:r>
          </w:p>
        </w:tc>
        <w:tc>
          <w:tcPr>
            <w:tcW w:w="241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3</w:t>
            </w:r>
          </w:p>
        </w:tc>
        <w:tc>
          <w:tcPr>
            <w:tcW w:w="1217"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4</w:t>
            </w:r>
          </w:p>
        </w:tc>
        <w:tc>
          <w:tcPr>
            <w:tcW w:w="176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5</w:t>
            </w:r>
          </w:p>
        </w:tc>
        <w:tc>
          <w:tcPr>
            <w:tcW w:w="1134" w:type="dxa"/>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6</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1</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r w:rsidRPr="00F87673">
              <w:rPr>
                <w:rFonts w:eastAsia="Times New Roman"/>
                <w:sz w:val="22"/>
                <w:lang w:eastAsia="pl-PL"/>
              </w:rPr>
              <w:t xml:space="preserve">Samochód osobowy                </w:t>
            </w:r>
            <w:r w:rsidR="00F566ED">
              <w:rPr>
                <w:rFonts w:eastAsia="Times New Roman"/>
                <w:sz w:val="22"/>
                <w:lang w:eastAsia="pl-PL"/>
              </w:rPr>
              <w:t>typu SUV z napędem 4x4</w:t>
            </w:r>
          </w:p>
          <w:p w:rsidR="00F87673" w:rsidRPr="00F87673" w:rsidRDefault="00F87673" w:rsidP="00F87673">
            <w:pPr>
              <w:tabs>
                <w:tab w:val="left" w:pos="-1701"/>
              </w:tabs>
              <w:jc w:val="both"/>
              <w:rPr>
                <w:rFonts w:eastAsia="Times New Roman"/>
                <w:sz w:val="22"/>
                <w:lang w:eastAsia="pl-PL"/>
              </w:rPr>
            </w:pPr>
          </w:p>
        </w:tc>
        <w:tc>
          <w:tcPr>
            <w:tcW w:w="241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Pr>
                <w:rFonts w:eastAsia="Times New Roman"/>
                <w:sz w:val="22"/>
                <w:lang w:eastAsia="pl-PL"/>
              </w:rPr>
              <w:t>1</w:t>
            </w:r>
          </w:p>
        </w:tc>
        <w:tc>
          <w:tcPr>
            <w:tcW w:w="1760" w:type="dxa"/>
            <w:shd w:val="clear" w:color="auto" w:fill="auto"/>
          </w:tcPr>
          <w:p w:rsidR="00F87673" w:rsidRPr="00F87673" w:rsidRDefault="00F87673" w:rsidP="00F87673">
            <w:pPr>
              <w:tabs>
                <w:tab w:val="left" w:pos="-1701"/>
              </w:tabs>
              <w:jc w:val="both"/>
              <w:rPr>
                <w:rFonts w:eastAsia="Times New Roman"/>
                <w:sz w:val="22"/>
                <w:lang w:eastAsia="pl-PL"/>
              </w:rPr>
            </w:pPr>
          </w:p>
        </w:tc>
        <w:tc>
          <w:tcPr>
            <w:tcW w:w="1134" w:type="dxa"/>
          </w:tcPr>
          <w:p w:rsidR="00F87673" w:rsidRPr="00F87673" w:rsidRDefault="00F87673" w:rsidP="00F87673">
            <w:pPr>
              <w:tabs>
                <w:tab w:val="left" w:pos="-1701"/>
              </w:tabs>
              <w:jc w:val="both"/>
              <w:rPr>
                <w:rFonts w:eastAsia="Times New Roman"/>
                <w:sz w:val="22"/>
                <w:lang w:eastAsia="pl-PL"/>
              </w:rPr>
            </w:pPr>
          </w:p>
        </w:tc>
      </w:tr>
    </w:tbl>
    <w:p w:rsidR="00F87673" w:rsidRPr="00F87673" w:rsidRDefault="00F87673" w:rsidP="00F87673">
      <w:pPr>
        <w:tabs>
          <w:tab w:val="left" w:pos="-1701"/>
        </w:tabs>
        <w:jc w:val="both"/>
        <w:rPr>
          <w:rFonts w:eastAsia="Times New Roman"/>
          <w:sz w:val="22"/>
          <w:lang w:eastAsia="pl-PL"/>
        </w:rPr>
      </w:pPr>
    </w:p>
    <w:p w:rsidR="00F87673" w:rsidRPr="00E262B9" w:rsidRDefault="00F87673" w:rsidP="00245DE6">
      <w:pPr>
        <w:numPr>
          <w:ilvl w:val="2"/>
          <w:numId w:val="96"/>
        </w:numPr>
        <w:tabs>
          <w:tab w:val="num" w:pos="284"/>
        </w:tabs>
        <w:ind w:left="283" w:hanging="425"/>
        <w:jc w:val="both"/>
        <w:rPr>
          <w:rFonts w:eastAsia="Arial Unicode MS"/>
          <w:sz w:val="22"/>
          <w:lang w:eastAsia="pl-PL"/>
        </w:rPr>
      </w:pPr>
      <w:r w:rsidRPr="00E262B9">
        <w:rPr>
          <w:rFonts w:eastAsia="Times New Roman"/>
          <w:sz w:val="22"/>
          <w:lang w:eastAsia="pl-PL"/>
        </w:rPr>
        <w:t xml:space="preserve">Oświadczam, że </w:t>
      </w:r>
      <w:r w:rsidRPr="00E262B9">
        <w:rPr>
          <w:rFonts w:eastAsia="Arial Unicode MS"/>
          <w:sz w:val="22"/>
          <w:lang w:eastAsia="pl-PL"/>
        </w:rPr>
        <w:t xml:space="preserve">dostarczę pojazd wyprodukowany </w:t>
      </w:r>
      <w:r w:rsidR="00486169" w:rsidRPr="00E262B9">
        <w:rPr>
          <w:rFonts w:eastAsia="Arial Unicode MS"/>
          <w:sz w:val="22"/>
          <w:lang w:eastAsia="pl-PL"/>
        </w:rPr>
        <w:t>nie wcześniej niż w 2021</w:t>
      </w:r>
      <w:r w:rsidR="008055DC" w:rsidRPr="00E262B9">
        <w:rPr>
          <w:rFonts w:eastAsia="Arial Unicode MS"/>
          <w:sz w:val="22"/>
          <w:lang w:eastAsia="pl-PL"/>
        </w:rPr>
        <w:t xml:space="preserve"> roku</w:t>
      </w:r>
      <w:r w:rsidRPr="00E262B9">
        <w:rPr>
          <w:rFonts w:eastAsia="Arial Unicode MS"/>
          <w:sz w:val="22"/>
          <w:lang w:eastAsia="pl-PL"/>
        </w:rPr>
        <w:t xml:space="preserve">. </w:t>
      </w:r>
    </w:p>
    <w:p w:rsidR="00486169" w:rsidRPr="00486169" w:rsidRDefault="00486169" w:rsidP="00245DE6">
      <w:pPr>
        <w:pStyle w:val="Akapitzlist"/>
        <w:numPr>
          <w:ilvl w:val="2"/>
          <w:numId w:val="96"/>
        </w:numPr>
        <w:tabs>
          <w:tab w:val="clear" w:pos="2160"/>
          <w:tab w:val="left" w:pos="284"/>
        </w:tabs>
        <w:spacing w:line="240" w:lineRule="auto"/>
        <w:ind w:left="284" w:hanging="426"/>
        <w:rPr>
          <w:rFonts w:eastAsia="Arial Unicode MS"/>
          <w:sz w:val="22"/>
          <w:szCs w:val="22"/>
          <w:lang w:eastAsia="pl-PL"/>
        </w:rPr>
      </w:pPr>
      <w:r w:rsidRPr="00486169">
        <w:rPr>
          <w:rFonts w:eastAsia="Arial Unicode MS"/>
          <w:sz w:val="22"/>
          <w:szCs w:val="22"/>
          <w:lang w:eastAsia="pl-PL"/>
        </w:rPr>
        <w:t xml:space="preserve">Oświadczam, że </w:t>
      </w:r>
      <w:r w:rsidR="000C2736">
        <w:rPr>
          <w:rFonts w:eastAsia="Arial Unicode MS"/>
          <w:b/>
          <w:sz w:val="22"/>
          <w:szCs w:val="22"/>
          <w:lang w:eastAsia="pl-PL"/>
        </w:rPr>
        <w:t>współczynnik masy pojazdu bazowego gotowego do jazdy do maksymalnej mocy netto sinika</w:t>
      </w:r>
      <w:r w:rsidR="00B30ED8">
        <w:rPr>
          <w:rFonts w:eastAsia="Arial Unicode MS"/>
          <w:sz w:val="22"/>
          <w:szCs w:val="22"/>
          <w:lang w:eastAsia="pl-PL"/>
        </w:rPr>
        <w:t xml:space="preserve"> wynosi: ………………………</w:t>
      </w:r>
      <w:r w:rsidRPr="00486169">
        <w:rPr>
          <w:rFonts w:eastAsia="Arial Unicode MS"/>
          <w:sz w:val="22"/>
          <w:szCs w:val="22"/>
          <w:lang w:eastAsia="pl-PL"/>
        </w:rPr>
        <w:t xml:space="preserve"> -</w:t>
      </w:r>
      <w:r w:rsidRPr="00B30ED8">
        <w:rPr>
          <w:rFonts w:eastAsia="Arial Unicode MS"/>
          <w:color w:val="FF0000"/>
          <w:sz w:val="22"/>
          <w:szCs w:val="22"/>
          <w:lang w:eastAsia="pl-PL"/>
        </w:rPr>
        <w:t xml:space="preserve"> </w:t>
      </w:r>
      <w:r w:rsidRPr="00A56089">
        <w:rPr>
          <w:rFonts w:eastAsia="Arial Unicode MS"/>
          <w:sz w:val="22"/>
          <w:szCs w:val="22"/>
          <w:lang w:eastAsia="pl-PL"/>
        </w:rPr>
        <w:t>zgodnie ze świadectwem zgodności WE.</w:t>
      </w:r>
    </w:p>
    <w:p w:rsidR="00F87673" w:rsidRPr="00486169" w:rsidRDefault="00F87673" w:rsidP="00245DE6">
      <w:pPr>
        <w:numPr>
          <w:ilvl w:val="2"/>
          <w:numId w:val="96"/>
        </w:numPr>
        <w:tabs>
          <w:tab w:val="num" w:pos="284"/>
        </w:tabs>
        <w:ind w:left="283" w:hanging="425"/>
        <w:jc w:val="both"/>
        <w:rPr>
          <w:rFonts w:eastAsia="Arial Unicode MS"/>
          <w:sz w:val="22"/>
          <w:lang w:eastAsia="pl-PL"/>
        </w:rPr>
      </w:pPr>
      <w:r w:rsidRPr="00486169">
        <w:rPr>
          <w:rFonts w:eastAsia="Arial Unicode MS"/>
          <w:sz w:val="22"/>
          <w:lang w:eastAsia="pl-PL"/>
        </w:rPr>
        <w:t xml:space="preserve">Oświadczam, że </w:t>
      </w:r>
      <w:r w:rsidR="00B30ED8">
        <w:rPr>
          <w:rFonts w:eastAsia="Arial Unicode MS"/>
          <w:b/>
          <w:sz w:val="22"/>
          <w:lang w:eastAsia="pl-PL"/>
        </w:rPr>
        <w:t xml:space="preserve">pojemność silnika </w:t>
      </w:r>
      <w:r w:rsidR="00B30ED8" w:rsidRPr="00B30ED8">
        <w:rPr>
          <w:rFonts w:eastAsia="Arial Unicode MS"/>
          <w:sz w:val="22"/>
          <w:lang w:eastAsia="pl-PL"/>
        </w:rPr>
        <w:t>wynosi</w:t>
      </w:r>
      <w:r w:rsidR="00B30ED8">
        <w:rPr>
          <w:rFonts w:eastAsia="Arial Unicode MS"/>
          <w:b/>
          <w:sz w:val="22"/>
          <w:lang w:eastAsia="pl-PL"/>
        </w:rPr>
        <w:t xml:space="preserve">:………………… </w:t>
      </w:r>
      <w:r w:rsidRPr="00486169">
        <w:rPr>
          <w:rFonts w:eastAsia="Arial Unicode MS"/>
          <w:b/>
          <w:sz w:val="22"/>
          <w:lang w:eastAsia="pl-PL"/>
        </w:rPr>
        <w:t xml:space="preserve">- </w:t>
      </w:r>
      <w:r w:rsidRPr="00486169">
        <w:rPr>
          <w:rFonts w:eastAsia="Arial Unicode MS"/>
          <w:sz w:val="22"/>
          <w:lang w:eastAsia="pl-PL"/>
        </w:rPr>
        <w:t>zgodnie ze świadectwem zgodności WE.</w:t>
      </w:r>
    </w:p>
    <w:p w:rsidR="00F87673" w:rsidRPr="00C14777" w:rsidRDefault="00F87673" w:rsidP="00245DE6">
      <w:pPr>
        <w:numPr>
          <w:ilvl w:val="2"/>
          <w:numId w:val="96"/>
        </w:numPr>
        <w:tabs>
          <w:tab w:val="num" w:pos="284"/>
        </w:tabs>
        <w:ind w:left="284" w:hanging="426"/>
        <w:jc w:val="both"/>
        <w:rPr>
          <w:rFonts w:eastAsia="Times New Roman"/>
          <w:sz w:val="22"/>
          <w:lang w:eastAsia="pl-PL"/>
        </w:rPr>
      </w:pPr>
      <w:r w:rsidRPr="00C14777">
        <w:rPr>
          <w:rFonts w:eastAsia="Times New Roman"/>
          <w:sz w:val="22"/>
          <w:lang w:eastAsia="pl-PL"/>
        </w:rPr>
        <w:t xml:space="preserve">Oświadczam, że </w:t>
      </w:r>
      <w:r w:rsidRPr="00C14777">
        <w:rPr>
          <w:rFonts w:eastAsia="Times New Roman"/>
          <w:b/>
          <w:sz w:val="22"/>
          <w:lang w:eastAsia="pl-PL"/>
        </w:rPr>
        <w:t xml:space="preserve">zużycie </w:t>
      </w:r>
      <w:r w:rsidR="00486169" w:rsidRPr="00C14777">
        <w:rPr>
          <w:rFonts w:eastAsia="Times New Roman"/>
          <w:b/>
          <w:sz w:val="22"/>
          <w:lang w:eastAsia="pl-PL"/>
        </w:rPr>
        <w:t>energii</w:t>
      </w:r>
      <w:r w:rsidRPr="00C14777">
        <w:rPr>
          <w:rFonts w:eastAsia="Times New Roman"/>
          <w:sz w:val="22"/>
          <w:lang w:eastAsia="pl-PL"/>
        </w:rPr>
        <w:t xml:space="preserve"> zaoferowanego przeze mnie pojazdu w cyklu </w:t>
      </w:r>
      <w:r w:rsidR="00C14777" w:rsidRPr="00C14777">
        <w:rPr>
          <w:rFonts w:eastAsia="Times New Roman"/>
          <w:sz w:val="22"/>
          <w:lang w:eastAsia="pl-PL"/>
        </w:rPr>
        <w:t>mieszanym</w:t>
      </w:r>
      <w:r w:rsidRPr="00C14777">
        <w:rPr>
          <w:rFonts w:eastAsia="Times New Roman"/>
          <w:sz w:val="22"/>
          <w:lang w:eastAsia="pl-PL"/>
        </w:rPr>
        <w:t xml:space="preserve"> </w:t>
      </w:r>
      <w:r w:rsidRPr="00C14777">
        <w:rPr>
          <w:rFonts w:eastAsia="Times New Roman"/>
          <w:b/>
          <w:sz w:val="22"/>
          <w:lang w:eastAsia="pl-PL"/>
        </w:rPr>
        <w:t>wynosi……………….</w:t>
      </w:r>
      <w:r w:rsidRPr="00C14777">
        <w:rPr>
          <w:rFonts w:eastAsia="Times New Roman"/>
          <w:sz w:val="22"/>
          <w:lang w:eastAsia="pl-PL"/>
        </w:rPr>
        <w:t xml:space="preserve"> </w:t>
      </w:r>
      <w:r w:rsidRPr="00C14777">
        <w:rPr>
          <w:rFonts w:eastAsia="Arial Unicode MS"/>
          <w:b/>
          <w:sz w:val="22"/>
          <w:lang w:eastAsia="pl-PL"/>
        </w:rPr>
        <w:t xml:space="preserve">l/100 km </w:t>
      </w:r>
      <w:r w:rsidRPr="00C14777">
        <w:rPr>
          <w:rFonts w:eastAsia="Times New Roman"/>
          <w:sz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określane za pomocą jednolitej na całym świecie procedury testowej WLTP</w:t>
      </w:r>
      <w:r w:rsidRPr="00A56089">
        <w:rPr>
          <w:rFonts w:eastAsia="Times New Roman"/>
          <w:sz w:val="22"/>
          <w:lang w:eastAsia="pl-PL"/>
        </w:rPr>
        <w:t>.</w:t>
      </w:r>
    </w:p>
    <w:p w:rsidR="00F87673" w:rsidRPr="00C14777" w:rsidRDefault="00F87673" w:rsidP="00245DE6">
      <w:pPr>
        <w:pStyle w:val="Akapitzlist"/>
        <w:numPr>
          <w:ilvl w:val="2"/>
          <w:numId w:val="96"/>
        </w:numPr>
        <w:tabs>
          <w:tab w:val="clear" w:pos="2160"/>
          <w:tab w:val="num" w:pos="284"/>
        </w:tabs>
        <w:spacing w:line="240" w:lineRule="auto"/>
        <w:ind w:left="283" w:hanging="425"/>
        <w:rPr>
          <w:rFonts w:eastAsia="Times New Roman"/>
          <w:sz w:val="22"/>
          <w:szCs w:val="22"/>
          <w:lang w:eastAsia="pl-PL"/>
        </w:rPr>
      </w:pPr>
      <w:r w:rsidRPr="00C14777">
        <w:rPr>
          <w:rFonts w:eastAsia="Times New Roman"/>
          <w:sz w:val="22"/>
          <w:szCs w:val="22"/>
          <w:lang w:eastAsia="pl-PL"/>
        </w:rPr>
        <w:t xml:space="preserve">Oświadczam, że </w:t>
      </w:r>
      <w:r w:rsidRPr="00C14777">
        <w:rPr>
          <w:rFonts w:eastAsia="Times New Roman"/>
          <w:b/>
          <w:sz w:val="22"/>
          <w:szCs w:val="22"/>
          <w:lang w:eastAsia="pl-PL"/>
        </w:rPr>
        <w:t>emisja dwutlenku węgla</w:t>
      </w:r>
      <w:r w:rsidRPr="00C14777">
        <w:rPr>
          <w:rFonts w:eastAsia="Times New Roman"/>
          <w:sz w:val="22"/>
          <w:szCs w:val="22"/>
          <w:lang w:eastAsia="pl-PL"/>
        </w:rPr>
        <w:t xml:space="preserve"> w cyklu </w:t>
      </w:r>
      <w:r w:rsidR="00C14777" w:rsidRPr="00C14777">
        <w:rPr>
          <w:rFonts w:eastAsia="Times New Roman"/>
          <w:sz w:val="22"/>
          <w:szCs w:val="22"/>
          <w:lang w:eastAsia="pl-PL"/>
        </w:rPr>
        <w:t>mieszanym</w:t>
      </w:r>
      <w:r w:rsidRPr="00C14777">
        <w:rPr>
          <w:rFonts w:eastAsia="Times New Roman"/>
          <w:sz w:val="22"/>
          <w:szCs w:val="22"/>
          <w:lang w:eastAsia="pl-PL"/>
        </w:rPr>
        <w:t xml:space="preserve"> zaoferowanego pojazdu wynosi:……….g/km –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określane za pomocą jednolitej na całym świecie procedury testowej WLTP</w:t>
      </w:r>
      <w:r w:rsidRPr="00A56089">
        <w:rPr>
          <w:rFonts w:eastAsia="Times New Roman"/>
          <w:sz w:val="22"/>
          <w:szCs w:val="22"/>
          <w:lang w:eastAsia="pl-PL"/>
        </w:rPr>
        <w:t>.</w:t>
      </w:r>
    </w:p>
    <w:p w:rsidR="00BF3087" w:rsidRPr="00BF3087" w:rsidRDefault="00F87673" w:rsidP="00245DE6">
      <w:pPr>
        <w:pStyle w:val="Akapitzlist"/>
        <w:numPr>
          <w:ilvl w:val="2"/>
          <w:numId w:val="96"/>
        </w:numPr>
        <w:tabs>
          <w:tab w:val="clear" w:pos="2160"/>
        </w:tabs>
        <w:spacing w:line="240" w:lineRule="auto"/>
        <w:ind w:left="283" w:hanging="425"/>
        <w:rPr>
          <w:rFonts w:eastAsia="Times New Roman"/>
          <w:sz w:val="22"/>
          <w:szCs w:val="22"/>
          <w:lang w:eastAsia="pl-PL"/>
        </w:rPr>
      </w:pPr>
      <w:r w:rsidRPr="00BF3087">
        <w:rPr>
          <w:rFonts w:eastAsia="Times New Roman"/>
          <w:sz w:val="22"/>
          <w:lang w:eastAsia="pl-PL"/>
        </w:rPr>
        <w:t xml:space="preserve">Oświadczam, że </w:t>
      </w:r>
      <w:r w:rsidRPr="00BF3087">
        <w:rPr>
          <w:rFonts w:eastAsia="Times New Roman"/>
          <w:b/>
          <w:sz w:val="22"/>
          <w:lang w:eastAsia="pl-PL"/>
        </w:rPr>
        <w:t>łączna emisja zanieczyszczeń:</w:t>
      </w:r>
      <w:r w:rsidRPr="00BF3087">
        <w:rPr>
          <w:rFonts w:eastAsia="Times New Roman"/>
          <w:sz w:val="22"/>
          <w:lang w:eastAsia="pl-PL"/>
        </w:rPr>
        <w:t xml:space="preserve"> tlenków azotu, cząstek stałych oraz węglowodorów zaoferowanego pojazdu wynosi: ………..mg/km – </w:t>
      </w:r>
      <w:r w:rsidR="00C14208" w:rsidRPr="00486169">
        <w:rPr>
          <w:rFonts w:eastAsia="Arial Unicode MS"/>
          <w:sz w:val="22"/>
          <w:lang w:eastAsia="pl-PL"/>
        </w:rPr>
        <w:t>zgodnie ze świadectwem zgodności WE</w:t>
      </w:r>
      <w:r w:rsidR="00C14208">
        <w:rPr>
          <w:rFonts w:eastAsia="Times New Roman"/>
          <w:sz w:val="22"/>
          <w:szCs w:val="22"/>
          <w:lang w:eastAsia="pl-PL"/>
        </w:rPr>
        <w:t xml:space="preserve">, </w:t>
      </w:r>
      <w:r w:rsidR="00BF3087" w:rsidRPr="00A56089">
        <w:rPr>
          <w:rFonts w:eastAsia="Times New Roman"/>
          <w:sz w:val="22"/>
          <w:szCs w:val="22"/>
          <w:lang w:eastAsia="pl-PL"/>
        </w:rPr>
        <w:t>określane za pomocą jednolitej na całym świecie procedury testowej WLTP.</w:t>
      </w:r>
    </w:p>
    <w:p w:rsidR="00F87673" w:rsidRPr="00A8194B" w:rsidRDefault="00EA4100" w:rsidP="00245DE6">
      <w:pPr>
        <w:numPr>
          <w:ilvl w:val="2"/>
          <w:numId w:val="96"/>
        </w:numPr>
        <w:tabs>
          <w:tab w:val="num" w:pos="284"/>
        </w:tabs>
        <w:ind w:left="283" w:hanging="425"/>
        <w:jc w:val="both"/>
        <w:rPr>
          <w:rFonts w:eastAsia="Arial Unicode MS"/>
          <w:sz w:val="22"/>
          <w:lang w:eastAsia="pl-PL"/>
        </w:rPr>
      </w:pPr>
      <w:r w:rsidRPr="00A8194B">
        <w:rPr>
          <w:rFonts w:eastAsia="Arial Unicode MS"/>
          <w:sz w:val="22"/>
          <w:lang w:eastAsia="pl-PL"/>
        </w:rPr>
        <w:t>Oświadczam, że dostarczony przeze mnie pojazd będzie</w:t>
      </w:r>
      <w:r w:rsidR="00F87673" w:rsidRPr="00A8194B">
        <w:rPr>
          <w:rFonts w:eastAsia="Arial Unicode MS"/>
          <w:sz w:val="22"/>
          <w:lang w:eastAsia="pl-PL"/>
        </w:rPr>
        <w:t xml:space="preserve"> objęt</w:t>
      </w:r>
      <w:r w:rsidRPr="00A8194B">
        <w:rPr>
          <w:rFonts w:eastAsia="Arial Unicode MS"/>
          <w:sz w:val="22"/>
          <w:lang w:eastAsia="pl-PL"/>
        </w:rPr>
        <w:t>y</w:t>
      </w:r>
      <w:r w:rsidR="00A8194B" w:rsidRPr="00A8194B">
        <w:rPr>
          <w:rFonts w:eastAsia="Arial Unicode MS"/>
          <w:sz w:val="22"/>
          <w:lang w:eastAsia="pl-PL"/>
        </w:rPr>
        <w:t xml:space="preserve"> następującym okresem gwarancji:</w:t>
      </w:r>
    </w:p>
    <w:p w:rsidR="00F87673" w:rsidRPr="00A8194B" w:rsidRDefault="00F87673" w:rsidP="00245DE6">
      <w:pPr>
        <w:widowControl w:val="0"/>
        <w:numPr>
          <w:ilvl w:val="0"/>
          <w:numId w:val="97"/>
        </w:numPr>
        <w:tabs>
          <w:tab w:val="num" w:pos="851"/>
        </w:tabs>
        <w:suppressAutoHyphens/>
        <w:ind w:left="1134" w:right="70" w:hanging="850"/>
        <w:jc w:val="both"/>
        <w:rPr>
          <w:sz w:val="22"/>
        </w:rPr>
      </w:pPr>
      <w:r w:rsidRPr="00A8194B">
        <w:rPr>
          <w:sz w:val="22"/>
        </w:rPr>
        <w:t xml:space="preserve">…. miesięcy </w:t>
      </w:r>
      <w:r w:rsidR="00A8194B" w:rsidRPr="00A8194B">
        <w:rPr>
          <w:rFonts w:eastAsia="Times New Roman"/>
          <w:sz w:val="22"/>
          <w:lang w:eastAsia="ar-SA"/>
        </w:rPr>
        <w:t xml:space="preserve">na podzespoły mechaniczne, elektryczne i elektroniczne pojazdu </w:t>
      </w:r>
      <w:r w:rsidRPr="00A8194B">
        <w:rPr>
          <w:rFonts w:eastAsia="Times New Roman"/>
          <w:sz w:val="22"/>
          <w:lang w:eastAsia="ar-SA"/>
        </w:rPr>
        <w:t xml:space="preserve">(min. </w:t>
      </w:r>
      <w:r w:rsidR="00B30ED8">
        <w:rPr>
          <w:rFonts w:eastAsia="Times New Roman"/>
          <w:sz w:val="22"/>
          <w:lang w:eastAsia="ar-SA"/>
        </w:rPr>
        <w:t>24 m-ce</w:t>
      </w:r>
      <w:r w:rsidR="00A8194B" w:rsidRPr="00A8194B">
        <w:rPr>
          <w:rFonts w:eastAsia="Times New Roman"/>
          <w:sz w:val="22"/>
          <w:lang w:eastAsia="ar-SA"/>
        </w:rPr>
        <w:t xml:space="preserve"> z limitem min. 100.000 km przebiegu</w:t>
      </w:r>
      <w:r w:rsidRPr="00A8194B">
        <w:rPr>
          <w:rFonts w:eastAsia="Times New Roman"/>
          <w:sz w:val="22"/>
          <w:lang w:eastAsia="ar-SA"/>
        </w:rPr>
        <w:t xml:space="preserve">) </w:t>
      </w:r>
    </w:p>
    <w:p w:rsidR="00F87673" w:rsidRPr="004C093A" w:rsidRDefault="00F87673" w:rsidP="00245DE6">
      <w:pPr>
        <w:widowControl w:val="0"/>
        <w:numPr>
          <w:ilvl w:val="0"/>
          <w:numId w:val="97"/>
        </w:numPr>
        <w:tabs>
          <w:tab w:val="num" w:pos="851"/>
          <w:tab w:val="num" w:pos="1134"/>
        </w:tabs>
        <w:suppressAutoHyphens/>
        <w:ind w:left="1134" w:right="70" w:hanging="850"/>
        <w:rPr>
          <w:sz w:val="22"/>
        </w:rPr>
      </w:pPr>
      <w:r w:rsidRPr="004C093A">
        <w:rPr>
          <w:sz w:val="22"/>
        </w:rPr>
        <w:t xml:space="preserve">…. miesięcy - gwarancja na powłokę lakierniczą </w:t>
      </w:r>
      <w:r w:rsidRPr="004C093A">
        <w:rPr>
          <w:rFonts w:eastAsia="Times New Roman"/>
          <w:sz w:val="22"/>
          <w:lang w:eastAsia="ar-SA"/>
        </w:rPr>
        <w:t xml:space="preserve">(min. 36 m-cy) </w:t>
      </w:r>
      <w:r w:rsidRPr="004C093A">
        <w:rPr>
          <w:sz w:val="22"/>
        </w:rPr>
        <w:t>,</w:t>
      </w:r>
    </w:p>
    <w:p w:rsidR="00F87673" w:rsidRPr="004C093A" w:rsidRDefault="00F87673" w:rsidP="00245DE6">
      <w:pPr>
        <w:widowControl w:val="0"/>
        <w:numPr>
          <w:ilvl w:val="0"/>
          <w:numId w:val="97"/>
        </w:numPr>
        <w:tabs>
          <w:tab w:val="num" w:pos="851"/>
          <w:tab w:val="num" w:pos="1134"/>
        </w:tabs>
        <w:suppressAutoHyphens/>
        <w:ind w:left="1134" w:right="70" w:hanging="850"/>
        <w:rPr>
          <w:sz w:val="22"/>
        </w:rPr>
      </w:pPr>
      <w:r w:rsidRPr="004C093A">
        <w:rPr>
          <w:sz w:val="22"/>
        </w:rPr>
        <w:t xml:space="preserve">…. miesięcy - gwarancja na perforację elementów nadwozia </w:t>
      </w:r>
      <w:r w:rsidRPr="004C093A">
        <w:rPr>
          <w:rFonts w:eastAsia="Times New Roman"/>
          <w:sz w:val="22"/>
          <w:lang w:eastAsia="ar-SA"/>
        </w:rPr>
        <w:t>(min. 36 m-cy)</w:t>
      </w:r>
      <w:r w:rsidRPr="004C093A">
        <w:rPr>
          <w:sz w:val="22"/>
        </w:rPr>
        <w:t>,</w:t>
      </w:r>
    </w:p>
    <w:p w:rsidR="00F87673" w:rsidRPr="00BF6E0F" w:rsidRDefault="00F87673" w:rsidP="00F87673">
      <w:pPr>
        <w:ind w:left="426"/>
        <w:jc w:val="both"/>
        <w:rPr>
          <w:sz w:val="22"/>
        </w:rPr>
      </w:pPr>
      <w:r w:rsidRPr="00BF6E0F">
        <w:rPr>
          <w:sz w:val="22"/>
        </w:rPr>
        <w:t xml:space="preserve">- licząc od daty </w:t>
      </w:r>
      <w:r w:rsidR="00654C66">
        <w:rPr>
          <w:sz w:val="22"/>
        </w:rPr>
        <w:t xml:space="preserve">podpisania protokołu </w:t>
      </w:r>
      <w:r w:rsidRPr="00BF6E0F">
        <w:rPr>
          <w:sz w:val="22"/>
        </w:rPr>
        <w:t>odbioru pojazdu przez Zamawiającego.</w:t>
      </w:r>
    </w:p>
    <w:p w:rsidR="00043D01" w:rsidRDefault="00043D01" w:rsidP="00C62F7F">
      <w:pPr>
        <w:tabs>
          <w:tab w:val="left" w:pos="708"/>
        </w:tabs>
        <w:spacing w:after="120"/>
        <w:jc w:val="both"/>
        <w:rPr>
          <w:rFonts w:eastAsia="Times New Roman"/>
          <w:sz w:val="22"/>
          <w:lang w:eastAsia="pl-PL"/>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lastRenderedPageBreak/>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AF375F" w:rsidRDefault="00AF375F"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 cenie naszej oferty zostały uwzględnione wszystkie koszty związane 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245223" w:rsidRDefault="00245223" w:rsidP="007860AC">
      <w:pPr>
        <w:tabs>
          <w:tab w:val="left" w:pos="708"/>
        </w:tabs>
        <w:spacing w:after="120"/>
        <w:jc w:val="right"/>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BA4D99" w:rsidRDefault="00BA4D99" w:rsidP="00BA4D99">
      <w:pPr>
        <w:jc w:val="right"/>
        <w:rPr>
          <w:rFonts w:eastAsia="Times New Roman"/>
          <w:b/>
          <w:sz w:val="22"/>
          <w:lang w:eastAsia="pl-PL"/>
        </w:rPr>
      </w:pPr>
    </w:p>
    <w:p w:rsidR="00FC3500" w:rsidRPr="00BA4D99" w:rsidRDefault="00FC3500"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216F80" w:rsidRPr="00C15FD0" w:rsidRDefault="007860AC" w:rsidP="00C15FD0">
      <w:pPr>
        <w:ind w:left="426"/>
        <w:jc w:val="both"/>
        <w:rPr>
          <w:sz w:val="20"/>
          <w:szCs w:val="20"/>
        </w:rPr>
      </w:pPr>
      <w:r w:rsidRPr="00F9004C">
        <w:rPr>
          <w:sz w:val="20"/>
          <w:szCs w:val="20"/>
        </w:rPr>
        <w:t xml:space="preserve">             </w:t>
      </w:r>
      <w:r w:rsidR="00C15FD0">
        <w:rPr>
          <w:sz w:val="20"/>
          <w:szCs w:val="20"/>
        </w:rPr>
        <w:t xml:space="preserve">        </w:t>
      </w:r>
    </w:p>
    <w:p w:rsidR="006F2536" w:rsidRDefault="006F2536" w:rsidP="00A56089">
      <w:pPr>
        <w:suppressAutoHyphens/>
        <w:rPr>
          <w:rFonts w:eastAsia="Times New Roman"/>
          <w:b/>
          <w:sz w:val="22"/>
          <w:u w:val="single"/>
          <w:lang w:eastAsia="ar-SA"/>
        </w:rPr>
      </w:pPr>
    </w:p>
    <w:p w:rsidR="006F2536" w:rsidRDefault="006F2536"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BD7C0E" w:rsidRPr="004D6BC5" w:rsidRDefault="00762B81" w:rsidP="004D6BC5">
      <w:pPr>
        <w:suppressAutoHyphens/>
        <w:ind w:right="-144"/>
        <w:jc w:val="center"/>
        <w:rPr>
          <w:b/>
          <w:bCs/>
          <w:sz w:val="22"/>
          <w:u w:val="single"/>
        </w:rPr>
      </w:pPr>
      <w:r>
        <w:rPr>
          <w:b/>
          <w:sz w:val="22"/>
        </w:rPr>
        <w:t>DOSTAWĘ</w:t>
      </w:r>
      <w:r w:rsidRPr="00E403AA">
        <w:rPr>
          <w:b/>
          <w:sz w:val="22"/>
        </w:rPr>
        <w:t xml:space="preserve"> SAMOCHODU OSOBOWEGO </w:t>
      </w:r>
      <w:r w:rsidR="00B82581">
        <w:rPr>
          <w:b/>
          <w:sz w:val="22"/>
        </w:rPr>
        <w:t>TYPU SUV z NAPĘDEM 4x4 NA POTRZEBY POLICJI</w:t>
      </w:r>
      <w:r w:rsidRPr="00D16895">
        <w:rPr>
          <w:rFonts w:eastAsia="Times New Roman"/>
          <w:b/>
          <w:color w:val="FF0000"/>
          <w:sz w:val="22"/>
          <w:lang w:eastAsia="pl-PL"/>
        </w:rPr>
        <w:t xml:space="preserve"> </w:t>
      </w:r>
      <w:r w:rsidR="00780257" w:rsidRPr="00F5329D">
        <w:rPr>
          <w:rFonts w:eastAsia="Times New Roman"/>
          <w:b/>
          <w:sz w:val="22"/>
          <w:lang w:eastAsia="pl-PL"/>
        </w:rPr>
        <w:t>(postępowanie nr 30</w:t>
      </w:r>
      <w:r w:rsidR="00F5329D" w:rsidRPr="00F5329D">
        <w:rPr>
          <w:rFonts w:eastAsia="Times New Roman"/>
          <w:b/>
          <w:sz w:val="22"/>
          <w:lang w:eastAsia="pl-PL"/>
        </w:rPr>
        <w:t>/S/22</w:t>
      </w:r>
      <w:r w:rsidRPr="00F5329D">
        <w:rPr>
          <w:rFonts w:eastAsia="Times New Roman"/>
          <w:b/>
          <w:sz w:val="22"/>
          <w:lang w:eastAsia="pl-PL"/>
        </w:rPr>
        <w:t>)</w:t>
      </w:r>
      <w:r w:rsidR="006807CB" w:rsidRPr="00F5329D">
        <w:rPr>
          <w:b/>
          <w:bCs/>
          <w:sz w:val="22"/>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BD7C0E" w:rsidRDefault="00BD7C0E" w:rsidP="00312592">
            <w:pPr>
              <w:autoSpaceDE w:val="0"/>
              <w:autoSpaceDN w:val="0"/>
              <w:adjustRightInd w:val="0"/>
              <w:ind w:left="426"/>
              <w:jc w:val="center"/>
              <w:rPr>
                <w:bCs/>
                <w:color w:val="000000"/>
                <w:sz w:val="22"/>
                <w:lang w:eastAsia="pl-PL"/>
              </w:rPr>
            </w:pPr>
          </w:p>
          <w:p w:rsidR="00504A08" w:rsidRDefault="00504A08" w:rsidP="00312592">
            <w:pPr>
              <w:autoSpaceDE w:val="0"/>
              <w:autoSpaceDN w:val="0"/>
              <w:adjustRightInd w:val="0"/>
              <w:ind w:left="426"/>
              <w:jc w:val="center"/>
              <w:rPr>
                <w:bCs/>
                <w:color w:val="000000"/>
                <w:sz w:val="22"/>
                <w:lang w:eastAsia="pl-PL"/>
              </w:rPr>
            </w:pP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237D3" w:rsidRDefault="003237D3" w:rsidP="00FB6345">
      <w:pPr>
        <w:ind w:left="40"/>
        <w:jc w:val="right"/>
        <w:rPr>
          <w:b/>
          <w:sz w:val="22"/>
        </w:rPr>
      </w:pPr>
      <w:r w:rsidRPr="00E35CF5">
        <w:rPr>
          <w:b/>
          <w:sz w:val="22"/>
        </w:rPr>
        <w:lastRenderedPageBreak/>
        <w:t xml:space="preserve">Załącznik nr </w:t>
      </w:r>
      <w:r>
        <w:rPr>
          <w:b/>
          <w:sz w:val="22"/>
        </w:rPr>
        <w:t>3</w:t>
      </w:r>
      <w:r w:rsidR="00FB6345">
        <w:rPr>
          <w:b/>
          <w:sz w:val="22"/>
        </w:rPr>
        <w:t xml:space="preserve"> SWZ</w:t>
      </w:r>
    </w:p>
    <w:p w:rsidR="00C81062" w:rsidRDefault="00C81062" w:rsidP="00FB6345">
      <w:pPr>
        <w:ind w:left="40"/>
        <w:jc w:val="right"/>
        <w:rPr>
          <w:b/>
          <w:sz w:val="22"/>
        </w:rPr>
      </w:pPr>
    </w:p>
    <w:p w:rsidR="00C81062" w:rsidRPr="00FB6345" w:rsidRDefault="00C81062" w:rsidP="00C81062">
      <w:pPr>
        <w:ind w:left="40"/>
        <w:jc w:val="center"/>
        <w:rPr>
          <w:b/>
          <w:sz w:val="22"/>
        </w:rPr>
      </w:pPr>
      <w:r>
        <w:rPr>
          <w:b/>
          <w:sz w:val="22"/>
        </w:rPr>
        <w:t>WYKAZ PARAMETRÓW TECHNICZNYCH POJAZDU</w:t>
      </w:r>
    </w:p>
    <w:p w:rsidR="004B74E2" w:rsidRDefault="004B74E2" w:rsidP="003858C7">
      <w:pPr>
        <w:tabs>
          <w:tab w:val="left" w:pos="0"/>
          <w:tab w:val="left" w:pos="5173"/>
        </w:tabs>
        <w:suppressAutoHyphens/>
        <w:jc w:val="center"/>
        <w:rPr>
          <w:b/>
          <w:sz w:val="22"/>
        </w:rPr>
      </w:pPr>
    </w:p>
    <w:tbl>
      <w:tblPr>
        <w:tblW w:w="0" w:type="auto"/>
        <w:tblInd w:w="-5" w:type="dxa"/>
        <w:tblLayout w:type="fixed"/>
        <w:tblLook w:val="0000" w:firstRow="0" w:lastRow="0" w:firstColumn="0" w:lastColumn="0" w:noHBand="0" w:noVBand="0"/>
      </w:tblPr>
      <w:tblGrid>
        <w:gridCol w:w="541"/>
        <w:gridCol w:w="5123"/>
        <w:gridCol w:w="3634"/>
      </w:tblGrid>
      <w:tr w:rsidR="00C81062" w:rsidRPr="00C81062" w:rsidTr="001420A2">
        <w:trPr>
          <w:trHeight w:val="447"/>
        </w:trPr>
        <w:tc>
          <w:tcPr>
            <w:tcW w:w="54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C81062" w:rsidRPr="00C81062" w:rsidRDefault="00C81062" w:rsidP="001420A2">
            <w:pPr>
              <w:widowControl w:val="0"/>
              <w:jc w:val="center"/>
              <w:rPr>
                <w:sz w:val="20"/>
                <w:szCs w:val="20"/>
              </w:rPr>
            </w:pPr>
            <w:r w:rsidRPr="00C81062">
              <w:rPr>
                <w:b/>
                <w:bCs/>
                <w:sz w:val="20"/>
                <w:szCs w:val="20"/>
              </w:rPr>
              <w:t>Lp.</w:t>
            </w:r>
          </w:p>
        </w:tc>
        <w:tc>
          <w:tcPr>
            <w:tcW w:w="512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C81062" w:rsidRPr="00C81062" w:rsidRDefault="00C81062" w:rsidP="001420A2">
            <w:pPr>
              <w:widowControl w:val="0"/>
              <w:jc w:val="center"/>
              <w:rPr>
                <w:sz w:val="20"/>
                <w:szCs w:val="20"/>
              </w:rPr>
            </w:pPr>
            <w:r w:rsidRPr="00C81062">
              <w:rPr>
                <w:b/>
                <w:bCs/>
                <w:sz w:val="20"/>
                <w:szCs w:val="20"/>
              </w:rPr>
              <w:t>Wymagania techniczne</w:t>
            </w:r>
          </w:p>
        </w:tc>
        <w:tc>
          <w:tcPr>
            <w:tcW w:w="363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C81062" w:rsidRPr="00C81062" w:rsidRDefault="00C81062" w:rsidP="001420A2">
            <w:pPr>
              <w:widowControl w:val="0"/>
              <w:jc w:val="center"/>
              <w:rPr>
                <w:sz w:val="20"/>
                <w:szCs w:val="20"/>
              </w:rPr>
            </w:pPr>
            <w:r w:rsidRPr="00C81062">
              <w:rPr>
                <w:b/>
                <w:bCs/>
                <w:sz w:val="20"/>
                <w:szCs w:val="20"/>
              </w:rPr>
              <w:t xml:space="preserve">Spełnia/nie spełnia </w:t>
            </w:r>
            <w:r w:rsidRPr="00C81062">
              <w:rPr>
                <w:b/>
                <w:bCs/>
                <w:i/>
                <w:iCs/>
                <w:sz w:val="20"/>
                <w:szCs w:val="20"/>
              </w:rPr>
              <w:t>(należy wypełnić kolumnę)</w:t>
            </w:r>
          </w:p>
        </w:tc>
      </w:tr>
      <w:tr w:rsidR="00C81062" w:rsidRPr="00C81062" w:rsidTr="001420A2">
        <w:trPr>
          <w:trHeight w:val="53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b/>
                <w:bCs/>
                <w:sz w:val="20"/>
                <w:szCs w:val="20"/>
              </w:rPr>
              <w:t>Wymagania techniczne dla nadwozia</w:t>
            </w: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200"/>
              </w:tabs>
              <w:jc w:val="both"/>
              <w:rPr>
                <w:sz w:val="20"/>
                <w:szCs w:val="20"/>
              </w:rPr>
            </w:pPr>
            <w:r w:rsidRPr="00C81062">
              <w:rPr>
                <w:rStyle w:val="WW8Num56z0"/>
                <w:color w:val="000000"/>
                <w:sz w:val="20"/>
                <w:szCs w:val="20"/>
              </w:rPr>
              <w:t>Pojazd SUV (zgodnie z definicją Instytutu Badań Rynku Motoryzacyjnego SAMAR) kategorii M</w:t>
            </w:r>
            <w:r w:rsidRPr="00C81062">
              <w:rPr>
                <w:rStyle w:val="WW8Num56z0"/>
                <w:color w:val="000000"/>
                <w:sz w:val="20"/>
                <w:szCs w:val="20"/>
                <w:vertAlign w:val="subscript"/>
              </w:rPr>
              <w:t xml:space="preserve">1 </w:t>
            </w:r>
            <w:r w:rsidRPr="00C81062">
              <w:rPr>
                <w:color w:val="000000"/>
                <w:sz w:val="20"/>
                <w:szCs w:val="20"/>
              </w:rPr>
              <w:t>o nadwoziu zamkniętym z dachem o konstrukcji oraz poszyciu wykonanym z metalu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220"/>
              </w:tabs>
              <w:jc w:val="both"/>
              <w:rPr>
                <w:sz w:val="20"/>
                <w:szCs w:val="20"/>
              </w:rPr>
            </w:pPr>
            <w:r w:rsidRPr="00C81062">
              <w:rPr>
                <w:rStyle w:val="WW8Num56z0"/>
                <w:color w:val="000000"/>
                <w:sz w:val="20"/>
                <w:szCs w:val="20"/>
              </w:rPr>
              <w:t>Nadwozie zamknięte całkowicie przeszklone z liczbą miejsc siedzących (w tym miejsce kierowcy) dla 5 osób</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140"/>
              </w:tabs>
              <w:spacing w:line="100" w:lineRule="atLeast"/>
              <w:jc w:val="both"/>
              <w:rPr>
                <w:sz w:val="20"/>
                <w:szCs w:val="20"/>
              </w:rPr>
            </w:pPr>
            <w:r w:rsidRPr="00C81062">
              <w:rPr>
                <w:rStyle w:val="WW8Num56z0"/>
                <w:rFonts w:eastAsia="SimSun"/>
                <w:color w:val="000000"/>
                <w:kern w:val="2"/>
                <w:sz w:val="20"/>
                <w:szCs w:val="20"/>
                <w:lang w:eastAsia="hi-IN" w:bidi="hi-IN"/>
              </w:rPr>
              <w:t>Para drzwi bocznych skrzydłowych po obu stronach pojazdu + drzwi/klapa    przestrzeni bagażowej</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rFonts w:eastAsia="SimSun"/>
                <w:kern w:val="2"/>
                <w:sz w:val="20"/>
                <w:szCs w:val="20"/>
                <w:lang w:eastAsia="hi-IN" w:bidi="hi-IN"/>
              </w:rPr>
            </w:pPr>
          </w:p>
        </w:tc>
      </w:tr>
      <w:tr w:rsidR="00C81062" w:rsidRPr="00C81062" w:rsidTr="001420A2">
        <w:trPr>
          <w:trHeight w:val="33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color w:val="000000"/>
                <w:sz w:val="20"/>
                <w:szCs w:val="20"/>
              </w:rPr>
              <w:t>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C81062">
            <w:pPr>
              <w:widowControl w:val="0"/>
              <w:tabs>
                <w:tab w:val="left" w:pos="851"/>
              </w:tabs>
              <w:ind w:right="-15"/>
              <w:jc w:val="both"/>
              <w:rPr>
                <w:sz w:val="20"/>
                <w:szCs w:val="20"/>
              </w:rPr>
            </w:pPr>
            <w:r w:rsidRPr="00C81062">
              <w:rPr>
                <w:rStyle w:val="WW8Num56z0"/>
                <w:color w:val="000000"/>
                <w:sz w:val="20"/>
                <w:szCs w:val="20"/>
              </w:rPr>
              <w:t>Wszystkie drzwi przeszklone. Szyby tylne przyciemnione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5.</w:t>
            </w:r>
          </w:p>
        </w:tc>
        <w:tc>
          <w:tcPr>
            <w:tcW w:w="5123" w:type="dxa"/>
            <w:tcBorders>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1300"/>
              </w:tabs>
              <w:spacing w:line="100" w:lineRule="atLeast"/>
              <w:jc w:val="both"/>
              <w:rPr>
                <w:sz w:val="20"/>
                <w:szCs w:val="20"/>
              </w:rPr>
            </w:pPr>
            <w:r w:rsidRPr="00C81062">
              <w:rPr>
                <w:rStyle w:val="WW8Num56z0"/>
                <w:sz w:val="20"/>
                <w:szCs w:val="20"/>
              </w:rPr>
              <w:t xml:space="preserve">Rozstaw osi nie mniejszy niż 2650 mm (według danych ze świadectwa </w:t>
            </w:r>
            <w:r w:rsidRPr="00C81062">
              <w:rPr>
                <w:rStyle w:val="WW8Num56z0"/>
                <w:bCs/>
                <w:sz w:val="20"/>
                <w:szCs w:val="20"/>
              </w:rPr>
              <w:t xml:space="preserve">homologacji typu </w:t>
            </w:r>
            <w:r w:rsidRPr="00C81062">
              <w:rPr>
                <w:rStyle w:val="WW8Num56z0"/>
                <w:sz w:val="20"/>
                <w:szCs w:val="20"/>
              </w:rPr>
              <w:t>WE lub innego dokumentu, o którym mowa w pkt 1.3.1. w opisie przedmiotu zamówienia)</w:t>
            </w:r>
          </w:p>
        </w:tc>
        <w:tc>
          <w:tcPr>
            <w:tcW w:w="3634" w:type="dxa"/>
            <w:tcBorders>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6.</w:t>
            </w:r>
          </w:p>
        </w:tc>
        <w:tc>
          <w:tcPr>
            <w:tcW w:w="5123" w:type="dxa"/>
            <w:tcBorders>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1020"/>
              </w:tabs>
              <w:spacing w:line="100" w:lineRule="atLeast"/>
              <w:jc w:val="both"/>
              <w:rPr>
                <w:sz w:val="20"/>
                <w:szCs w:val="20"/>
              </w:rPr>
            </w:pPr>
            <w:r w:rsidRPr="00C81062">
              <w:rPr>
                <w:rStyle w:val="WW8Num56z0"/>
                <w:sz w:val="20"/>
                <w:szCs w:val="20"/>
              </w:rPr>
              <w:t xml:space="preserve">Długość pojazdu nie mniejsza niż 4300 mm ((według danych ze świadectwa </w:t>
            </w:r>
            <w:r w:rsidRPr="00C81062">
              <w:rPr>
                <w:rStyle w:val="WW8Num56z0"/>
                <w:bCs/>
                <w:sz w:val="20"/>
                <w:szCs w:val="20"/>
              </w:rPr>
              <w:t xml:space="preserve">homologacji typu </w:t>
            </w:r>
            <w:r w:rsidRPr="00C81062">
              <w:rPr>
                <w:rStyle w:val="WW8Num56z0"/>
                <w:sz w:val="20"/>
                <w:szCs w:val="20"/>
              </w:rPr>
              <w:t>WE lub innego dokumentu, o którym mowa w pkt 1.3.1. w opisie przedmiotu zamówienia)</w:t>
            </w:r>
          </w:p>
        </w:tc>
        <w:tc>
          <w:tcPr>
            <w:tcW w:w="3634" w:type="dxa"/>
            <w:tcBorders>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7.</w:t>
            </w:r>
          </w:p>
        </w:tc>
        <w:tc>
          <w:tcPr>
            <w:tcW w:w="5123" w:type="dxa"/>
            <w:tcBorders>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851"/>
              </w:tabs>
              <w:spacing w:line="100" w:lineRule="atLeast"/>
              <w:jc w:val="both"/>
              <w:rPr>
                <w:sz w:val="20"/>
                <w:szCs w:val="20"/>
              </w:rPr>
            </w:pPr>
            <w:r w:rsidRPr="00C81062">
              <w:rPr>
                <w:rStyle w:val="WW8Num56z0"/>
                <w:sz w:val="20"/>
                <w:szCs w:val="20"/>
              </w:rPr>
              <w:t xml:space="preserve">Wysokość pojazdu nie mniejsza niż 1620 mm (według danych ze świadectwa </w:t>
            </w:r>
            <w:r w:rsidRPr="00C81062">
              <w:rPr>
                <w:rStyle w:val="WW8Num56z0"/>
                <w:bCs/>
                <w:sz w:val="20"/>
                <w:szCs w:val="20"/>
              </w:rPr>
              <w:t xml:space="preserve">homologacji typu </w:t>
            </w:r>
            <w:r w:rsidRPr="00C81062">
              <w:rPr>
                <w:rStyle w:val="WW8Num56z0"/>
                <w:sz w:val="20"/>
                <w:szCs w:val="20"/>
              </w:rPr>
              <w:t>WE lub innego dokumentu, o którym mowa w pkt 1.3.1. w opisie przedmiotu zamówienia)</w:t>
            </w:r>
          </w:p>
        </w:tc>
        <w:tc>
          <w:tcPr>
            <w:tcW w:w="3634" w:type="dxa"/>
            <w:tcBorders>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58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b/>
                <w:bCs/>
                <w:sz w:val="20"/>
                <w:szCs w:val="20"/>
              </w:rPr>
              <w:t>Wymagania techniczne dla silnika i układu zasilania</w:t>
            </w: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rPr>
                <w:sz w:val="20"/>
                <w:szCs w:val="20"/>
              </w:rPr>
            </w:pPr>
            <w:r w:rsidRPr="00C81062">
              <w:rPr>
                <w:sz w:val="20"/>
                <w:szCs w:val="20"/>
              </w:rPr>
              <w:t xml:space="preserve">Silnik 4-suwowy spełniający, co najmniej normę emisji spalin EURO 6 </w:t>
            </w:r>
            <w:r w:rsidRPr="00C81062">
              <w:rPr>
                <w:rStyle w:val="WW8Num56z0"/>
                <w:sz w:val="20"/>
                <w:szCs w:val="20"/>
              </w:rPr>
              <w:t xml:space="preserve">(według danych ze świadectwa </w:t>
            </w:r>
            <w:r w:rsidRPr="00C81062">
              <w:rPr>
                <w:rStyle w:val="WW8Num56z0"/>
                <w:bCs/>
                <w:sz w:val="20"/>
                <w:szCs w:val="20"/>
              </w:rPr>
              <w:t xml:space="preserve">homologacji typu </w:t>
            </w:r>
            <w:r w:rsidRPr="00C81062">
              <w:rPr>
                <w:rStyle w:val="WW8Num56z0"/>
                <w:sz w:val="20"/>
                <w:szCs w:val="20"/>
              </w:rPr>
              <w:t>WE lub innego dokumentu, o którym mowa w pkt 1.3.1. w opisie przedmiotu zamówienia)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11"/>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1418"/>
              </w:tabs>
              <w:spacing w:line="100" w:lineRule="atLeast"/>
              <w:jc w:val="both"/>
              <w:rPr>
                <w:sz w:val="20"/>
                <w:szCs w:val="20"/>
              </w:rPr>
            </w:pPr>
            <w:r w:rsidRPr="00C81062">
              <w:rPr>
                <w:sz w:val="20"/>
                <w:szCs w:val="20"/>
              </w:rPr>
              <w:t>Pojemność skokowa nie mniejsza niż 1.300 cm</w:t>
            </w:r>
            <w:r w:rsidRPr="00C81062">
              <w:rPr>
                <w:sz w:val="20"/>
                <w:szCs w:val="20"/>
                <w:vertAlign w:val="superscript"/>
              </w:rPr>
              <w:t xml:space="preserve">3 </w:t>
            </w:r>
            <w:r w:rsidRPr="00C81062">
              <w:rPr>
                <w:sz w:val="20"/>
                <w:szCs w:val="20"/>
              </w:rPr>
              <w:t>(</w:t>
            </w:r>
            <w:r w:rsidRPr="00C81062">
              <w:rPr>
                <w:rStyle w:val="WW8Num56z0"/>
                <w:sz w:val="20"/>
                <w:szCs w:val="20"/>
              </w:rPr>
              <w:t xml:space="preserve">według danych ze świadectwa </w:t>
            </w:r>
            <w:r w:rsidRPr="00C81062">
              <w:rPr>
                <w:rStyle w:val="WW8Num56z0"/>
                <w:bCs/>
                <w:sz w:val="20"/>
                <w:szCs w:val="20"/>
              </w:rPr>
              <w:t xml:space="preserve">homologacji typu </w:t>
            </w:r>
            <w:r w:rsidRPr="00C81062">
              <w:rPr>
                <w:rStyle w:val="WW8Num56z0"/>
                <w:sz w:val="20"/>
                <w:szCs w:val="20"/>
              </w:rPr>
              <w:t>WE lub innego dokumentu, o którym mowa w pkt 1.3.1. w opisie przedmiotu zamówienia)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rPr>
          <w:trHeight w:val="42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rPr>
                <w:sz w:val="20"/>
                <w:szCs w:val="20"/>
              </w:rPr>
            </w:pPr>
            <w:r w:rsidRPr="00C81062">
              <w:rPr>
                <w:sz w:val="20"/>
                <w:szCs w:val="20"/>
              </w:rPr>
              <w:t xml:space="preserve">Maksymalna moc netto silnika nie mniejsza niż 110 kW </w:t>
            </w:r>
            <w:r w:rsidRPr="00C81062">
              <w:rPr>
                <w:rStyle w:val="WW8Num56z0"/>
                <w:sz w:val="20"/>
                <w:szCs w:val="20"/>
              </w:rPr>
              <w:t xml:space="preserve">(według danych ze świadectwa </w:t>
            </w:r>
            <w:r w:rsidRPr="00C81062">
              <w:rPr>
                <w:rStyle w:val="WW8Num56z0"/>
                <w:bCs/>
                <w:sz w:val="20"/>
                <w:szCs w:val="20"/>
              </w:rPr>
              <w:t xml:space="preserve">homologacji typu </w:t>
            </w:r>
            <w:r w:rsidRPr="00C81062">
              <w:rPr>
                <w:rStyle w:val="WW8Num56z0"/>
                <w:sz w:val="20"/>
                <w:szCs w:val="20"/>
              </w:rPr>
              <w:t>WE lub innego dokumentu, o którym mowa w pkt 1.3.1. w opisie przedmiotu zamówienia)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rPr>
          <w:trHeight w:val="612"/>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spacing w:line="100" w:lineRule="atLeast"/>
              <w:jc w:val="center"/>
              <w:rPr>
                <w:sz w:val="20"/>
                <w:szCs w:val="20"/>
              </w:rPr>
            </w:pPr>
            <w:r w:rsidRPr="00C81062">
              <w:rPr>
                <w:b/>
                <w:bCs/>
                <w:sz w:val="20"/>
                <w:szCs w:val="20"/>
              </w:rPr>
              <w:t>Warunki techniczne dla układu hamulcowego</w:t>
            </w: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rPr>
                <w:sz w:val="20"/>
                <w:szCs w:val="20"/>
              </w:rPr>
            </w:pPr>
            <w:r w:rsidRPr="00C81062">
              <w:rPr>
                <w:sz w:val="20"/>
                <w:szCs w:val="20"/>
              </w:rPr>
              <w:t>Pojazd wyposażony w układ zapobiegający blokowaniu kół</w:t>
            </w:r>
            <w:r w:rsidRPr="00C81062">
              <w:rPr>
                <w:color w:val="000000"/>
                <w:sz w:val="20"/>
                <w:szCs w:val="20"/>
              </w:rPr>
              <w: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000000"/>
                <w:sz w:val="20"/>
                <w:szCs w:val="20"/>
              </w:rPr>
            </w:pPr>
          </w:p>
        </w:tc>
      </w:tr>
      <w:tr w:rsidR="00C81062" w:rsidRPr="00C81062" w:rsidTr="001420A2">
        <w:trPr>
          <w:trHeight w:val="646"/>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851"/>
              </w:tabs>
              <w:spacing w:line="100" w:lineRule="atLeast"/>
              <w:jc w:val="center"/>
              <w:rPr>
                <w:sz w:val="20"/>
                <w:szCs w:val="20"/>
              </w:rPr>
            </w:pPr>
            <w:r w:rsidRPr="00C81062">
              <w:rPr>
                <w:b/>
                <w:bCs/>
                <w:sz w:val="20"/>
                <w:szCs w:val="20"/>
              </w:rPr>
              <w:t>Wymagania techniczne dla układu kierowniczego</w:t>
            </w: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851"/>
              </w:tabs>
              <w:spacing w:line="100" w:lineRule="atLeast"/>
              <w:jc w:val="both"/>
              <w:rPr>
                <w:sz w:val="20"/>
                <w:szCs w:val="20"/>
              </w:rPr>
            </w:pPr>
            <w:r w:rsidRPr="00C81062">
              <w:rPr>
                <w:sz w:val="20"/>
                <w:szCs w:val="20"/>
              </w:rPr>
              <w:t>Regulacja kolumny kierowniczej w dwóch płaszczyznach: przód – tył, góra – dół</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rPr>
                <w:sz w:val="20"/>
                <w:szCs w:val="20"/>
              </w:rPr>
            </w:pPr>
            <w:r w:rsidRPr="00C81062">
              <w:rPr>
                <w:sz w:val="20"/>
                <w:szCs w:val="20"/>
              </w:rPr>
              <w:t>Wspomaganie układu kierowniczego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rPr>
                <w:sz w:val="20"/>
                <w:szCs w:val="20"/>
              </w:rPr>
            </w:pPr>
            <w:r w:rsidRPr="00C81062">
              <w:rPr>
                <w:bCs/>
                <w:sz w:val="20"/>
                <w:szCs w:val="20"/>
              </w:rPr>
              <w:t>K</w:t>
            </w:r>
            <w:r w:rsidRPr="00C81062">
              <w:rPr>
                <w:sz w:val="20"/>
                <w:szCs w:val="20"/>
              </w:rPr>
              <w:t>ierownica umieszczona po lewej stronie pojazdu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rPr>
          <w:trHeight w:val="70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b/>
                <w:bCs/>
                <w:sz w:val="20"/>
                <w:szCs w:val="20"/>
              </w:rPr>
              <w:lastRenderedPageBreak/>
              <w:t>Wymagania techniczne dla układu napędowego</w:t>
            </w:r>
          </w:p>
        </w:tc>
      </w:tr>
      <w:tr w:rsidR="00C81062" w:rsidRPr="00C81062" w:rsidTr="001420A2">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rPr>
                <w:sz w:val="20"/>
                <w:szCs w:val="20"/>
              </w:rPr>
            </w:pPr>
            <w:r w:rsidRPr="00C81062">
              <w:rPr>
                <w:sz w:val="20"/>
                <w:szCs w:val="20"/>
              </w:rPr>
              <w:t>Elektroniczny system stabilizacji toru jazdy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rPr>
                <w:sz w:val="20"/>
                <w:szCs w:val="20"/>
              </w:rPr>
            </w:pPr>
            <w:r w:rsidRPr="00C81062">
              <w:rPr>
                <w:sz w:val="20"/>
                <w:szCs w:val="20"/>
              </w:rPr>
              <w:t>Napęd 4x4</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rPr>
          <w:trHeight w:val="634"/>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b/>
                <w:bCs/>
                <w:sz w:val="20"/>
                <w:szCs w:val="20"/>
              </w:rPr>
              <w:t>Wymagania techniczne dla kół jezdnych</w:t>
            </w:r>
          </w:p>
        </w:tc>
      </w:tr>
      <w:tr w:rsidR="00C81062" w:rsidRPr="00C81062" w:rsidTr="001420A2">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17.</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080"/>
              </w:tabs>
              <w:spacing w:line="100" w:lineRule="atLeast"/>
              <w:jc w:val="both"/>
              <w:rPr>
                <w:sz w:val="20"/>
                <w:szCs w:val="20"/>
              </w:rPr>
            </w:pPr>
            <w:r w:rsidRPr="00C81062">
              <w:rPr>
                <w:sz w:val="20"/>
                <w:szCs w:val="20"/>
              </w:rPr>
              <w:t xml:space="preserve">Koła jezdne na poszczególnych osiach </w:t>
            </w:r>
            <w:r w:rsidRPr="00C81062">
              <w:rPr>
                <w:sz w:val="20"/>
                <w:szCs w:val="20"/>
              </w:rPr>
              <w:br/>
              <w:t>z ogumieniem bezdętkowym.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080"/>
              </w:tabs>
              <w:spacing w:line="100" w:lineRule="atLeast"/>
              <w:jc w:val="both"/>
              <w:rPr>
                <w:sz w:val="20"/>
                <w:szCs w:val="20"/>
              </w:rPr>
            </w:pPr>
            <w:r w:rsidRPr="00C81062">
              <w:rPr>
                <w:bCs/>
                <w:sz w:val="20"/>
                <w:szCs w:val="20"/>
              </w:rPr>
              <w:t>Komplet kół z ogumieniem letnim z fabrycznej oferty producenta pojazdu.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19.</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080"/>
              </w:tabs>
              <w:spacing w:line="100" w:lineRule="atLeast"/>
              <w:jc w:val="both"/>
              <w:rPr>
                <w:sz w:val="20"/>
                <w:szCs w:val="20"/>
              </w:rPr>
            </w:pPr>
            <w:r w:rsidRPr="00C81062">
              <w:rPr>
                <w:bCs/>
                <w:sz w:val="20"/>
                <w:szCs w:val="20"/>
              </w:rPr>
              <w:t>Pojazd  wyposażony w pełnowymiarowe koło zapasowe identyczne z kołami (obręcz + opona) opisanymi</w:t>
            </w:r>
            <w:r>
              <w:rPr>
                <w:bCs/>
                <w:sz w:val="20"/>
                <w:szCs w:val="20"/>
              </w:rPr>
              <w:t xml:space="preserve"> w pkt 18 lub koło dojazdowe bądź</w:t>
            </w:r>
            <w:r w:rsidRPr="00C81062">
              <w:rPr>
                <w:bCs/>
                <w:sz w:val="20"/>
                <w:szCs w:val="20"/>
              </w:rPr>
              <w:t xml:space="preserve"> zestaw naprawczy - zgodnie z ofertą handlową producenta pojazdu.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jc w:val="both"/>
              <w:rPr>
                <w:sz w:val="20"/>
                <w:szCs w:val="20"/>
              </w:rPr>
            </w:pPr>
            <w:r w:rsidRPr="00C81062">
              <w:rPr>
                <w:bCs/>
                <w:sz w:val="20"/>
                <w:szCs w:val="20"/>
              </w:rPr>
              <w:t xml:space="preserve">Zastosowane zespoły opona/koło na poszczególnych osiach pojazdu opisane w pkt 18  muszą być zgodne z </w:t>
            </w:r>
            <w:r w:rsidRPr="00C81062">
              <w:rPr>
                <w:rFonts w:eastAsia="SimSun"/>
                <w:bCs/>
                <w:kern w:val="2"/>
                <w:sz w:val="20"/>
                <w:szCs w:val="20"/>
                <w:lang w:eastAsia="hi-IN" w:bidi="hi-IN"/>
              </w:rPr>
              <w:t xml:space="preserve"> </w:t>
            </w:r>
            <w:r>
              <w:rPr>
                <w:bCs/>
                <w:sz w:val="20"/>
                <w:szCs w:val="20"/>
              </w:rPr>
              <w:t xml:space="preserve">dokumentem, </w:t>
            </w:r>
            <w:r w:rsidRPr="00C81062">
              <w:rPr>
                <w:bCs/>
                <w:sz w:val="20"/>
                <w:szCs w:val="20"/>
              </w:rPr>
              <w:t>o którym mowa w pkt 1.3. – opis przedmiotu zamówienia).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080"/>
              </w:tabs>
              <w:spacing w:line="100" w:lineRule="atLeast"/>
              <w:jc w:val="both"/>
              <w:rPr>
                <w:sz w:val="20"/>
                <w:szCs w:val="20"/>
              </w:rPr>
            </w:pPr>
            <w:r w:rsidRPr="00C81062">
              <w:rPr>
                <w:sz w:val="20"/>
                <w:szCs w:val="20"/>
              </w:rPr>
              <w:t>Opony nie starsze niż 78 tygodni licząc od terminu odbioru pojazdu.</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080"/>
              </w:tabs>
              <w:spacing w:line="100" w:lineRule="atLeast"/>
              <w:jc w:val="both"/>
              <w:rPr>
                <w:sz w:val="20"/>
                <w:szCs w:val="20"/>
              </w:rPr>
            </w:pPr>
            <w:r w:rsidRPr="00C81062">
              <w:rPr>
                <w:sz w:val="20"/>
                <w:szCs w:val="20"/>
              </w:rPr>
              <w:t>Opony fabrycznie nowe i homologowane (Zamawiający nie dopuszcza opon bieżnikowanych).</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rPr>
          <w:trHeight w:val="570"/>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b/>
                <w:bCs/>
                <w:sz w:val="20"/>
                <w:szCs w:val="20"/>
              </w:rPr>
              <w:t>Wymagania techniczne dla instalacji elektrycznej</w:t>
            </w: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080"/>
              </w:tabs>
              <w:spacing w:line="100" w:lineRule="atLeast"/>
              <w:jc w:val="both"/>
              <w:rPr>
                <w:sz w:val="20"/>
                <w:szCs w:val="20"/>
              </w:rPr>
            </w:pPr>
            <w:r w:rsidRPr="00C81062">
              <w:rPr>
                <w:sz w:val="20"/>
                <w:szCs w:val="20"/>
              </w:rPr>
              <w:t>Instalacja elektryczna o napięciu znamionowym 12V DC („-” na masie).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592"/>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1824"/>
              </w:tabs>
              <w:spacing w:line="100" w:lineRule="atLeast"/>
              <w:ind w:left="920" w:hanging="910"/>
              <w:jc w:val="center"/>
              <w:rPr>
                <w:sz w:val="20"/>
                <w:szCs w:val="20"/>
              </w:rPr>
            </w:pPr>
            <w:r w:rsidRPr="00C81062">
              <w:rPr>
                <w:b/>
                <w:bCs/>
                <w:sz w:val="20"/>
                <w:szCs w:val="20"/>
              </w:rPr>
              <w:t>Wymagania techniczne dla wyposażenia pojazdu</w:t>
            </w: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24.</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pStyle w:val="Mario"/>
              <w:spacing w:line="100" w:lineRule="atLeast"/>
              <w:rPr>
                <w:rFonts w:ascii="Times New Roman" w:hAnsi="Times New Roman"/>
                <w:sz w:val="20"/>
              </w:rPr>
            </w:pPr>
            <w:r w:rsidRPr="00C81062">
              <w:rPr>
                <w:rFonts w:ascii="Times New Roman" w:hAnsi="Times New Roman"/>
                <w:sz w:val="20"/>
              </w:rPr>
              <w:t>Trzypunktowe pasy bezpieczeństwa dla wszystkich miejsc siedzących</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25.</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080"/>
              </w:tabs>
              <w:spacing w:line="100" w:lineRule="atLeast"/>
              <w:jc w:val="both"/>
              <w:rPr>
                <w:sz w:val="20"/>
                <w:szCs w:val="20"/>
              </w:rPr>
            </w:pPr>
            <w:r w:rsidRPr="00C81062">
              <w:rPr>
                <w:sz w:val="20"/>
                <w:szCs w:val="20"/>
              </w:rPr>
              <w:t>Regulacja fotela kierowcy, co najmniej w dwóch płaszczyznach przód – tył, góra – dół i płynna regulacja kąta pochylenia oparcia.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26.</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080"/>
              </w:tabs>
              <w:spacing w:line="100" w:lineRule="atLeast"/>
              <w:contextualSpacing/>
              <w:jc w:val="both"/>
              <w:rPr>
                <w:sz w:val="20"/>
                <w:szCs w:val="20"/>
              </w:rPr>
            </w:pPr>
            <w:r w:rsidRPr="00C81062">
              <w:rPr>
                <w:sz w:val="20"/>
                <w:szCs w:val="20"/>
              </w:rPr>
              <w:t xml:space="preserve">Poduszki gazowe przednie oraz </w:t>
            </w:r>
            <w:r w:rsidRPr="00C81062">
              <w:rPr>
                <w:rFonts w:eastAsia="SimSun"/>
                <w:kern w:val="2"/>
                <w:sz w:val="20"/>
                <w:szCs w:val="20"/>
                <w:lang w:eastAsia="hi-IN" w:bidi="hi-IN"/>
              </w:rPr>
              <w:t>kurtynowe</w:t>
            </w:r>
            <w:r w:rsidRPr="00C81062">
              <w:rPr>
                <w:sz w:val="20"/>
                <w:szCs w:val="20"/>
              </w:rPr>
              <w:t>, obejmujące ochroną kierowcę i dysponenta, min. poduszka gazowa boczna dla kierowcy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1080"/>
              </w:tabs>
              <w:spacing w:line="100" w:lineRule="atLeast"/>
              <w:rPr>
                <w:sz w:val="20"/>
                <w:szCs w:val="20"/>
              </w:rPr>
            </w:pPr>
            <w:r w:rsidRPr="00C81062">
              <w:rPr>
                <w:sz w:val="20"/>
                <w:szCs w:val="20"/>
              </w:rPr>
              <w:t>Elektrycznie opuszczane i podnoszone szyby drzwi przednich i tylnych</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1080"/>
              </w:tabs>
              <w:spacing w:line="100" w:lineRule="atLeast"/>
              <w:rPr>
                <w:sz w:val="20"/>
                <w:szCs w:val="20"/>
              </w:rPr>
            </w:pPr>
            <w:r w:rsidRPr="00C81062">
              <w:rPr>
                <w:sz w:val="20"/>
                <w:szCs w:val="20"/>
              </w:rPr>
              <w:t>Elektrycznie sterowane i podgrzewane lusterka zewnętrzne</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29.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1080"/>
              </w:tabs>
              <w:spacing w:line="100" w:lineRule="atLeast"/>
              <w:rPr>
                <w:sz w:val="20"/>
                <w:szCs w:val="20"/>
              </w:rPr>
            </w:pPr>
            <w:r w:rsidRPr="00C81062">
              <w:rPr>
                <w:sz w:val="20"/>
                <w:szCs w:val="20"/>
              </w:rPr>
              <w:t>Światła przeciwmgielne przednie posiadające homologację, wbudowane w zderzak, spojler lub zintegrowane z lampami zespolonymi</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30.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spacing w:line="100" w:lineRule="atLeast"/>
              <w:contextualSpacing/>
              <w:jc w:val="both"/>
              <w:rPr>
                <w:sz w:val="20"/>
                <w:szCs w:val="20"/>
              </w:rPr>
            </w:pPr>
            <w:r w:rsidRPr="00C81062">
              <w:rPr>
                <w:rFonts w:eastAsia="SimSun"/>
                <w:kern w:val="2"/>
                <w:sz w:val="20"/>
                <w:szCs w:val="20"/>
                <w:lang w:eastAsia="hi-IN" w:bidi="hi-IN"/>
              </w:rPr>
              <w:t>Światła do jazdy dziennej LED</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rFonts w:eastAsia="SimSun"/>
                <w:kern w:val="2"/>
                <w:sz w:val="20"/>
                <w:szCs w:val="20"/>
                <w:lang w:bidi="hi-IN"/>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31.</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1080"/>
              </w:tabs>
              <w:spacing w:line="100" w:lineRule="atLeast"/>
              <w:rPr>
                <w:sz w:val="20"/>
                <w:szCs w:val="20"/>
              </w:rPr>
            </w:pPr>
            <w:r w:rsidRPr="00C81062">
              <w:rPr>
                <w:sz w:val="20"/>
                <w:szCs w:val="20"/>
              </w:rPr>
              <w:t>Klimatyzacja automatyczna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32.</w:t>
            </w:r>
          </w:p>
        </w:tc>
        <w:tc>
          <w:tcPr>
            <w:tcW w:w="5123" w:type="dxa"/>
            <w:tcBorders>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1080"/>
              </w:tabs>
              <w:spacing w:line="100" w:lineRule="atLeast"/>
              <w:rPr>
                <w:sz w:val="20"/>
                <w:szCs w:val="20"/>
              </w:rPr>
            </w:pPr>
            <w:r w:rsidRPr="00C81062">
              <w:rPr>
                <w:kern w:val="2"/>
                <w:sz w:val="20"/>
                <w:szCs w:val="20"/>
              </w:rPr>
              <w:t>Zestaw czujników parkowania monitorujących przestrzeń co najmniej z przodu i tyłu  pojazdu z sygnalizacją akustyczną i wizualną</w:t>
            </w:r>
          </w:p>
        </w:tc>
        <w:tc>
          <w:tcPr>
            <w:tcW w:w="3634" w:type="dxa"/>
            <w:tcBorders>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33.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spacing w:line="100" w:lineRule="atLeast"/>
              <w:contextualSpacing/>
              <w:jc w:val="both"/>
              <w:rPr>
                <w:sz w:val="20"/>
                <w:szCs w:val="20"/>
              </w:rPr>
            </w:pPr>
            <w:r w:rsidRPr="00C81062">
              <w:rPr>
                <w:rFonts w:eastAsia="SimSun"/>
                <w:kern w:val="2"/>
                <w:sz w:val="20"/>
                <w:szCs w:val="20"/>
                <w:lang w:eastAsia="hi-IN" w:bidi="hi-IN"/>
              </w:rPr>
              <w:t>Komputer pokładowy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snapToGrid w:val="0"/>
              <w:jc w:val="center"/>
              <w:rPr>
                <w:sz w:val="20"/>
                <w:szCs w:val="20"/>
              </w:rPr>
            </w:pPr>
            <w:r w:rsidRPr="00C81062">
              <w:rPr>
                <w:sz w:val="20"/>
                <w:szCs w:val="20"/>
              </w:rPr>
              <w:lastRenderedPageBreak/>
              <w:t>34.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pStyle w:val="Mario"/>
              <w:tabs>
                <w:tab w:val="left" w:pos="851"/>
              </w:tabs>
              <w:spacing w:line="100" w:lineRule="atLeast"/>
              <w:contextualSpacing/>
              <w:rPr>
                <w:rFonts w:ascii="Times New Roman" w:hAnsi="Times New Roman"/>
                <w:sz w:val="20"/>
              </w:rPr>
            </w:pPr>
            <w:r w:rsidRPr="00C81062">
              <w:rPr>
                <w:rFonts w:ascii="Times New Roman" w:eastAsia="Calibri" w:hAnsi="Times New Roman"/>
                <w:color w:val="000000"/>
                <w:kern w:val="2"/>
                <w:sz w:val="20"/>
                <w:lang w:eastAsia="pl-PL"/>
              </w:rPr>
              <w:t>Radioodbiornik montowany na linii fabrycznej wyposażony w kolorowy monitor o przekątnej min. 6 cali, zintegrowany (zabudowany) w desce rozdzielczej pojazdu (konsoli centralnej).</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35.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851"/>
              </w:tabs>
              <w:spacing w:line="100" w:lineRule="atLeast"/>
              <w:contextualSpacing/>
              <w:jc w:val="both"/>
              <w:rPr>
                <w:sz w:val="20"/>
                <w:szCs w:val="20"/>
              </w:rPr>
            </w:pPr>
            <w:r w:rsidRPr="00C81062">
              <w:rPr>
                <w:color w:val="000000"/>
                <w:kern w:val="2"/>
                <w:sz w:val="20"/>
                <w:szCs w:val="20"/>
              </w:rPr>
              <w:t>Kamera cofania montowana na linii fabrycznej, wyświetlająca obszar za pojazdem na kolorowym monitorze radioodbiornika, o którym mowa w pkt 34.</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36.</w:t>
            </w:r>
          </w:p>
        </w:tc>
        <w:tc>
          <w:tcPr>
            <w:tcW w:w="5123" w:type="dxa"/>
            <w:tcBorders>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851"/>
              </w:tabs>
              <w:spacing w:line="100" w:lineRule="atLeast"/>
              <w:contextualSpacing/>
              <w:jc w:val="both"/>
              <w:rPr>
                <w:sz w:val="20"/>
                <w:szCs w:val="20"/>
              </w:rPr>
            </w:pPr>
            <w:r w:rsidRPr="00C81062">
              <w:rPr>
                <w:color w:val="000000"/>
                <w:kern w:val="2"/>
                <w:sz w:val="20"/>
                <w:szCs w:val="20"/>
              </w:rPr>
              <w:t xml:space="preserve">Czujniki parkowania co najmniej z tyłu pojazdu z sygnalizacją akustyczną </w:t>
            </w:r>
            <w:r w:rsidRPr="00C81062">
              <w:rPr>
                <w:color w:val="000000"/>
                <w:kern w:val="2"/>
                <w:sz w:val="20"/>
                <w:szCs w:val="20"/>
              </w:rPr>
              <w:br/>
              <w:t>i wizualną</w:t>
            </w:r>
          </w:p>
        </w:tc>
        <w:tc>
          <w:tcPr>
            <w:tcW w:w="3634" w:type="dxa"/>
            <w:tcBorders>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37.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851"/>
              </w:tabs>
              <w:spacing w:line="100" w:lineRule="atLeast"/>
              <w:contextualSpacing/>
              <w:jc w:val="both"/>
              <w:rPr>
                <w:sz w:val="20"/>
                <w:szCs w:val="20"/>
              </w:rPr>
            </w:pPr>
            <w:r w:rsidRPr="00C81062">
              <w:rPr>
                <w:color w:val="000000"/>
                <w:kern w:val="2"/>
                <w:sz w:val="20"/>
                <w:szCs w:val="20"/>
              </w:rPr>
              <w:t>Komplet dywaników gumowych dla I-go i II-go rzędu siedzeń</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38.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spacing w:line="100" w:lineRule="atLeast"/>
              <w:contextualSpacing/>
              <w:jc w:val="both"/>
              <w:rPr>
                <w:sz w:val="20"/>
                <w:szCs w:val="20"/>
              </w:rPr>
            </w:pPr>
            <w:r w:rsidRPr="00C81062">
              <w:rPr>
                <w:rFonts w:eastAsia="SimSun"/>
                <w:color w:val="000000"/>
                <w:kern w:val="2"/>
                <w:sz w:val="20"/>
                <w:szCs w:val="20"/>
                <w:lang w:eastAsia="hi-IN" w:bidi="hi-IN"/>
              </w:rPr>
              <w:t>Zestaw podręcznych narzędzi, w którego skład wchodzi, co najmniej:</w:t>
            </w:r>
          </w:p>
          <w:p w:rsidR="00C81062" w:rsidRPr="00C81062" w:rsidRDefault="00C81062" w:rsidP="00C81062">
            <w:pPr>
              <w:widowControl w:val="0"/>
              <w:numPr>
                <w:ilvl w:val="0"/>
                <w:numId w:val="106"/>
              </w:numPr>
              <w:suppressAutoHyphens/>
              <w:spacing w:line="100" w:lineRule="atLeast"/>
              <w:ind w:left="310" w:hanging="283"/>
              <w:jc w:val="both"/>
              <w:rPr>
                <w:sz w:val="20"/>
                <w:szCs w:val="20"/>
              </w:rPr>
            </w:pPr>
            <w:r w:rsidRPr="00C81062">
              <w:rPr>
                <w:rFonts w:eastAsia="SimSun"/>
                <w:color w:val="000000"/>
                <w:kern w:val="2"/>
                <w:sz w:val="20"/>
                <w:szCs w:val="20"/>
                <w:lang w:eastAsia="hi-IN" w:bidi="hi-IN"/>
              </w:rPr>
              <w:t xml:space="preserve">podnośnik samochodowy, </w:t>
            </w:r>
          </w:p>
          <w:p w:rsidR="00C81062" w:rsidRPr="00C81062" w:rsidRDefault="00C81062" w:rsidP="00C81062">
            <w:pPr>
              <w:widowControl w:val="0"/>
              <w:numPr>
                <w:ilvl w:val="0"/>
                <w:numId w:val="106"/>
              </w:numPr>
              <w:suppressAutoHyphens/>
              <w:spacing w:line="100" w:lineRule="atLeast"/>
              <w:ind w:left="310" w:hanging="283"/>
              <w:jc w:val="both"/>
              <w:rPr>
                <w:sz w:val="20"/>
                <w:szCs w:val="20"/>
              </w:rPr>
            </w:pPr>
            <w:r w:rsidRPr="00C81062">
              <w:rPr>
                <w:rFonts w:eastAsia="SimSun"/>
                <w:color w:val="000000"/>
                <w:kern w:val="2"/>
                <w:sz w:val="20"/>
                <w:szCs w:val="20"/>
                <w:lang w:eastAsia="hi-IN" w:bidi="hi-IN"/>
              </w:rPr>
              <w:t xml:space="preserve">klucz do kół,  </w:t>
            </w:r>
          </w:p>
          <w:p w:rsidR="00C81062" w:rsidRPr="00C81062" w:rsidRDefault="00C81062" w:rsidP="00C81062">
            <w:pPr>
              <w:widowControl w:val="0"/>
              <w:numPr>
                <w:ilvl w:val="0"/>
                <w:numId w:val="106"/>
              </w:numPr>
              <w:suppressAutoHyphens/>
              <w:spacing w:line="100" w:lineRule="atLeast"/>
              <w:ind w:left="310" w:hanging="283"/>
              <w:jc w:val="both"/>
              <w:rPr>
                <w:sz w:val="20"/>
                <w:szCs w:val="20"/>
              </w:rPr>
            </w:pPr>
            <w:r w:rsidRPr="00C81062">
              <w:rPr>
                <w:rFonts w:eastAsia="SimSun"/>
                <w:color w:val="000000"/>
                <w:kern w:val="2"/>
                <w:sz w:val="20"/>
                <w:szCs w:val="20"/>
                <w:lang w:eastAsia="hi-IN" w:bidi="hi-IN"/>
              </w:rPr>
              <w:t>wkrętak dwustronny dostosowany do systemu mocowania zastosowanego    w pojeździe,</w:t>
            </w:r>
          </w:p>
          <w:p w:rsidR="00C81062" w:rsidRPr="00C81062" w:rsidRDefault="00C81062" w:rsidP="00C81062">
            <w:pPr>
              <w:widowControl w:val="0"/>
              <w:numPr>
                <w:ilvl w:val="0"/>
                <w:numId w:val="106"/>
              </w:numPr>
              <w:suppressAutoHyphens/>
              <w:spacing w:line="100" w:lineRule="atLeast"/>
              <w:ind w:left="310" w:hanging="283"/>
              <w:jc w:val="both"/>
              <w:rPr>
                <w:sz w:val="20"/>
                <w:szCs w:val="20"/>
              </w:rPr>
            </w:pPr>
            <w:r w:rsidRPr="00C81062">
              <w:rPr>
                <w:rFonts w:eastAsia="SimSun"/>
                <w:color w:val="000000"/>
                <w:kern w:val="2"/>
                <w:sz w:val="20"/>
                <w:szCs w:val="20"/>
                <w:lang w:eastAsia="hi-IN" w:bidi="hi-IN"/>
              </w:rPr>
              <w:t>klucz umożliwiający odłączenie zacisków akumulatora</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rFonts w:eastAsia="SimSun"/>
                <w:kern w:val="2"/>
                <w:sz w:val="20"/>
                <w:szCs w:val="20"/>
                <w:lang w:eastAsia="hi-IN" w:bidi="hi-IN"/>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39.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851"/>
              </w:tabs>
              <w:spacing w:line="100" w:lineRule="atLeast"/>
              <w:contextualSpacing/>
              <w:jc w:val="both"/>
              <w:rPr>
                <w:sz w:val="20"/>
                <w:szCs w:val="20"/>
              </w:rPr>
            </w:pPr>
            <w:r w:rsidRPr="00C81062">
              <w:rPr>
                <w:color w:val="000000"/>
                <w:kern w:val="2"/>
                <w:sz w:val="20"/>
                <w:szCs w:val="20"/>
              </w:rPr>
              <w:t>Minimum dwa komplety kluczyków/kart do pojazdu i pilotów do sterowania centralnym zamkiem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40.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tabs>
                <w:tab w:val="left" w:pos="851"/>
              </w:tabs>
              <w:spacing w:line="100" w:lineRule="atLeast"/>
              <w:ind w:left="851" w:hanging="851"/>
              <w:contextualSpacing/>
              <w:jc w:val="both"/>
              <w:rPr>
                <w:sz w:val="20"/>
                <w:szCs w:val="20"/>
              </w:rPr>
            </w:pPr>
            <w:r w:rsidRPr="00C81062">
              <w:rPr>
                <w:color w:val="000000"/>
                <w:kern w:val="2"/>
                <w:sz w:val="20"/>
                <w:szCs w:val="20"/>
              </w:rPr>
              <w:t>Centralny zamek sterowany pilotem.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r w:rsidR="00C81062" w:rsidRPr="00C81062" w:rsidTr="001420A2">
        <w:trPr>
          <w:trHeight w:val="676"/>
        </w:trPr>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spacing w:line="100" w:lineRule="atLeast"/>
              <w:jc w:val="center"/>
              <w:rPr>
                <w:sz w:val="20"/>
                <w:szCs w:val="20"/>
              </w:rPr>
            </w:pPr>
            <w:r w:rsidRPr="00C81062">
              <w:rPr>
                <w:b/>
                <w:bCs/>
                <w:color w:val="000000"/>
                <w:sz w:val="20"/>
                <w:szCs w:val="20"/>
              </w:rPr>
              <w:t>Wymagania techniczne dla kolorystyki pojazdu</w:t>
            </w: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41.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080"/>
              </w:tabs>
              <w:spacing w:line="100" w:lineRule="atLeast"/>
              <w:jc w:val="both"/>
              <w:rPr>
                <w:sz w:val="20"/>
                <w:szCs w:val="20"/>
              </w:rPr>
            </w:pPr>
            <w:r w:rsidRPr="00C81062">
              <w:rPr>
                <w:color w:val="000000"/>
                <w:sz w:val="20"/>
                <w:szCs w:val="20"/>
              </w:rPr>
              <w:t xml:space="preserve">Jeden z </w:t>
            </w:r>
            <w:r w:rsidRPr="00C81062">
              <w:rPr>
                <w:color w:val="000000"/>
                <w:kern w:val="2"/>
                <w:sz w:val="20"/>
                <w:szCs w:val="20"/>
              </w:rPr>
              <w:t>lakierów nadwozia z oferty producenta pojazdu, przy czym muszą to być kolory stonowane, czyli ciemne – w odcieniach: czarnych, ciemnoszarych, granatowych, grafitowych lub srebrnym</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sz w:val="20"/>
                <w:szCs w:val="20"/>
              </w:rPr>
            </w:pPr>
          </w:p>
        </w:tc>
      </w:tr>
      <w:tr w:rsidR="00C81062" w:rsidRPr="00C81062" w:rsidTr="001420A2">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062" w:rsidRPr="00C81062" w:rsidRDefault="00C81062" w:rsidP="001420A2">
            <w:pPr>
              <w:widowControl w:val="0"/>
              <w:jc w:val="center"/>
              <w:rPr>
                <w:sz w:val="20"/>
                <w:szCs w:val="20"/>
              </w:rPr>
            </w:pPr>
            <w:r w:rsidRPr="00C81062">
              <w:rPr>
                <w:sz w:val="20"/>
                <w:szCs w:val="20"/>
              </w:rPr>
              <w:t>42.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tabs>
                <w:tab w:val="left" w:pos="1080"/>
              </w:tabs>
              <w:spacing w:line="100" w:lineRule="atLeast"/>
              <w:jc w:val="both"/>
              <w:rPr>
                <w:sz w:val="20"/>
                <w:szCs w:val="20"/>
              </w:rPr>
            </w:pPr>
            <w:r w:rsidRPr="00C81062">
              <w:rPr>
                <w:sz w:val="20"/>
                <w:szCs w:val="20"/>
              </w:rPr>
              <w:t>Materiały obiciowe siedzeń I-go i II-go rzędu oraz wszystkich elementów wykończenia wnętrza pojazdu znajdujących się poniżej linii szyb w kolorze ciemnym, ułatwiającym utrzymanie w czystości</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C81062" w:rsidRPr="00C81062" w:rsidRDefault="00C81062" w:rsidP="001420A2">
            <w:pPr>
              <w:widowControl w:val="0"/>
              <w:snapToGrid w:val="0"/>
              <w:rPr>
                <w:color w:val="FF0000"/>
                <w:sz w:val="20"/>
                <w:szCs w:val="20"/>
              </w:rPr>
            </w:pPr>
          </w:p>
        </w:tc>
      </w:tr>
    </w:tbl>
    <w:p w:rsidR="00891599" w:rsidRPr="00C81062" w:rsidRDefault="00891599" w:rsidP="00FB6345">
      <w:pPr>
        <w:tabs>
          <w:tab w:val="left" w:pos="0"/>
          <w:tab w:val="left" w:pos="5173"/>
        </w:tabs>
        <w:suppressAutoHyphens/>
        <w:rPr>
          <w:b/>
          <w:sz w:val="20"/>
          <w:szCs w:val="20"/>
        </w:rPr>
      </w:pPr>
    </w:p>
    <w:p w:rsidR="00891599" w:rsidRPr="00C81062" w:rsidRDefault="00891599" w:rsidP="003858C7">
      <w:pPr>
        <w:tabs>
          <w:tab w:val="left" w:pos="0"/>
          <w:tab w:val="left" w:pos="5173"/>
        </w:tabs>
        <w:suppressAutoHyphens/>
        <w:jc w:val="center"/>
        <w:rPr>
          <w:b/>
          <w:sz w:val="20"/>
          <w:szCs w:val="20"/>
        </w:rPr>
      </w:pPr>
    </w:p>
    <w:p w:rsidR="00BC4D1A" w:rsidRPr="00C81062" w:rsidRDefault="00BC4D1A" w:rsidP="003858C7">
      <w:pPr>
        <w:tabs>
          <w:tab w:val="left" w:pos="0"/>
          <w:tab w:val="left" w:pos="5173"/>
        </w:tabs>
        <w:suppressAutoHyphens/>
        <w:jc w:val="center"/>
        <w:rPr>
          <w:b/>
          <w:sz w:val="20"/>
          <w:szCs w:val="20"/>
        </w:rPr>
      </w:pPr>
    </w:p>
    <w:p w:rsidR="00BC4D1A" w:rsidRPr="00C81062" w:rsidRDefault="00BC4D1A" w:rsidP="003858C7">
      <w:pPr>
        <w:tabs>
          <w:tab w:val="left" w:pos="0"/>
          <w:tab w:val="left" w:pos="5173"/>
        </w:tabs>
        <w:suppressAutoHyphens/>
        <w:jc w:val="center"/>
        <w:rPr>
          <w:b/>
          <w:sz w:val="20"/>
          <w:szCs w:val="20"/>
        </w:rPr>
      </w:pPr>
    </w:p>
    <w:p w:rsidR="00BC4D1A" w:rsidRPr="00BC4D1A" w:rsidRDefault="00BC4D1A" w:rsidP="00BC4D1A">
      <w:pPr>
        <w:widowControl w:val="0"/>
        <w:suppressAutoHyphens/>
        <w:rPr>
          <w:rFonts w:eastAsia="Times New Roman"/>
          <w:szCs w:val="20"/>
          <w:lang w:eastAsia="zh-CN"/>
        </w:rPr>
      </w:pPr>
    </w:p>
    <w:p w:rsidR="00BC4D1A" w:rsidRPr="00BC4D1A" w:rsidRDefault="00BC4D1A" w:rsidP="00BC4D1A">
      <w:pPr>
        <w:widowControl w:val="0"/>
        <w:suppressAutoHyphens/>
        <w:jc w:val="center"/>
        <w:rPr>
          <w:rFonts w:eastAsia="Times New Roman"/>
          <w:b/>
          <w:szCs w:val="20"/>
          <w:lang w:eastAsia="zh-CN"/>
        </w:rPr>
      </w:pPr>
    </w:p>
    <w:p w:rsidR="00BC4D1A" w:rsidRDefault="00BC4D1A" w:rsidP="003858C7">
      <w:pPr>
        <w:tabs>
          <w:tab w:val="left" w:pos="0"/>
          <w:tab w:val="left" w:pos="5173"/>
        </w:tabs>
        <w:suppressAutoHyphens/>
        <w:jc w:val="center"/>
        <w:rPr>
          <w:b/>
          <w:sz w:val="22"/>
        </w:rPr>
      </w:pPr>
    </w:p>
    <w:p w:rsidR="004B74E2" w:rsidRDefault="004B74E2" w:rsidP="003858C7">
      <w:pPr>
        <w:tabs>
          <w:tab w:val="left" w:pos="0"/>
          <w:tab w:val="left" w:pos="5173"/>
        </w:tabs>
        <w:suppressAutoHyphens/>
        <w:jc w:val="center"/>
        <w:rPr>
          <w:b/>
          <w:sz w:val="22"/>
        </w:rPr>
      </w:pPr>
    </w:p>
    <w:p w:rsidR="00891599" w:rsidRDefault="00891599" w:rsidP="00360DC7">
      <w:pPr>
        <w:tabs>
          <w:tab w:val="left" w:pos="496"/>
          <w:tab w:val="left" w:pos="5173"/>
        </w:tabs>
        <w:suppressAutoHyphens/>
        <w:rPr>
          <w:szCs w:val="20"/>
        </w:rPr>
      </w:pPr>
    </w:p>
    <w:p w:rsidR="00A8780F" w:rsidRDefault="00A8780F" w:rsidP="00360DC7">
      <w:pPr>
        <w:tabs>
          <w:tab w:val="left" w:pos="496"/>
          <w:tab w:val="left" w:pos="5173"/>
        </w:tabs>
        <w:suppressAutoHyphens/>
        <w:rPr>
          <w:rFonts w:eastAsia="Times New Roman"/>
          <w:b/>
          <w:sz w:val="22"/>
          <w:lang w:eastAsia="pl-PL"/>
        </w:rPr>
      </w:pPr>
    </w:p>
    <w:p w:rsidR="00C81062" w:rsidRDefault="00C81062" w:rsidP="00360DC7">
      <w:pPr>
        <w:tabs>
          <w:tab w:val="left" w:pos="496"/>
          <w:tab w:val="left" w:pos="5173"/>
        </w:tabs>
        <w:suppressAutoHyphens/>
        <w:rPr>
          <w:rFonts w:eastAsia="Times New Roman"/>
          <w:b/>
          <w:sz w:val="22"/>
          <w:lang w:eastAsia="pl-PL"/>
        </w:rPr>
      </w:pPr>
    </w:p>
    <w:p w:rsidR="00C81062" w:rsidRDefault="00C81062" w:rsidP="00360DC7">
      <w:pPr>
        <w:tabs>
          <w:tab w:val="left" w:pos="496"/>
          <w:tab w:val="left" w:pos="5173"/>
        </w:tabs>
        <w:suppressAutoHyphens/>
        <w:rPr>
          <w:rFonts w:eastAsia="Times New Roman"/>
          <w:b/>
          <w:sz w:val="22"/>
          <w:lang w:eastAsia="pl-PL"/>
        </w:rPr>
      </w:pPr>
    </w:p>
    <w:p w:rsidR="00C81062" w:rsidRDefault="00C81062" w:rsidP="00360DC7">
      <w:pPr>
        <w:tabs>
          <w:tab w:val="left" w:pos="496"/>
          <w:tab w:val="left" w:pos="5173"/>
        </w:tabs>
        <w:suppressAutoHyphens/>
        <w:rPr>
          <w:rFonts w:eastAsia="Times New Roman"/>
          <w:b/>
          <w:sz w:val="22"/>
          <w:lang w:eastAsia="pl-PL"/>
        </w:rPr>
      </w:pPr>
    </w:p>
    <w:p w:rsidR="00C81062" w:rsidRDefault="00C81062" w:rsidP="00360DC7">
      <w:pPr>
        <w:tabs>
          <w:tab w:val="left" w:pos="496"/>
          <w:tab w:val="left" w:pos="5173"/>
        </w:tabs>
        <w:suppressAutoHyphens/>
        <w:rPr>
          <w:rFonts w:eastAsia="Times New Roman"/>
          <w:b/>
          <w:sz w:val="22"/>
          <w:lang w:eastAsia="pl-PL"/>
        </w:rPr>
      </w:pPr>
    </w:p>
    <w:p w:rsidR="00C81062" w:rsidRDefault="00C81062" w:rsidP="00360DC7">
      <w:pPr>
        <w:tabs>
          <w:tab w:val="left" w:pos="496"/>
          <w:tab w:val="left" w:pos="5173"/>
        </w:tabs>
        <w:suppressAutoHyphens/>
        <w:rPr>
          <w:rFonts w:eastAsia="Times New Roman"/>
          <w:b/>
          <w:sz w:val="22"/>
          <w:lang w:eastAsia="pl-PL"/>
        </w:rPr>
      </w:pPr>
    </w:p>
    <w:p w:rsidR="00C81062" w:rsidRDefault="00C81062" w:rsidP="00360DC7">
      <w:pPr>
        <w:tabs>
          <w:tab w:val="left" w:pos="496"/>
          <w:tab w:val="left" w:pos="5173"/>
        </w:tabs>
        <w:suppressAutoHyphens/>
        <w:rPr>
          <w:rFonts w:eastAsia="Times New Roman"/>
          <w:b/>
          <w:sz w:val="22"/>
          <w:lang w:eastAsia="pl-PL"/>
        </w:rPr>
      </w:pPr>
    </w:p>
    <w:p w:rsidR="00C81062" w:rsidRDefault="00C81062" w:rsidP="00360DC7">
      <w:pPr>
        <w:tabs>
          <w:tab w:val="left" w:pos="496"/>
          <w:tab w:val="left" w:pos="5173"/>
        </w:tabs>
        <w:suppressAutoHyphens/>
        <w:rPr>
          <w:rFonts w:eastAsia="Times New Roman"/>
          <w:b/>
          <w:sz w:val="22"/>
          <w:lang w:eastAsia="pl-PL"/>
        </w:rPr>
      </w:pPr>
    </w:p>
    <w:p w:rsidR="00C81062" w:rsidRDefault="00C81062" w:rsidP="00360DC7">
      <w:pPr>
        <w:tabs>
          <w:tab w:val="left" w:pos="496"/>
          <w:tab w:val="left" w:pos="5173"/>
        </w:tabs>
        <w:suppressAutoHyphens/>
        <w:rPr>
          <w:rFonts w:eastAsia="Times New Roman"/>
          <w:b/>
          <w:sz w:val="22"/>
          <w:lang w:eastAsia="pl-PL"/>
        </w:rPr>
      </w:pPr>
    </w:p>
    <w:p w:rsidR="0036603E" w:rsidRDefault="0036603E" w:rsidP="00360DC7">
      <w:pPr>
        <w:tabs>
          <w:tab w:val="left" w:pos="496"/>
          <w:tab w:val="left" w:pos="5173"/>
        </w:tabs>
        <w:suppressAutoHyphens/>
        <w:rPr>
          <w:rFonts w:eastAsia="Times New Roman"/>
          <w:b/>
          <w:sz w:val="22"/>
          <w:lang w:eastAsia="pl-PL"/>
        </w:rPr>
      </w:pPr>
    </w:p>
    <w:p w:rsidR="00C17585" w:rsidRDefault="00C17585" w:rsidP="00360DC7">
      <w:pPr>
        <w:tabs>
          <w:tab w:val="left" w:pos="496"/>
          <w:tab w:val="left" w:pos="5173"/>
        </w:tabs>
        <w:suppressAutoHyphens/>
        <w:rPr>
          <w:rFonts w:eastAsia="Times New Roman"/>
          <w:b/>
          <w:sz w:val="22"/>
          <w:lang w:eastAsia="pl-PL"/>
        </w:rPr>
      </w:pPr>
    </w:p>
    <w:p w:rsidR="00891599" w:rsidRDefault="00891599" w:rsidP="00360DC7">
      <w:pPr>
        <w:tabs>
          <w:tab w:val="left" w:pos="496"/>
          <w:tab w:val="left" w:pos="5173"/>
        </w:tabs>
        <w:suppressAutoHyphens/>
        <w:rPr>
          <w:rFonts w:eastAsia="Times New Roman"/>
          <w:b/>
          <w:sz w:val="22"/>
          <w:lang w:eastAsia="pl-PL"/>
        </w:rPr>
      </w:pPr>
    </w:p>
    <w:p w:rsidR="00780257" w:rsidRDefault="00780257" w:rsidP="00360DC7">
      <w:pPr>
        <w:tabs>
          <w:tab w:val="left" w:pos="496"/>
          <w:tab w:val="left" w:pos="5173"/>
        </w:tabs>
        <w:suppressAutoHyphens/>
        <w:rPr>
          <w:rFonts w:eastAsia="Times New Roman"/>
          <w:b/>
          <w:sz w:val="22"/>
          <w:lang w:eastAsia="pl-PL"/>
        </w:rPr>
      </w:pPr>
    </w:p>
    <w:p w:rsidR="00B7382A" w:rsidRPr="00694249" w:rsidRDefault="003237D3" w:rsidP="0092230C">
      <w:pPr>
        <w:tabs>
          <w:tab w:val="left" w:pos="496"/>
          <w:tab w:val="left" w:pos="5173"/>
        </w:tabs>
        <w:suppressAutoHyphens/>
        <w:jc w:val="right"/>
        <w:rPr>
          <w:rFonts w:eastAsia="Times New Roman"/>
          <w:b/>
          <w:sz w:val="22"/>
          <w:lang w:eastAsia="pl-PL"/>
        </w:rPr>
      </w:pPr>
      <w:r>
        <w:rPr>
          <w:rFonts w:eastAsia="Times New Roman"/>
          <w:b/>
          <w:sz w:val="22"/>
          <w:lang w:eastAsia="pl-PL"/>
        </w:rPr>
        <w:lastRenderedPageBreak/>
        <w:t>Załącznik nr 4</w:t>
      </w:r>
      <w:r w:rsidR="00AA1E9A" w:rsidRPr="00694249">
        <w:rPr>
          <w:rFonts w:eastAsia="Times New Roman"/>
          <w:b/>
          <w:sz w:val="22"/>
          <w:lang w:eastAsia="pl-PL"/>
        </w:rPr>
        <w:t xml:space="preserve"> SWZ</w:t>
      </w:r>
    </w:p>
    <w:p w:rsidR="000202A6" w:rsidRPr="000202A6" w:rsidRDefault="000202A6" w:rsidP="000202A6">
      <w:pPr>
        <w:keepNext/>
        <w:keepLines/>
        <w:tabs>
          <w:tab w:val="center" w:pos="4932"/>
          <w:tab w:val="left" w:pos="8828"/>
        </w:tabs>
        <w:jc w:val="center"/>
        <w:rPr>
          <w:sz w:val="22"/>
        </w:rPr>
      </w:pPr>
      <w:r w:rsidRPr="000202A6">
        <w:rPr>
          <w:b/>
          <w:bCs/>
          <w:color w:val="000000"/>
          <w:sz w:val="22"/>
        </w:rPr>
        <w:t>UMOWA NR ………………..</w:t>
      </w:r>
    </w:p>
    <w:p w:rsidR="000202A6" w:rsidRDefault="000202A6" w:rsidP="000202A6">
      <w:pPr>
        <w:rPr>
          <w:b/>
          <w:bCs/>
          <w:color w:val="000000"/>
          <w:szCs w:val="24"/>
        </w:rPr>
      </w:pPr>
    </w:p>
    <w:p w:rsidR="000202A6" w:rsidRPr="000202A6" w:rsidRDefault="000202A6" w:rsidP="000202A6">
      <w:pPr>
        <w:rPr>
          <w:sz w:val="22"/>
        </w:rPr>
      </w:pPr>
      <w:r w:rsidRPr="000202A6">
        <w:rPr>
          <w:sz w:val="22"/>
        </w:rPr>
        <w:t>zawarta w dniu ………………….  w Białymstoku, pomiędzy:</w:t>
      </w:r>
    </w:p>
    <w:p w:rsidR="000202A6" w:rsidRPr="000202A6" w:rsidRDefault="000202A6" w:rsidP="000202A6">
      <w:pPr>
        <w:jc w:val="both"/>
        <w:rPr>
          <w:sz w:val="22"/>
        </w:rPr>
      </w:pPr>
      <w:r w:rsidRPr="000202A6">
        <w:rPr>
          <w:sz w:val="22"/>
        </w:rPr>
        <w:t>Skarbem Państwa – Komendantem Wojewódzkim Policji w Białymstoku, z siedzibą ul. Sienkiewicza 65, 15 – 003 Białystok, NIP 5420207868, reprezentowanym przez:</w:t>
      </w:r>
    </w:p>
    <w:p w:rsidR="000202A6" w:rsidRPr="000202A6" w:rsidRDefault="000202A6" w:rsidP="000202A6">
      <w:pPr>
        <w:jc w:val="both"/>
        <w:rPr>
          <w:sz w:val="22"/>
        </w:rPr>
      </w:pPr>
      <w:r w:rsidRPr="000202A6">
        <w:rPr>
          <w:sz w:val="22"/>
        </w:rPr>
        <w:t xml:space="preserve">…………………………………………… - Zastępcę Komendanta Wojewódzkiego Policji w Białymstoku, </w:t>
      </w:r>
    </w:p>
    <w:p w:rsidR="000202A6" w:rsidRPr="000202A6" w:rsidRDefault="000202A6" w:rsidP="000202A6">
      <w:pPr>
        <w:jc w:val="both"/>
        <w:rPr>
          <w:sz w:val="22"/>
        </w:rPr>
      </w:pPr>
      <w:r w:rsidRPr="000202A6">
        <w:rPr>
          <w:sz w:val="22"/>
        </w:rPr>
        <w:t>zwanym dalej</w:t>
      </w:r>
      <w:r w:rsidRPr="000202A6">
        <w:rPr>
          <w:b/>
          <w:sz w:val="22"/>
        </w:rPr>
        <w:t xml:space="preserve"> Zamawiającym</w:t>
      </w:r>
      <w:r w:rsidRPr="000202A6">
        <w:rPr>
          <w:sz w:val="22"/>
        </w:rPr>
        <w:t xml:space="preserve">, </w:t>
      </w:r>
    </w:p>
    <w:p w:rsidR="000202A6" w:rsidRPr="000202A6" w:rsidRDefault="000202A6" w:rsidP="000202A6">
      <w:pPr>
        <w:jc w:val="both"/>
        <w:rPr>
          <w:sz w:val="22"/>
        </w:rPr>
      </w:pPr>
      <w:r w:rsidRPr="000202A6">
        <w:rPr>
          <w:sz w:val="22"/>
        </w:rPr>
        <w:t>a</w:t>
      </w:r>
    </w:p>
    <w:p w:rsidR="000202A6" w:rsidRPr="000202A6" w:rsidRDefault="000202A6" w:rsidP="000202A6">
      <w:pPr>
        <w:jc w:val="both"/>
        <w:rPr>
          <w:sz w:val="22"/>
        </w:rPr>
      </w:pPr>
      <w:r w:rsidRPr="000202A6">
        <w:rPr>
          <w:sz w:val="22"/>
        </w:rPr>
        <w:t>……...………………………………………………………………………………….………...</w:t>
      </w:r>
    </w:p>
    <w:p w:rsidR="000202A6" w:rsidRPr="000202A6" w:rsidRDefault="000202A6" w:rsidP="000202A6">
      <w:pPr>
        <w:jc w:val="both"/>
        <w:rPr>
          <w:sz w:val="22"/>
        </w:rPr>
      </w:pPr>
      <w:r w:rsidRPr="000202A6">
        <w:rPr>
          <w:sz w:val="22"/>
        </w:rPr>
        <w:t>……...…………………………………………………………………………………….……...</w:t>
      </w:r>
    </w:p>
    <w:p w:rsidR="000202A6" w:rsidRPr="000202A6" w:rsidRDefault="000202A6" w:rsidP="000202A6">
      <w:pPr>
        <w:jc w:val="both"/>
        <w:rPr>
          <w:sz w:val="22"/>
        </w:rPr>
      </w:pPr>
      <w:r w:rsidRPr="000202A6">
        <w:rPr>
          <w:sz w:val="22"/>
        </w:rPr>
        <w:t>reprezentowaną przez ………………………………………….……,</w:t>
      </w:r>
      <w:r w:rsidRPr="000202A6">
        <w:rPr>
          <w:b/>
          <w:sz w:val="22"/>
        </w:rPr>
        <w:t xml:space="preserve"> </w:t>
      </w:r>
    </w:p>
    <w:p w:rsidR="000202A6" w:rsidRPr="000202A6" w:rsidRDefault="000202A6" w:rsidP="000202A6">
      <w:pPr>
        <w:jc w:val="both"/>
        <w:rPr>
          <w:sz w:val="22"/>
        </w:rPr>
      </w:pPr>
      <w:r w:rsidRPr="000202A6">
        <w:rPr>
          <w:sz w:val="22"/>
        </w:rPr>
        <w:t xml:space="preserve">zwaną dalej </w:t>
      </w:r>
      <w:r w:rsidRPr="000202A6">
        <w:rPr>
          <w:b/>
          <w:sz w:val="22"/>
        </w:rPr>
        <w:t>Wykonawcą</w:t>
      </w:r>
    </w:p>
    <w:p w:rsidR="000202A6" w:rsidRPr="000202A6" w:rsidRDefault="000202A6" w:rsidP="000202A6">
      <w:pPr>
        <w:jc w:val="both"/>
        <w:rPr>
          <w:sz w:val="22"/>
        </w:rPr>
      </w:pPr>
      <w:r w:rsidRPr="000202A6">
        <w:rPr>
          <w:sz w:val="22"/>
        </w:rPr>
        <w:t xml:space="preserve"> </w:t>
      </w:r>
    </w:p>
    <w:p w:rsidR="000202A6" w:rsidRPr="000202A6" w:rsidRDefault="000202A6" w:rsidP="000202A6">
      <w:pPr>
        <w:jc w:val="both"/>
        <w:rPr>
          <w:sz w:val="22"/>
        </w:rPr>
      </w:pPr>
      <w:r w:rsidRPr="000202A6">
        <w:rPr>
          <w:sz w:val="22"/>
        </w:rPr>
        <w:t>o treści następującej:</w:t>
      </w:r>
    </w:p>
    <w:p w:rsidR="000202A6" w:rsidRPr="000202A6" w:rsidRDefault="000202A6" w:rsidP="000202A6">
      <w:pPr>
        <w:jc w:val="center"/>
        <w:rPr>
          <w:sz w:val="22"/>
        </w:rPr>
      </w:pPr>
      <w:r w:rsidRPr="000202A6">
        <w:rPr>
          <w:b/>
          <w:bCs/>
          <w:sz w:val="22"/>
        </w:rPr>
        <w:t xml:space="preserve">§ 1. </w:t>
      </w:r>
    </w:p>
    <w:p w:rsidR="000202A6" w:rsidRPr="000202A6" w:rsidRDefault="000202A6" w:rsidP="00B2700A">
      <w:pPr>
        <w:numPr>
          <w:ilvl w:val="0"/>
          <w:numId w:val="110"/>
        </w:numPr>
        <w:tabs>
          <w:tab w:val="num" w:pos="0"/>
        </w:tabs>
        <w:suppressAutoHyphens/>
        <w:ind w:left="426" w:hanging="426"/>
        <w:jc w:val="both"/>
        <w:rPr>
          <w:sz w:val="22"/>
        </w:rPr>
      </w:pPr>
      <w:r w:rsidRPr="000202A6">
        <w:rPr>
          <w:color w:val="000000"/>
          <w:sz w:val="22"/>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p>
    <w:p w:rsidR="000202A6" w:rsidRPr="000202A6" w:rsidRDefault="000202A6" w:rsidP="00B2700A">
      <w:pPr>
        <w:numPr>
          <w:ilvl w:val="0"/>
          <w:numId w:val="110"/>
        </w:numPr>
        <w:tabs>
          <w:tab w:val="num" w:pos="0"/>
        </w:tabs>
        <w:suppressAutoHyphens/>
        <w:ind w:left="426" w:hanging="426"/>
        <w:jc w:val="both"/>
        <w:rPr>
          <w:sz w:val="22"/>
        </w:rPr>
      </w:pPr>
      <w:r w:rsidRPr="000202A6">
        <w:rPr>
          <w:sz w:val="22"/>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0202A6" w:rsidRPr="000202A6" w:rsidRDefault="000202A6" w:rsidP="00B2700A">
      <w:pPr>
        <w:numPr>
          <w:ilvl w:val="0"/>
          <w:numId w:val="110"/>
        </w:numPr>
        <w:tabs>
          <w:tab w:val="num" w:pos="0"/>
        </w:tabs>
        <w:suppressAutoHyphens/>
        <w:ind w:left="426" w:hanging="426"/>
        <w:jc w:val="both"/>
        <w:rPr>
          <w:sz w:val="22"/>
        </w:rPr>
      </w:pPr>
      <w:r w:rsidRPr="000202A6">
        <w:rPr>
          <w:spacing w:val="-2"/>
          <w:sz w:val="22"/>
        </w:rPr>
        <w:t>Wszelkie wątpliwości wynikające z ewentualnych odmienności lub różnic w ofercie lub Szczegółowym opisie przedmiotu zamówienia lub Umowie, będą interpretowane na korzyść Zamawiającego.</w:t>
      </w:r>
      <w:r w:rsidRPr="000202A6">
        <w:rPr>
          <w:sz w:val="22"/>
        </w:rPr>
        <w:t xml:space="preserve"> </w:t>
      </w:r>
    </w:p>
    <w:p w:rsidR="000202A6" w:rsidRPr="000202A6" w:rsidRDefault="000202A6" w:rsidP="00B2700A">
      <w:pPr>
        <w:numPr>
          <w:ilvl w:val="0"/>
          <w:numId w:val="110"/>
        </w:numPr>
        <w:tabs>
          <w:tab w:val="num" w:pos="0"/>
        </w:tabs>
        <w:suppressAutoHyphens/>
        <w:ind w:left="426" w:hanging="426"/>
        <w:jc w:val="both"/>
        <w:rPr>
          <w:sz w:val="22"/>
        </w:rPr>
      </w:pPr>
      <w:r w:rsidRPr="000202A6">
        <w:rPr>
          <w:sz w:val="22"/>
        </w:rPr>
        <w:t>Zamówienie realizowane jest w ramach Projektu pn. „</w:t>
      </w:r>
      <w:r w:rsidRPr="000202A6">
        <w:rPr>
          <w:i/>
          <w:sz w:val="22"/>
        </w:rPr>
        <w:t>Strenghtening the detection methods, leading to effective eradication of cross-border crime, targeted in financial loss of the European Union</w:t>
      </w:r>
      <w:r w:rsidRPr="000202A6">
        <w:rPr>
          <w:sz w:val="22"/>
        </w:rPr>
        <w:t>” („</w:t>
      </w:r>
      <w:r w:rsidRPr="000202A6">
        <w:rPr>
          <w:i/>
          <w:sz w:val="22"/>
        </w:rPr>
        <w:t>Wzmocnienie metod wykrywczych, prowadzących do skutecznego zwalczania przestępczości transgranicznej, wymierzonej w finanse Unii Europejskiej</w:t>
      </w:r>
      <w:r w:rsidRPr="000202A6">
        <w:rPr>
          <w:sz w:val="22"/>
        </w:rPr>
        <w:t>”) finansowanego z Programu Unii Europejskiej Hercule III.</w:t>
      </w:r>
    </w:p>
    <w:p w:rsidR="000202A6" w:rsidRPr="000202A6" w:rsidRDefault="000202A6" w:rsidP="00B2700A">
      <w:pPr>
        <w:numPr>
          <w:ilvl w:val="0"/>
          <w:numId w:val="110"/>
        </w:numPr>
        <w:tabs>
          <w:tab w:val="num" w:pos="0"/>
        </w:tabs>
        <w:suppressAutoHyphens/>
        <w:ind w:left="426" w:hanging="426"/>
        <w:jc w:val="both"/>
        <w:rPr>
          <w:sz w:val="22"/>
        </w:rPr>
      </w:pPr>
      <w:r w:rsidRPr="000202A6">
        <w:rPr>
          <w:sz w:val="22"/>
        </w:rPr>
        <w:t xml:space="preserve">Ilekroć w umowie jest mowa o dniu roboczym rozumie się przez to dzień tygodnia </w:t>
      </w:r>
      <w:r w:rsidRPr="000202A6">
        <w:rPr>
          <w:sz w:val="22"/>
        </w:rPr>
        <w:br/>
        <w:t xml:space="preserve">z wyłączeniem soboty, niedzieli i innych dni ustawowo wolnych od pracy. </w:t>
      </w:r>
    </w:p>
    <w:p w:rsidR="000202A6" w:rsidRPr="000202A6" w:rsidRDefault="000202A6" w:rsidP="000202A6">
      <w:pPr>
        <w:ind w:left="426"/>
        <w:jc w:val="both"/>
        <w:rPr>
          <w:b/>
          <w:sz w:val="22"/>
        </w:rPr>
      </w:pPr>
    </w:p>
    <w:p w:rsidR="000202A6" w:rsidRPr="000202A6" w:rsidRDefault="000202A6" w:rsidP="000202A6">
      <w:pPr>
        <w:jc w:val="center"/>
        <w:rPr>
          <w:sz w:val="22"/>
        </w:rPr>
      </w:pPr>
      <w:r w:rsidRPr="000202A6">
        <w:rPr>
          <w:b/>
          <w:bCs/>
          <w:sz w:val="22"/>
        </w:rPr>
        <w:t xml:space="preserve">§ 2. </w:t>
      </w:r>
    </w:p>
    <w:p w:rsidR="000202A6" w:rsidRPr="000202A6" w:rsidRDefault="000202A6" w:rsidP="000202A6">
      <w:pPr>
        <w:widowControl w:val="0"/>
        <w:numPr>
          <w:ilvl w:val="0"/>
          <w:numId w:val="62"/>
        </w:numPr>
        <w:tabs>
          <w:tab w:val="clear" w:pos="360"/>
          <w:tab w:val="num" w:pos="0"/>
        </w:tabs>
        <w:suppressAutoHyphens/>
        <w:autoSpaceDE w:val="0"/>
        <w:ind w:left="426" w:hanging="426"/>
        <w:jc w:val="both"/>
        <w:rPr>
          <w:sz w:val="22"/>
        </w:rPr>
      </w:pPr>
      <w:r w:rsidRPr="000202A6">
        <w:rPr>
          <w:sz w:val="22"/>
          <w:lang w:eastAsia="pl-PL"/>
        </w:rPr>
        <w:t xml:space="preserve">Przedmiotem umowy jest dostawa samochodu osobowego typu SUV (dalej jako pojazd), szczegółowo opisanego w opisie przedmiotu zamówienia, stanowiącym Załącznik nr 1 do umowy, a także udzielenie Zamawiającemu gwarancji na przedmiot umowy, na warunkach nie gorszych, niż te które zostały określone w umowie. </w:t>
      </w:r>
    </w:p>
    <w:p w:rsidR="000202A6" w:rsidRPr="000202A6" w:rsidRDefault="000202A6" w:rsidP="00B2700A">
      <w:pPr>
        <w:widowControl w:val="0"/>
        <w:numPr>
          <w:ilvl w:val="0"/>
          <w:numId w:val="109"/>
        </w:numPr>
        <w:suppressAutoHyphens/>
        <w:autoSpaceDE w:val="0"/>
        <w:ind w:left="426" w:hanging="426"/>
        <w:jc w:val="both"/>
        <w:rPr>
          <w:sz w:val="22"/>
        </w:rPr>
      </w:pPr>
      <w:r w:rsidRPr="000202A6">
        <w:rPr>
          <w:sz w:val="22"/>
          <w:lang w:eastAsia="pl-PL"/>
        </w:rPr>
        <w:t>Przedmiot umowy będzie zgodny z opisem przedmiotu zamówienia stanowiącym Załącznik nr 1 do umowy, Specyfikacją Warunków Zamówienia stanowiącą Załącznik</w:t>
      </w:r>
      <w:r w:rsidRPr="000202A6">
        <w:rPr>
          <w:sz w:val="22"/>
          <w:lang w:eastAsia="pl-PL"/>
        </w:rPr>
        <w:br/>
        <w:t>nr 2 do umowy, a także ofertą Wykonawcy stanowiącą Załącznik nr 3 do umowy.</w:t>
      </w:r>
    </w:p>
    <w:p w:rsidR="000202A6" w:rsidRPr="000202A6" w:rsidRDefault="000202A6" w:rsidP="00B2700A">
      <w:pPr>
        <w:widowControl w:val="0"/>
        <w:numPr>
          <w:ilvl w:val="0"/>
          <w:numId w:val="109"/>
        </w:numPr>
        <w:suppressAutoHyphens/>
        <w:autoSpaceDE w:val="0"/>
        <w:ind w:left="426" w:hanging="426"/>
        <w:jc w:val="both"/>
        <w:rPr>
          <w:sz w:val="22"/>
        </w:rPr>
      </w:pPr>
      <w:r w:rsidRPr="000202A6">
        <w:rPr>
          <w:color w:val="000000"/>
          <w:spacing w:val="-2"/>
          <w:sz w:val="22"/>
          <w:lang w:eastAsia="pl-PL"/>
        </w:rPr>
        <w:t xml:space="preserve">Wykonawca oświadcza, że zapoznał się z wszystkimi dokumentami określającymi przedmiot umowy i nie wnosi do nich uwag. </w:t>
      </w:r>
    </w:p>
    <w:p w:rsidR="000202A6" w:rsidRPr="000202A6" w:rsidRDefault="000202A6" w:rsidP="00B2700A">
      <w:pPr>
        <w:widowControl w:val="0"/>
        <w:numPr>
          <w:ilvl w:val="0"/>
          <w:numId w:val="109"/>
        </w:numPr>
        <w:suppressAutoHyphens/>
        <w:autoSpaceDE w:val="0"/>
        <w:ind w:left="426" w:hanging="426"/>
        <w:jc w:val="both"/>
        <w:rPr>
          <w:sz w:val="22"/>
        </w:rPr>
      </w:pPr>
      <w:r w:rsidRPr="000202A6">
        <w:rPr>
          <w:color w:val="000000"/>
          <w:spacing w:val="-2"/>
          <w:kern w:val="2"/>
          <w:sz w:val="22"/>
          <w:lang w:eastAsia="pl-PL"/>
        </w:rPr>
        <w:t>Wykonawca oświadcza, że dostarczony na rzecz Zamawiającego pojazd będzie</w:t>
      </w:r>
      <w:r w:rsidRPr="000202A6">
        <w:rPr>
          <w:i/>
          <w:color w:val="000000"/>
          <w:spacing w:val="-2"/>
          <w:kern w:val="2"/>
          <w:sz w:val="22"/>
          <w:lang w:eastAsia="pl-PL"/>
        </w:rPr>
        <w:t xml:space="preserve"> </w:t>
      </w:r>
      <w:r w:rsidRPr="000202A6">
        <w:rPr>
          <w:color w:val="000000"/>
          <w:spacing w:val="-2"/>
          <w:kern w:val="2"/>
          <w:sz w:val="22"/>
          <w:lang w:eastAsia="pl-PL"/>
        </w:rPr>
        <w:t xml:space="preserve">nowy (nie starszy niż rok produkcji 2021), nieużywany, kompletny, wolny od wad fizycznych </w:t>
      </w:r>
      <w:r w:rsidRPr="000202A6">
        <w:rPr>
          <w:color w:val="000000"/>
          <w:spacing w:val="-2"/>
          <w:kern w:val="2"/>
          <w:sz w:val="22"/>
          <w:lang w:eastAsia="pl-PL"/>
        </w:rPr>
        <w:br/>
        <w:t>i prawnych, a także obciążeń prawami osób trzecich.</w:t>
      </w:r>
    </w:p>
    <w:p w:rsidR="000202A6" w:rsidRPr="000202A6" w:rsidRDefault="000202A6" w:rsidP="000202A6">
      <w:pPr>
        <w:jc w:val="center"/>
        <w:rPr>
          <w:b/>
          <w:bCs/>
          <w:sz w:val="22"/>
          <w:lang w:eastAsia="pl-PL"/>
        </w:rPr>
      </w:pPr>
    </w:p>
    <w:p w:rsidR="000202A6" w:rsidRPr="000202A6" w:rsidRDefault="000202A6" w:rsidP="000202A6">
      <w:pPr>
        <w:jc w:val="center"/>
        <w:rPr>
          <w:sz w:val="22"/>
        </w:rPr>
      </w:pPr>
      <w:r w:rsidRPr="000202A6">
        <w:rPr>
          <w:b/>
          <w:bCs/>
          <w:sz w:val="22"/>
        </w:rPr>
        <w:t xml:space="preserve">§ 3. </w:t>
      </w:r>
    </w:p>
    <w:p w:rsidR="000202A6" w:rsidRPr="000202A6" w:rsidRDefault="000202A6" w:rsidP="000202A6">
      <w:pPr>
        <w:tabs>
          <w:tab w:val="left" w:pos="426"/>
        </w:tabs>
        <w:ind w:left="426"/>
        <w:jc w:val="both"/>
        <w:rPr>
          <w:sz w:val="22"/>
        </w:rPr>
      </w:pPr>
      <w:r w:rsidRPr="000202A6">
        <w:rPr>
          <w:sz w:val="22"/>
        </w:rPr>
        <w:t xml:space="preserve">Wykonawca, w terminie 3 dni od dnia zawarcia umowy, przedstawi Zamawiającemu propozycję lakierów nadwozia z oferty producenta pojazdu, przy czym muszą to być kolory stonowane, czyli ciemne – w odcieniach: ciemnoszarym, brązowym, grafitowym </w:t>
      </w:r>
      <w:r w:rsidRPr="000202A6">
        <w:rPr>
          <w:sz w:val="22"/>
        </w:rPr>
        <w:br/>
      </w:r>
      <w:r w:rsidRPr="000202A6">
        <w:rPr>
          <w:sz w:val="22"/>
        </w:rPr>
        <w:lastRenderedPageBreak/>
        <w:t>i srebrnym. Zamawiający, w terminie 2 dni roboczych, dokona wyboru koloru lakieru spośród  kolorów zaproponowanych przez Wykonawcę.</w:t>
      </w:r>
    </w:p>
    <w:p w:rsidR="000202A6" w:rsidRPr="000202A6" w:rsidRDefault="000202A6" w:rsidP="000202A6">
      <w:pPr>
        <w:jc w:val="both"/>
        <w:rPr>
          <w:sz w:val="22"/>
        </w:rPr>
      </w:pPr>
    </w:p>
    <w:p w:rsidR="000202A6" w:rsidRPr="000202A6" w:rsidRDefault="000202A6" w:rsidP="000202A6">
      <w:pPr>
        <w:jc w:val="center"/>
        <w:rPr>
          <w:sz w:val="22"/>
        </w:rPr>
      </w:pPr>
      <w:r w:rsidRPr="000202A6">
        <w:rPr>
          <w:b/>
          <w:bCs/>
          <w:sz w:val="22"/>
        </w:rPr>
        <w:t>§ 4.</w:t>
      </w:r>
    </w:p>
    <w:p w:rsidR="000202A6" w:rsidRPr="000202A6" w:rsidRDefault="000202A6" w:rsidP="00B2700A">
      <w:pPr>
        <w:numPr>
          <w:ilvl w:val="0"/>
          <w:numId w:val="113"/>
        </w:numPr>
        <w:tabs>
          <w:tab w:val="clear" w:pos="737"/>
          <w:tab w:val="num" w:pos="360"/>
        </w:tabs>
        <w:suppressAutoHyphens/>
        <w:autoSpaceDE w:val="0"/>
        <w:ind w:left="360" w:hanging="360"/>
        <w:jc w:val="both"/>
        <w:rPr>
          <w:sz w:val="22"/>
        </w:rPr>
      </w:pPr>
      <w:r w:rsidRPr="000202A6">
        <w:rPr>
          <w:sz w:val="22"/>
        </w:rPr>
        <w:t xml:space="preserve">Termin realizacji przedmiotu umowy – </w:t>
      </w:r>
      <w:r w:rsidRPr="000202A6">
        <w:rPr>
          <w:b/>
          <w:sz w:val="22"/>
        </w:rPr>
        <w:t>do dnia 10 grudnia 2022 r.</w:t>
      </w:r>
      <w:r w:rsidRPr="000202A6">
        <w:rPr>
          <w:sz w:val="22"/>
        </w:rPr>
        <w:t xml:space="preserve">, od dnia podpisania umowy. </w:t>
      </w:r>
    </w:p>
    <w:p w:rsidR="000202A6" w:rsidRPr="000202A6" w:rsidRDefault="000202A6" w:rsidP="00B2700A">
      <w:pPr>
        <w:numPr>
          <w:ilvl w:val="0"/>
          <w:numId w:val="113"/>
        </w:numPr>
        <w:tabs>
          <w:tab w:val="clear" w:pos="737"/>
          <w:tab w:val="num" w:pos="360"/>
        </w:tabs>
        <w:suppressAutoHyphens/>
        <w:autoSpaceDE w:val="0"/>
        <w:ind w:left="360" w:hanging="360"/>
        <w:jc w:val="both"/>
        <w:rPr>
          <w:sz w:val="22"/>
        </w:rPr>
      </w:pPr>
      <w:r w:rsidRPr="000202A6">
        <w:rPr>
          <w:sz w:val="22"/>
        </w:rPr>
        <w:t>Wykonawca dostarczy pojazd do obiektu Komendy Wojewódzkiej Policji w Białymstoku, przy ul. Hajnowskiej 8 15-854 Białystok.</w:t>
      </w:r>
    </w:p>
    <w:p w:rsidR="000202A6" w:rsidRPr="000202A6" w:rsidRDefault="000202A6" w:rsidP="00B2700A">
      <w:pPr>
        <w:numPr>
          <w:ilvl w:val="0"/>
          <w:numId w:val="113"/>
        </w:numPr>
        <w:tabs>
          <w:tab w:val="clear" w:pos="737"/>
          <w:tab w:val="num" w:pos="360"/>
        </w:tabs>
        <w:suppressAutoHyphens/>
        <w:ind w:left="357" w:hanging="357"/>
        <w:jc w:val="both"/>
        <w:rPr>
          <w:sz w:val="22"/>
        </w:rPr>
      </w:pPr>
      <w:r w:rsidRPr="000202A6">
        <w:rPr>
          <w:sz w:val="22"/>
        </w:rPr>
        <w:t xml:space="preserve">Za termin realizacji przedmiotu umowy uważać się będzie dzień podpisania protokołu odbioru pojazdu, o którym mowa w § 5 ust. 9 umowy. </w:t>
      </w:r>
    </w:p>
    <w:p w:rsidR="000202A6" w:rsidRPr="000202A6" w:rsidRDefault="000202A6" w:rsidP="000202A6">
      <w:pPr>
        <w:ind w:left="357"/>
        <w:jc w:val="both"/>
        <w:rPr>
          <w:sz w:val="22"/>
        </w:rPr>
      </w:pPr>
    </w:p>
    <w:p w:rsidR="000202A6" w:rsidRPr="000202A6" w:rsidRDefault="000202A6" w:rsidP="000202A6">
      <w:pPr>
        <w:jc w:val="center"/>
        <w:rPr>
          <w:sz w:val="22"/>
        </w:rPr>
      </w:pPr>
      <w:r w:rsidRPr="000202A6">
        <w:rPr>
          <w:b/>
          <w:bCs/>
          <w:sz w:val="22"/>
        </w:rPr>
        <w:t>§ 5.</w:t>
      </w:r>
    </w:p>
    <w:p w:rsidR="000202A6" w:rsidRPr="000202A6" w:rsidRDefault="000202A6" w:rsidP="00B2700A">
      <w:pPr>
        <w:numPr>
          <w:ilvl w:val="0"/>
          <w:numId w:val="108"/>
        </w:numPr>
        <w:suppressAutoHyphens/>
        <w:ind w:left="426" w:hanging="426"/>
        <w:jc w:val="both"/>
        <w:rPr>
          <w:sz w:val="22"/>
        </w:rPr>
      </w:pPr>
      <w:r w:rsidRPr="000202A6">
        <w:rPr>
          <w:sz w:val="22"/>
        </w:rPr>
        <w:t xml:space="preserve">O gotowości pojazdu do odbioru Wykonawca powiadomi Zamawiającego na numer faksu:……………………. lub e-mail………………, z wyprzedzeniem co najmniej pięciu dni roboczych. Wykonawca w zawiadomieniu o gotowości pojazdu do odbioru poda co najmniej numer umowy oraz proponowaną datę i godzinę odbioru. </w:t>
      </w:r>
    </w:p>
    <w:p w:rsidR="000202A6" w:rsidRPr="000202A6" w:rsidRDefault="000202A6" w:rsidP="00B2700A">
      <w:pPr>
        <w:numPr>
          <w:ilvl w:val="0"/>
          <w:numId w:val="108"/>
        </w:numPr>
        <w:tabs>
          <w:tab w:val="left" w:pos="426"/>
        </w:tabs>
        <w:suppressAutoHyphens/>
        <w:ind w:left="426" w:hanging="426"/>
        <w:contextualSpacing/>
        <w:jc w:val="both"/>
        <w:rPr>
          <w:sz w:val="22"/>
        </w:rPr>
      </w:pPr>
      <w:r w:rsidRPr="000202A6">
        <w:rPr>
          <w:sz w:val="22"/>
        </w:rPr>
        <w:t>Odbiór odbędzie się w dzień roboczych w godzinach pomiędzy 9:00-15:00.</w:t>
      </w:r>
    </w:p>
    <w:p w:rsidR="000202A6" w:rsidRPr="000202A6" w:rsidRDefault="000202A6" w:rsidP="00B2700A">
      <w:pPr>
        <w:numPr>
          <w:ilvl w:val="0"/>
          <w:numId w:val="108"/>
        </w:numPr>
        <w:tabs>
          <w:tab w:val="left" w:pos="426"/>
        </w:tabs>
        <w:suppressAutoHyphens/>
        <w:ind w:left="426" w:hanging="426"/>
        <w:contextualSpacing/>
        <w:jc w:val="both"/>
        <w:rPr>
          <w:sz w:val="22"/>
        </w:rPr>
      </w:pPr>
      <w:r w:rsidRPr="000202A6">
        <w:rPr>
          <w:sz w:val="22"/>
        </w:rPr>
        <w:t>Dostarczony do odbioru samochód musi być zatankowany taką ilością paliwa, aby po ustawieniu kluczyka w stacyjce pojazdu w pozycji „zapłon”, wskaźnik poziomu paliwa nie wskazywał pozycji rezerwa.</w:t>
      </w:r>
    </w:p>
    <w:p w:rsidR="000202A6" w:rsidRPr="000202A6" w:rsidRDefault="000202A6" w:rsidP="00B2700A">
      <w:pPr>
        <w:numPr>
          <w:ilvl w:val="0"/>
          <w:numId w:val="108"/>
        </w:numPr>
        <w:tabs>
          <w:tab w:val="left" w:pos="426"/>
        </w:tabs>
        <w:suppressAutoHyphens/>
        <w:ind w:left="426" w:hanging="426"/>
        <w:contextualSpacing/>
        <w:jc w:val="both"/>
        <w:rPr>
          <w:sz w:val="22"/>
        </w:rPr>
      </w:pPr>
      <w:r w:rsidRPr="000202A6">
        <w:rPr>
          <w:sz w:val="22"/>
        </w:rPr>
        <w:t>Osoby reprezentujące Wykonawcę podczas czynności odbiorowych muszą posiadać pisemne upoważnienia do działania w imieniu Wykonawcy.</w:t>
      </w:r>
    </w:p>
    <w:p w:rsidR="000202A6" w:rsidRPr="000202A6" w:rsidRDefault="000202A6" w:rsidP="00B2700A">
      <w:pPr>
        <w:numPr>
          <w:ilvl w:val="0"/>
          <w:numId w:val="108"/>
        </w:numPr>
        <w:tabs>
          <w:tab w:val="left" w:pos="426"/>
        </w:tabs>
        <w:suppressAutoHyphens/>
        <w:ind w:left="426" w:hanging="426"/>
        <w:jc w:val="both"/>
        <w:rPr>
          <w:sz w:val="22"/>
        </w:rPr>
      </w:pPr>
      <w:r w:rsidRPr="000202A6">
        <w:rPr>
          <w:sz w:val="22"/>
        </w:rPr>
        <w:t xml:space="preserve">Wykonawca, w dniu odbioru, przekaże Zamawiającemu następujące dokumenty </w:t>
      </w:r>
      <w:r w:rsidRPr="000202A6">
        <w:rPr>
          <w:sz w:val="22"/>
        </w:rPr>
        <w:br/>
        <w:t xml:space="preserve">w języku polskim: </w:t>
      </w:r>
    </w:p>
    <w:p w:rsidR="000202A6" w:rsidRPr="000202A6" w:rsidRDefault="000202A6" w:rsidP="00B2700A">
      <w:pPr>
        <w:numPr>
          <w:ilvl w:val="1"/>
          <w:numId w:val="115"/>
        </w:numPr>
        <w:tabs>
          <w:tab w:val="clear" w:pos="1440"/>
          <w:tab w:val="left" w:pos="851"/>
          <w:tab w:val="num" w:pos="1080"/>
        </w:tabs>
        <w:suppressAutoHyphens/>
        <w:ind w:left="851" w:hanging="425"/>
        <w:jc w:val="both"/>
        <w:rPr>
          <w:sz w:val="22"/>
        </w:rPr>
      </w:pPr>
      <w:r w:rsidRPr="000202A6">
        <w:rPr>
          <w:sz w:val="22"/>
        </w:rPr>
        <w:t>książkę gwarancyjną dotyczącą gwarancji udzielonej przez producenta pojazdu,</w:t>
      </w:r>
    </w:p>
    <w:p w:rsidR="000202A6" w:rsidRPr="000202A6" w:rsidRDefault="000202A6" w:rsidP="00B2700A">
      <w:pPr>
        <w:numPr>
          <w:ilvl w:val="1"/>
          <w:numId w:val="115"/>
        </w:numPr>
        <w:tabs>
          <w:tab w:val="clear" w:pos="1440"/>
          <w:tab w:val="left" w:pos="851"/>
          <w:tab w:val="num" w:pos="1080"/>
        </w:tabs>
        <w:suppressAutoHyphens/>
        <w:ind w:left="851" w:hanging="425"/>
        <w:jc w:val="both"/>
        <w:rPr>
          <w:sz w:val="22"/>
        </w:rPr>
      </w:pPr>
      <w:r w:rsidRPr="000202A6">
        <w:rPr>
          <w:sz w:val="22"/>
        </w:rPr>
        <w:t xml:space="preserve">instrukcję obsługi pojazdu, która musi zawierać zagadnienia związane z: </w:t>
      </w:r>
    </w:p>
    <w:p w:rsidR="000202A6" w:rsidRPr="000202A6" w:rsidRDefault="000202A6" w:rsidP="00B2700A">
      <w:pPr>
        <w:numPr>
          <w:ilvl w:val="2"/>
          <w:numId w:val="115"/>
        </w:numPr>
        <w:tabs>
          <w:tab w:val="clear" w:pos="2160"/>
          <w:tab w:val="num" w:pos="0"/>
        </w:tabs>
        <w:suppressAutoHyphens/>
        <w:ind w:left="1134" w:hanging="283"/>
        <w:jc w:val="both"/>
        <w:rPr>
          <w:sz w:val="22"/>
        </w:rPr>
      </w:pPr>
      <w:r w:rsidRPr="000202A6">
        <w:rPr>
          <w:sz w:val="22"/>
        </w:rPr>
        <w:t>konstrukcją, obsługą i serwisem pojazdu oraz elementów wyposażenia,</w:t>
      </w:r>
    </w:p>
    <w:p w:rsidR="000202A6" w:rsidRPr="000202A6" w:rsidRDefault="000202A6" w:rsidP="00B2700A">
      <w:pPr>
        <w:numPr>
          <w:ilvl w:val="2"/>
          <w:numId w:val="115"/>
        </w:numPr>
        <w:tabs>
          <w:tab w:val="clear" w:pos="2160"/>
          <w:tab w:val="num" w:pos="0"/>
        </w:tabs>
        <w:suppressAutoHyphens/>
        <w:ind w:left="1134" w:hanging="283"/>
        <w:jc w:val="both"/>
        <w:rPr>
          <w:sz w:val="22"/>
        </w:rPr>
      </w:pPr>
      <w:r w:rsidRPr="000202A6">
        <w:rPr>
          <w:sz w:val="22"/>
        </w:rPr>
        <w:t xml:space="preserve">wymaganych terminów przeglądów okresowych, specyfikacji olejów i płynów eksploatacyjnych, </w:t>
      </w:r>
    </w:p>
    <w:p w:rsidR="000202A6" w:rsidRPr="000202A6" w:rsidRDefault="000202A6" w:rsidP="00B2700A">
      <w:pPr>
        <w:numPr>
          <w:ilvl w:val="2"/>
          <w:numId w:val="115"/>
        </w:numPr>
        <w:tabs>
          <w:tab w:val="clear" w:pos="2160"/>
          <w:tab w:val="num" w:pos="0"/>
        </w:tabs>
        <w:suppressAutoHyphens/>
        <w:ind w:left="1134" w:hanging="283"/>
        <w:jc w:val="both"/>
        <w:rPr>
          <w:sz w:val="22"/>
        </w:rPr>
      </w:pPr>
      <w:r w:rsidRPr="000202A6">
        <w:rPr>
          <w:sz w:val="22"/>
        </w:rPr>
        <w:t xml:space="preserve">bezpiecznym użytkowaniem i obsługą pojazdu, </w:t>
      </w:r>
    </w:p>
    <w:p w:rsidR="000202A6" w:rsidRPr="000202A6" w:rsidRDefault="000202A6" w:rsidP="00B2700A">
      <w:pPr>
        <w:numPr>
          <w:ilvl w:val="1"/>
          <w:numId w:val="115"/>
        </w:numPr>
        <w:tabs>
          <w:tab w:val="clear" w:pos="1440"/>
          <w:tab w:val="left" w:pos="851"/>
          <w:tab w:val="num" w:pos="1080"/>
        </w:tabs>
        <w:suppressAutoHyphens/>
        <w:ind w:left="851" w:hanging="425"/>
        <w:jc w:val="both"/>
        <w:rPr>
          <w:sz w:val="22"/>
        </w:rPr>
      </w:pPr>
      <w:r w:rsidRPr="000202A6">
        <w:rPr>
          <w:sz w:val="22"/>
        </w:rPr>
        <w:t>kartę pojazdu,</w:t>
      </w:r>
    </w:p>
    <w:p w:rsidR="000202A6" w:rsidRPr="000202A6" w:rsidRDefault="000202A6" w:rsidP="00B2700A">
      <w:pPr>
        <w:numPr>
          <w:ilvl w:val="1"/>
          <w:numId w:val="115"/>
        </w:numPr>
        <w:tabs>
          <w:tab w:val="clear" w:pos="1440"/>
          <w:tab w:val="left" w:pos="851"/>
          <w:tab w:val="num" w:pos="1080"/>
        </w:tabs>
        <w:suppressAutoHyphens/>
        <w:ind w:left="851" w:hanging="425"/>
        <w:jc w:val="both"/>
        <w:rPr>
          <w:sz w:val="22"/>
        </w:rPr>
      </w:pPr>
      <w:r w:rsidRPr="000202A6">
        <w:rPr>
          <w:sz w:val="22"/>
        </w:rPr>
        <w:t>książkę przeglądów serwisowych,</w:t>
      </w:r>
    </w:p>
    <w:p w:rsidR="000202A6" w:rsidRPr="000202A6" w:rsidRDefault="000202A6" w:rsidP="00B2700A">
      <w:pPr>
        <w:numPr>
          <w:ilvl w:val="1"/>
          <w:numId w:val="115"/>
        </w:numPr>
        <w:tabs>
          <w:tab w:val="clear" w:pos="1440"/>
          <w:tab w:val="left" w:pos="851"/>
          <w:tab w:val="num" w:pos="1080"/>
        </w:tabs>
        <w:suppressAutoHyphens/>
        <w:ind w:left="851" w:hanging="425"/>
        <w:jc w:val="both"/>
        <w:rPr>
          <w:sz w:val="22"/>
        </w:rPr>
      </w:pPr>
      <w:r w:rsidRPr="000202A6">
        <w:rPr>
          <w:sz w:val="22"/>
        </w:rPr>
        <w:t>świadectwo homologacji typu WE pojazdu lub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wraz z oświadczeniem producenta/importera potwierdzającym dane pojazdu nieznajdujące się w/w dokumencie, a niezbędne do zarejestrowania pojazdu,</w:t>
      </w:r>
    </w:p>
    <w:p w:rsidR="000202A6" w:rsidRPr="000202A6" w:rsidRDefault="000202A6" w:rsidP="00B2700A">
      <w:pPr>
        <w:numPr>
          <w:ilvl w:val="1"/>
          <w:numId w:val="115"/>
        </w:numPr>
        <w:tabs>
          <w:tab w:val="clear" w:pos="1440"/>
          <w:tab w:val="left" w:pos="851"/>
          <w:tab w:val="num" w:pos="1080"/>
        </w:tabs>
        <w:suppressAutoHyphens/>
        <w:ind w:left="851" w:hanging="425"/>
        <w:jc w:val="both"/>
        <w:rPr>
          <w:sz w:val="22"/>
        </w:rPr>
      </w:pPr>
      <w:r w:rsidRPr="000202A6">
        <w:rPr>
          <w:sz w:val="22"/>
        </w:rPr>
        <w:t>dokumenty niezbędne do zarejestrowania pojazdu zgodnie Rozporządzeniem Ministra Spraw Wewnętrznych i Administracji z dnia 21 marca 2019 r. w sprawie rejestracji pojazdów Służby Ochrony Państwa, Policji, Agencji Bezpieczeństwa Wewnętrznego, Agencji Wywiadu, Centralnego Biura Antykorupcyjnego, Straży Granicznej i Krajowej Administracji Skarbowej wykorzystywanych przez Służbę Celno-Skarbową,</w:t>
      </w:r>
    </w:p>
    <w:p w:rsidR="000202A6" w:rsidRPr="000202A6" w:rsidRDefault="000202A6" w:rsidP="00B2700A">
      <w:pPr>
        <w:numPr>
          <w:ilvl w:val="1"/>
          <w:numId w:val="115"/>
        </w:numPr>
        <w:tabs>
          <w:tab w:val="clear" w:pos="1440"/>
          <w:tab w:val="left" w:pos="851"/>
          <w:tab w:val="num" w:pos="1080"/>
        </w:tabs>
        <w:suppressAutoHyphens/>
        <w:ind w:left="851" w:hanging="425"/>
        <w:jc w:val="both"/>
        <w:rPr>
          <w:sz w:val="22"/>
        </w:rPr>
      </w:pPr>
      <w:r w:rsidRPr="000202A6">
        <w:rPr>
          <w:sz w:val="22"/>
        </w:rPr>
        <w:t xml:space="preserve">dokumentację potwierdzającą wykonanie przez Wykonawcę przeglądu zerowego pojazdu, w szczególności odnotowanie wykonania przeglądu w książce przeglądów serwisowych pojazdu, </w:t>
      </w:r>
    </w:p>
    <w:p w:rsidR="000202A6" w:rsidRPr="000202A6" w:rsidRDefault="000202A6" w:rsidP="00B2700A">
      <w:pPr>
        <w:numPr>
          <w:ilvl w:val="1"/>
          <w:numId w:val="115"/>
        </w:numPr>
        <w:tabs>
          <w:tab w:val="clear" w:pos="1440"/>
          <w:tab w:val="left" w:pos="851"/>
          <w:tab w:val="num" w:pos="1080"/>
        </w:tabs>
        <w:suppressAutoHyphens/>
        <w:ind w:left="851" w:hanging="425"/>
        <w:jc w:val="both"/>
        <w:rPr>
          <w:sz w:val="22"/>
        </w:rPr>
      </w:pPr>
      <w:r w:rsidRPr="000202A6">
        <w:rPr>
          <w:sz w:val="22"/>
        </w:rPr>
        <w:t xml:space="preserve">inne dokumenty wymagane w Szczegółowym opisie przedmiotu zamówienia. </w:t>
      </w:r>
    </w:p>
    <w:p w:rsidR="000202A6" w:rsidRPr="000202A6" w:rsidRDefault="000202A6" w:rsidP="00B2700A">
      <w:pPr>
        <w:numPr>
          <w:ilvl w:val="0"/>
          <w:numId w:val="108"/>
        </w:numPr>
        <w:suppressAutoHyphens/>
        <w:ind w:left="426" w:hanging="426"/>
        <w:jc w:val="both"/>
        <w:rPr>
          <w:sz w:val="22"/>
        </w:rPr>
      </w:pPr>
      <w:r w:rsidRPr="000202A6">
        <w:rPr>
          <w:sz w:val="22"/>
        </w:rPr>
        <w:t xml:space="preserve">Dokumenty, o których mowa w ust. 5 powyżej, muszą być umieszczone </w:t>
      </w:r>
      <w:r w:rsidRPr="000202A6">
        <w:rPr>
          <w:sz w:val="22"/>
        </w:rPr>
        <w:br/>
        <w:t>w przezroczystych koszulkach foliowych w segregatorze formatu A4. Segregator musi być oznaczony numerem VIN pojazdu.</w:t>
      </w:r>
    </w:p>
    <w:p w:rsidR="000202A6" w:rsidRPr="000202A6" w:rsidRDefault="000202A6" w:rsidP="00B2700A">
      <w:pPr>
        <w:numPr>
          <w:ilvl w:val="0"/>
          <w:numId w:val="108"/>
        </w:numPr>
        <w:suppressAutoHyphens/>
        <w:ind w:left="426" w:hanging="426"/>
        <w:jc w:val="both"/>
        <w:rPr>
          <w:sz w:val="22"/>
        </w:rPr>
      </w:pPr>
      <w:r w:rsidRPr="000202A6">
        <w:rPr>
          <w:sz w:val="22"/>
        </w:rPr>
        <w:lastRenderedPageBreak/>
        <w:t>Brak któregokolwiek z dokumentów, o których mowa w ust. 5 powyżej, jest równoznaczny z brakiem gotowości przedmiotu umowy do odbioru i uprawnia Zamawiającego do powstrzymania się z odbiorem.</w:t>
      </w:r>
    </w:p>
    <w:p w:rsidR="000202A6" w:rsidRPr="000202A6" w:rsidRDefault="000202A6" w:rsidP="00B2700A">
      <w:pPr>
        <w:numPr>
          <w:ilvl w:val="0"/>
          <w:numId w:val="108"/>
        </w:numPr>
        <w:suppressAutoHyphens/>
        <w:ind w:left="426" w:hanging="426"/>
        <w:jc w:val="both"/>
        <w:rPr>
          <w:sz w:val="22"/>
        </w:rPr>
      </w:pPr>
      <w:r w:rsidRPr="000202A6">
        <w:rPr>
          <w:sz w:val="22"/>
        </w:rPr>
        <w:t>Po uprzednim przeprowadzeniu instruktażu z zakresu obsługi pojazdu, przedłożeniu Zamawiającemu pełnej dokumentacji, o której mowa w ust. 5 powyżej, a także pomyślnym uruchomieniu pojazdu, Zamawiający przystąpi do odbioru pojazdu.</w:t>
      </w:r>
    </w:p>
    <w:p w:rsidR="000202A6" w:rsidRPr="000202A6" w:rsidRDefault="000202A6" w:rsidP="00B2700A">
      <w:pPr>
        <w:numPr>
          <w:ilvl w:val="0"/>
          <w:numId w:val="108"/>
        </w:numPr>
        <w:suppressAutoHyphens/>
        <w:ind w:left="426" w:hanging="426"/>
        <w:jc w:val="both"/>
        <w:rPr>
          <w:sz w:val="22"/>
        </w:rPr>
      </w:pPr>
      <w:r w:rsidRPr="000202A6">
        <w:rPr>
          <w:sz w:val="22"/>
        </w:rPr>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rsidR="000202A6" w:rsidRPr="000202A6" w:rsidRDefault="000202A6" w:rsidP="00B2700A">
      <w:pPr>
        <w:numPr>
          <w:ilvl w:val="0"/>
          <w:numId w:val="108"/>
        </w:numPr>
        <w:suppressAutoHyphens/>
        <w:ind w:left="426" w:hanging="426"/>
        <w:jc w:val="both"/>
        <w:rPr>
          <w:sz w:val="22"/>
        </w:rPr>
      </w:pPr>
      <w:r w:rsidRPr="000202A6">
        <w:rPr>
          <w:sz w:val="22"/>
        </w:rPr>
        <w:t xml:space="preserve">Jeżeli podczas odbioru zostanie stwierdzona niezgodność pojazdu w szczególności </w:t>
      </w:r>
      <w:r w:rsidRPr="000202A6">
        <w:rPr>
          <w:sz w:val="22"/>
        </w:rPr>
        <w:br/>
        <w:t xml:space="preserve">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rsidR="000202A6" w:rsidRPr="00EF0471" w:rsidRDefault="000202A6" w:rsidP="00EF0471">
      <w:pPr>
        <w:numPr>
          <w:ilvl w:val="0"/>
          <w:numId w:val="108"/>
        </w:numPr>
        <w:suppressAutoHyphens/>
        <w:ind w:left="426" w:hanging="426"/>
        <w:jc w:val="both"/>
        <w:rPr>
          <w:sz w:val="22"/>
        </w:rPr>
      </w:pPr>
      <w:r w:rsidRPr="000202A6">
        <w:rPr>
          <w:sz w:val="22"/>
        </w:rPr>
        <w:t>Odpowiedzialność z tytułu utraty lub uszkodzenia pojazdu przechodzi z Wykonawcy na Zamawiającego z chwilą podpisania protokołu odbioru oraz fizycznego wydania pojazdu Zamawiającemu.</w:t>
      </w:r>
    </w:p>
    <w:p w:rsidR="000202A6" w:rsidRPr="000202A6" w:rsidRDefault="000202A6" w:rsidP="000202A6">
      <w:pPr>
        <w:jc w:val="center"/>
        <w:rPr>
          <w:sz w:val="22"/>
        </w:rPr>
      </w:pPr>
      <w:r w:rsidRPr="000202A6">
        <w:rPr>
          <w:b/>
          <w:bCs/>
          <w:sz w:val="22"/>
        </w:rPr>
        <w:t xml:space="preserve">§ 6. </w:t>
      </w:r>
    </w:p>
    <w:p w:rsidR="000202A6" w:rsidRPr="000202A6" w:rsidRDefault="000202A6" w:rsidP="000202A6">
      <w:pPr>
        <w:numPr>
          <w:ilvl w:val="0"/>
          <w:numId w:val="100"/>
        </w:numPr>
        <w:tabs>
          <w:tab w:val="clear" w:pos="720"/>
          <w:tab w:val="num" w:pos="360"/>
          <w:tab w:val="left" w:pos="426"/>
        </w:tabs>
        <w:suppressAutoHyphens/>
        <w:ind w:left="426" w:hanging="426"/>
        <w:jc w:val="both"/>
        <w:rPr>
          <w:sz w:val="22"/>
        </w:rPr>
      </w:pPr>
      <w:r w:rsidRPr="000202A6">
        <w:rPr>
          <w:sz w:val="22"/>
        </w:rPr>
        <w:t>Wysokość całkowitego wynagrodzenia przysługującego Wykonawcy została ustalona na podstawie jego oferty stanowiącej Załącznik nr 3 do umowy i wynosi: ……………………. brutto (słownie: …………………………….).</w:t>
      </w:r>
    </w:p>
    <w:p w:rsidR="000202A6" w:rsidRPr="000202A6" w:rsidRDefault="000202A6" w:rsidP="000202A6">
      <w:pPr>
        <w:numPr>
          <w:ilvl w:val="0"/>
          <w:numId w:val="100"/>
        </w:numPr>
        <w:tabs>
          <w:tab w:val="clear" w:pos="720"/>
          <w:tab w:val="num" w:pos="360"/>
          <w:tab w:val="left" w:pos="426"/>
          <w:tab w:val="left" w:pos="1080"/>
        </w:tabs>
        <w:suppressAutoHyphens/>
        <w:ind w:left="426" w:hanging="426"/>
        <w:jc w:val="both"/>
        <w:rPr>
          <w:sz w:val="22"/>
        </w:rPr>
      </w:pPr>
      <w:r w:rsidRPr="000202A6">
        <w:rPr>
          <w:sz w:val="22"/>
        </w:rPr>
        <w:t xml:space="preserve">Wynagrodzenie obejmuje wszelkie koszty związane z realizacją umowy na warunkach </w:t>
      </w:r>
      <w:r w:rsidRPr="000202A6">
        <w:rPr>
          <w:sz w:val="22"/>
        </w:rPr>
        <w:br/>
        <w:t>z niej wynikających, w tym koszty transportu i uruchomienia pojazdu w miejscu dostawy oraz napraw w ramach gwarancji, instruktażu i inne koszty związane z prawidłowym wykonaniem przedmiotu Umowy.</w:t>
      </w:r>
    </w:p>
    <w:p w:rsidR="000202A6" w:rsidRPr="000202A6" w:rsidRDefault="000202A6" w:rsidP="000202A6">
      <w:pPr>
        <w:numPr>
          <w:ilvl w:val="0"/>
          <w:numId w:val="100"/>
        </w:numPr>
        <w:tabs>
          <w:tab w:val="clear" w:pos="720"/>
          <w:tab w:val="num" w:pos="360"/>
          <w:tab w:val="left" w:pos="426"/>
          <w:tab w:val="left" w:pos="1080"/>
        </w:tabs>
        <w:suppressAutoHyphens/>
        <w:ind w:left="426" w:hanging="426"/>
        <w:jc w:val="both"/>
        <w:rPr>
          <w:sz w:val="22"/>
        </w:rPr>
      </w:pPr>
      <w:r w:rsidRPr="000202A6">
        <w:rPr>
          <w:bCs/>
          <w:sz w:val="22"/>
        </w:rPr>
        <w:t xml:space="preserve">Zamawiający zapłaci wynagrodzenia należne Wykonawcy, na podstawie faktury VAT wystawionej przez Wykonawcę po podpisaniu protokołu odbioru, o którym mowa w § 5 ust. 9 umowy. </w:t>
      </w:r>
    </w:p>
    <w:p w:rsidR="000202A6" w:rsidRPr="000202A6" w:rsidRDefault="000202A6" w:rsidP="000202A6">
      <w:pPr>
        <w:numPr>
          <w:ilvl w:val="0"/>
          <w:numId w:val="100"/>
        </w:numPr>
        <w:tabs>
          <w:tab w:val="clear" w:pos="720"/>
          <w:tab w:val="num" w:pos="360"/>
          <w:tab w:val="left" w:pos="426"/>
        </w:tabs>
        <w:suppressAutoHyphens/>
        <w:ind w:left="426" w:hanging="426"/>
        <w:jc w:val="both"/>
        <w:rPr>
          <w:sz w:val="22"/>
        </w:rPr>
      </w:pPr>
      <w:r w:rsidRPr="000202A6">
        <w:rPr>
          <w:sz w:val="22"/>
        </w:rPr>
        <w:t>Wykonawca doręczy Zamawiającemu prawidłowo wystawioną fakturę VAT, w terminie do 3 dni od dnia podpisania protokołu odbioru. Wykonawca wskaże na fakturze VAT jako płatnika:</w:t>
      </w:r>
    </w:p>
    <w:p w:rsidR="000202A6" w:rsidRPr="000202A6" w:rsidRDefault="000202A6" w:rsidP="000202A6">
      <w:pPr>
        <w:ind w:left="360"/>
        <w:jc w:val="center"/>
        <w:rPr>
          <w:sz w:val="22"/>
        </w:rPr>
      </w:pPr>
      <w:r w:rsidRPr="000202A6">
        <w:rPr>
          <w:sz w:val="22"/>
        </w:rPr>
        <w:t>KOMENDA WOJEWÓDZKA POLICJI w BIAŁYMSTOKU</w:t>
      </w:r>
    </w:p>
    <w:p w:rsidR="000202A6" w:rsidRPr="000202A6" w:rsidRDefault="000202A6" w:rsidP="000202A6">
      <w:pPr>
        <w:ind w:left="360"/>
        <w:jc w:val="center"/>
        <w:rPr>
          <w:sz w:val="22"/>
        </w:rPr>
      </w:pPr>
      <w:r w:rsidRPr="000202A6">
        <w:rPr>
          <w:sz w:val="22"/>
        </w:rPr>
        <w:t>ul. Sienkiewicza 65, 15-003 Białystok</w:t>
      </w:r>
    </w:p>
    <w:p w:rsidR="000202A6" w:rsidRPr="000202A6" w:rsidRDefault="000202A6" w:rsidP="000202A6">
      <w:pPr>
        <w:ind w:left="360"/>
        <w:jc w:val="center"/>
        <w:rPr>
          <w:sz w:val="22"/>
        </w:rPr>
      </w:pPr>
      <w:r w:rsidRPr="000202A6">
        <w:rPr>
          <w:sz w:val="22"/>
        </w:rPr>
        <w:t xml:space="preserve">NIP: 542-020-780-68. </w:t>
      </w:r>
    </w:p>
    <w:p w:rsidR="000202A6" w:rsidRPr="000202A6" w:rsidRDefault="000202A6" w:rsidP="000202A6">
      <w:pPr>
        <w:pStyle w:val="Akapitzlist"/>
        <w:numPr>
          <w:ilvl w:val="0"/>
          <w:numId w:val="100"/>
        </w:numPr>
        <w:tabs>
          <w:tab w:val="clear" w:pos="720"/>
          <w:tab w:val="num" w:pos="426"/>
        </w:tabs>
        <w:suppressAutoHyphens/>
        <w:spacing w:line="240" w:lineRule="auto"/>
        <w:ind w:left="426" w:hanging="426"/>
        <w:rPr>
          <w:sz w:val="22"/>
        </w:rPr>
      </w:pPr>
      <w:r w:rsidRPr="000202A6">
        <w:rPr>
          <w:sz w:val="22"/>
        </w:rPr>
        <w:t>Zamawiający zapłaci wynagrodzenie należne Wykonawcy przelewem na rachunek bankowy Wykonawcy, wskazany w fakturze VAT w terminie do 30 dni od dnia doręczenia Zamawiającemu prawidłowo wystawionej faktury VAT.</w:t>
      </w:r>
    </w:p>
    <w:p w:rsidR="000202A6" w:rsidRPr="000202A6" w:rsidRDefault="000202A6" w:rsidP="000202A6">
      <w:pPr>
        <w:numPr>
          <w:ilvl w:val="0"/>
          <w:numId w:val="100"/>
        </w:numPr>
        <w:tabs>
          <w:tab w:val="num" w:pos="0"/>
        </w:tabs>
        <w:suppressAutoHyphens/>
        <w:ind w:left="426" w:hanging="426"/>
        <w:jc w:val="both"/>
        <w:rPr>
          <w:sz w:val="22"/>
        </w:rPr>
      </w:pPr>
      <w:r w:rsidRPr="000202A6">
        <w:rPr>
          <w:spacing w:val="-4"/>
          <w:sz w:val="22"/>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0202A6" w:rsidRPr="000202A6" w:rsidRDefault="000202A6" w:rsidP="000202A6">
      <w:pPr>
        <w:numPr>
          <w:ilvl w:val="0"/>
          <w:numId w:val="100"/>
        </w:numPr>
        <w:tabs>
          <w:tab w:val="num" w:pos="0"/>
        </w:tabs>
        <w:suppressAutoHyphens/>
        <w:ind w:left="426" w:hanging="426"/>
        <w:jc w:val="both"/>
        <w:rPr>
          <w:sz w:val="22"/>
        </w:rPr>
      </w:pPr>
      <w:r w:rsidRPr="000202A6">
        <w:rPr>
          <w:sz w:val="22"/>
        </w:rPr>
        <w:t>Za datę zapłaty wynagrodzenia przez Zamawiającego, Strony przyjmują dzień obciążenia jego rachunku bankowego.</w:t>
      </w:r>
    </w:p>
    <w:p w:rsidR="000202A6" w:rsidRPr="000202A6" w:rsidRDefault="000202A6" w:rsidP="000202A6">
      <w:pPr>
        <w:numPr>
          <w:ilvl w:val="0"/>
          <w:numId w:val="100"/>
        </w:numPr>
        <w:tabs>
          <w:tab w:val="num" w:pos="0"/>
        </w:tabs>
        <w:suppressAutoHyphens/>
        <w:ind w:left="426" w:hanging="426"/>
        <w:jc w:val="both"/>
        <w:rPr>
          <w:sz w:val="22"/>
        </w:rPr>
      </w:pPr>
      <w:r w:rsidRPr="000202A6">
        <w:rPr>
          <w:sz w:val="22"/>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EF0471" w:rsidRDefault="00EF0471" w:rsidP="000202A6">
      <w:pPr>
        <w:jc w:val="center"/>
        <w:rPr>
          <w:b/>
          <w:sz w:val="22"/>
        </w:rPr>
      </w:pPr>
    </w:p>
    <w:p w:rsidR="000202A6" w:rsidRPr="000202A6" w:rsidRDefault="000202A6" w:rsidP="000202A6">
      <w:pPr>
        <w:jc w:val="center"/>
        <w:rPr>
          <w:sz w:val="22"/>
        </w:rPr>
      </w:pPr>
      <w:r w:rsidRPr="000202A6">
        <w:rPr>
          <w:b/>
          <w:sz w:val="22"/>
        </w:rPr>
        <w:t xml:space="preserve">§ 7. </w:t>
      </w:r>
    </w:p>
    <w:p w:rsidR="000202A6" w:rsidRPr="000202A6" w:rsidRDefault="000202A6" w:rsidP="00B2700A">
      <w:pPr>
        <w:pStyle w:val="Akapitzlist"/>
        <w:numPr>
          <w:ilvl w:val="0"/>
          <w:numId w:val="116"/>
        </w:numPr>
        <w:tabs>
          <w:tab w:val="clear" w:pos="720"/>
          <w:tab w:val="num" w:pos="284"/>
          <w:tab w:val="left" w:pos="426"/>
        </w:tabs>
        <w:suppressAutoHyphens/>
        <w:spacing w:line="240" w:lineRule="auto"/>
        <w:ind w:hanging="720"/>
        <w:rPr>
          <w:sz w:val="22"/>
        </w:rPr>
      </w:pPr>
      <w:r w:rsidRPr="000202A6">
        <w:rPr>
          <w:bCs/>
          <w:sz w:val="22"/>
        </w:rPr>
        <w:t>W związku z realizacją umowy w ramach Projektu, o którym mowa w § 1 ust. 4 umowy, Wykonawca zobowiązuje się, w okresie realizacji umowy jak również przez okres 5 lat od zakończenia roku kalendarzowego, w którym zakończono realizację Projektu, na każde wezwanie Zamawiającego w terminie określonym w tym wezwaniu, do:</w:t>
      </w:r>
    </w:p>
    <w:p w:rsidR="000202A6" w:rsidRPr="000202A6" w:rsidRDefault="000202A6" w:rsidP="00B2700A">
      <w:pPr>
        <w:numPr>
          <w:ilvl w:val="2"/>
          <w:numId w:val="116"/>
        </w:numPr>
        <w:tabs>
          <w:tab w:val="clear" w:pos="1440"/>
          <w:tab w:val="num" w:pos="0"/>
          <w:tab w:val="left" w:pos="709"/>
        </w:tabs>
        <w:suppressAutoHyphens/>
        <w:ind w:left="709" w:hanging="283"/>
        <w:jc w:val="both"/>
        <w:rPr>
          <w:sz w:val="22"/>
        </w:rPr>
      </w:pPr>
      <w:r w:rsidRPr="000202A6">
        <w:rPr>
          <w:bCs/>
          <w:sz w:val="22"/>
        </w:rPr>
        <w:t xml:space="preserve">przekazywania informacji i danych dotyczących realizacji umowy, w formacie określonym przez Zamawiającego, </w:t>
      </w:r>
    </w:p>
    <w:p w:rsidR="000202A6" w:rsidRPr="000202A6" w:rsidRDefault="000202A6" w:rsidP="00B2700A">
      <w:pPr>
        <w:numPr>
          <w:ilvl w:val="2"/>
          <w:numId w:val="116"/>
        </w:numPr>
        <w:tabs>
          <w:tab w:val="clear" w:pos="1440"/>
          <w:tab w:val="num" w:pos="0"/>
          <w:tab w:val="left" w:pos="709"/>
        </w:tabs>
        <w:suppressAutoHyphens/>
        <w:ind w:left="709" w:hanging="283"/>
        <w:jc w:val="both"/>
        <w:rPr>
          <w:sz w:val="22"/>
        </w:rPr>
      </w:pPr>
      <w:r w:rsidRPr="000202A6">
        <w:rPr>
          <w:bCs/>
          <w:sz w:val="22"/>
        </w:rPr>
        <w:t>poddania się w niezbędnym zakresie przeglądom, kontrolom, audytom, inspekcjom dotyczącym realizacji umowy, w tym zapewnienia dostępu do:</w:t>
      </w:r>
    </w:p>
    <w:p w:rsidR="000202A6" w:rsidRPr="000202A6" w:rsidRDefault="000202A6" w:rsidP="00B2700A">
      <w:pPr>
        <w:numPr>
          <w:ilvl w:val="3"/>
          <w:numId w:val="116"/>
        </w:numPr>
        <w:tabs>
          <w:tab w:val="clear" w:pos="1800"/>
          <w:tab w:val="left" w:pos="993"/>
          <w:tab w:val="num" w:pos="2880"/>
        </w:tabs>
        <w:suppressAutoHyphens/>
        <w:ind w:left="993" w:hanging="284"/>
        <w:contextualSpacing/>
        <w:jc w:val="both"/>
        <w:rPr>
          <w:sz w:val="22"/>
        </w:rPr>
      </w:pPr>
      <w:r w:rsidRPr="000202A6">
        <w:rPr>
          <w:bCs/>
          <w:sz w:val="22"/>
        </w:rPr>
        <w:t xml:space="preserve">żądanych informacji, </w:t>
      </w:r>
    </w:p>
    <w:p w:rsidR="000202A6" w:rsidRPr="000202A6" w:rsidRDefault="000202A6" w:rsidP="00B2700A">
      <w:pPr>
        <w:numPr>
          <w:ilvl w:val="3"/>
          <w:numId w:val="116"/>
        </w:numPr>
        <w:tabs>
          <w:tab w:val="clear" w:pos="1800"/>
          <w:tab w:val="left" w:pos="993"/>
          <w:tab w:val="num" w:pos="2880"/>
        </w:tabs>
        <w:suppressAutoHyphens/>
        <w:ind w:left="993" w:hanging="284"/>
        <w:contextualSpacing/>
        <w:jc w:val="both"/>
        <w:rPr>
          <w:sz w:val="22"/>
        </w:rPr>
      </w:pPr>
      <w:r w:rsidRPr="000202A6">
        <w:rPr>
          <w:bCs/>
          <w:sz w:val="22"/>
        </w:rPr>
        <w:t xml:space="preserve">swoich obiektów w niezbędnym zakresie, </w:t>
      </w:r>
    </w:p>
    <w:p w:rsidR="000202A6" w:rsidRPr="000202A6" w:rsidRDefault="000202A6" w:rsidP="00B2700A">
      <w:pPr>
        <w:numPr>
          <w:ilvl w:val="2"/>
          <w:numId w:val="116"/>
        </w:numPr>
        <w:tabs>
          <w:tab w:val="clear" w:pos="1440"/>
          <w:tab w:val="num" w:pos="0"/>
          <w:tab w:val="left" w:pos="709"/>
        </w:tabs>
        <w:suppressAutoHyphens/>
        <w:ind w:left="709" w:hanging="283"/>
        <w:jc w:val="both"/>
        <w:rPr>
          <w:sz w:val="22"/>
        </w:rPr>
      </w:pPr>
      <w:r w:rsidRPr="000202A6">
        <w:rPr>
          <w:bCs/>
          <w:sz w:val="22"/>
        </w:rPr>
        <w:t xml:space="preserve">udziału w spotkaniach, w tym z podmiotami zewnętrznymi. </w:t>
      </w:r>
    </w:p>
    <w:p w:rsidR="000202A6" w:rsidRPr="000202A6" w:rsidRDefault="000202A6" w:rsidP="00B2700A">
      <w:pPr>
        <w:pStyle w:val="Akapitzlist"/>
        <w:numPr>
          <w:ilvl w:val="0"/>
          <w:numId w:val="116"/>
        </w:numPr>
        <w:tabs>
          <w:tab w:val="clear" w:pos="720"/>
          <w:tab w:val="num" w:pos="284"/>
          <w:tab w:val="left" w:pos="426"/>
        </w:tabs>
        <w:suppressAutoHyphens/>
        <w:spacing w:line="240" w:lineRule="auto"/>
        <w:ind w:left="284" w:hanging="284"/>
        <w:rPr>
          <w:sz w:val="22"/>
        </w:rPr>
      </w:pPr>
      <w:r w:rsidRPr="000202A6">
        <w:rPr>
          <w:bCs/>
          <w:sz w:val="22"/>
        </w:rPr>
        <w:t xml:space="preserve">Wykonawca zobowiązuje się do realizacji obowiązków, o których mowa w ust. 1, również na bezpośrednie żądanie Komisji Europejskiej, Europejskiego Trybunału Obrachunkowego (ETO) lub Europejskiego Urzędu ds. Zwalczania Nadużyć Finansowych (OLAF), a także upoważnionych przez nie innych podmiotów, osób lub organów zewnętrznych. </w:t>
      </w:r>
    </w:p>
    <w:p w:rsidR="000202A6" w:rsidRPr="000202A6" w:rsidRDefault="000202A6" w:rsidP="000202A6">
      <w:pPr>
        <w:tabs>
          <w:tab w:val="left" w:pos="426"/>
        </w:tabs>
        <w:ind w:left="426"/>
        <w:jc w:val="both"/>
        <w:rPr>
          <w:bCs/>
          <w:sz w:val="22"/>
        </w:rPr>
      </w:pPr>
    </w:p>
    <w:p w:rsidR="000202A6" w:rsidRPr="000202A6" w:rsidRDefault="000202A6" w:rsidP="000202A6">
      <w:pPr>
        <w:jc w:val="center"/>
        <w:rPr>
          <w:sz w:val="22"/>
        </w:rPr>
      </w:pPr>
      <w:r w:rsidRPr="000202A6">
        <w:rPr>
          <w:b/>
          <w:sz w:val="22"/>
        </w:rPr>
        <w:t>§ 8.</w:t>
      </w:r>
    </w:p>
    <w:p w:rsidR="000202A6" w:rsidRPr="000202A6" w:rsidRDefault="000202A6" w:rsidP="00B2700A">
      <w:pPr>
        <w:numPr>
          <w:ilvl w:val="0"/>
          <w:numId w:val="114"/>
        </w:numPr>
        <w:tabs>
          <w:tab w:val="left" w:pos="426"/>
        </w:tabs>
        <w:suppressAutoHyphens/>
        <w:ind w:left="426" w:hanging="426"/>
        <w:jc w:val="both"/>
        <w:rPr>
          <w:sz w:val="22"/>
        </w:rPr>
      </w:pPr>
      <w:r w:rsidRPr="000202A6">
        <w:rPr>
          <w:sz w:val="22"/>
        </w:rPr>
        <w:t>Wykonawca jest odpowiedzialny względem Zamawiającego za wszelkie wady fizyczne przedmiotu umowy, przez które należy rozumieć w szczególności jakiekolwiek niezgodności z opisem przedmiotu zamówienia oraz przepisami prawa.</w:t>
      </w:r>
    </w:p>
    <w:p w:rsidR="000202A6" w:rsidRPr="000202A6" w:rsidRDefault="000202A6" w:rsidP="00B2700A">
      <w:pPr>
        <w:numPr>
          <w:ilvl w:val="0"/>
          <w:numId w:val="114"/>
        </w:numPr>
        <w:tabs>
          <w:tab w:val="left" w:pos="426"/>
        </w:tabs>
        <w:suppressAutoHyphens/>
        <w:ind w:left="426" w:hanging="426"/>
        <w:jc w:val="both"/>
        <w:rPr>
          <w:sz w:val="22"/>
        </w:rPr>
      </w:pPr>
      <w:r w:rsidRPr="000202A6">
        <w:rPr>
          <w:sz w:val="22"/>
        </w:rPr>
        <w:t xml:space="preserve">Wykonawca jest odpowiedzialny względem Zamawiającego za wszelkie wady prawne przedmiotu umowy, w tym również za ewentualne roszczenia osób trzecich wynikające </w:t>
      </w:r>
      <w:r w:rsidRPr="000202A6">
        <w:rPr>
          <w:sz w:val="22"/>
        </w:rPr>
        <w:br/>
        <w:t xml:space="preserve">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rsidR="000202A6" w:rsidRPr="000202A6" w:rsidRDefault="000202A6" w:rsidP="00B2700A">
      <w:pPr>
        <w:numPr>
          <w:ilvl w:val="0"/>
          <w:numId w:val="114"/>
        </w:numPr>
        <w:tabs>
          <w:tab w:val="left" w:pos="426"/>
        </w:tabs>
        <w:suppressAutoHyphens/>
        <w:ind w:left="426" w:hanging="426"/>
        <w:jc w:val="both"/>
        <w:rPr>
          <w:sz w:val="22"/>
        </w:rPr>
      </w:pPr>
      <w:r w:rsidRPr="000202A6">
        <w:rPr>
          <w:sz w:val="22"/>
        </w:rPr>
        <w:t>Wykonawca udziela gwarancji na przedmiot umowy (</w:t>
      </w:r>
      <w:r w:rsidRPr="000202A6">
        <w:rPr>
          <w:i/>
          <w:iCs/>
          <w:sz w:val="22"/>
        </w:rPr>
        <w:t xml:space="preserve">zgodnie z ofertą Wykonawcy; </w:t>
      </w:r>
      <w:r w:rsidRPr="000202A6">
        <w:rPr>
          <w:i/>
          <w:iCs/>
          <w:sz w:val="22"/>
        </w:rPr>
        <w:br/>
        <w:t>w przypadku niewskazania w ofercie, Zamawiający przyjmie okresy minimalne</w:t>
      </w:r>
      <w:r w:rsidRPr="000202A6">
        <w:rPr>
          <w:sz w:val="22"/>
        </w:rPr>
        <w:t>):</w:t>
      </w:r>
    </w:p>
    <w:p w:rsidR="000202A6" w:rsidRPr="000202A6" w:rsidRDefault="000202A6" w:rsidP="00B2700A">
      <w:pPr>
        <w:numPr>
          <w:ilvl w:val="0"/>
          <w:numId w:val="117"/>
        </w:numPr>
        <w:tabs>
          <w:tab w:val="clear" w:pos="720"/>
          <w:tab w:val="num" w:pos="0"/>
          <w:tab w:val="left" w:pos="851"/>
        </w:tabs>
        <w:suppressAutoHyphens/>
        <w:ind w:left="851" w:hanging="425"/>
        <w:jc w:val="both"/>
        <w:rPr>
          <w:sz w:val="22"/>
        </w:rPr>
      </w:pPr>
      <w:r w:rsidRPr="000202A6">
        <w:rPr>
          <w:b/>
          <w:iCs/>
          <w:sz w:val="22"/>
        </w:rPr>
        <w:t xml:space="preserve">na okres …… miesięcy </w:t>
      </w:r>
      <w:r w:rsidRPr="000202A6">
        <w:rPr>
          <w:bCs/>
          <w:iCs/>
          <w:sz w:val="22"/>
        </w:rPr>
        <w:t>na podzespoły mechaniczne, elektryczne i elektroniczne pojazdu (</w:t>
      </w:r>
      <w:r w:rsidRPr="000202A6">
        <w:rPr>
          <w:bCs/>
          <w:i/>
          <w:iCs/>
          <w:sz w:val="22"/>
        </w:rPr>
        <w:t>min. 24 miesięce z limitem min. 100.000 km przebiegu</w:t>
      </w:r>
      <w:r w:rsidRPr="000202A6">
        <w:rPr>
          <w:bCs/>
          <w:iCs/>
          <w:sz w:val="22"/>
        </w:rPr>
        <w:t xml:space="preserve">), </w:t>
      </w:r>
    </w:p>
    <w:p w:rsidR="000202A6" w:rsidRPr="000202A6" w:rsidRDefault="000202A6" w:rsidP="00B2700A">
      <w:pPr>
        <w:numPr>
          <w:ilvl w:val="0"/>
          <w:numId w:val="117"/>
        </w:numPr>
        <w:tabs>
          <w:tab w:val="clear" w:pos="720"/>
          <w:tab w:val="num" w:pos="0"/>
          <w:tab w:val="left" w:pos="851"/>
        </w:tabs>
        <w:suppressAutoHyphens/>
        <w:ind w:left="851" w:hanging="425"/>
        <w:jc w:val="both"/>
        <w:rPr>
          <w:sz w:val="22"/>
        </w:rPr>
      </w:pPr>
      <w:r w:rsidRPr="000202A6">
        <w:rPr>
          <w:b/>
          <w:iCs/>
          <w:sz w:val="22"/>
        </w:rPr>
        <w:t xml:space="preserve">na okres ……  miesięcy </w:t>
      </w:r>
      <w:r w:rsidRPr="000202A6">
        <w:rPr>
          <w:bCs/>
          <w:iCs/>
          <w:sz w:val="22"/>
        </w:rPr>
        <w:t xml:space="preserve">na powłokę lakierniczą </w:t>
      </w:r>
      <w:r w:rsidRPr="000202A6">
        <w:rPr>
          <w:bCs/>
          <w:i/>
          <w:sz w:val="22"/>
        </w:rPr>
        <w:t>(min. 36 miesięcy)</w:t>
      </w:r>
      <w:r w:rsidRPr="000202A6">
        <w:rPr>
          <w:bCs/>
          <w:iCs/>
          <w:sz w:val="22"/>
        </w:rPr>
        <w:t>,</w:t>
      </w:r>
    </w:p>
    <w:p w:rsidR="000202A6" w:rsidRPr="000202A6" w:rsidRDefault="000202A6" w:rsidP="00B2700A">
      <w:pPr>
        <w:numPr>
          <w:ilvl w:val="0"/>
          <w:numId w:val="117"/>
        </w:numPr>
        <w:tabs>
          <w:tab w:val="clear" w:pos="720"/>
          <w:tab w:val="num" w:pos="0"/>
          <w:tab w:val="left" w:pos="851"/>
        </w:tabs>
        <w:suppressAutoHyphens/>
        <w:ind w:left="851" w:hanging="425"/>
        <w:jc w:val="both"/>
        <w:rPr>
          <w:sz w:val="22"/>
        </w:rPr>
      </w:pPr>
      <w:r w:rsidRPr="000202A6">
        <w:rPr>
          <w:b/>
          <w:iCs/>
          <w:sz w:val="22"/>
        </w:rPr>
        <w:t xml:space="preserve">na okres ……  miesięcy </w:t>
      </w:r>
      <w:r w:rsidRPr="000202A6">
        <w:rPr>
          <w:bCs/>
          <w:iCs/>
          <w:sz w:val="22"/>
        </w:rPr>
        <w:t xml:space="preserve">na perforację elementów nadwozia </w:t>
      </w:r>
      <w:r w:rsidRPr="000202A6">
        <w:rPr>
          <w:bCs/>
          <w:i/>
          <w:sz w:val="22"/>
        </w:rPr>
        <w:t>(min. 36 miesięcy)</w:t>
      </w:r>
      <w:r w:rsidRPr="000202A6">
        <w:rPr>
          <w:bCs/>
          <w:iCs/>
          <w:sz w:val="22"/>
        </w:rPr>
        <w:t xml:space="preserve">,  </w:t>
      </w:r>
    </w:p>
    <w:p w:rsidR="000202A6" w:rsidRPr="000202A6" w:rsidRDefault="000202A6" w:rsidP="00B2700A">
      <w:pPr>
        <w:numPr>
          <w:ilvl w:val="0"/>
          <w:numId w:val="114"/>
        </w:numPr>
        <w:suppressAutoHyphens/>
        <w:jc w:val="both"/>
        <w:rPr>
          <w:sz w:val="22"/>
        </w:rPr>
      </w:pPr>
      <w:r w:rsidRPr="000202A6">
        <w:rPr>
          <w:bCs/>
          <w:iCs/>
          <w:sz w:val="22"/>
        </w:rPr>
        <w:t>Okresy gwarancji, o których mowa w ust. 3, liczone będą od daty podpisania protokołu odbioru pojazdu.</w:t>
      </w:r>
    </w:p>
    <w:p w:rsidR="000202A6" w:rsidRPr="000202A6" w:rsidRDefault="000202A6" w:rsidP="00B2700A">
      <w:pPr>
        <w:numPr>
          <w:ilvl w:val="0"/>
          <w:numId w:val="114"/>
        </w:numPr>
        <w:suppressAutoHyphens/>
        <w:jc w:val="both"/>
        <w:rPr>
          <w:sz w:val="22"/>
        </w:rPr>
      </w:pPr>
      <w:r w:rsidRPr="000202A6">
        <w:rPr>
          <w:sz w:val="22"/>
        </w:rPr>
        <w:t>Gwarancji podlegają wszystkie zespoły i podzespoły bez wyłączeń, z wyjątkiem materiałów eksploatacyjnych. Za materiały eksploatacyjne uważa się elementy wymieniane podczas okresowych przeglądów technicznych, takie jak oleje i inne płyny eksploatacyjne.</w:t>
      </w:r>
    </w:p>
    <w:p w:rsidR="000202A6" w:rsidRPr="000202A6" w:rsidRDefault="000202A6" w:rsidP="00B2700A">
      <w:pPr>
        <w:numPr>
          <w:ilvl w:val="0"/>
          <w:numId w:val="114"/>
        </w:numPr>
        <w:suppressAutoHyphens/>
        <w:ind w:left="357" w:hanging="357"/>
        <w:jc w:val="both"/>
        <w:rPr>
          <w:sz w:val="22"/>
        </w:rPr>
      </w:pPr>
      <w:r w:rsidRPr="000202A6">
        <w:rPr>
          <w:sz w:val="22"/>
        </w:rPr>
        <w:t>W okresie gwarancji Wykonawca:</w:t>
      </w:r>
    </w:p>
    <w:p w:rsidR="000202A6" w:rsidRPr="000202A6" w:rsidRDefault="000202A6" w:rsidP="00B2700A">
      <w:pPr>
        <w:numPr>
          <w:ilvl w:val="0"/>
          <w:numId w:val="118"/>
        </w:numPr>
        <w:tabs>
          <w:tab w:val="clear" w:pos="360"/>
          <w:tab w:val="num" w:pos="708"/>
        </w:tabs>
        <w:suppressAutoHyphens/>
        <w:ind w:left="720" w:hanging="294"/>
        <w:jc w:val="both"/>
        <w:rPr>
          <w:sz w:val="22"/>
        </w:rPr>
      </w:pPr>
      <w:r w:rsidRPr="000202A6">
        <w:rPr>
          <w:sz w:val="22"/>
        </w:rPr>
        <w:t xml:space="preserve">we własnym zakresie i na własny koszt zapewnia usuwanie wad przedmiotu umowy, </w:t>
      </w:r>
      <w:bookmarkStart w:id="1" w:name="_Hlk75680199"/>
    </w:p>
    <w:bookmarkEnd w:id="1"/>
    <w:p w:rsidR="000202A6" w:rsidRPr="000202A6" w:rsidRDefault="000202A6" w:rsidP="00B2700A">
      <w:pPr>
        <w:numPr>
          <w:ilvl w:val="0"/>
          <w:numId w:val="118"/>
        </w:numPr>
        <w:tabs>
          <w:tab w:val="clear" w:pos="360"/>
          <w:tab w:val="num" w:pos="708"/>
        </w:tabs>
        <w:suppressAutoHyphens/>
        <w:ind w:left="714" w:hanging="314"/>
        <w:jc w:val="both"/>
        <w:rPr>
          <w:sz w:val="22"/>
        </w:rPr>
      </w:pPr>
      <w:r w:rsidRPr="000202A6">
        <w:rPr>
          <w:sz w:val="22"/>
        </w:rPr>
        <w:t xml:space="preserve">zobowiązuje się usunąć wadę w technicznie możliwym terminie, nie dłuższym jednak niż w ciągu 21 dni od dnia zgłoszenia wady. </w:t>
      </w:r>
    </w:p>
    <w:p w:rsidR="000202A6" w:rsidRPr="000202A6" w:rsidRDefault="000202A6" w:rsidP="00B2700A">
      <w:pPr>
        <w:numPr>
          <w:ilvl w:val="0"/>
          <w:numId w:val="114"/>
        </w:numPr>
        <w:tabs>
          <w:tab w:val="left" w:pos="426"/>
        </w:tabs>
        <w:suppressAutoHyphens/>
        <w:ind w:left="426" w:hanging="426"/>
        <w:jc w:val="both"/>
        <w:rPr>
          <w:sz w:val="22"/>
        </w:rPr>
      </w:pPr>
      <w:r w:rsidRPr="000202A6">
        <w:rPr>
          <w:sz w:val="22"/>
        </w:rPr>
        <w:t xml:space="preserve">Okres gwarancji ulega przedłużeniu o czas ograniczonej możliwości używania przedmiotu umowy lub jego części wskutek trwania naprawy. Okres gwarancji biegnie na nowo w stosunku do wymienionego pojazdu, jego elementu lub wyposażenia. </w:t>
      </w:r>
    </w:p>
    <w:p w:rsidR="000202A6" w:rsidRPr="000202A6" w:rsidRDefault="000202A6" w:rsidP="00B2700A">
      <w:pPr>
        <w:numPr>
          <w:ilvl w:val="0"/>
          <w:numId w:val="114"/>
        </w:numPr>
        <w:tabs>
          <w:tab w:val="left" w:pos="426"/>
        </w:tabs>
        <w:suppressAutoHyphens/>
        <w:ind w:left="426" w:hanging="426"/>
        <w:jc w:val="both"/>
        <w:rPr>
          <w:sz w:val="22"/>
        </w:rPr>
      </w:pPr>
      <w:r w:rsidRPr="000202A6">
        <w:rPr>
          <w:sz w:val="22"/>
        </w:rPr>
        <w:t>W okresie gwarancji, usuwanie wad, w tym jego naprawa lub wymiana w ramach świadczeń gwarancyjnych, następują bez dodatkowego wynagrodzenia.</w:t>
      </w:r>
    </w:p>
    <w:p w:rsidR="000202A6" w:rsidRPr="000202A6" w:rsidRDefault="000202A6" w:rsidP="00B2700A">
      <w:pPr>
        <w:numPr>
          <w:ilvl w:val="0"/>
          <w:numId w:val="114"/>
        </w:numPr>
        <w:tabs>
          <w:tab w:val="left" w:pos="426"/>
        </w:tabs>
        <w:suppressAutoHyphens/>
        <w:ind w:left="426" w:hanging="426"/>
        <w:jc w:val="both"/>
        <w:rPr>
          <w:sz w:val="22"/>
        </w:rPr>
      </w:pPr>
      <w:r w:rsidRPr="000202A6">
        <w:rPr>
          <w:sz w:val="22"/>
        </w:rPr>
        <w:t>Usuwanie we własnym zakresie przez Zamawiającego drobnych usterek oraz uzupełnianie materiałów eksploatacyjnych, takich jak oleje i płyny, nie powoduje utraty ani ograniczenia uprawnień wynikających z gwarancji.</w:t>
      </w:r>
    </w:p>
    <w:p w:rsidR="000202A6" w:rsidRPr="000202A6" w:rsidRDefault="000202A6" w:rsidP="00B2700A">
      <w:pPr>
        <w:numPr>
          <w:ilvl w:val="0"/>
          <w:numId w:val="114"/>
        </w:numPr>
        <w:tabs>
          <w:tab w:val="left" w:pos="426"/>
        </w:tabs>
        <w:suppressAutoHyphens/>
        <w:ind w:left="426" w:hanging="426"/>
        <w:jc w:val="both"/>
        <w:rPr>
          <w:sz w:val="22"/>
        </w:rPr>
      </w:pPr>
      <w:r w:rsidRPr="000202A6">
        <w:rPr>
          <w:sz w:val="22"/>
        </w:rPr>
        <w:t xml:space="preserve">Wykonawca zobowiązuje się do wykonywania przeglądów okresowych oraz usuwania wad </w:t>
      </w:r>
      <w:bookmarkStart w:id="2" w:name="_Hlk75863925"/>
      <w:r w:rsidRPr="000202A6">
        <w:rPr>
          <w:sz w:val="22"/>
        </w:rPr>
        <w:t>w ramach gwarancji, o której mowa w ust. 3 pkt 1 – 3 powyżej</w:t>
      </w:r>
      <w:bookmarkEnd w:id="2"/>
      <w:r w:rsidRPr="000202A6">
        <w:rPr>
          <w:sz w:val="22"/>
        </w:rPr>
        <w:t xml:space="preserve">, w autoryzowanych stacjach </w:t>
      </w:r>
      <w:r w:rsidRPr="000202A6">
        <w:rPr>
          <w:sz w:val="22"/>
        </w:rPr>
        <w:lastRenderedPageBreak/>
        <w:t>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w:t>
      </w:r>
    </w:p>
    <w:p w:rsidR="000202A6" w:rsidRPr="000202A6" w:rsidRDefault="000202A6" w:rsidP="00B2700A">
      <w:pPr>
        <w:numPr>
          <w:ilvl w:val="0"/>
          <w:numId w:val="114"/>
        </w:numPr>
        <w:tabs>
          <w:tab w:val="left" w:pos="426"/>
        </w:tabs>
        <w:suppressAutoHyphens/>
        <w:ind w:left="426" w:hanging="426"/>
        <w:jc w:val="both"/>
        <w:rPr>
          <w:sz w:val="22"/>
        </w:rPr>
      </w:pPr>
      <w:r w:rsidRPr="000202A6">
        <w:rPr>
          <w:sz w:val="22"/>
        </w:rPr>
        <w:t>W okresie gwarancji i w ramach wynagrodzenia, o którym mowa w § 6 ust. 1 umowy, Wykonawca zobowiązuje się do udzielania Zamawiającemu konsultacji w zakresie możliwości zabudowania oraz zaleceń dotyczących montażu w pojeździe:</w:t>
      </w:r>
    </w:p>
    <w:p w:rsidR="000202A6" w:rsidRPr="000202A6" w:rsidRDefault="000202A6" w:rsidP="00B2700A">
      <w:pPr>
        <w:numPr>
          <w:ilvl w:val="0"/>
          <w:numId w:val="112"/>
        </w:numPr>
        <w:suppressAutoHyphens/>
        <w:ind w:left="709" w:hanging="283"/>
        <w:jc w:val="both"/>
        <w:rPr>
          <w:sz w:val="22"/>
        </w:rPr>
      </w:pPr>
      <w:r w:rsidRPr="000202A6">
        <w:rPr>
          <w:sz w:val="22"/>
        </w:rPr>
        <w:t>instalacji antenowych i zasilania,</w:t>
      </w:r>
    </w:p>
    <w:p w:rsidR="000202A6" w:rsidRPr="000202A6" w:rsidRDefault="000202A6" w:rsidP="00B2700A">
      <w:pPr>
        <w:numPr>
          <w:ilvl w:val="0"/>
          <w:numId w:val="112"/>
        </w:numPr>
        <w:suppressAutoHyphens/>
        <w:ind w:left="709" w:hanging="283"/>
        <w:jc w:val="both"/>
        <w:rPr>
          <w:sz w:val="22"/>
        </w:rPr>
      </w:pPr>
      <w:r w:rsidRPr="000202A6">
        <w:rPr>
          <w:sz w:val="22"/>
        </w:rPr>
        <w:t>urządzeń łączności radiowej,</w:t>
      </w:r>
    </w:p>
    <w:p w:rsidR="000202A6" w:rsidRPr="000202A6" w:rsidRDefault="000202A6" w:rsidP="00B2700A">
      <w:pPr>
        <w:numPr>
          <w:ilvl w:val="0"/>
          <w:numId w:val="112"/>
        </w:numPr>
        <w:suppressAutoHyphens/>
        <w:ind w:left="709" w:hanging="283"/>
        <w:jc w:val="both"/>
        <w:rPr>
          <w:sz w:val="22"/>
        </w:rPr>
      </w:pPr>
      <w:r w:rsidRPr="000202A6">
        <w:rPr>
          <w:sz w:val="22"/>
        </w:rPr>
        <w:t xml:space="preserve">innego sprzętu służbowego. </w:t>
      </w:r>
    </w:p>
    <w:p w:rsidR="000202A6" w:rsidRPr="000202A6" w:rsidRDefault="000202A6" w:rsidP="00B2700A">
      <w:pPr>
        <w:numPr>
          <w:ilvl w:val="0"/>
          <w:numId w:val="114"/>
        </w:numPr>
        <w:tabs>
          <w:tab w:val="left" w:pos="426"/>
        </w:tabs>
        <w:suppressAutoHyphens/>
        <w:ind w:left="426" w:hanging="426"/>
        <w:contextualSpacing/>
        <w:jc w:val="both"/>
        <w:rPr>
          <w:sz w:val="22"/>
        </w:rPr>
      </w:pPr>
      <w:r w:rsidRPr="000202A6">
        <w:rPr>
          <w:sz w:val="22"/>
        </w:rPr>
        <w:t xml:space="preserve">Konsultacje, o których mowa w ust. 11 powyżej, udzielane będą telefonicznie pod numerem telefonu Wykonawcy: ……………. lub mailowo za pośrednictwem adresu </w:t>
      </w:r>
      <w:r w:rsidRPr="000202A6">
        <w:rPr>
          <w:sz w:val="22"/>
        </w:rPr>
        <w:br/>
        <w:t xml:space="preserve">e-mail Wykonawcy: …………………. </w:t>
      </w:r>
    </w:p>
    <w:p w:rsidR="000202A6" w:rsidRPr="000202A6" w:rsidRDefault="000202A6" w:rsidP="000202A6">
      <w:pPr>
        <w:ind w:left="426"/>
        <w:contextualSpacing/>
        <w:jc w:val="both"/>
        <w:rPr>
          <w:sz w:val="22"/>
        </w:rPr>
      </w:pPr>
    </w:p>
    <w:p w:rsidR="000202A6" w:rsidRPr="000202A6" w:rsidRDefault="000202A6" w:rsidP="000202A6">
      <w:pPr>
        <w:jc w:val="center"/>
        <w:rPr>
          <w:sz w:val="22"/>
        </w:rPr>
      </w:pPr>
      <w:r w:rsidRPr="000202A6">
        <w:rPr>
          <w:b/>
          <w:bCs/>
          <w:sz w:val="22"/>
        </w:rPr>
        <w:t>§ 10.</w:t>
      </w:r>
    </w:p>
    <w:p w:rsidR="000202A6" w:rsidRPr="000202A6" w:rsidRDefault="000202A6" w:rsidP="00B2700A">
      <w:pPr>
        <w:widowControl w:val="0"/>
        <w:numPr>
          <w:ilvl w:val="0"/>
          <w:numId w:val="120"/>
        </w:numPr>
        <w:shd w:val="clear" w:color="auto" w:fill="FFFFFF"/>
        <w:suppressAutoHyphens/>
        <w:ind w:left="294" w:hanging="280"/>
        <w:jc w:val="both"/>
        <w:rPr>
          <w:sz w:val="22"/>
        </w:rPr>
      </w:pPr>
      <w:r w:rsidRPr="000202A6">
        <w:rPr>
          <w:sz w:val="22"/>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rsidR="000202A6" w:rsidRPr="000202A6" w:rsidRDefault="000202A6" w:rsidP="00B2700A">
      <w:pPr>
        <w:widowControl w:val="0"/>
        <w:numPr>
          <w:ilvl w:val="0"/>
          <w:numId w:val="120"/>
        </w:numPr>
        <w:shd w:val="clear" w:color="auto" w:fill="FFFFFF"/>
        <w:suppressAutoHyphens/>
        <w:ind w:left="294" w:hanging="280"/>
        <w:jc w:val="both"/>
        <w:rPr>
          <w:sz w:val="22"/>
        </w:rPr>
      </w:pPr>
      <w:r w:rsidRPr="000202A6">
        <w:rPr>
          <w:sz w:val="22"/>
        </w:rPr>
        <w:t xml:space="preserve">Wykonawcy nie wolno, bez uprzedniej pisemnej zgody Zamawiającego, wykorzystywać jakichkolwiek dokumentów, danych lub informacji, o których mowa w ust. 1 powyżej, </w:t>
      </w:r>
      <w:r w:rsidRPr="000202A6">
        <w:rPr>
          <w:sz w:val="22"/>
        </w:rPr>
        <w:br/>
        <w:t>w innych celach niż realizacja umowy.</w:t>
      </w:r>
    </w:p>
    <w:p w:rsidR="000202A6" w:rsidRPr="000202A6" w:rsidRDefault="000202A6" w:rsidP="00B2700A">
      <w:pPr>
        <w:widowControl w:val="0"/>
        <w:numPr>
          <w:ilvl w:val="0"/>
          <w:numId w:val="120"/>
        </w:numPr>
        <w:shd w:val="clear" w:color="auto" w:fill="FFFFFF"/>
        <w:suppressAutoHyphens/>
        <w:ind w:left="294" w:hanging="280"/>
        <w:jc w:val="both"/>
        <w:rPr>
          <w:sz w:val="22"/>
        </w:rPr>
      </w:pPr>
      <w:r w:rsidRPr="000202A6">
        <w:rPr>
          <w:sz w:val="22"/>
        </w:rPr>
        <w:t xml:space="preserve">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t>
      </w:r>
      <w:r w:rsidRPr="000202A6">
        <w:rPr>
          <w:sz w:val="22"/>
        </w:rPr>
        <w:br/>
        <w:t>w trakcie realizacji umowy, oraz nie wykorzystywania ich do innych celów, niż wykonywanie czynności wynikających z umowy.</w:t>
      </w:r>
    </w:p>
    <w:p w:rsidR="000202A6" w:rsidRPr="000202A6" w:rsidRDefault="000202A6" w:rsidP="00B2700A">
      <w:pPr>
        <w:widowControl w:val="0"/>
        <w:numPr>
          <w:ilvl w:val="0"/>
          <w:numId w:val="120"/>
        </w:numPr>
        <w:shd w:val="clear" w:color="auto" w:fill="FFFFFF"/>
        <w:suppressAutoHyphens/>
        <w:ind w:left="294" w:hanging="280"/>
        <w:jc w:val="both"/>
        <w:rPr>
          <w:sz w:val="22"/>
        </w:rPr>
      </w:pPr>
      <w:r w:rsidRPr="000202A6">
        <w:rPr>
          <w:sz w:val="22"/>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0202A6" w:rsidRPr="000202A6" w:rsidRDefault="000202A6" w:rsidP="00B2700A">
      <w:pPr>
        <w:widowControl w:val="0"/>
        <w:numPr>
          <w:ilvl w:val="0"/>
          <w:numId w:val="120"/>
        </w:numPr>
        <w:shd w:val="clear" w:color="auto" w:fill="FFFFFF"/>
        <w:suppressAutoHyphens/>
        <w:ind w:left="294" w:hanging="280"/>
        <w:jc w:val="both"/>
        <w:rPr>
          <w:sz w:val="22"/>
        </w:rPr>
      </w:pPr>
      <w:r w:rsidRPr="000202A6">
        <w:rPr>
          <w:sz w:val="22"/>
        </w:rPr>
        <w:t>Obowiązek zachowania poufności nie dotyczy informacji:</w:t>
      </w:r>
    </w:p>
    <w:p w:rsidR="000202A6" w:rsidRPr="000202A6" w:rsidRDefault="000202A6" w:rsidP="00B2700A">
      <w:pPr>
        <w:pStyle w:val="Akapitzlist"/>
        <w:numPr>
          <w:ilvl w:val="1"/>
          <w:numId w:val="120"/>
        </w:numPr>
        <w:suppressAutoHyphens/>
        <w:spacing w:line="240" w:lineRule="auto"/>
        <w:ind w:left="851" w:right="72" w:hanging="284"/>
        <w:rPr>
          <w:sz w:val="22"/>
          <w:szCs w:val="22"/>
        </w:rPr>
      </w:pPr>
      <w:r w:rsidRPr="000202A6">
        <w:rPr>
          <w:sz w:val="22"/>
          <w:szCs w:val="22"/>
        </w:rPr>
        <w:t>opublikowanych, powszechnie znanych lub urzędowo podanych do publicznej wiadomości,</w:t>
      </w:r>
    </w:p>
    <w:p w:rsidR="000202A6" w:rsidRPr="000202A6" w:rsidRDefault="000202A6" w:rsidP="00B2700A">
      <w:pPr>
        <w:numPr>
          <w:ilvl w:val="1"/>
          <w:numId w:val="120"/>
        </w:numPr>
        <w:tabs>
          <w:tab w:val="left" w:pos="720"/>
        </w:tabs>
        <w:suppressAutoHyphens/>
        <w:ind w:left="851" w:right="72" w:hanging="284"/>
        <w:jc w:val="both"/>
        <w:rPr>
          <w:sz w:val="22"/>
        </w:rPr>
      </w:pPr>
      <w:r w:rsidRPr="000202A6">
        <w:rPr>
          <w:sz w:val="22"/>
        </w:rPr>
        <w:t>na których ujawnienie Zleceniodawca wyrazi zgodę,</w:t>
      </w:r>
    </w:p>
    <w:p w:rsidR="000202A6" w:rsidRPr="000202A6" w:rsidRDefault="000202A6" w:rsidP="00B2700A">
      <w:pPr>
        <w:numPr>
          <w:ilvl w:val="1"/>
          <w:numId w:val="120"/>
        </w:numPr>
        <w:suppressAutoHyphens/>
        <w:ind w:left="851" w:right="72" w:hanging="284"/>
        <w:jc w:val="both"/>
        <w:rPr>
          <w:sz w:val="22"/>
        </w:rPr>
      </w:pPr>
      <w:r w:rsidRPr="000202A6">
        <w:rPr>
          <w:sz w:val="22"/>
        </w:rPr>
        <w:t xml:space="preserve">których obowiązek ujawnienia wynika z obowiązujących przepisów prawa. </w:t>
      </w:r>
    </w:p>
    <w:p w:rsidR="000202A6" w:rsidRPr="000202A6" w:rsidRDefault="000202A6" w:rsidP="00B2700A">
      <w:pPr>
        <w:widowControl w:val="0"/>
        <w:numPr>
          <w:ilvl w:val="0"/>
          <w:numId w:val="120"/>
        </w:numPr>
        <w:shd w:val="clear" w:color="auto" w:fill="FFFFFF"/>
        <w:suppressAutoHyphens/>
        <w:ind w:left="294" w:hanging="280"/>
        <w:jc w:val="both"/>
        <w:rPr>
          <w:sz w:val="22"/>
        </w:rPr>
      </w:pPr>
      <w:r w:rsidRPr="000202A6">
        <w:rPr>
          <w:sz w:val="22"/>
        </w:rPr>
        <w:t>Wykonawca odpowiada za szkodę wyrządzoną Zamawiającemu przez ujawnienie, przekazanie, wykorzystanie, zbycie lub oferowanie do zbycia informacji otrzymanych od Zamawiającego, wbrew postanowieniom umowy.</w:t>
      </w:r>
    </w:p>
    <w:p w:rsidR="000202A6" w:rsidRPr="000202A6" w:rsidRDefault="000202A6" w:rsidP="000202A6">
      <w:pPr>
        <w:ind w:left="426"/>
        <w:contextualSpacing/>
        <w:jc w:val="both"/>
        <w:rPr>
          <w:sz w:val="22"/>
        </w:rPr>
      </w:pPr>
    </w:p>
    <w:p w:rsidR="000202A6" w:rsidRPr="000202A6" w:rsidRDefault="000202A6" w:rsidP="000202A6">
      <w:pPr>
        <w:jc w:val="center"/>
        <w:rPr>
          <w:sz w:val="22"/>
        </w:rPr>
      </w:pPr>
      <w:r w:rsidRPr="000202A6">
        <w:rPr>
          <w:b/>
          <w:sz w:val="22"/>
        </w:rPr>
        <w:t xml:space="preserve">§ 11. </w:t>
      </w:r>
    </w:p>
    <w:p w:rsidR="000202A6" w:rsidRPr="000202A6" w:rsidRDefault="000202A6" w:rsidP="00B2700A">
      <w:pPr>
        <w:numPr>
          <w:ilvl w:val="1"/>
          <w:numId w:val="121"/>
        </w:numPr>
        <w:tabs>
          <w:tab w:val="clear" w:pos="340"/>
          <w:tab w:val="left" w:pos="426"/>
          <w:tab w:val="num" w:pos="708"/>
        </w:tabs>
        <w:suppressAutoHyphens/>
        <w:ind w:left="426" w:hanging="426"/>
        <w:jc w:val="both"/>
        <w:rPr>
          <w:sz w:val="22"/>
        </w:rPr>
      </w:pPr>
      <w:r w:rsidRPr="000202A6">
        <w:rPr>
          <w:sz w:val="22"/>
        </w:rPr>
        <w:t>Wykonawca zapłaci Zamawiającemu kary umowne w przypadku:</w:t>
      </w:r>
    </w:p>
    <w:p w:rsidR="000202A6" w:rsidRPr="000202A6" w:rsidRDefault="000202A6" w:rsidP="00B2700A">
      <w:pPr>
        <w:numPr>
          <w:ilvl w:val="0"/>
          <w:numId w:val="119"/>
        </w:numPr>
        <w:suppressAutoHyphens/>
        <w:ind w:hanging="294"/>
        <w:jc w:val="both"/>
        <w:rPr>
          <w:sz w:val="22"/>
        </w:rPr>
      </w:pPr>
      <w:r w:rsidRPr="000202A6">
        <w:rPr>
          <w:sz w:val="22"/>
        </w:rPr>
        <w:t xml:space="preserve">zwłoki w realizacji przedmiotu umowy w stosunku do terminu określonego w § 4 </w:t>
      </w:r>
      <w:r w:rsidRPr="000202A6">
        <w:rPr>
          <w:sz w:val="22"/>
        </w:rPr>
        <w:br/>
        <w:t xml:space="preserve">ust. 1 umowy – w wysokości 0,2% wartości brutto umowy, za każdy rozpoczęty dzień zwłoki, </w:t>
      </w:r>
    </w:p>
    <w:p w:rsidR="000202A6" w:rsidRPr="000202A6" w:rsidRDefault="000202A6" w:rsidP="00B2700A">
      <w:pPr>
        <w:numPr>
          <w:ilvl w:val="0"/>
          <w:numId w:val="119"/>
        </w:numPr>
        <w:suppressAutoHyphens/>
        <w:ind w:hanging="294"/>
        <w:jc w:val="both"/>
        <w:rPr>
          <w:sz w:val="22"/>
        </w:rPr>
      </w:pPr>
      <w:r w:rsidRPr="000202A6">
        <w:rPr>
          <w:sz w:val="22"/>
        </w:rPr>
        <w:t xml:space="preserve">zwłoki w przystąpieniu do usuwania wad lub usterek stwierdzonych w czasie trwania gwarancji lub rękojmi lub zwłokę w usunięciu tych wad lub usterek – w wysokości 0,2% wartości brutto umowy, za każdy rozpoczęty dzień zwłoki, </w:t>
      </w:r>
    </w:p>
    <w:p w:rsidR="000202A6" w:rsidRPr="000202A6" w:rsidRDefault="000202A6" w:rsidP="00B2700A">
      <w:pPr>
        <w:numPr>
          <w:ilvl w:val="0"/>
          <w:numId w:val="119"/>
        </w:numPr>
        <w:suppressAutoHyphens/>
        <w:ind w:hanging="294"/>
        <w:jc w:val="both"/>
        <w:rPr>
          <w:sz w:val="22"/>
        </w:rPr>
      </w:pPr>
      <w:r w:rsidRPr="000202A6">
        <w:rPr>
          <w:color w:val="000000"/>
          <w:sz w:val="22"/>
        </w:rPr>
        <w:lastRenderedPageBreak/>
        <w:t xml:space="preserve">odstąpienia przez którąkolwiek ze Stron od umowy z przyczyn leżących po stronie Wykonawcy – w wysokości 10% wartości brutto umowy. </w:t>
      </w:r>
    </w:p>
    <w:p w:rsidR="000202A6" w:rsidRPr="000202A6" w:rsidRDefault="000202A6" w:rsidP="00B2700A">
      <w:pPr>
        <w:numPr>
          <w:ilvl w:val="1"/>
          <w:numId w:val="121"/>
        </w:numPr>
        <w:tabs>
          <w:tab w:val="clear" w:pos="340"/>
          <w:tab w:val="left" w:pos="394"/>
          <w:tab w:val="num" w:pos="708"/>
        </w:tabs>
        <w:suppressAutoHyphens/>
        <w:ind w:left="360" w:hanging="357"/>
        <w:jc w:val="both"/>
        <w:rPr>
          <w:sz w:val="22"/>
        </w:rPr>
      </w:pPr>
      <w:r w:rsidRPr="000202A6">
        <w:rPr>
          <w:sz w:val="22"/>
        </w:rPr>
        <w:t>Łączna maksymalna wysokość kar umownych, których może dochodzić Zamawiający, wynosi 11% wartości brutto umowy określonej w § 6 ust. 1.</w:t>
      </w:r>
    </w:p>
    <w:p w:rsidR="000202A6" w:rsidRPr="000202A6" w:rsidRDefault="000202A6" w:rsidP="00B2700A">
      <w:pPr>
        <w:numPr>
          <w:ilvl w:val="1"/>
          <w:numId w:val="121"/>
        </w:numPr>
        <w:tabs>
          <w:tab w:val="clear" w:pos="340"/>
          <w:tab w:val="left" w:pos="338"/>
          <w:tab w:val="num" w:pos="708"/>
        </w:tabs>
        <w:suppressAutoHyphens/>
        <w:ind w:left="357" w:hanging="357"/>
        <w:jc w:val="both"/>
        <w:rPr>
          <w:sz w:val="22"/>
        </w:rPr>
      </w:pPr>
      <w:r w:rsidRPr="000202A6">
        <w:rPr>
          <w:color w:val="000000"/>
          <w:sz w:val="22"/>
        </w:rPr>
        <w:t>Zamawiający zastrzega sobie prawo do dochodzenia odszkodowania uzupełniającego przekraczającego wysokość kar umownych do wysokości rzeczywiście poniesionej szkody.</w:t>
      </w:r>
    </w:p>
    <w:p w:rsidR="000202A6" w:rsidRPr="000202A6" w:rsidRDefault="000202A6" w:rsidP="000202A6">
      <w:pPr>
        <w:ind w:left="357"/>
        <w:jc w:val="both"/>
        <w:rPr>
          <w:sz w:val="22"/>
        </w:rPr>
      </w:pPr>
    </w:p>
    <w:p w:rsidR="000202A6" w:rsidRPr="000202A6" w:rsidRDefault="000202A6" w:rsidP="000202A6">
      <w:pPr>
        <w:jc w:val="center"/>
        <w:rPr>
          <w:sz w:val="22"/>
        </w:rPr>
      </w:pPr>
      <w:r w:rsidRPr="000202A6">
        <w:rPr>
          <w:b/>
          <w:bCs/>
          <w:sz w:val="22"/>
        </w:rPr>
        <w:t xml:space="preserve">§ 12. </w:t>
      </w:r>
    </w:p>
    <w:p w:rsidR="000202A6" w:rsidRPr="0036603E" w:rsidRDefault="000202A6" w:rsidP="0036603E">
      <w:pPr>
        <w:widowControl w:val="0"/>
        <w:tabs>
          <w:tab w:val="left" w:pos="426"/>
        </w:tabs>
        <w:suppressAutoHyphens/>
        <w:ind w:left="142" w:hanging="284"/>
        <w:rPr>
          <w:sz w:val="22"/>
        </w:rPr>
      </w:pPr>
      <w:r w:rsidRPr="0036603E">
        <w:rPr>
          <w:sz w:val="22"/>
        </w:rPr>
        <w:t>1. Poza przypadkami określonymi w ustawie z dnia 11 września 2019 r. – Prawo zamówień publicznych (t. j. Dz. U. z 2021 r., poz. 1129 ze zm.), Strony dopuszczają możliwość dokonania zmiany umowy w następującym zakresie i na określonych poniżej warunkach:</w:t>
      </w:r>
    </w:p>
    <w:p w:rsidR="000202A6" w:rsidRPr="0036603E" w:rsidRDefault="000202A6" w:rsidP="00B2700A">
      <w:pPr>
        <w:pStyle w:val="Akapitzlist"/>
        <w:numPr>
          <w:ilvl w:val="1"/>
          <w:numId w:val="120"/>
        </w:numPr>
        <w:suppressAutoHyphens/>
        <w:spacing w:line="240" w:lineRule="auto"/>
        <w:ind w:left="992" w:hanging="284"/>
        <w:rPr>
          <w:sz w:val="22"/>
        </w:rPr>
      </w:pPr>
      <w:r w:rsidRPr="0036603E">
        <w:rPr>
          <w:sz w:val="22"/>
        </w:rPr>
        <w:t>w zakresie zmiany terminu wykonania przedmiotu umowy, spowodowanego:</w:t>
      </w:r>
    </w:p>
    <w:p w:rsidR="000202A6" w:rsidRPr="0036603E" w:rsidRDefault="000202A6" w:rsidP="00B2700A">
      <w:pPr>
        <w:pStyle w:val="Akapitzlist"/>
        <w:numPr>
          <w:ilvl w:val="2"/>
          <w:numId w:val="118"/>
        </w:numPr>
        <w:tabs>
          <w:tab w:val="clear" w:pos="1080"/>
          <w:tab w:val="num" w:pos="0"/>
        </w:tabs>
        <w:suppressAutoHyphens/>
        <w:spacing w:line="240" w:lineRule="auto"/>
        <w:ind w:left="992" w:hanging="283"/>
        <w:rPr>
          <w:sz w:val="22"/>
          <w:szCs w:val="22"/>
        </w:rPr>
      </w:pPr>
      <w:r w:rsidRPr="0036603E">
        <w:rPr>
          <w:sz w:val="22"/>
          <w:szCs w:val="22"/>
        </w:rPr>
        <w:t xml:space="preserve">wystąpieniem zdarzeń siły wyższej, przez które należy rozumieć zdarzenia nagłe, wywołane przyczyną zewnętrzną, pozostające poza kontrolą obu Stron umowy, </w:t>
      </w:r>
    </w:p>
    <w:p w:rsidR="000202A6" w:rsidRPr="0036603E" w:rsidRDefault="000202A6" w:rsidP="00B2700A">
      <w:pPr>
        <w:pStyle w:val="Akapitzlist"/>
        <w:numPr>
          <w:ilvl w:val="2"/>
          <w:numId w:val="118"/>
        </w:numPr>
        <w:tabs>
          <w:tab w:val="clear" w:pos="1080"/>
          <w:tab w:val="num" w:pos="0"/>
        </w:tabs>
        <w:suppressAutoHyphens/>
        <w:spacing w:line="240" w:lineRule="auto"/>
        <w:ind w:left="992" w:hanging="283"/>
        <w:rPr>
          <w:sz w:val="22"/>
          <w:szCs w:val="22"/>
        </w:rPr>
      </w:pPr>
      <w:r w:rsidRPr="0036603E">
        <w:rPr>
          <w:sz w:val="22"/>
          <w:szCs w:val="22"/>
        </w:rPr>
        <w:t xml:space="preserve">przyczynami nieleżącymi po stronie Wykonawcy, w szczególności opóźnieniem </w:t>
      </w:r>
      <w:r w:rsidRPr="0036603E">
        <w:rPr>
          <w:sz w:val="22"/>
          <w:szCs w:val="22"/>
        </w:rPr>
        <w:br/>
        <w:t xml:space="preserve">w realizacji obowiązków Zamawiającego wynikających z umowy, </w:t>
      </w:r>
    </w:p>
    <w:p w:rsidR="000202A6" w:rsidRPr="0036603E" w:rsidRDefault="000202A6" w:rsidP="00B2700A">
      <w:pPr>
        <w:pStyle w:val="Akapitzlist"/>
        <w:numPr>
          <w:ilvl w:val="1"/>
          <w:numId w:val="120"/>
        </w:numPr>
        <w:suppressAutoHyphens/>
        <w:spacing w:line="240" w:lineRule="auto"/>
        <w:ind w:left="993" w:hanging="284"/>
        <w:rPr>
          <w:sz w:val="22"/>
          <w:szCs w:val="22"/>
        </w:rPr>
      </w:pPr>
      <w:r w:rsidRPr="0036603E">
        <w:rPr>
          <w:sz w:val="22"/>
          <w:szCs w:val="22"/>
        </w:rPr>
        <w:t xml:space="preserve">zmiany pojazdu określonego w ofercie Wykonawcy na inny pojazd spełniający wszystkie wymagania określone w opisie przedmiotu zamówienia </w:t>
      </w:r>
      <w:r w:rsidRPr="0036603E">
        <w:rPr>
          <w:sz w:val="22"/>
          <w:szCs w:val="22"/>
        </w:rPr>
        <w:br/>
        <w:t xml:space="preserve">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określonego w ofercie Wykonawcy lub braku dostępności pojazdu określonego w ofercie Wykonawcy, przy czym zmiana nie może pociągać za sobą podwyższenia wysokości wynagrodzenia należnego Wykonawcy, </w:t>
      </w:r>
    </w:p>
    <w:p w:rsidR="000202A6" w:rsidRPr="0036603E" w:rsidRDefault="000202A6" w:rsidP="00B2700A">
      <w:pPr>
        <w:pStyle w:val="Akapitzlist"/>
        <w:numPr>
          <w:ilvl w:val="1"/>
          <w:numId w:val="120"/>
        </w:numPr>
        <w:suppressAutoHyphens/>
        <w:spacing w:line="240" w:lineRule="auto"/>
        <w:ind w:left="993" w:hanging="284"/>
        <w:rPr>
          <w:sz w:val="22"/>
          <w:szCs w:val="22"/>
        </w:rPr>
      </w:pPr>
      <w:r w:rsidRPr="0036603E">
        <w:rPr>
          <w:sz w:val="22"/>
          <w:szCs w:val="22"/>
        </w:rPr>
        <w:t xml:space="preserve">zmiany parametrów pojazdu, parametrów elementów pojazdu, będących wynikiem okoliczności niemożliwych do przewidzenia na etapie zawierania umowy lub okoliczności niezawinionych przez Wykonawcę, w szczególności z uwagi na zaprzestanie produkcji pojazdu, elementów pojazdu, lub braku dostępności pojazdu, przy czym zmienione parametry nie mogą być gorsze niż wskazane w opisie przedmiotu zamówienia oraz o parametrach nie gorszych niż określone w ofercie Wykonawcy i zmiana nie może pociągać za sobą podwyższenia wysokości wynagrodzenia należnego Wykonawcy, </w:t>
      </w:r>
    </w:p>
    <w:p w:rsidR="000202A6" w:rsidRPr="0036603E" w:rsidRDefault="000202A6" w:rsidP="00B2700A">
      <w:pPr>
        <w:pStyle w:val="Akapitzlist"/>
        <w:numPr>
          <w:ilvl w:val="1"/>
          <w:numId w:val="120"/>
        </w:numPr>
        <w:suppressAutoHyphens/>
        <w:spacing w:line="240" w:lineRule="auto"/>
        <w:ind w:left="993" w:hanging="284"/>
        <w:rPr>
          <w:sz w:val="22"/>
          <w:szCs w:val="22"/>
        </w:rPr>
      </w:pPr>
      <w:r w:rsidRPr="0036603E">
        <w:rPr>
          <w:sz w:val="22"/>
          <w:szCs w:val="22"/>
        </w:rPr>
        <w:t xml:space="preserve">zmiany pojazdu określonego w ofercie Wykonawcy na inny pojazd spełniający wszystkie wymagania określone w opisie przedmiotu zamówienia </w:t>
      </w:r>
      <w:r w:rsidRPr="0036603E">
        <w:rPr>
          <w:sz w:val="22"/>
          <w:szCs w:val="22"/>
        </w:rPr>
        <w:br/>
        <w:t xml:space="preserve">i Specyfikacji Warunków Zamówienia oraz o parametrach nie gorszych niż określone w ofercie Wykonawcy, w przypadku gdy nastąpiła zmiana w dokumentacji homologacyjnej oznaczenia wariantu pojazdu związana z wprowadzeniem nowego rozszerzenia homologacyjnego. </w:t>
      </w:r>
    </w:p>
    <w:p w:rsidR="000202A6" w:rsidRPr="00926C43" w:rsidRDefault="0036603E" w:rsidP="00926C43">
      <w:pPr>
        <w:suppressAutoHyphens/>
        <w:jc w:val="both"/>
        <w:rPr>
          <w:sz w:val="22"/>
        </w:rPr>
      </w:pPr>
      <w:r w:rsidRPr="0036603E">
        <w:rPr>
          <w:sz w:val="22"/>
        </w:rPr>
        <w:t xml:space="preserve">2. </w:t>
      </w:r>
      <w:r w:rsidR="000202A6" w:rsidRPr="0036603E">
        <w:rPr>
          <w:sz w:val="22"/>
        </w:rPr>
        <w:t xml:space="preserve">Każdorazowo zmiana umowy wymagać będzie zgodnej woli Stron, </w:t>
      </w:r>
      <w:r w:rsidRPr="0036603E">
        <w:rPr>
          <w:sz w:val="22"/>
        </w:rPr>
        <w:t xml:space="preserve">a wskazane </w:t>
      </w:r>
      <w:r w:rsidR="000202A6" w:rsidRPr="0036603E">
        <w:rPr>
          <w:sz w:val="22"/>
        </w:rPr>
        <w:t>w niniejszym paragrafie podstawy jej dokonania nie stanowią obowiązku dokonania zmian, lecz uprawnienie Stron.</w:t>
      </w:r>
    </w:p>
    <w:p w:rsidR="000202A6" w:rsidRPr="000202A6" w:rsidRDefault="000202A6" w:rsidP="000202A6">
      <w:pPr>
        <w:jc w:val="center"/>
        <w:rPr>
          <w:sz w:val="22"/>
        </w:rPr>
      </w:pPr>
      <w:r w:rsidRPr="000202A6">
        <w:rPr>
          <w:b/>
          <w:bCs/>
          <w:sz w:val="22"/>
        </w:rPr>
        <w:t>§ 13.</w:t>
      </w:r>
    </w:p>
    <w:p w:rsidR="000202A6" w:rsidRPr="000202A6" w:rsidRDefault="000202A6" w:rsidP="00B2700A">
      <w:pPr>
        <w:numPr>
          <w:ilvl w:val="2"/>
          <w:numId w:val="121"/>
        </w:numPr>
        <w:tabs>
          <w:tab w:val="clear" w:pos="2880"/>
          <w:tab w:val="left" w:pos="450"/>
          <w:tab w:val="num" w:pos="2340"/>
        </w:tabs>
        <w:suppressAutoHyphens/>
        <w:ind w:left="426" w:hanging="426"/>
        <w:contextualSpacing/>
        <w:jc w:val="both"/>
        <w:rPr>
          <w:sz w:val="22"/>
        </w:rPr>
      </w:pPr>
      <w:r w:rsidRPr="000202A6">
        <w:rPr>
          <w:sz w:val="22"/>
        </w:rPr>
        <w:t>Poza przypadkami określonymi w ustawie z dnia 23 kwietnia 1964 r. – Kodeks cywilny (Dz. U. z 2020 r. poz. 1740 z późn. zm.) oraz ustawie z dnia 19 września 2019 r. – Prawo zamówień publicznych (t. j. Dz. U. z 2021 r., poz. 1129 ze zm.), Zamawiający może odstąpić od umowy, w następujących przypadkach:</w:t>
      </w:r>
    </w:p>
    <w:p w:rsidR="000202A6" w:rsidRPr="000202A6" w:rsidRDefault="000202A6" w:rsidP="00B2700A">
      <w:pPr>
        <w:numPr>
          <w:ilvl w:val="3"/>
          <w:numId w:val="121"/>
        </w:numPr>
        <w:tabs>
          <w:tab w:val="clear" w:pos="3600"/>
          <w:tab w:val="left" w:pos="851"/>
          <w:tab w:val="num" w:pos="3120"/>
        </w:tabs>
        <w:suppressAutoHyphens/>
        <w:ind w:left="851" w:hanging="425"/>
        <w:jc w:val="both"/>
        <w:rPr>
          <w:sz w:val="22"/>
        </w:rPr>
      </w:pPr>
      <w:r w:rsidRPr="000202A6">
        <w:rPr>
          <w:sz w:val="22"/>
        </w:rPr>
        <w:t xml:space="preserve">zwłoki Wykonawcy w wykonaniu umowy w stosunku do terminu określonego w § 4 ust. 1 umowy, wynoszącego co najmniej 5 dni, bez uprzedniego wezwania Wykonawcy do jej wykonania, </w:t>
      </w:r>
    </w:p>
    <w:p w:rsidR="000202A6" w:rsidRPr="000202A6" w:rsidRDefault="000202A6" w:rsidP="00B2700A">
      <w:pPr>
        <w:numPr>
          <w:ilvl w:val="3"/>
          <w:numId w:val="121"/>
        </w:numPr>
        <w:tabs>
          <w:tab w:val="clear" w:pos="3600"/>
          <w:tab w:val="left" w:pos="851"/>
          <w:tab w:val="num" w:pos="3120"/>
        </w:tabs>
        <w:suppressAutoHyphens/>
        <w:ind w:left="851" w:hanging="425"/>
        <w:jc w:val="both"/>
        <w:rPr>
          <w:sz w:val="22"/>
        </w:rPr>
      </w:pPr>
      <w:r w:rsidRPr="000202A6">
        <w:rPr>
          <w:sz w:val="22"/>
        </w:rPr>
        <w:t xml:space="preserve">gdy suma kar umownych naliczonych Wykonawcy na podstawie umowy przekroczy 11% wartości umowy brutto określonej w § 6 ust. 1, </w:t>
      </w:r>
    </w:p>
    <w:p w:rsidR="000202A6" w:rsidRPr="000202A6" w:rsidRDefault="000202A6" w:rsidP="00B2700A">
      <w:pPr>
        <w:numPr>
          <w:ilvl w:val="3"/>
          <w:numId w:val="121"/>
        </w:numPr>
        <w:tabs>
          <w:tab w:val="clear" w:pos="3600"/>
          <w:tab w:val="left" w:pos="851"/>
          <w:tab w:val="num" w:pos="3120"/>
        </w:tabs>
        <w:suppressAutoHyphens/>
        <w:ind w:left="851" w:hanging="425"/>
        <w:jc w:val="both"/>
        <w:rPr>
          <w:sz w:val="22"/>
        </w:rPr>
      </w:pPr>
      <w:r w:rsidRPr="000202A6">
        <w:rPr>
          <w:sz w:val="22"/>
        </w:rPr>
        <w:lastRenderedPageBreak/>
        <w:t xml:space="preserve">jeżeli podczas czynności odbioru pojazdu Zamawiający stwierdzi wystąpienie niezgodności, wad lub usterek pojazdu mających charakter nieusuwalny. </w:t>
      </w:r>
    </w:p>
    <w:p w:rsidR="000202A6" w:rsidRPr="000202A6" w:rsidRDefault="000202A6" w:rsidP="00B2700A">
      <w:pPr>
        <w:numPr>
          <w:ilvl w:val="2"/>
          <w:numId w:val="121"/>
        </w:numPr>
        <w:tabs>
          <w:tab w:val="clear" w:pos="2880"/>
          <w:tab w:val="left" w:pos="450"/>
          <w:tab w:val="num" w:pos="2340"/>
        </w:tabs>
        <w:suppressAutoHyphens/>
        <w:ind w:left="426" w:hanging="426"/>
        <w:contextualSpacing/>
        <w:jc w:val="both"/>
        <w:rPr>
          <w:sz w:val="22"/>
        </w:rPr>
      </w:pPr>
      <w:r w:rsidRPr="000202A6">
        <w:rPr>
          <w:sz w:val="22"/>
        </w:rPr>
        <w:t xml:space="preserve">Odstąpienie od umowy może nastąpić w terminie 14 dni od powzięcia wiadomości </w:t>
      </w:r>
      <w:r w:rsidRPr="000202A6">
        <w:rPr>
          <w:sz w:val="22"/>
        </w:rPr>
        <w:br/>
        <w:t>o okolicznościach wymienionych w ust. 1.</w:t>
      </w:r>
    </w:p>
    <w:p w:rsidR="000202A6" w:rsidRPr="000202A6" w:rsidRDefault="000202A6" w:rsidP="00B2700A">
      <w:pPr>
        <w:numPr>
          <w:ilvl w:val="2"/>
          <w:numId w:val="121"/>
        </w:numPr>
        <w:tabs>
          <w:tab w:val="clear" w:pos="2880"/>
          <w:tab w:val="left" w:pos="450"/>
          <w:tab w:val="num" w:pos="2340"/>
        </w:tabs>
        <w:suppressAutoHyphens/>
        <w:ind w:left="426" w:hanging="426"/>
        <w:contextualSpacing/>
        <w:jc w:val="both"/>
        <w:rPr>
          <w:sz w:val="22"/>
        </w:rPr>
      </w:pPr>
      <w:r w:rsidRPr="000202A6">
        <w:rPr>
          <w:sz w:val="22"/>
        </w:rPr>
        <w:t>Strony zgodnie ustalają, że pomimo odstąpienia od umowy znajdują zastosowanie przepisy dotyczące kar umownych, z tytułu odstąpienia od umowy oraz wzajemne obowiązki Stron będące skutkiem odstąpienia.</w:t>
      </w:r>
    </w:p>
    <w:p w:rsidR="000202A6" w:rsidRPr="000202A6" w:rsidRDefault="000202A6" w:rsidP="000202A6">
      <w:pPr>
        <w:ind w:left="426"/>
        <w:contextualSpacing/>
        <w:jc w:val="both"/>
        <w:rPr>
          <w:sz w:val="22"/>
        </w:rPr>
      </w:pPr>
    </w:p>
    <w:p w:rsidR="000202A6" w:rsidRPr="000202A6" w:rsidRDefault="000202A6" w:rsidP="000202A6">
      <w:pPr>
        <w:jc w:val="center"/>
        <w:rPr>
          <w:sz w:val="22"/>
        </w:rPr>
      </w:pPr>
      <w:r w:rsidRPr="000202A6">
        <w:rPr>
          <w:b/>
          <w:sz w:val="22"/>
        </w:rPr>
        <w:t>§ 14.</w:t>
      </w:r>
    </w:p>
    <w:p w:rsidR="000202A6" w:rsidRPr="000202A6" w:rsidRDefault="000202A6" w:rsidP="000202A6">
      <w:pPr>
        <w:widowControl w:val="0"/>
        <w:numPr>
          <w:ilvl w:val="0"/>
          <w:numId w:val="63"/>
        </w:numPr>
        <w:tabs>
          <w:tab w:val="clear" w:pos="340"/>
          <w:tab w:val="num" w:pos="0"/>
        </w:tabs>
        <w:suppressAutoHyphens/>
        <w:autoSpaceDE w:val="0"/>
        <w:ind w:left="426" w:hanging="426"/>
        <w:jc w:val="both"/>
        <w:rPr>
          <w:sz w:val="22"/>
        </w:rPr>
      </w:pPr>
      <w:r w:rsidRPr="000202A6">
        <w:rPr>
          <w:color w:val="000000"/>
          <w:sz w:val="22"/>
          <w:lang w:eastAsia="ar-SA"/>
        </w:rPr>
        <w:t>Do bieżących kontaktów związanych z realizacją umowy, Strony wyznaczają następujące osoby:</w:t>
      </w:r>
    </w:p>
    <w:p w:rsidR="000202A6" w:rsidRPr="000202A6" w:rsidRDefault="000202A6" w:rsidP="00B2700A">
      <w:pPr>
        <w:numPr>
          <w:ilvl w:val="0"/>
          <w:numId w:val="111"/>
        </w:numPr>
        <w:tabs>
          <w:tab w:val="clear" w:pos="360"/>
          <w:tab w:val="num" w:pos="708"/>
        </w:tabs>
        <w:suppressAutoHyphens/>
        <w:autoSpaceDE w:val="0"/>
        <w:ind w:left="720" w:hanging="294"/>
        <w:jc w:val="both"/>
        <w:rPr>
          <w:sz w:val="22"/>
        </w:rPr>
      </w:pPr>
      <w:r w:rsidRPr="000202A6">
        <w:rPr>
          <w:color w:val="000000"/>
          <w:sz w:val="22"/>
          <w:lang w:eastAsia="pl-PL"/>
        </w:rPr>
        <w:t>ze strony Wykonawcy:</w:t>
      </w:r>
    </w:p>
    <w:p w:rsidR="000202A6" w:rsidRPr="000202A6" w:rsidRDefault="000202A6" w:rsidP="00B2700A">
      <w:pPr>
        <w:numPr>
          <w:ilvl w:val="2"/>
          <w:numId w:val="115"/>
        </w:numPr>
        <w:tabs>
          <w:tab w:val="clear" w:pos="2160"/>
          <w:tab w:val="num" w:pos="0"/>
        </w:tabs>
        <w:suppressAutoHyphens/>
        <w:autoSpaceDE w:val="0"/>
        <w:ind w:left="993" w:hanging="284"/>
        <w:jc w:val="both"/>
        <w:rPr>
          <w:sz w:val="22"/>
        </w:rPr>
      </w:pPr>
      <w:bookmarkStart w:id="3" w:name="_Hlk75607733"/>
      <w:bookmarkStart w:id="4" w:name="_Hlk75607742"/>
      <w:r w:rsidRPr="000202A6">
        <w:rPr>
          <w:color w:val="000000"/>
          <w:sz w:val="22"/>
          <w:lang w:eastAsia="pl-PL"/>
        </w:rPr>
        <w:t>……………………………………………………..., nr telefon ..…………………, nr faksu: ……………….………, adres e-mail: ….………….....;</w:t>
      </w:r>
      <w:bookmarkEnd w:id="3"/>
    </w:p>
    <w:p w:rsidR="000202A6" w:rsidRPr="000202A6" w:rsidRDefault="000202A6" w:rsidP="00B2700A">
      <w:pPr>
        <w:numPr>
          <w:ilvl w:val="2"/>
          <w:numId w:val="115"/>
        </w:numPr>
        <w:tabs>
          <w:tab w:val="clear" w:pos="2160"/>
          <w:tab w:val="num" w:pos="0"/>
        </w:tabs>
        <w:suppressAutoHyphens/>
        <w:autoSpaceDE w:val="0"/>
        <w:ind w:left="993" w:hanging="284"/>
        <w:jc w:val="both"/>
        <w:rPr>
          <w:sz w:val="22"/>
        </w:rPr>
      </w:pPr>
      <w:r w:rsidRPr="000202A6">
        <w:rPr>
          <w:sz w:val="22"/>
        </w:rPr>
        <w:t>……………………………………………………..., nr telefon ..…………………, nr faksu: ……………….………, adres e-mail: ….………….....;</w:t>
      </w:r>
    </w:p>
    <w:bookmarkEnd w:id="4"/>
    <w:p w:rsidR="000202A6" w:rsidRPr="000202A6" w:rsidRDefault="000202A6" w:rsidP="00B2700A">
      <w:pPr>
        <w:numPr>
          <w:ilvl w:val="0"/>
          <w:numId w:val="111"/>
        </w:numPr>
        <w:tabs>
          <w:tab w:val="clear" w:pos="360"/>
          <w:tab w:val="num" w:pos="708"/>
        </w:tabs>
        <w:suppressAutoHyphens/>
        <w:autoSpaceDE w:val="0"/>
        <w:ind w:left="720" w:hanging="294"/>
        <w:jc w:val="both"/>
        <w:rPr>
          <w:sz w:val="22"/>
        </w:rPr>
      </w:pPr>
      <w:r w:rsidRPr="000202A6">
        <w:rPr>
          <w:color w:val="000000"/>
          <w:sz w:val="22"/>
          <w:lang w:eastAsia="pl-PL"/>
        </w:rPr>
        <w:t xml:space="preserve">ze strony Zamawiającego: </w:t>
      </w:r>
    </w:p>
    <w:p w:rsidR="000202A6" w:rsidRPr="000202A6" w:rsidRDefault="000202A6" w:rsidP="000202A6">
      <w:pPr>
        <w:autoSpaceDE w:val="0"/>
        <w:ind w:left="720"/>
        <w:jc w:val="both"/>
        <w:rPr>
          <w:sz w:val="22"/>
        </w:rPr>
      </w:pPr>
      <w:r w:rsidRPr="000202A6">
        <w:rPr>
          <w:sz w:val="22"/>
        </w:rPr>
        <w:t>Wydział Transportu KWP w Białymstoku ul. Hajnowska 10, 15-854 Białystok:</w:t>
      </w:r>
    </w:p>
    <w:p w:rsidR="000202A6" w:rsidRPr="000202A6" w:rsidRDefault="00926C43" w:rsidP="00474A28">
      <w:pPr>
        <w:suppressAutoHyphens/>
        <w:autoSpaceDE w:val="0"/>
        <w:ind w:left="1134" w:hanging="283"/>
        <w:jc w:val="both"/>
        <w:rPr>
          <w:sz w:val="22"/>
        </w:rPr>
      </w:pPr>
      <w:r>
        <w:rPr>
          <w:color w:val="000000"/>
          <w:sz w:val="22"/>
          <w:lang w:eastAsia="pl-PL"/>
        </w:rPr>
        <w:t xml:space="preserve">a) </w:t>
      </w:r>
      <w:r w:rsidR="000202A6" w:rsidRPr="000202A6">
        <w:rPr>
          <w:color w:val="000000"/>
          <w:sz w:val="22"/>
          <w:lang w:eastAsia="pl-PL"/>
        </w:rPr>
        <w:t>……………………………………………………..., nr telefon ..…………………, nr faksu: ……………….………, adres e-mail: ….………….....;</w:t>
      </w:r>
    </w:p>
    <w:p w:rsidR="000202A6" w:rsidRPr="000202A6" w:rsidRDefault="00926C43" w:rsidP="00474A28">
      <w:pPr>
        <w:suppressAutoHyphens/>
        <w:autoSpaceDE w:val="0"/>
        <w:ind w:left="1134" w:hanging="283"/>
        <w:jc w:val="both"/>
        <w:rPr>
          <w:sz w:val="22"/>
        </w:rPr>
      </w:pPr>
      <w:r>
        <w:rPr>
          <w:sz w:val="22"/>
        </w:rPr>
        <w:t xml:space="preserve">b) </w:t>
      </w:r>
      <w:r w:rsidR="000202A6" w:rsidRPr="000202A6">
        <w:rPr>
          <w:sz w:val="22"/>
        </w:rPr>
        <w:t xml:space="preserve">……………………………………………………..., nr telefon ..…………………, nr faksu: ……………….………, adres e-mail: ….…………...... </w:t>
      </w:r>
    </w:p>
    <w:p w:rsidR="00926C43" w:rsidRPr="000202A6" w:rsidRDefault="000202A6" w:rsidP="00926C43">
      <w:pPr>
        <w:keepLines/>
        <w:suppressAutoHyphens/>
        <w:ind w:left="360" w:hanging="360"/>
        <w:jc w:val="both"/>
        <w:rPr>
          <w:sz w:val="22"/>
        </w:rPr>
      </w:pPr>
      <w:r>
        <w:rPr>
          <w:sz w:val="22"/>
        </w:rPr>
        <w:t xml:space="preserve">2. </w:t>
      </w:r>
      <w:r w:rsidRPr="000202A6">
        <w:rPr>
          <w:sz w:val="22"/>
        </w:rPr>
        <w:t>Wszelkie zmiany umowy, jak również odstąpienie od umowy, wymagają formy pisemnej pod rygorem nieważności.</w:t>
      </w:r>
    </w:p>
    <w:p w:rsidR="000202A6" w:rsidRPr="00926C43" w:rsidRDefault="00926C43" w:rsidP="00926C43">
      <w:pPr>
        <w:keepLines/>
        <w:suppressAutoHyphens/>
        <w:ind w:left="284" w:hanging="284"/>
        <w:rPr>
          <w:sz w:val="22"/>
        </w:rPr>
      </w:pPr>
      <w:r>
        <w:rPr>
          <w:sz w:val="22"/>
        </w:rPr>
        <w:t xml:space="preserve">3. </w:t>
      </w:r>
      <w:r w:rsidR="000202A6" w:rsidRPr="00926C43">
        <w:rPr>
          <w:sz w:val="22"/>
        </w:rPr>
        <w:t xml:space="preserve">W sprawach nieuregulowanych umową mają zastosowanie odpowiednie przepisy prawa polskiego, w szczególności ustawy z dnia 23 kwietnia 1964 r. – Kodeks cywilny </w:t>
      </w:r>
      <w:r w:rsidR="000202A6" w:rsidRPr="00926C43">
        <w:rPr>
          <w:sz w:val="22"/>
        </w:rPr>
        <w:br/>
        <w:t>(Dz. U. z 2020 r. poz. 1740 z późn. zm.) i ustawy z dnia 19 września 2019 r. – Prawo zamówień publicznych (t. j. Dz. U. z 2021 r. poz. 1129 z późn. zm.).</w:t>
      </w:r>
    </w:p>
    <w:p w:rsidR="000202A6" w:rsidRDefault="000202A6" w:rsidP="00B2700A">
      <w:pPr>
        <w:pStyle w:val="Akapitzlist"/>
        <w:keepLines/>
        <w:numPr>
          <w:ilvl w:val="1"/>
          <w:numId w:val="121"/>
        </w:numPr>
        <w:suppressAutoHyphens/>
        <w:spacing w:line="240" w:lineRule="auto"/>
        <w:ind w:hanging="198"/>
        <w:rPr>
          <w:sz w:val="22"/>
        </w:rPr>
      </w:pPr>
      <w:r w:rsidRPr="00926C43">
        <w:rPr>
          <w:sz w:val="22"/>
        </w:rPr>
        <w:t xml:space="preserve">Wszelkie spory wynikłe w trakcie realizacji Umowy rozstrzygać będzie sąd właściwy dla siedziby Zamawiającego. </w:t>
      </w:r>
    </w:p>
    <w:p w:rsidR="000202A6" w:rsidRPr="00926C43" w:rsidRDefault="000202A6" w:rsidP="00B2700A">
      <w:pPr>
        <w:pStyle w:val="Akapitzlist"/>
        <w:keepLines/>
        <w:numPr>
          <w:ilvl w:val="1"/>
          <w:numId w:val="121"/>
        </w:numPr>
        <w:suppressAutoHyphens/>
        <w:spacing w:line="240" w:lineRule="auto"/>
        <w:ind w:hanging="198"/>
        <w:rPr>
          <w:sz w:val="22"/>
        </w:rPr>
      </w:pPr>
      <w:r w:rsidRPr="00926C43">
        <w:rPr>
          <w:sz w:val="22"/>
          <w:szCs w:val="22"/>
        </w:rPr>
        <w:t>Umowę sporządzono w trzech jednobrzmiących egzemplarzach, jeden egzemplarz dla Wykonawcy oraz dwa dla Zamawiającego.</w:t>
      </w:r>
    </w:p>
    <w:p w:rsidR="000202A6" w:rsidRPr="000202A6" w:rsidRDefault="000202A6" w:rsidP="000202A6">
      <w:pPr>
        <w:jc w:val="both"/>
        <w:rPr>
          <w:bCs/>
          <w:color w:val="FF0000"/>
          <w:sz w:val="22"/>
        </w:rPr>
      </w:pPr>
    </w:p>
    <w:p w:rsidR="000202A6" w:rsidRPr="000202A6" w:rsidRDefault="000202A6" w:rsidP="000202A6">
      <w:pPr>
        <w:jc w:val="both"/>
        <w:rPr>
          <w:bCs/>
          <w:color w:val="FF0000"/>
          <w:sz w:val="22"/>
        </w:rPr>
      </w:pPr>
    </w:p>
    <w:p w:rsidR="000202A6" w:rsidRPr="000202A6" w:rsidRDefault="000202A6" w:rsidP="000202A6">
      <w:pPr>
        <w:jc w:val="both"/>
        <w:rPr>
          <w:bCs/>
          <w:color w:val="FF0000"/>
          <w:sz w:val="22"/>
        </w:rPr>
      </w:pPr>
    </w:p>
    <w:p w:rsidR="000202A6" w:rsidRPr="000202A6" w:rsidRDefault="000202A6" w:rsidP="000202A6">
      <w:pPr>
        <w:jc w:val="both"/>
        <w:rPr>
          <w:sz w:val="22"/>
        </w:rPr>
      </w:pPr>
      <w:r w:rsidRPr="000202A6">
        <w:rPr>
          <w:bCs/>
          <w:sz w:val="22"/>
          <w:u w:val="single"/>
        </w:rPr>
        <w:t>Załączniki do umowy:</w:t>
      </w:r>
    </w:p>
    <w:p w:rsidR="000202A6" w:rsidRPr="000202A6" w:rsidRDefault="000202A6" w:rsidP="000202A6">
      <w:pPr>
        <w:jc w:val="both"/>
        <w:rPr>
          <w:sz w:val="22"/>
        </w:rPr>
      </w:pPr>
      <w:r w:rsidRPr="000202A6">
        <w:rPr>
          <w:sz w:val="22"/>
        </w:rPr>
        <w:t>Załącznik nr 1 – opis przedmiotu zamówienia.</w:t>
      </w:r>
    </w:p>
    <w:p w:rsidR="000202A6" w:rsidRPr="000202A6" w:rsidRDefault="000202A6" w:rsidP="000202A6">
      <w:pPr>
        <w:jc w:val="both"/>
        <w:rPr>
          <w:sz w:val="22"/>
        </w:rPr>
      </w:pPr>
      <w:r w:rsidRPr="000202A6">
        <w:rPr>
          <w:sz w:val="22"/>
        </w:rPr>
        <w:t xml:space="preserve">Załącznik nr 2 – Specyfikacja Warunków Zamówienia. </w:t>
      </w:r>
    </w:p>
    <w:p w:rsidR="000202A6" w:rsidRPr="000202A6" w:rsidRDefault="000202A6" w:rsidP="000202A6">
      <w:pPr>
        <w:jc w:val="both"/>
        <w:rPr>
          <w:sz w:val="22"/>
        </w:rPr>
      </w:pPr>
      <w:r w:rsidRPr="000202A6">
        <w:rPr>
          <w:sz w:val="22"/>
        </w:rPr>
        <w:t>Załącznik nr 3 – Oferta Wykonawcy.</w:t>
      </w:r>
    </w:p>
    <w:p w:rsidR="000202A6" w:rsidRPr="000202A6" w:rsidRDefault="000202A6" w:rsidP="000202A6">
      <w:pPr>
        <w:jc w:val="both"/>
        <w:rPr>
          <w:sz w:val="22"/>
        </w:rPr>
      </w:pPr>
      <w:r w:rsidRPr="000202A6">
        <w:rPr>
          <w:sz w:val="22"/>
        </w:rPr>
        <w:t>Załącznik nr 4 – Wykaz autoryzowanych stacji obsługi.</w:t>
      </w:r>
    </w:p>
    <w:p w:rsidR="000202A6" w:rsidRPr="000202A6" w:rsidRDefault="000202A6" w:rsidP="000202A6">
      <w:pPr>
        <w:jc w:val="both"/>
        <w:rPr>
          <w:sz w:val="22"/>
        </w:rPr>
      </w:pPr>
      <w:r w:rsidRPr="000202A6">
        <w:rPr>
          <w:sz w:val="22"/>
        </w:rPr>
        <w:t>Załącznik nr 5 – Wzór protokołu odbioru.</w:t>
      </w:r>
    </w:p>
    <w:p w:rsidR="000202A6" w:rsidRPr="000202A6" w:rsidRDefault="000202A6" w:rsidP="000202A6">
      <w:pPr>
        <w:jc w:val="both"/>
        <w:rPr>
          <w:i/>
          <w:sz w:val="22"/>
        </w:rPr>
      </w:pPr>
    </w:p>
    <w:p w:rsidR="000202A6" w:rsidRPr="000202A6" w:rsidRDefault="000202A6" w:rsidP="000202A6">
      <w:pPr>
        <w:jc w:val="both"/>
        <w:rPr>
          <w:i/>
          <w:sz w:val="22"/>
        </w:rPr>
      </w:pPr>
    </w:p>
    <w:p w:rsidR="000202A6" w:rsidRPr="000202A6" w:rsidRDefault="000202A6" w:rsidP="000202A6">
      <w:pPr>
        <w:jc w:val="both"/>
        <w:rPr>
          <w:i/>
          <w:sz w:val="22"/>
        </w:rPr>
      </w:pPr>
    </w:p>
    <w:p w:rsidR="000202A6" w:rsidRPr="000202A6" w:rsidRDefault="000202A6" w:rsidP="000202A6">
      <w:pPr>
        <w:jc w:val="both"/>
        <w:rPr>
          <w:i/>
          <w:sz w:val="22"/>
        </w:rPr>
      </w:pPr>
    </w:p>
    <w:p w:rsidR="000202A6" w:rsidRPr="000202A6" w:rsidRDefault="000202A6" w:rsidP="000202A6">
      <w:pPr>
        <w:jc w:val="both"/>
        <w:rPr>
          <w:sz w:val="22"/>
        </w:rPr>
      </w:pPr>
      <w:r w:rsidRPr="000202A6">
        <w:rPr>
          <w:b/>
          <w:sz w:val="22"/>
        </w:rPr>
        <w:t>ZA</w:t>
      </w:r>
      <w:r>
        <w:rPr>
          <w:b/>
          <w:sz w:val="22"/>
        </w:rPr>
        <w:t>MAWIAJĄCY:</w:t>
      </w:r>
      <w:r>
        <w:rPr>
          <w:b/>
          <w:sz w:val="22"/>
        </w:rPr>
        <w:tab/>
      </w:r>
      <w:r>
        <w:rPr>
          <w:b/>
          <w:sz w:val="22"/>
        </w:rPr>
        <w:tab/>
      </w:r>
      <w:r>
        <w:rPr>
          <w:b/>
          <w:sz w:val="22"/>
        </w:rPr>
        <w:tab/>
      </w:r>
      <w:r>
        <w:rPr>
          <w:b/>
          <w:sz w:val="22"/>
        </w:rPr>
        <w:tab/>
      </w:r>
      <w:r>
        <w:rPr>
          <w:b/>
          <w:sz w:val="22"/>
        </w:rPr>
        <w:tab/>
      </w:r>
      <w:r>
        <w:rPr>
          <w:b/>
          <w:sz w:val="22"/>
        </w:rPr>
        <w:tab/>
      </w:r>
      <w:r>
        <w:rPr>
          <w:b/>
          <w:sz w:val="22"/>
        </w:rPr>
        <w:tab/>
      </w:r>
      <w:r w:rsidRPr="000202A6">
        <w:rPr>
          <w:b/>
          <w:sz w:val="22"/>
        </w:rPr>
        <w:t>WYKONAWCA:</w:t>
      </w:r>
    </w:p>
    <w:p w:rsidR="000202A6" w:rsidRPr="000202A6" w:rsidRDefault="000202A6" w:rsidP="000202A6">
      <w:pPr>
        <w:pageBreakBefore/>
        <w:jc w:val="right"/>
        <w:rPr>
          <w:sz w:val="22"/>
        </w:rPr>
      </w:pPr>
      <w:r w:rsidRPr="000202A6">
        <w:rPr>
          <w:b/>
          <w:bCs/>
          <w:sz w:val="22"/>
        </w:rPr>
        <w:lastRenderedPageBreak/>
        <w:t>Załącznik nr 5 do umowy</w:t>
      </w:r>
    </w:p>
    <w:p w:rsidR="000202A6" w:rsidRPr="000202A6" w:rsidRDefault="000202A6" w:rsidP="000202A6">
      <w:pPr>
        <w:jc w:val="center"/>
        <w:rPr>
          <w:sz w:val="22"/>
        </w:rPr>
      </w:pPr>
      <w:r w:rsidRPr="000202A6">
        <w:rPr>
          <w:b/>
          <w:sz w:val="22"/>
        </w:rPr>
        <w:t xml:space="preserve">PROTOKÓŁ ODBIORU </w:t>
      </w:r>
    </w:p>
    <w:p w:rsidR="000202A6" w:rsidRPr="000202A6" w:rsidRDefault="000202A6" w:rsidP="000202A6">
      <w:pPr>
        <w:jc w:val="center"/>
        <w:rPr>
          <w:b/>
          <w:sz w:val="22"/>
        </w:rPr>
      </w:pPr>
    </w:p>
    <w:p w:rsidR="000202A6" w:rsidRPr="000202A6" w:rsidRDefault="000202A6" w:rsidP="000202A6">
      <w:pPr>
        <w:tabs>
          <w:tab w:val="center" w:pos="4536"/>
          <w:tab w:val="right" w:pos="9072"/>
        </w:tabs>
        <w:jc w:val="both"/>
        <w:rPr>
          <w:sz w:val="22"/>
        </w:rPr>
      </w:pPr>
      <w:r w:rsidRPr="000202A6">
        <w:rPr>
          <w:sz w:val="22"/>
        </w:rPr>
        <w:t>Dotyczy dostawy samochodu osobowego typu SUV w postępowaniu przetargowym nr ……………….</w:t>
      </w:r>
    </w:p>
    <w:p w:rsidR="000202A6" w:rsidRPr="000202A6" w:rsidRDefault="000202A6" w:rsidP="000202A6">
      <w:pPr>
        <w:widowControl w:val="0"/>
        <w:autoSpaceDE w:val="0"/>
        <w:jc w:val="center"/>
        <w:rPr>
          <w:sz w:val="22"/>
          <w:shd w:val="clear" w:color="auto" w:fill="FFFF00"/>
        </w:rPr>
      </w:pPr>
    </w:p>
    <w:p w:rsidR="000202A6" w:rsidRPr="000202A6" w:rsidRDefault="000202A6" w:rsidP="000202A6">
      <w:pPr>
        <w:rPr>
          <w:sz w:val="22"/>
        </w:rPr>
      </w:pPr>
      <w:r w:rsidRPr="000202A6">
        <w:rPr>
          <w:sz w:val="22"/>
        </w:rPr>
        <w:t>Miejsce i data dokonania odbioru:</w:t>
      </w:r>
    </w:p>
    <w:p w:rsidR="000202A6" w:rsidRPr="000202A6" w:rsidRDefault="000202A6" w:rsidP="000202A6">
      <w:pPr>
        <w:rPr>
          <w:sz w:val="22"/>
        </w:rPr>
      </w:pPr>
      <w:r w:rsidRPr="000202A6">
        <w:rPr>
          <w:sz w:val="22"/>
        </w:rPr>
        <w:t>…..................................................................................................</w:t>
      </w:r>
    </w:p>
    <w:p w:rsidR="000202A6" w:rsidRPr="000202A6" w:rsidRDefault="000202A6" w:rsidP="000202A6">
      <w:pPr>
        <w:rPr>
          <w:b/>
          <w:sz w:val="22"/>
        </w:rPr>
      </w:pPr>
    </w:p>
    <w:p w:rsidR="000202A6" w:rsidRPr="000202A6" w:rsidRDefault="000202A6" w:rsidP="000202A6">
      <w:pPr>
        <w:rPr>
          <w:sz w:val="22"/>
        </w:rPr>
      </w:pPr>
      <w:r w:rsidRPr="000202A6">
        <w:rPr>
          <w:b/>
          <w:sz w:val="22"/>
        </w:rPr>
        <w:t>Ze strony Wykonawcy:</w:t>
      </w:r>
    </w:p>
    <w:p w:rsidR="000202A6" w:rsidRPr="000202A6" w:rsidRDefault="000202A6" w:rsidP="000202A6">
      <w:pPr>
        <w:rPr>
          <w:b/>
          <w:sz w:val="22"/>
        </w:rPr>
      </w:pPr>
    </w:p>
    <w:p w:rsidR="000202A6" w:rsidRPr="000202A6" w:rsidRDefault="000202A6" w:rsidP="000202A6">
      <w:pPr>
        <w:rPr>
          <w:sz w:val="22"/>
        </w:rPr>
      </w:pPr>
      <w:r w:rsidRPr="000202A6">
        <w:rPr>
          <w:sz w:val="22"/>
        </w:rPr>
        <w:t>…………………………………………………………………</w:t>
      </w:r>
    </w:p>
    <w:p w:rsidR="000202A6" w:rsidRPr="000202A6" w:rsidRDefault="000202A6" w:rsidP="000202A6">
      <w:pPr>
        <w:rPr>
          <w:sz w:val="22"/>
        </w:rPr>
      </w:pPr>
      <w:r w:rsidRPr="000202A6">
        <w:rPr>
          <w:sz w:val="22"/>
          <w:vertAlign w:val="superscript"/>
        </w:rPr>
        <w:t xml:space="preserve">                                                        (nazwa i adres)</w:t>
      </w:r>
    </w:p>
    <w:p w:rsidR="000202A6" w:rsidRPr="000202A6" w:rsidRDefault="000202A6" w:rsidP="000202A6">
      <w:pPr>
        <w:rPr>
          <w:sz w:val="22"/>
        </w:rPr>
      </w:pPr>
      <w:r w:rsidRPr="000202A6">
        <w:rPr>
          <w:sz w:val="22"/>
        </w:rPr>
        <w:t>…………………………………………………………………</w:t>
      </w:r>
    </w:p>
    <w:p w:rsidR="000202A6" w:rsidRPr="000202A6" w:rsidRDefault="000202A6" w:rsidP="000202A6">
      <w:pPr>
        <w:rPr>
          <w:sz w:val="22"/>
        </w:rPr>
      </w:pPr>
      <w:r w:rsidRPr="000202A6">
        <w:rPr>
          <w:sz w:val="22"/>
          <w:vertAlign w:val="superscript"/>
        </w:rPr>
        <w:t xml:space="preserve">                                   (imię i nazwisko osoby upoważnionej)</w:t>
      </w:r>
    </w:p>
    <w:p w:rsidR="000202A6" w:rsidRPr="000202A6" w:rsidRDefault="000202A6" w:rsidP="000202A6">
      <w:pPr>
        <w:rPr>
          <w:sz w:val="22"/>
        </w:rPr>
      </w:pPr>
      <w:r w:rsidRPr="000202A6">
        <w:rPr>
          <w:b/>
          <w:sz w:val="22"/>
        </w:rPr>
        <w:t>Ze strony Zamawiającego:</w:t>
      </w:r>
    </w:p>
    <w:p w:rsidR="000202A6" w:rsidRPr="000202A6" w:rsidRDefault="000202A6" w:rsidP="000202A6">
      <w:pPr>
        <w:rPr>
          <w:sz w:val="22"/>
        </w:rPr>
      </w:pPr>
      <w:r w:rsidRPr="000202A6">
        <w:rPr>
          <w:b/>
          <w:sz w:val="22"/>
        </w:rPr>
        <w:t xml:space="preserve">Komenda Wojewódzka Policji w Białymstoku, </w:t>
      </w:r>
    </w:p>
    <w:p w:rsidR="000202A6" w:rsidRPr="000202A6" w:rsidRDefault="000202A6" w:rsidP="000202A6">
      <w:pPr>
        <w:rPr>
          <w:sz w:val="22"/>
        </w:rPr>
      </w:pPr>
      <w:r w:rsidRPr="000202A6">
        <w:rPr>
          <w:sz w:val="22"/>
          <w:vertAlign w:val="superscript"/>
        </w:rPr>
        <w:t xml:space="preserve">                                                     (nazwa i adres)</w:t>
      </w:r>
    </w:p>
    <w:p w:rsidR="000202A6" w:rsidRPr="000202A6" w:rsidRDefault="000202A6" w:rsidP="000202A6">
      <w:pPr>
        <w:rPr>
          <w:sz w:val="22"/>
        </w:rPr>
      </w:pPr>
      <w:r w:rsidRPr="000202A6">
        <w:rPr>
          <w:sz w:val="22"/>
        </w:rPr>
        <w:t>Zespół w składzie:</w:t>
      </w:r>
    </w:p>
    <w:p w:rsidR="000202A6" w:rsidRPr="000202A6" w:rsidRDefault="000202A6" w:rsidP="000202A6">
      <w:pPr>
        <w:rPr>
          <w:sz w:val="22"/>
        </w:rPr>
      </w:pPr>
    </w:p>
    <w:p w:rsidR="000202A6" w:rsidRPr="000202A6" w:rsidRDefault="000202A6" w:rsidP="000202A6">
      <w:pPr>
        <w:rPr>
          <w:sz w:val="22"/>
        </w:rPr>
      </w:pPr>
      <w:r w:rsidRPr="000202A6">
        <w:rPr>
          <w:sz w:val="22"/>
        </w:rPr>
        <w:t xml:space="preserve">1. ……………………               3. ………………………..    </w:t>
      </w:r>
    </w:p>
    <w:p w:rsidR="000202A6" w:rsidRPr="000202A6" w:rsidRDefault="000202A6" w:rsidP="000202A6">
      <w:pPr>
        <w:rPr>
          <w:sz w:val="22"/>
        </w:rPr>
      </w:pPr>
      <w:r w:rsidRPr="000202A6">
        <w:rPr>
          <w:sz w:val="22"/>
        </w:rPr>
        <w:t xml:space="preserve"> </w:t>
      </w:r>
      <w:r w:rsidRPr="000202A6">
        <w:rPr>
          <w:sz w:val="22"/>
        </w:rPr>
        <w:tab/>
        <w:t xml:space="preserve"> </w:t>
      </w:r>
    </w:p>
    <w:p w:rsidR="000202A6" w:rsidRPr="000202A6" w:rsidRDefault="000202A6" w:rsidP="000202A6">
      <w:pPr>
        <w:rPr>
          <w:sz w:val="22"/>
        </w:rPr>
      </w:pPr>
      <w:r w:rsidRPr="000202A6">
        <w:rPr>
          <w:sz w:val="22"/>
        </w:rPr>
        <w:t>2. ……………………               4…………………………</w:t>
      </w:r>
    </w:p>
    <w:p w:rsidR="000202A6" w:rsidRPr="000202A6" w:rsidRDefault="000202A6" w:rsidP="000202A6">
      <w:pPr>
        <w:rPr>
          <w:b/>
          <w:sz w:val="22"/>
        </w:rPr>
      </w:pPr>
    </w:p>
    <w:p w:rsidR="000202A6" w:rsidRPr="000202A6" w:rsidRDefault="000202A6" w:rsidP="000202A6">
      <w:pPr>
        <w:rPr>
          <w:sz w:val="22"/>
        </w:rPr>
      </w:pPr>
      <w:r w:rsidRPr="000202A6">
        <w:rPr>
          <w:sz w:val="22"/>
        </w:rPr>
        <w:t>Przedmiotem dostawy i odbioru w ramach umowy nr …………….. z dnia ………...2022 r. jest:</w:t>
      </w:r>
    </w:p>
    <w:p w:rsidR="000202A6" w:rsidRPr="000202A6" w:rsidRDefault="000202A6" w:rsidP="000202A6">
      <w:pPr>
        <w:rPr>
          <w:sz w:val="22"/>
        </w:rPr>
      </w:pPr>
    </w:p>
    <w:tbl>
      <w:tblPr>
        <w:tblW w:w="9214" w:type="dxa"/>
        <w:tblInd w:w="108" w:type="dxa"/>
        <w:tblLayout w:type="fixed"/>
        <w:tblLook w:val="0000" w:firstRow="0" w:lastRow="0" w:firstColumn="0" w:lastColumn="0" w:noHBand="0" w:noVBand="0"/>
      </w:tblPr>
      <w:tblGrid>
        <w:gridCol w:w="567"/>
        <w:gridCol w:w="3119"/>
        <w:gridCol w:w="709"/>
        <w:gridCol w:w="708"/>
        <w:gridCol w:w="1276"/>
        <w:gridCol w:w="1559"/>
        <w:gridCol w:w="1276"/>
      </w:tblGrid>
      <w:tr w:rsidR="000202A6" w:rsidRPr="000202A6" w:rsidTr="000202A6">
        <w:tc>
          <w:tcPr>
            <w:tcW w:w="567"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rPr>
                <w:sz w:val="22"/>
              </w:rPr>
            </w:pPr>
            <w:r w:rsidRPr="000202A6">
              <w:rPr>
                <w:sz w:val="22"/>
              </w:rPr>
              <w:t>Lp.</w:t>
            </w:r>
          </w:p>
        </w:tc>
        <w:tc>
          <w:tcPr>
            <w:tcW w:w="3119"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jc w:val="center"/>
              <w:rPr>
                <w:sz w:val="22"/>
              </w:rPr>
            </w:pPr>
            <w:r w:rsidRPr="000202A6">
              <w:rPr>
                <w:sz w:val="22"/>
              </w:rPr>
              <w:t>J.m.</w:t>
            </w:r>
          </w:p>
        </w:tc>
        <w:tc>
          <w:tcPr>
            <w:tcW w:w="708"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rPr>
                <w:sz w:val="22"/>
              </w:rPr>
            </w:pPr>
            <w:r w:rsidRPr="000202A6">
              <w:rPr>
                <w:sz w:val="22"/>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rPr>
                <w:sz w:val="22"/>
              </w:rPr>
            </w:pPr>
            <w:r w:rsidRPr="000202A6">
              <w:rPr>
                <w:sz w:val="22"/>
              </w:rPr>
              <w:t>Wartość</w:t>
            </w:r>
          </w:p>
          <w:p w:rsidR="000202A6" w:rsidRPr="000202A6" w:rsidRDefault="000202A6" w:rsidP="001420A2">
            <w:pPr>
              <w:jc w:val="center"/>
              <w:rPr>
                <w:sz w:val="22"/>
              </w:rPr>
            </w:pPr>
            <w:r w:rsidRPr="000202A6">
              <w:rPr>
                <w:sz w:val="22"/>
              </w:rPr>
              <w:t>(zł.)</w:t>
            </w:r>
          </w:p>
        </w:tc>
        <w:tc>
          <w:tcPr>
            <w:tcW w:w="1559"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Przekazana dokumentacja/wyposażenie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2A6" w:rsidRPr="000202A6" w:rsidRDefault="000202A6" w:rsidP="001420A2">
            <w:pPr>
              <w:jc w:val="center"/>
              <w:rPr>
                <w:sz w:val="22"/>
              </w:rPr>
            </w:pPr>
            <w:r w:rsidRPr="000202A6">
              <w:rPr>
                <w:sz w:val="22"/>
              </w:rPr>
              <w:t>Uwagi</w:t>
            </w:r>
          </w:p>
        </w:tc>
      </w:tr>
      <w:tr w:rsidR="000202A6" w:rsidRPr="000202A6" w:rsidTr="000202A6">
        <w:tc>
          <w:tcPr>
            <w:tcW w:w="567"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1</w:t>
            </w:r>
          </w:p>
          <w:p w:rsidR="000202A6" w:rsidRPr="000202A6" w:rsidRDefault="000202A6" w:rsidP="001420A2">
            <w:pPr>
              <w:jc w:val="center"/>
              <w:rPr>
                <w:sz w:val="22"/>
              </w:rPr>
            </w:pPr>
          </w:p>
        </w:tc>
        <w:tc>
          <w:tcPr>
            <w:tcW w:w="3119" w:type="dxa"/>
            <w:tcBorders>
              <w:top w:val="single" w:sz="4" w:space="0" w:color="000000"/>
              <w:left w:val="single" w:sz="4" w:space="0" w:color="000000"/>
              <w:bottom w:val="single" w:sz="4" w:space="0" w:color="000000"/>
            </w:tcBorders>
            <w:shd w:val="clear" w:color="auto" w:fill="auto"/>
          </w:tcPr>
          <w:p w:rsidR="000202A6" w:rsidRPr="000202A6" w:rsidRDefault="000202A6" w:rsidP="001420A2">
            <w:pPr>
              <w:snapToGrid w:val="0"/>
              <w:rPr>
                <w:sz w:val="22"/>
              </w:rPr>
            </w:pPr>
            <w:r w:rsidRPr="000202A6">
              <w:rPr>
                <w:sz w:val="22"/>
              </w:rPr>
              <w:t>Samochód  osobowy</w:t>
            </w:r>
          </w:p>
          <w:p w:rsidR="000202A6" w:rsidRPr="000202A6" w:rsidRDefault="000202A6" w:rsidP="001420A2">
            <w:pPr>
              <w:snapToGrid w:val="0"/>
              <w:rPr>
                <w:sz w:val="22"/>
              </w:rPr>
            </w:pPr>
            <w:r w:rsidRPr="000202A6">
              <w:rPr>
                <w:sz w:val="22"/>
              </w:rPr>
              <w:t>Pojazd :</w:t>
            </w:r>
          </w:p>
          <w:p w:rsidR="000202A6" w:rsidRPr="000202A6" w:rsidRDefault="000202A6" w:rsidP="001420A2">
            <w:pPr>
              <w:snapToGrid w:val="0"/>
              <w:rPr>
                <w:sz w:val="22"/>
              </w:rPr>
            </w:pPr>
            <w:r w:rsidRPr="000202A6">
              <w:rPr>
                <w:sz w:val="22"/>
              </w:rPr>
              <w:t>producent –</w:t>
            </w:r>
          </w:p>
          <w:p w:rsidR="000202A6" w:rsidRPr="000202A6" w:rsidRDefault="000202A6" w:rsidP="001420A2">
            <w:pPr>
              <w:snapToGrid w:val="0"/>
              <w:rPr>
                <w:sz w:val="22"/>
              </w:rPr>
            </w:pPr>
            <w:r w:rsidRPr="000202A6">
              <w:rPr>
                <w:sz w:val="22"/>
              </w:rPr>
              <w:t>………………………………</w:t>
            </w:r>
          </w:p>
          <w:p w:rsidR="000202A6" w:rsidRPr="000202A6" w:rsidRDefault="000202A6" w:rsidP="001420A2">
            <w:pPr>
              <w:snapToGrid w:val="0"/>
              <w:rPr>
                <w:sz w:val="22"/>
              </w:rPr>
            </w:pPr>
            <w:r w:rsidRPr="000202A6">
              <w:rPr>
                <w:sz w:val="22"/>
              </w:rPr>
              <w:t>marka pojazdu - ………………………………</w:t>
            </w:r>
          </w:p>
          <w:p w:rsidR="000202A6" w:rsidRPr="000202A6" w:rsidRDefault="000202A6" w:rsidP="001420A2">
            <w:pPr>
              <w:rPr>
                <w:sz w:val="22"/>
              </w:rPr>
            </w:pPr>
            <w:r w:rsidRPr="000202A6">
              <w:rPr>
                <w:sz w:val="22"/>
              </w:rPr>
              <w:t>model - ……………………..</w:t>
            </w:r>
          </w:p>
          <w:p w:rsidR="000202A6" w:rsidRPr="000202A6" w:rsidRDefault="000202A6" w:rsidP="001420A2">
            <w:pPr>
              <w:rPr>
                <w:sz w:val="22"/>
              </w:rPr>
            </w:pPr>
            <w:r w:rsidRPr="000202A6">
              <w:rPr>
                <w:sz w:val="22"/>
              </w:rPr>
              <w:t>typ -</w:t>
            </w:r>
          </w:p>
          <w:p w:rsidR="000202A6" w:rsidRPr="000202A6" w:rsidRDefault="000202A6" w:rsidP="001420A2">
            <w:pPr>
              <w:rPr>
                <w:sz w:val="22"/>
              </w:rPr>
            </w:pPr>
            <w:r w:rsidRPr="000202A6">
              <w:rPr>
                <w:sz w:val="22"/>
              </w:rPr>
              <w:t>………………………………</w:t>
            </w:r>
          </w:p>
          <w:p w:rsidR="000202A6" w:rsidRPr="000202A6" w:rsidRDefault="000202A6" w:rsidP="001420A2">
            <w:pPr>
              <w:rPr>
                <w:sz w:val="22"/>
              </w:rPr>
            </w:pPr>
            <w:r w:rsidRPr="000202A6">
              <w:rPr>
                <w:sz w:val="22"/>
              </w:rPr>
              <w:t>wersja -</w:t>
            </w:r>
          </w:p>
          <w:p w:rsidR="000202A6" w:rsidRPr="000202A6" w:rsidRDefault="000202A6" w:rsidP="001420A2">
            <w:pPr>
              <w:rPr>
                <w:sz w:val="22"/>
              </w:rPr>
            </w:pPr>
            <w:r w:rsidRPr="000202A6">
              <w:rPr>
                <w:sz w:val="22"/>
              </w:rPr>
              <w:t>………………………………</w:t>
            </w:r>
          </w:p>
          <w:p w:rsidR="000202A6" w:rsidRPr="000202A6" w:rsidRDefault="000202A6" w:rsidP="001420A2">
            <w:pPr>
              <w:rPr>
                <w:sz w:val="22"/>
              </w:rPr>
            </w:pPr>
            <w:r w:rsidRPr="000202A6">
              <w:rPr>
                <w:sz w:val="22"/>
              </w:rPr>
              <w:t>wariant –</w:t>
            </w:r>
          </w:p>
          <w:p w:rsidR="000202A6" w:rsidRPr="000202A6" w:rsidRDefault="000202A6" w:rsidP="001420A2">
            <w:pPr>
              <w:rPr>
                <w:sz w:val="22"/>
              </w:rPr>
            </w:pPr>
            <w:r w:rsidRPr="000202A6">
              <w:rPr>
                <w:sz w:val="22"/>
              </w:rPr>
              <w:t>……………………………..</w:t>
            </w:r>
          </w:p>
          <w:p w:rsidR="000202A6" w:rsidRPr="000202A6" w:rsidRDefault="000202A6" w:rsidP="001420A2">
            <w:pPr>
              <w:rPr>
                <w:sz w:val="22"/>
              </w:rPr>
            </w:pPr>
            <w:r w:rsidRPr="000202A6">
              <w:rPr>
                <w:sz w:val="22"/>
              </w:rPr>
              <w:t>numer VIN:</w:t>
            </w:r>
          </w:p>
          <w:p w:rsidR="000202A6" w:rsidRPr="000202A6" w:rsidRDefault="000202A6" w:rsidP="001420A2">
            <w:pPr>
              <w:rPr>
                <w:sz w:val="22"/>
              </w:rPr>
            </w:pPr>
            <w:r w:rsidRPr="000202A6">
              <w:rPr>
                <w:sz w:val="22"/>
              </w:rPr>
              <w:t>………………………………</w:t>
            </w:r>
          </w:p>
          <w:p w:rsidR="000202A6" w:rsidRPr="000202A6" w:rsidRDefault="000202A6" w:rsidP="001420A2">
            <w:pPr>
              <w:rPr>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szt.</w:t>
            </w:r>
          </w:p>
        </w:tc>
        <w:tc>
          <w:tcPr>
            <w:tcW w:w="708"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1</w:t>
            </w:r>
          </w:p>
        </w:tc>
        <w:tc>
          <w:tcPr>
            <w:tcW w:w="1276"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r w:rsidRPr="000202A6">
              <w:rPr>
                <w:sz w:val="22"/>
              </w:rPr>
              <w:t>…….</w:t>
            </w:r>
          </w:p>
        </w:tc>
        <w:tc>
          <w:tcPr>
            <w:tcW w:w="1559" w:type="dxa"/>
            <w:tcBorders>
              <w:top w:val="single" w:sz="4" w:space="0" w:color="000000"/>
              <w:left w:val="single" w:sz="4" w:space="0" w:color="000000"/>
              <w:bottom w:val="single" w:sz="4" w:space="0" w:color="000000"/>
            </w:tcBorders>
            <w:shd w:val="clear" w:color="auto" w:fill="auto"/>
            <w:vAlign w:val="center"/>
          </w:tcPr>
          <w:p w:rsidR="000202A6" w:rsidRPr="000202A6" w:rsidRDefault="000202A6" w:rsidP="001420A2">
            <w:pPr>
              <w:snapToGrid w:val="0"/>
              <w:jc w:val="center"/>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2A6" w:rsidRPr="000202A6" w:rsidRDefault="000202A6" w:rsidP="001420A2">
            <w:pPr>
              <w:snapToGrid w:val="0"/>
              <w:jc w:val="center"/>
              <w:rPr>
                <w:sz w:val="22"/>
              </w:rPr>
            </w:pPr>
          </w:p>
        </w:tc>
      </w:tr>
    </w:tbl>
    <w:p w:rsidR="000202A6" w:rsidRPr="000202A6" w:rsidRDefault="000202A6" w:rsidP="000202A6">
      <w:pPr>
        <w:rPr>
          <w:sz w:val="22"/>
        </w:rPr>
      </w:pPr>
    </w:p>
    <w:p w:rsidR="000202A6" w:rsidRPr="000202A6" w:rsidRDefault="000202A6" w:rsidP="000202A6">
      <w:pPr>
        <w:rPr>
          <w:sz w:val="22"/>
        </w:rPr>
      </w:pPr>
    </w:p>
    <w:p w:rsidR="000202A6" w:rsidRPr="000202A6" w:rsidRDefault="000202A6" w:rsidP="000202A6">
      <w:pPr>
        <w:rPr>
          <w:sz w:val="22"/>
        </w:rPr>
      </w:pPr>
      <w:r w:rsidRPr="000202A6">
        <w:rPr>
          <w:sz w:val="22"/>
        </w:rPr>
        <w:t>Instruktaż z zakresu obsługi pojazdu udzielono niżej wymienionym osobom:</w:t>
      </w:r>
    </w:p>
    <w:p w:rsidR="000202A6" w:rsidRPr="000202A6" w:rsidRDefault="000202A6" w:rsidP="000202A6">
      <w:pPr>
        <w:rPr>
          <w:sz w:val="22"/>
        </w:rPr>
      </w:pPr>
    </w:p>
    <w:p w:rsidR="000202A6" w:rsidRPr="000202A6" w:rsidRDefault="000202A6" w:rsidP="00B2700A">
      <w:pPr>
        <w:numPr>
          <w:ilvl w:val="0"/>
          <w:numId w:val="107"/>
        </w:numPr>
        <w:suppressAutoHyphens/>
        <w:ind w:left="426"/>
        <w:contextualSpacing/>
        <w:jc w:val="both"/>
        <w:rPr>
          <w:sz w:val="22"/>
        </w:rPr>
      </w:pPr>
      <w:r w:rsidRPr="000202A6">
        <w:rPr>
          <w:sz w:val="22"/>
        </w:rPr>
        <w:t>…………………………………………………………….</w:t>
      </w:r>
    </w:p>
    <w:p w:rsidR="000202A6" w:rsidRPr="000202A6" w:rsidRDefault="000202A6" w:rsidP="00B2700A">
      <w:pPr>
        <w:numPr>
          <w:ilvl w:val="0"/>
          <w:numId w:val="107"/>
        </w:numPr>
        <w:suppressAutoHyphens/>
        <w:ind w:left="426"/>
        <w:contextualSpacing/>
        <w:jc w:val="both"/>
        <w:rPr>
          <w:sz w:val="22"/>
        </w:rPr>
      </w:pPr>
      <w:r w:rsidRPr="000202A6">
        <w:rPr>
          <w:sz w:val="22"/>
        </w:rPr>
        <w:t>……………………………………………………………</w:t>
      </w:r>
    </w:p>
    <w:p w:rsidR="000202A6" w:rsidRPr="000202A6" w:rsidRDefault="000202A6" w:rsidP="00B2700A">
      <w:pPr>
        <w:numPr>
          <w:ilvl w:val="0"/>
          <w:numId w:val="107"/>
        </w:numPr>
        <w:suppressAutoHyphens/>
        <w:ind w:left="426"/>
        <w:contextualSpacing/>
        <w:jc w:val="both"/>
        <w:rPr>
          <w:sz w:val="22"/>
        </w:rPr>
      </w:pPr>
      <w:r w:rsidRPr="000202A6">
        <w:rPr>
          <w:sz w:val="22"/>
        </w:rPr>
        <w:t>……………………………………………………………</w:t>
      </w:r>
    </w:p>
    <w:p w:rsidR="000202A6" w:rsidRPr="000202A6" w:rsidRDefault="000202A6" w:rsidP="000202A6">
      <w:pPr>
        <w:ind w:left="426"/>
        <w:contextualSpacing/>
        <w:jc w:val="both"/>
        <w:rPr>
          <w:sz w:val="22"/>
        </w:rPr>
      </w:pPr>
    </w:p>
    <w:p w:rsidR="000202A6" w:rsidRPr="000202A6" w:rsidRDefault="000202A6" w:rsidP="000202A6">
      <w:pPr>
        <w:rPr>
          <w:sz w:val="22"/>
        </w:rPr>
      </w:pPr>
      <w:r w:rsidRPr="000202A6">
        <w:rPr>
          <w:sz w:val="22"/>
        </w:rPr>
        <w:lastRenderedPageBreak/>
        <w:t>Potwierdzenie kompletności dostawy zgodnie z zawartą umową:</w:t>
      </w:r>
    </w:p>
    <w:p w:rsidR="000202A6" w:rsidRPr="000202A6" w:rsidRDefault="000202A6" w:rsidP="000202A6">
      <w:pPr>
        <w:tabs>
          <w:tab w:val="left" w:pos="0"/>
        </w:tabs>
        <w:rPr>
          <w:sz w:val="22"/>
        </w:rPr>
      </w:pPr>
      <w:r w:rsidRPr="000202A6">
        <w:rPr>
          <w:sz w:val="22"/>
        </w:rPr>
        <w:t xml:space="preserve">Tak </w:t>
      </w:r>
      <w:r w:rsidRPr="000202A6">
        <w:rPr>
          <w:sz w:val="22"/>
          <w:vertAlign w:val="superscript"/>
        </w:rPr>
        <w:t>*</w:t>
      </w:r>
    </w:p>
    <w:p w:rsidR="000202A6" w:rsidRPr="000202A6" w:rsidRDefault="000202A6" w:rsidP="000202A6">
      <w:pPr>
        <w:tabs>
          <w:tab w:val="left" w:pos="0"/>
        </w:tabs>
        <w:rPr>
          <w:sz w:val="22"/>
        </w:rPr>
      </w:pPr>
      <w:r w:rsidRPr="000202A6">
        <w:rPr>
          <w:sz w:val="22"/>
        </w:rPr>
        <w:t xml:space="preserve">Nie </w:t>
      </w:r>
      <w:r w:rsidRPr="000202A6">
        <w:rPr>
          <w:sz w:val="22"/>
          <w:vertAlign w:val="superscript"/>
        </w:rPr>
        <w:t xml:space="preserve">* </w:t>
      </w:r>
      <w:r w:rsidRPr="000202A6">
        <w:rPr>
          <w:sz w:val="22"/>
        </w:rPr>
        <w:t xml:space="preserve">- zastrzeżenia – </w:t>
      </w:r>
    </w:p>
    <w:p w:rsidR="000202A6" w:rsidRPr="000202A6" w:rsidRDefault="000202A6" w:rsidP="000202A6">
      <w:pPr>
        <w:tabs>
          <w:tab w:val="left" w:pos="0"/>
        </w:tabs>
        <w:rPr>
          <w:sz w:val="22"/>
        </w:rPr>
      </w:pPr>
    </w:p>
    <w:p w:rsidR="000202A6" w:rsidRPr="000202A6" w:rsidRDefault="000202A6" w:rsidP="000202A6">
      <w:pPr>
        <w:tabs>
          <w:tab w:val="left" w:pos="0"/>
        </w:tabs>
        <w:rPr>
          <w:sz w:val="22"/>
        </w:rPr>
      </w:pPr>
      <w:r w:rsidRPr="000202A6">
        <w:rPr>
          <w:sz w:val="22"/>
        </w:rPr>
        <w:t xml:space="preserve">………………………………………………………………………………………………… </w:t>
      </w:r>
    </w:p>
    <w:p w:rsidR="000202A6" w:rsidRPr="000202A6" w:rsidRDefault="000202A6" w:rsidP="000202A6">
      <w:pPr>
        <w:rPr>
          <w:sz w:val="22"/>
        </w:rPr>
      </w:pPr>
    </w:p>
    <w:p w:rsidR="000202A6" w:rsidRPr="000202A6" w:rsidRDefault="000202A6" w:rsidP="000202A6">
      <w:pPr>
        <w:rPr>
          <w:sz w:val="22"/>
        </w:rPr>
      </w:pPr>
      <w:r w:rsidRPr="000202A6">
        <w:rPr>
          <w:sz w:val="22"/>
        </w:rPr>
        <w:t>Potwierdzenie zgodności jakości przyjmowanej dostawy z parametrami/funkcjonalnością zaoferowaną w ofercie:</w:t>
      </w:r>
    </w:p>
    <w:p w:rsidR="000202A6" w:rsidRPr="000202A6" w:rsidRDefault="000202A6" w:rsidP="000202A6">
      <w:pPr>
        <w:tabs>
          <w:tab w:val="left" w:pos="0"/>
        </w:tabs>
        <w:rPr>
          <w:sz w:val="22"/>
        </w:rPr>
      </w:pPr>
      <w:r w:rsidRPr="000202A6">
        <w:rPr>
          <w:sz w:val="22"/>
        </w:rPr>
        <w:t xml:space="preserve">Zgodne </w:t>
      </w:r>
      <w:r w:rsidRPr="000202A6">
        <w:rPr>
          <w:sz w:val="22"/>
          <w:vertAlign w:val="superscript"/>
        </w:rPr>
        <w:t>*</w:t>
      </w:r>
    </w:p>
    <w:p w:rsidR="000202A6" w:rsidRPr="000202A6" w:rsidRDefault="000202A6" w:rsidP="000202A6">
      <w:pPr>
        <w:tabs>
          <w:tab w:val="left" w:pos="0"/>
        </w:tabs>
        <w:rPr>
          <w:sz w:val="22"/>
        </w:rPr>
      </w:pPr>
      <w:r w:rsidRPr="000202A6">
        <w:rPr>
          <w:sz w:val="22"/>
        </w:rPr>
        <w:t xml:space="preserve">Niezgodne </w:t>
      </w:r>
      <w:r w:rsidRPr="000202A6">
        <w:rPr>
          <w:sz w:val="22"/>
          <w:vertAlign w:val="superscript"/>
        </w:rPr>
        <w:t>*</w:t>
      </w:r>
      <w:r w:rsidRPr="000202A6">
        <w:rPr>
          <w:sz w:val="22"/>
        </w:rPr>
        <w:t xml:space="preserve"> -  zastrzeżenia </w:t>
      </w:r>
      <w:r w:rsidRPr="000202A6">
        <w:rPr>
          <w:b/>
          <w:sz w:val="22"/>
        </w:rPr>
        <w:t xml:space="preserve">– </w:t>
      </w:r>
    </w:p>
    <w:p w:rsidR="000202A6" w:rsidRPr="000202A6" w:rsidRDefault="000202A6" w:rsidP="000202A6">
      <w:pPr>
        <w:tabs>
          <w:tab w:val="left" w:pos="0"/>
        </w:tabs>
        <w:rPr>
          <w:b/>
          <w:sz w:val="22"/>
        </w:rPr>
      </w:pPr>
    </w:p>
    <w:p w:rsidR="000202A6" w:rsidRPr="000202A6" w:rsidRDefault="000202A6" w:rsidP="000202A6">
      <w:pPr>
        <w:tabs>
          <w:tab w:val="left" w:pos="0"/>
        </w:tabs>
        <w:rPr>
          <w:sz w:val="22"/>
        </w:rPr>
      </w:pPr>
      <w:r w:rsidRPr="000202A6">
        <w:rPr>
          <w:sz w:val="22"/>
        </w:rPr>
        <w:t>………………………………………………………………………………..…….……………</w:t>
      </w:r>
    </w:p>
    <w:p w:rsidR="000202A6" w:rsidRPr="000202A6" w:rsidRDefault="000202A6" w:rsidP="000202A6">
      <w:pPr>
        <w:rPr>
          <w:sz w:val="22"/>
        </w:rPr>
      </w:pPr>
    </w:p>
    <w:p w:rsidR="000202A6" w:rsidRPr="000202A6" w:rsidRDefault="000202A6" w:rsidP="000202A6">
      <w:pPr>
        <w:rPr>
          <w:sz w:val="22"/>
        </w:rPr>
      </w:pPr>
      <w:r w:rsidRPr="000202A6">
        <w:rPr>
          <w:sz w:val="22"/>
        </w:rPr>
        <w:t>Końcowy wynik odbioru:</w:t>
      </w:r>
    </w:p>
    <w:p w:rsidR="000202A6" w:rsidRPr="000202A6" w:rsidRDefault="000202A6" w:rsidP="000202A6">
      <w:pPr>
        <w:tabs>
          <w:tab w:val="left" w:pos="0"/>
        </w:tabs>
        <w:rPr>
          <w:sz w:val="22"/>
        </w:rPr>
      </w:pPr>
      <w:r w:rsidRPr="000202A6">
        <w:rPr>
          <w:sz w:val="22"/>
        </w:rPr>
        <w:t xml:space="preserve">Pozytywny </w:t>
      </w:r>
      <w:r w:rsidRPr="000202A6">
        <w:rPr>
          <w:sz w:val="22"/>
          <w:vertAlign w:val="superscript"/>
        </w:rPr>
        <w:t xml:space="preserve">*  </w:t>
      </w:r>
    </w:p>
    <w:p w:rsidR="000202A6" w:rsidRPr="000202A6" w:rsidRDefault="000202A6" w:rsidP="000202A6">
      <w:pPr>
        <w:tabs>
          <w:tab w:val="left" w:pos="0"/>
        </w:tabs>
        <w:rPr>
          <w:sz w:val="22"/>
        </w:rPr>
      </w:pPr>
      <w:r w:rsidRPr="000202A6">
        <w:rPr>
          <w:sz w:val="22"/>
        </w:rPr>
        <w:t xml:space="preserve">Negatywny </w:t>
      </w:r>
      <w:r w:rsidRPr="000202A6">
        <w:rPr>
          <w:sz w:val="22"/>
          <w:vertAlign w:val="superscript"/>
        </w:rPr>
        <w:t>*</w:t>
      </w:r>
      <w:r w:rsidRPr="000202A6">
        <w:rPr>
          <w:sz w:val="22"/>
        </w:rPr>
        <w:t xml:space="preserve"> - zastrzeżenia</w:t>
      </w:r>
    </w:p>
    <w:p w:rsidR="000202A6" w:rsidRPr="000202A6" w:rsidRDefault="000202A6" w:rsidP="000202A6">
      <w:pPr>
        <w:tabs>
          <w:tab w:val="left" w:pos="0"/>
        </w:tabs>
        <w:rPr>
          <w:sz w:val="22"/>
        </w:rPr>
      </w:pPr>
    </w:p>
    <w:p w:rsidR="000202A6" w:rsidRPr="000202A6" w:rsidRDefault="000202A6" w:rsidP="000202A6">
      <w:pPr>
        <w:tabs>
          <w:tab w:val="left" w:pos="0"/>
        </w:tabs>
        <w:rPr>
          <w:sz w:val="22"/>
        </w:rPr>
      </w:pPr>
      <w:r w:rsidRPr="000202A6">
        <w:rPr>
          <w:sz w:val="22"/>
        </w:rPr>
        <w:t xml:space="preserve"> ........................................................................................................................</w:t>
      </w:r>
    </w:p>
    <w:p w:rsidR="000202A6" w:rsidRPr="000202A6" w:rsidRDefault="000202A6" w:rsidP="000202A6">
      <w:pPr>
        <w:rPr>
          <w:sz w:val="22"/>
        </w:rPr>
      </w:pPr>
    </w:p>
    <w:p w:rsidR="000202A6" w:rsidRPr="000202A6" w:rsidRDefault="000202A6" w:rsidP="000202A6">
      <w:pPr>
        <w:rPr>
          <w:sz w:val="22"/>
        </w:rPr>
      </w:pPr>
      <w:r w:rsidRPr="000202A6">
        <w:rPr>
          <w:sz w:val="22"/>
        </w:rPr>
        <w:t>Podpisy</w:t>
      </w:r>
    </w:p>
    <w:p w:rsidR="000202A6" w:rsidRPr="000202A6" w:rsidRDefault="000202A6" w:rsidP="000202A6">
      <w:pPr>
        <w:rPr>
          <w:sz w:val="22"/>
        </w:rPr>
      </w:pPr>
    </w:p>
    <w:p w:rsidR="000202A6" w:rsidRPr="000202A6" w:rsidRDefault="000202A6" w:rsidP="000202A6">
      <w:pPr>
        <w:numPr>
          <w:ilvl w:val="0"/>
          <w:numId w:val="106"/>
        </w:numPr>
        <w:tabs>
          <w:tab w:val="left" w:pos="0"/>
          <w:tab w:val="num" w:pos="360"/>
        </w:tabs>
        <w:suppressAutoHyphens/>
        <w:ind w:left="0" w:firstLine="0"/>
        <w:rPr>
          <w:sz w:val="22"/>
        </w:rPr>
      </w:pPr>
      <w:r w:rsidRPr="000202A6">
        <w:rPr>
          <w:sz w:val="22"/>
        </w:rPr>
        <w:t>.........................................................        a)  ……………………………</w:t>
      </w:r>
    </w:p>
    <w:p w:rsidR="000202A6" w:rsidRPr="000202A6" w:rsidRDefault="000202A6" w:rsidP="000202A6">
      <w:pPr>
        <w:tabs>
          <w:tab w:val="left" w:pos="0"/>
        </w:tabs>
        <w:rPr>
          <w:sz w:val="22"/>
        </w:rPr>
      </w:pPr>
    </w:p>
    <w:p w:rsidR="000202A6" w:rsidRPr="000202A6" w:rsidRDefault="000202A6" w:rsidP="000202A6">
      <w:pPr>
        <w:numPr>
          <w:ilvl w:val="0"/>
          <w:numId w:val="106"/>
        </w:numPr>
        <w:tabs>
          <w:tab w:val="left" w:pos="0"/>
          <w:tab w:val="num" w:pos="360"/>
        </w:tabs>
        <w:suppressAutoHyphens/>
        <w:ind w:left="0" w:firstLine="0"/>
        <w:rPr>
          <w:sz w:val="22"/>
        </w:rPr>
      </w:pPr>
      <w:r w:rsidRPr="000202A6">
        <w:rPr>
          <w:sz w:val="22"/>
        </w:rPr>
        <w:t>…………………………………….        b)   ……………………………</w:t>
      </w:r>
    </w:p>
    <w:p w:rsidR="000202A6" w:rsidRPr="000202A6" w:rsidRDefault="000202A6" w:rsidP="000202A6">
      <w:pPr>
        <w:tabs>
          <w:tab w:val="left" w:pos="0"/>
        </w:tabs>
        <w:rPr>
          <w:sz w:val="22"/>
        </w:rPr>
      </w:pPr>
    </w:p>
    <w:p w:rsidR="000202A6" w:rsidRPr="000202A6" w:rsidRDefault="000202A6" w:rsidP="000202A6">
      <w:pPr>
        <w:numPr>
          <w:ilvl w:val="0"/>
          <w:numId w:val="106"/>
        </w:numPr>
        <w:tabs>
          <w:tab w:val="left" w:pos="0"/>
          <w:tab w:val="num" w:pos="360"/>
        </w:tabs>
        <w:suppressAutoHyphens/>
        <w:ind w:left="0" w:firstLine="0"/>
        <w:rPr>
          <w:sz w:val="22"/>
        </w:rPr>
      </w:pPr>
      <w:r w:rsidRPr="000202A6">
        <w:rPr>
          <w:sz w:val="22"/>
        </w:rPr>
        <w:t>…………………………………….        c)   …………………………..</w:t>
      </w:r>
    </w:p>
    <w:p w:rsidR="000202A6" w:rsidRPr="000202A6" w:rsidRDefault="000202A6" w:rsidP="000202A6">
      <w:pPr>
        <w:tabs>
          <w:tab w:val="left" w:pos="0"/>
        </w:tabs>
        <w:rPr>
          <w:sz w:val="22"/>
        </w:rPr>
      </w:pPr>
    </w:p>
    <w:p w:rsidR="000202A6" w:rsidRPr="000202A6" w:rsidRDefault="000202A6" w:rsidP="000202A6">
      <w:pPr>
        <w:numPr>
          <w:ilvl w:val="0"/>
          <w:numId w:val="106"/>
        </w:numPr>
        <w:tabs>
          <w:tab w:val="left" w:pos="0"/>
          <w:tab w:val="num" w:pos="360"/>
        </w:tabs>
        <w:suppressAutoHyphens/>
        <w:ind w:left="0" w:firstLine="0"/>
        <w:rPr>
          <w:sz w:val="22"/>
        </w:rPr>
      </w:pPr>
      <w:r w:rsidRPr="000202A6">
        <w:rPr>
          <w:sz w:val="22"/>
        </w:rPr>
        <w:t>……………………………………         d)   …………………………....</w:t>
      </w:r>
    </w:p>
    <w:p w:rsidR="000202A6" w:rsidRPr="000202A6" w:rsidRDefault="000202A6" w:rsidP="000202A6">
      <w:pPr>
        <w:rPr>
          <w:sz w:val="22"/>
        </w:rPr>
      </w:pPr>
      <w:r w:rsidRPr="000202A6">
        <w:rPr>
          <w:sz w:val="22"/>
          <w:vertAlign w:val="superscript"/>
        </w:rPr>
        <w:t xml:space="preserve">           </w:t>
      </w:r>
      <w:r w:rsidRPr="000202A6">
        <w:rPr>
          <w:sz w:val="22"/>
          <w:vertAlign w:val="superscript"/>
        </w:rPr>
        <w:tab/>
        <w:t xml:space="preserve">       (członkowie zespołu Zamawiającego)                                    </w:t>
      </w:r>
      <w:r w:rsidRPr="000202A6">
        <w:rPr>
          <w:sz w:val="22"/>
        </w:rPr>
        <w:t xml:space="preserve"> </w:t>
      </w:r>
      <w:r w:rsidRPr="000202A6">
        <w:rPr>
          <w:sz w:val="22"/>
          <w:vertAlign w:val="superscript"/>
        </w:rPr>
        <w:t>(członkowie zespołu Wykonawcy)</w:t>
      </w:r>
    </w:p>
    <w:p w:rsidR="000202A6" w:rsidRPr="000202A6" w:rsidRDefault="000202A6" w:rsidP="000202A6">
      <w:pPr>
        <w:rPr>
          <w:sz w:val="22"/>
          <w:vertAlign w:val="superscript"/>
        </w:rPr>
      </w:pPr>
    </w:p>
    <w:p w:rsidR="000202A6" w:rsidRPr="000202A6" w:rsidRDefault="000202A6" w:rsidP="000202A6">
      <w:pPr>
        <w:ind w:left="360"/>
        <w:rPr>
          <w:sz w:val="22"/>
          <w:vertAlign w:val="superscript"/>
        </w:rPr>
      </w:pPr>
    </w:p>
    <w:p w:rsidR="000202A6" w:rsidRPr="000202A6" w:rsidRDefault="000202A6" w:rsidP="000202A6">
      <w:pPr>
        <w:ind w:left="360"/>
        <w:rPr>
          <w:sz w:val="22"/>
        </w:rPr>
      </w:pPr>
      <w:r w:rsidRPr="000202A6">
        <w:rPr>
          <w:sz w:val="22"/>
          <w:vertAlign w:val="superscript"/>
        </w:rPr>
        <w:t>*</w:t>
      </w:r>
      <w:r w:rsidRPr="000202A6">
        <w:rPr>
          <w:sz w:val="22"/>
        </w:rPr>
        <w:t xml:space="preserve"> niewłaściwe skreślić</w:t>
      </w:r>
    </w:p>
    <w:p w:rsidR="000202A6" w:rsidRPr="000202A6" w:rsidRDefault="000202A6" w:rsidP="000202A6">
      <w:pPr>
        <w:overflowPunct w:val="0"/>
        <w:autoSpaceDE w:val="0"/>
        <w:jc w:val="both"/>
        <w:textAlignment w:val="baseline"/>
        <w:rPr>
          <w:sz w:val="22"/>
        </w:rPr>
      </w:pPr>
    </w:p>
    <w:p w:rsidR="000202A6" w:rsidRPr="000202A6" w:rsidRDefault="000202A6" w:rsidP="000202A6">
      <w:pPr>
        <w:rPr>
          <w:sz w:val="22"/>
        </w:rPr>
      </w:pPr>
    </w:p>
    <w:p w:rsidR="009A3D0D" w:rsidRDefault="009A3D0D" w:rsidP="00632F54">
      <w:pPr>
        <w:spacing w:line="360" w:lineRule="auto"/>
        <w:jc w:val="right"/>
        <w:rPr>
          <w:b/>
          <w:color w:val="FF0000"/>
          <w:sz w:val="22"/>
        </w:rPr>
      </w:pPr>
    </w:p>
    <w:p w:rsidR="00C852E0" w:rsidRDefault="00C852E0" w:rsidP="00632F54">
      <w:pPr>
        <w:spacing w:line="360" w:lineRule="auto"/>
        <w:jc w:val="right"/>
        <w:rPr>
          <w:b/>
          <w:color w:val="FF0000"/>
          <w:sz w:val="22"/>
        </w:rPr>
      </w:pPr>
    </w:p>
    <w:p w:rsidR="00C852E0" w:rsidRDefault="00C852E0" w:rsidP="00632F54">
      <w:pPr>
        <w:spacing w:line="360" w:lineRule="auto"/>
        <w:jc w:val="right"/>
        <w:rPr>
          <w:b/>
          <w:color w:val="FF0000"/>
          <w:sz w:val="22"/>
        </w:rPr>
      </w:pPr>
    </w:p>
    <w:p w:rsidR="00C852E0" w:rsidRDefault="00C852E0" w:rsidP="00632F54">
      <w:pPr>
        <w:spacing w:line="360" w:lineRule="auto"/>
        <w:jc w:val="right"/>
        <w:rPr>
          <w:b/>
          <w:color w:val="FF0000"/>
          <w:sz w:val="22"/>
        </w:rPr>
      </w:pPr>
    </w:p>
    <w:p w:rsidR="00C852E0" w:rsidRDefault="00C852E0" w:rsidP="00632F54">
      <w:pPr>
        <w:spacing w:line="360" w:lineRule="auto"/>
        <w:jc w:val="right"/>
        <w:rPr>
          <w:b/>
          <w:color w:val="FF0000"/>
          <w:sz w:val="22"/>
        </w:rPr>
      </w:pPr>
    </w:p>
    <w:p w:rsidR="00C852E0" w:rsidRDefault="00C852E0" w:rsidP="00632F54">
      <w:pPr>
        <w:spacing w:line="360" w:lineRule="auto"/>
        <w:jc w:val="right"/>
        <w:rPr>
          <w:b/>
          <w:color w:val="FF0000"/>
          <w:sz w:val="22"/>
        </w:rPr>
      </w:pPr>
    </w:p>
    <w:p w:rsidR="00C852E0" w:rsidRPr="001420A2" w:rsidRDefault="00C852E0" w:rsidP="00632F54">
      <w:pPr>
        <w:spacing w:line="360" w:lineRule="auto"/>
        <w:jc w:val="right"/>
        <w:rPr>
          <w:b/>
          <w:color w:val="FF0000"/>
          <w:sz w:val="22"/>
        </w:rPr>
      </w:pPr>
      <w:bookmarkStart w:id="5" w:name="_GoBack"/>
      <w:bookmarkEnd w:id="5"/>
    </w:p>
    <w:p w:rsidR="009A3D0D" w:rsidRPr="001420A2" w:rsidRDefault="009A3D0D" w:rsidP="00632F54">
      <w:pPr>
        <w:spacing w:line="360" w:lineRule="auto"/>
        <w:jc w:val="right"/>
        <w:rPr>
          <w:b/>
          <w:color w:val="FF0000"/>
          <w:sz w:val="22"/>
        </w:rPr>
      </w:pPr>
    </w:p>
    <w:p w:rsidR="009A3D0D" w:rsidRPr="001420A2" w:rsidRDefault="009A3D0D" w:rsidP="00632F54">
      <w:pPr>
        <w:spacing w:line="360" w:lineRule="auto"/>
        <w:jc w:val="right"/>
        <w:rPr>
          <w:b/>
          <w:color w:val="FF0000"/>
          <w:sz w:val="22"/>
        </w:rPr>
      </w:pPr>
    </w:p>
    <w:p w:rsidR="009A3D0D" w:rsidRPr="000202A6" w:rsidRDefault="009A3D0D" w:rsidP="00632F54">
      <w:pPr>
        <w:spacing w:line="360" w:lineRule="auto"/>
        <w:jc w:val="right"/>
        <w:rPr>
          <w:b/>
          <w:sz w:val="22"/>
        </w:rPr>
      </w:pPr>
    </w:p>
    <w:p w:rsidR="009A3D0D" w:rsidRDefault="009A3D0D" w:rsidP="00632F54">
      <w:pPr>
        <w:spacing w:line="360" w:lineRule="auto"/>
        <w:jc w:val="right"/>
        <w:rPr>
          <w:b/>
          <w:szCs w:val="24"/>
        </w:rPr>
      </w:pPr>
    </w:p>
    <w:p w:rsidR="009A3D0D" w:rsidRDefault="009A3D0D" w:rsidP="00632F54">
      <w:pPr>
        <w:spacing w:line="360" w:lineRule="auto"/>
        <w:jc w:val="right"/>
        <w:rPr>
          <w:b/>
          <w:szCs w:val="24"/>
        </w:rPr>
      </w:pPr>
    </w:p>
    <w:p w:rsidR="00047964" w:rsidRDefault="00047964" w:rsidP="00047964">
      <w:pPr>
        <w:spacing w:line="360" w:lineRule="auto"/>
        <w:rPr>
          <w:b/>
          <w:szCs w:val="24"/>
        </w:rPr>
      </w:pPr>
    </w:p>
    <w:p w:rsidR="00977BF0" w:rsidRPr="003E1DC2" w:rsidRDefault="00954D5C" w:rsidP="00047964">
      <w:pPr>
        <w:spacing w:line="360" w:lineRule="auto"/>
        <w:jc w:val="right"/>
        <w:rPr>
          <w:rFonts w:eastAsia="Times New Roman"/>
          <w:bCs/>
          <w:sz w:val="22"/>
        </w:rPr>
      </w:pPr>
      <w:r w:rsidRPr="006F2536">
        <w:rPr>
          <w:szCs w:val="24"/>
        </w:rPr>
        <w:lastRenderedPageBreak/>
        <w:t>Załącznik nr 5 SWZ</w:t>
      </w:r>
      <w:r w:rsidR="00360DC7" w:rsidRPr="006F2536">
        <w:rPr>
          <w:rFonts w:eastAsia="Times New Roman"/>
          <w:bCs/>
          <w:sz w:val="22"/>
        </w:rPr>
        <w:t>, który stanowi jednocześnie załącznik nr 1 do umowy</w:t>
      </w:r>
    </w:p>
    <w:p w:rsidR="00047964" w:rsidRDefault="00047964" w:rsidP="003E1DC2">
      <w:pPr>
        <w:widowControl w:val="0"/>
        <w:suppressAutoHyphens/>
        <w:jc w:val="center"/>
        <w:rPr>
          <w:rFonts w:eastAsia="SimSun"/>
          <w:b/>
          <w:kern w:val="2"/>
          <w:szCs w:val="24"/>
          <w:lang w:eastAsia="hi-IN" w:bidi="hi-IN"/>
        </w:rPr>
      </w:pPr>
    </w:p>
    <w:p w:rsidR="00B36C9E" w:rsidRPr="00B36C9E" w:rsidRDefault="00B36C9E" w:rsidP="003E1DC2">
      <w:pPr>
        <w:widowControl w:val="0"/>
        <w:suppressAutoHyphens/>
        <w:jc w:val="center"/>
        <w:rPr>
          <w:rFonts w:eastAsia="SimSun"/>
          <w:b/>
          <w:kern w:val="2"/>
          <w:szCs w:val="24"/>
          <w:lang w:eastAsia="hi-IN" w:bidi="hi-IN"/>
        </w:rPr>
      </w:pPr>
      <w:r w:rsidRPr="00B36C9E">
        <w:rPr>
          <w:rFonts w:eastAsia="SimSun"/>
          <w:b/>
          <w:kern w:val="2"/>
          <w:szCs w:val="24"/>
          <w:lang w:eastAsia="hi-IN" w:bidi="hi-IN"/>
        </w:rPr>
        <w:t>SPECYFIKACJA TECHNICZNA</w:t>
      </w:r>
    </w:p>
    <w:p w:rsidR="00B36C9E" w:rsidRPr="00B36C9E" w:rsidRDefault="00364E3E" w:rsidP="003E1DC2">
      <w:pPr>
        <w:widowControl w:val="0"/>
        <w:suppressAutoHyphens/>
        <w:jc w:val="center"/>
        <w:rPr>
          <w:rFonts w:eastAsia="SimSun"/>
          <w:b/>
          <w:kern w:val="2"/>
          <w:szCs w:val="24"/>
          <w:lang w:eastAsia="hi-IN" w:bidi="hi-IN"/>
        </w:rPr>
      </w:pPr>
      <w:r>
        <w:rPr>
          <w:rFonts w:eastAsia="SimSun"/>
          <w:b/>
          <w:kern w:val="2"/>
          <w:szCs w:val="24"/>
          <w:lang w:eastAsia="hi-IN" w:bidi="hi-IN"/>
        </w:rPr>
        <w:t xml:space="preserve">SAMOCHODU OSOBOWEGO </w:t>
      </w:r>
      <w:r w:rsidR="00B36C9E" w:rsidRPr="00B36C9E">
        <w:rPr>
          <w:rFonts w:eastAsia="SimSun"/>
          <w:b/>
          <w:kern w:val="2"/>
          <w:szCs w:val="24"/>
          <w:lang w:eastAsia="hi-IN" w:bidi="hi-IN"/>
        </w:rPr>
        <w:t>TYPU SUV Z NAPĘDEM 4X4</w:t>
      </w:r>
    </w:p>
    <w:p w:rsidR="00B36C9E" w:rsidRPr="00B36C9E" w:rsidRDefault="00B36C9E" w:rsidP="00B36C9E">
      <w:pPr>
        <w:widowControl w:val="0"/>
        <w:suppressAutoHyphens/>
        <w:spacing w:line="100" w:lineRule="atLeast"/>
        <w:jc w:val="center"/>
        <w:rPr>
          <w:rFonts w:eastAsia="SimSun" w:cs="Arial"/>
          <w:kern w:val="2"/>
          <w:sz w:val="20"/>
          <w:szCs w:val="24"/>
          <w:lang w:eastAsia="hi-IN" w:bidi="hi-IN"/>
        </w:rPr>
      </w:pPr>
    </w:p>
    <w:p w:rsidR="00F5329D" w:rsidRPr="00F5329D" w:rsidRDefault="00F5329D" w:rsidP="00F5329D">
      <w:pPr>
        <w:widowControl w:val="0"/>
        <w:suppressAutoHyphens/>
        <w:spacing w:line="100" w:lineRule="atLeast"/>
        <w:jc w:val="both"/>
        <w:rPr>
          <w:rFonts w:eastAsia="SimSun" w:cs="Arial"/>
          <w:b/>
          <w:bCs/>
          <w:kern w:val="2"/>
          <w:sz w:val="22"/>
          <w:lang w:eastAsia="hi-IN" w:bidi="hi-IN"/>
        </w:rPr>
      </w:pPr>
      <w:r w:rsidRPr="00F5329D">
        <w:rPr>
          <w:rFonts w:eastAsia="SimSun" w:cs="Arial"/>
          <w:b/>
          <w:bCs/>
          <w:kern w:val="2"/>
          <w:sz w:val="22"/>
          <w:lang w:eastAsia="hi-IN" w:bidi="hi-IN"/>
        </w:rPr>
        <w:t>1. WYMAGANIA TECHNICZNE</w:t>
      </w:r>
    </w:p>
    <w:p w:rsidR="00F5329D" w:rsidRPr="00F5329D" w:rsidRDefault="00F5329D" w:rsidP="00F5329D">
      <w:pPr>
        <w:widowControl w:val="0"/>
        <w:suppressAutoHyphens/>
        <w:spacing w:line="100" w:lineRule="atLeast"/>
        <w:jc w:val="both"/>
        <w:rPr>
          <w:rFonts w:eastAsia="SimSun" w:cs="Arial"/>
          <w:b/>
          <w:bCs/>
          <w:kern w:val="2"/>
          <w:sz w:val="22"/>
          <w:lang w:eastAsia="hi-IN" w:bidi="hi-IN"/>
        </w:rPr>
      </w:pPr>
    </w:p>
    <w:p w:rsidR="00F5329D" w:rsidRPr="00F5329D" w:rsidRDefault="00F5329D" w:rsidP="00F5329D">
      <w:pPr>
        <w:widowControl w:val="0"/>
        <w:suppressAutoHyphens/>
        <w:spacing w:line="100" w:lineRule="atLeast"/>
        <w:jc w:val="both"/>
        <w:rPr>
          <w:rFonts w:eastAsia="SimSun" w:cs="Arial"/>
          <w:b/>
          <w:bCs/>
          <w:kern w:val="2"/>
          <w:sz w:val="22"/>
          <w:lang w:eastAsia="hi-IN" w:bidi="hi-IN"/>
        </w:rPr>
      </w:pPr>
      <w:r w:rsidRPr="00F5329D">
        <w:rPr>
          <w:rFonts w:eastAsia="SimSun" w:cs="Arial"/>
          <w:b/>
          <w:bCs/>
          <w:kern w:val="2"/>
          <w:sz w:val="22"/>
          <w:lang w:eastAsia="hi-IN" w:bidi="hi-IN"/>
        </w:rPr>
        <w:t>1.1 Przeznaczenie pojazdu</w:t>
      </w:r>
    </w:p>
    <w:p w:rsidR="00F5329D" w:rsidRPr="00F5329D" w:rsidRDefault="00F5329D" w:rsidP="00F5329D">
      <w:pPr>
        <w:widowControl w:val="0"/>
        <w:suppressAutoHyphens/>
        <w:spacing w:line="100" w:lineRule="atLeast"/>
        <w:jc w:val="both"/>
        <w:rPr>
          <w:rFonts w:eastAsia="SimSun" w:cs="Arial"/>
          <w:kern w:val="2"/>
          <w:sz w:val="22"/>
          <w:lang w:eastAsia="hi-IN" w:bidi="hi-IN"/>
        </w:rPr>
      </w:pPr>
      <w:r w:rsidRPr="00F5329D">
        <w:rPr>
          <w:rFonts w:eastAsia="SimSun" w:cs="Arial"/>
          <w:kern w:val="2"/>
          <w:sz w:val="22"/>
          <w:lang w:eastAsia="hi-IN" w:bidi="hi-IN"/>
        </w:rPr>
        <w:t>Pojazd będzie przeznaczony do wykonywania przez Policję zadań w zakresie zabezpieczania śladów kryminalistycznych na miejscach zdarzeń, w tym kryminalnych.</w:t>
      </w:r>
    </w:p>
    <w:p w:rsidR="00F5329D" w:rsidRPr="00F5329D" w:rsidRDefault="00F5329D" w:rsidP="00F5329D">
      <w:pPr>
        <w:widowControl w:val="0"/>
        <w:suppressAutoHyphens/>
        <w:spacing w:line="100" w:lineRule="atLeast"/>
        <w:jc w:val="both"/>
        <w:rPr>
          <w:rFonts w:eastAsia="SimSun" w:cs="Arial"/>
          <w:kern w:val="2"/>
          <w:sz w:val="22"/>
          <w:lang w:eastAsia="hi-IN" w:bidi="hi-IN"/>
        </w:rPr>
      </w:pPr>
      <w:r w:rsidRPr="00F5329D">
        <w:rPr>
          <w:rFonts w:eastAsia="SimSun" w:cs="Arial"/>
          <w:kern w:val="2"/>
          <w:sz w:val="22"/>
          <w:lang w:eastAsia="hi-IN" w:bidi="hi-IN"/>
        </w:rPr>
        <w:t>W jego wnętrzu wykonywane będą również podstawowe czynności służbowe: sporządzanie dokumentacji służbowej, techniczno-kryminalistyczne zabezpieczanie śladów i dowodów rzeczowych, wykonywanie innych czynności służbowych zgodnie z obowiązującymi procedurami.</w:t>
      </w:r>
    </w:p>
    <w:p w:rsidR="00F5329D" w:rsidRPr="00F5329D" w:rsidRDefault="00F5329D" w:rsidP="00F5329D">
      <w:pPr>
        <w:widowControl w:val="0"/>
        <w:suppressAutoHyphens/>
        <w:spacing w:line="100" w:lineRule="atLeast"/>
        <w:jc w:val="both"/>
        <w:rPr>
          <w:rFonts w:eastAsia="SimSun" w:cs="Arial"/>
          <w:b/>
          <w:bCs/>
          <w:kern w:val="2"/>
          <w:sz w:val="22"/>
          <w:lang w:eastAsia="hi-IN" w:bidi="hi-IN"/>
        </w:rPr>
      </w:pPr>
    </w:p>
    <w:p w:rsidR="00F5329D" w:rsidRPr="00F5329D" w:rsidRDefault="00F5329D" w:rsidP="00F5329D">
      <w:pPr>
        <w:widowControl w:val="0"/>
        <w:suppressAutoHyphens/>
        <w:spacing w:line="100" w:lineRule="atLeast"/>
        <w:jc w:val="both"/>
        <w:rPr>
          <w:rFonts w:eastAsia="SimSun" w:cs="Arial"/>
          <w:b/>
          <w:bCs/>
          <w:kern w:val="2"/>
          <w:sz w:val="22"/>
          <w:lang w:eastAsia="hi-IN" w:bidi="hi-IN"/>
        </w:rPr>
      </w:pPr>
      <w:r w:rsidRPr="00F5329D">
        <w:rPr>
          <w:rFonts w:eastAsia="SimSun" w:cs="Arial"/>
          <w:b/>
          <w:bCs/>
          <w:kern w:val="2"/>
          <w:sz w:val="22"/>
          <w:lang w:eastAsia="hi-IN" w:bidi="hi-IN"/>
        </w:rPr>
        <w:t>1.2 Warunki eksploatacji</w:t>
      </w:r>
    </w:p>
    <w:p w:rsidR="00F5329D" w:rsidRPr="00F5329D" w:rsidRDefault="00F5329D" w:rsidP="00F5329D">
      <w:pPr>
        <w:widowControl w:val="0"/>
        <w:suppressAutoHyphens/>
        <w:spacing w:line="100" w:lineRule="atLeast"/>
        <w:jc w:val="both"/>
        <w:rPr>
          <w:rFonts w:eastAsia="SimSun" w:cs="Arial"/>
          <w:kern w:val="2"/>
          <w:sz w:val="22"/>
          <w:lang w:eastAsia="hi-IN" w:bidi="hi-IN"/>
        </w:rPr>
      </w:pPr>
      <w:r w:rsidRPr="00F5329D">
        <w:rPr>
          <w:rFonts w:eastAsia="SimSun" w:cs="Arial"/>
          <w:kern w:val="2"/>
          <w:sz w:val="22"/>
          <w:lang w:eastAsia="hi-IN" w:bidi="hi-IN"/>
        </w:rPr>
        <w:t>Pojazd musi być przystosowany do:</w:t>
      </w:r>
    </w:p>
    <w:p w:rsidR="00F5329D" w:rsidRPr="00F5329D" w:rsidRDefault="00F5329D" w:rsidP="00F5329D">
      <w:pPr>
        <w:widowControl w:val="0"/>
        <w:suppressAutoHyphens/>
        <w:spacing w:line="100" w:lineRule="atLeast"/>
        <w:ind w:left="670" w:hanging="650"/>
        <w:jc w:val="both"/>
        <w:rPr>
          <w:rFonts w:eastAsia="SimSun" w:cs="Arial"/>
          <w:color w:val="000000"/>
          <w:kern w:val="2"/>
          <w:sz w:val="22"/>
          <w:lang w:eastAsia="hi-IN" w:bidi="hi-IN"/>
        </w:rPr>
      </w:pPr>
      <w:r w:rsidRPr="00F5329D">
        <w:rPr>
          <w:rFonts w:eastAsia="SimSun" w:cs="Arial"/>
          <w:color w:val="000000"/>
          <w:kern w:val="2"/>
          <w:sz w:val="22"/>
          <w:lang w:eastAsia="hi-IN" w:bidi="hi-IN"/>
        </w:rPr>
        <w:t>1.2.1</w:t>
      </w:r>
      <w:r w:rsidRPr="00F5329D">
        <w:rPr>
          <w:rFonts w:eastAsia="SimSun" w:cs="Arial"/>
          <w:color w:val="000000"/>
          <w:kern w:val="2"/>
          <w:sz w:val="22"/>
          <w:lang w:eastAsia="hi-IN" w:bidi="hi-IN"/>
        </w:rPr>
        <w:tab/>
        <w:t>Eksploatacji we wszystkich porach roku i doby w warunkach atmosferycznych spotykanych w polskiej strefie klimatycznej w temperaturach otoczenia od -30</w:t>
      </w:r>
      <w:r w:rsidRPr="00F5329D">
        <w:rPr>
          <w:rFonts w:eastAsia="SimSun" w:cs="Arial"/>
          <w:color w:val="000000"/>
          <w:kern w:val="2"/>
          <w:sz w:val="22"/>
          <w:vertAlign w:val="superscript"/>
          <w:lang w:eastAsia="hi-IN" w:bidi="hi-IN"/>
        </w:rPr>
        <w:t>o</w:t>
      </w:r>
      <w:r w:rsidRPr="00F5329D">
        <w:rPr>
          <w:rFonts w:eastAsia="SimSun" w:cs="Arial"/>
          <w:color w:val="000000"/>
          <w:kern w:val="2"/>
          <w:sz w:val="22"/>
          <w:lang w:eastAsia="hi-IN" w:bidi="hi-IN"/>
        </w:rPr>
        <w:t>C do         + 50</w:t>
      </w:r>
      <w:r w:rsidRPr="00F5329D">
        <w:rPr>
          <w:rFonts w:eastAsia="SimSun" w:cs="Arial"/>
          <w:color w:val="000000"/>
          <w:kern w:val="2"/>
          <w:sz w:val="22"/>
          <w:vertAlign w:val="superscript"/>
          <w:lang w:eastAsia="hi-IN" w:bidi="hi-IN"/>
        </w:rPr>
        <w:t>o</w:t>
      </w:r>
      <w:r w:rsidRPr="00F5329D">
        <w:rPr>
          <w:rFonts w:eastAsia="SimSun" w:cs="Arial"/>
          <w:color w:val="000000"/>
          <w:kern w:val="2"/>
          <w:sz w:val="22"/>
          <w:lang w:eastAsia="hi-IN" w:bidi="hi-IN"/>
        </w:rPr>
        <w:t>C,</w:t>
      </w:r>
    </w:p>
    <w:p w:rsidR="00F5329D" w:rsidRPr="00F5329D" w:rsidRDefault="00F5329D" w:rsidP="00F5329D">
      <w:pPr>
        <w:widowControl w:val="0"/>
        <w:suppressAutoHyphens/>
        <w:spacing w:line="100" w:lineRule="atLeast"/>
        <w:ind w:left="690" w:hanging="690"/>
        <w:jc w:val="both"/>
        <w:rPr>
          <w:rFonts w:eastAsia="SimSun" w:cs="Arial"/>
          <w:color w:val="000000"/>
          <w:kern w:val="2"/>
          <w:sz w:val="22"/>
          <w:lang w:eastAsia="hi-IN" w:bidi="hi-IN"/>
        </w:rPr>
      </w:pPr>
      <w:r w:rsidRPr="00F5329D">
        <w:rPr>
          <w:rFonts w:eastAsia="SimSun" w:cs="Arial"/>
          <w:color w:val="000000"/>
          <w:kern w:val="2"/>
          <w:sz w:val="22"/>
          <w:lang w:eastAsia="hi-IN" w:bidi="hi-IN"/>
        </w:rPr>
        <w:t>1.2.2</w:t>
      </w:r>
      <w:r w:rsidRPr="00F5329D">
        <w:rPr>
          <w:rFonts w:eastAsia="SimSun" w:cs="Arial"/>
          <w:color w:val="000000"/>
          <w:kern w:val="2"/>
          <w:sz w:val="22"/>
          <w:lang w:eastAsia="hi-IN" w:bidi="hi-IN"/>
        </w:rPr>
        <w:tab/>
        <w:t>Jazdy po drogach twardych i gruntowych,</w:t>
      </w:r>
    </w:p>
    <w:p w:rsidR="00F5329D" w:rsidRPr="00F5329D" w:rsidRDefault="00F5329D" w:rsidP="00F5329D">
      <w:pPr>
        <w:widowControl w:val="0"/>
        <w:tabs>
          <w:tab w:val="left" w:pos="709"/>
        </w:tabs>
        <w:suppressAutoHyphens/>
        <w:spacing w:line="100" w:lineRule="atLeast"/>
        <w:ind w:left="880" w:hanging="880"/>
        <w:jc w:val="both"/>
        <w:rPr>
          <w:rFonts w:eastAsia="SimSun" w:cs="Arial"/>
          <w:color w:val="000000"/>
          <w:kern w:val="2"/>
          <w:sz w:val="22"/>
          <w:lang w:eastAsia="hi-IN" w:bidi="hi-IN"/>
        </w:rPr>
      </w:pPr>
      <w:r w:rsidRPr="00F5329D">
        <w:rPr>
          <w:rFonts w:eastAsia="SimSun" w:cs="Arial"/>
          <w:color w:val="000000"/>
          <w:kern w:val="2"/>
          <w:sz w:val="22"/>
          <w:lang w:eastAsia="hi-IN" w:bidi="hi-IN"/>
        </w:rPr>
        <w:t>1.2.3</w:t>
      </w:r>
      <w:r w:rsidRPr="00F5329D">
        <w:rPr>
          <w:rFonts w:eastAsia="SimSun" w:cs="Arial"/>
          <w:color w:val="000000"/>
          <w:kern w:val="2"/>
          <w:sz w:val="22"/>
          <w:lang w:eastAsia="hi-IN" w:bidi="hi-IN"/>
        </w:rPr>
        <w:tab/>
        <w:t>Przechowywania na wolnym powietrzu,</w:t>
      </w:r>
    </w:p>
    <w:p w:rsidR="00F5329D" w:rsidRPr="00F5329D" w:rsidRDefault="00F5329D" w:rsidP="00F5329D">
      <w:pPr>
        <w:widowControl w:val="0"/>
        <w:tabs>
          <w:tab w:val="left" w:pos="709"/>
        </w:tabs>
        <w:suppressAutoHyphens/>
        <w:spacing w:line="100" w:lineRule="atLeast"/>
        <w:ind w:left="880" w:hanging="880"/>
        <w:jc w:val="both"/>
        <w:rPr>
          <w:rFonts w:eastAsia="SimSun" w:cs="Arial"/>
          <w:color w:val="000000"/>
          <w:kern w:val="2"/>
          <w:sz w:val="22"/>
          <w:lang w:eastAsia="hi-IN" w:bidi="hi-IN"/>
        </w:rPr>
      </w:pPr>
      <w:r w:rsidRPr="00F5329D">
        <w:rPr>
          <w:rFonts w:eastAsia="SimSun" w:cs="Arial"/>
          <w:color w:val="000000"/>
          <w:kern w:val="2"/>
          <w:sz w:val="22"/>
          <w:lang w:eastAsia="hi-IN" w:bidi="hi-IN"/>
        </w:rPr>
        <w:t>1.2.4</w:t>
      </w:r>
      <w:r w:rsidRPr="00F5329D">
        <w:rPr>
          <w:rFonts w:eastAsia="SimSun" w:cs="Arial"/>
          <w:color w:val="000000"/>
          <w:kern w:val="2"/>
          <w:sz w:val="22"/>
          <w:lang w:eastAsia="hi-IN" w:bidi="hi-IN"/>
        </w:rPr>
        <w:tab/>
        <w:t>Mycia w myjniach automatycznych szczotkowych.</w:t>
      </w:r>
    </w:p>
    <w:p w:rsidR="00F5329D" w:rsidRPr="00F5329D" w:rsidRDefault="00F5329D" w:rsidP="00F5329D">
      <w:pPr>
        <w:widowControl w:val="0"/>
        <w:suppressAutoHyphens/>
        <w:spacing w:line="100" w:lineRule="atLeast"/>
        <w:ind w:left="880" w:hanging="880"/>
        <w:jc w:val="both"/>
        <w:rPr>
          <w:rFonts w:eastAsia="SimSun" w:cs="Arial"/>
          <w:kern w:val="2"/>
          <w:sz w:val="22"/>
          <w:lang w:eastAsia="hi-IN" w:bidi="hi-IN"/>
        </w:rPr>
      </w:pPr>
    </w:p>
    <w:p w:rsidR="00F5329D" w:rsidRPr="00F5329D" w:rsidRDefault="00F5329D" w:rsidP="00F5329D">
      <w:pPr>
        <w:widowControl w:val="0"/>
        <w:suppressAutoHyphens/>
        <w:spacing w:line="100" w:lineRule="atLeast"/>
        <w:ind w:left="426" w:hanging="426"/>
        <w:jc w:val="both"/>
        <w:rPr>
          <w:rFonts w:eastAsia="SimSun" w:cs="Arial"/>
          <w:b/>
          <w:kern w:val="2"/>
          <w:sz w:val="22"/>
          <w:lang w:eastAsia="hi-IN" w:bidi="hi-IN"/>
        </w:rPr>
      </w:pPr>
      <w:r w:rsidRPr="00F5329D">
        <w:rPr>
          <w:rFonts w:eastAsia="SimSun" w:cs="Arial"/>
          <w:b/>
          <w:kern w:val="2"/>
          <w:sz w:val="22"/>
          <w:lang w:eastAsia="hi-IN" w:bidi="hi-IN"/>
        </w:rPr>
        <w:t>1.3</w:t>
      </w:r>
      <w:r w:rsidRPr="00F5329D">
        <w:rPr>
          <w:rFonts w:eastAsia="SimSun" w:cs="Arial"/>
          <w:b/>
          <w:kern w:val="2"/>
          <w:sz w:val="22"/>
          <w:lang w:eastAsia="hi-IN" w:bidi="hi-IN"/>
        </w:rPr>
        <w:tab/>
        <w:t>Wymagania formalne</w:t>
      </w:r>
    </w:p>
    <w:p w:rsidR="00F5329D" w:rsidRPr="00F5329D" w:rsidRDefault="00F5329D" w:rsidP="00B2700A">
      <w:pPr>
        <w:widowControl w:val="0"/>
        <w:numPr>
          <w:ilvl w:val="0"/>
          <w:numId w:val="122"/>
        </w:numPr>
        <w:tabs>
          <w:tab w:val="left" w:pos="851"/>
        </w:tabs>
        <w:suppressAutoHyphens/>
        <w:spacing w:line="100" w:lineRule="atLeast"/>
        <w:ind w:left="851" w:hanging="709"/>
        <w:contextualSpacing/>
        <w:jc w:val="both"/>
        <w:rPr>
          <w:rFonts w:cs="Arial"/>
          <w:kern w:val="2"/>
          <w:sz w:val="22"/>
          <w:lang w:bidi="hi-IN"/>
        </w:rPr>
      </w:pPr>
      <w:r w:rsidRPr="00F5329D">
        <w:rPr>
          <w:rFonts w:eastAsia="SimSun" w:cs="Mangal"/>
          <w:kern w:val="2"/>
          <w:sz w:val="22"/>
          <w:lang w:eastAsia="hi-IN" w:bidi="hi-IN"/>
        </w:rPr>
        <w:t xml:space="preserve">Pojazd musi posiadać homologację wystawioną zgodnie z Ustawą z dnia 20 czerwca 1997 r. Prawo o ruchu drogowym lub Rozporządzeniem Parlamentu Europejskiego i Rady (UE) 2018/858/WE z dnia 30 maja 2018 r. </w:t>
      </w:r>
      <w:r w:rsidRPr="00F5329D">
        <w:rPr>
          <w:rFonts w:eastAsia="SimSun" w:cs="Mangal"/>
          <w:bCs/>
          <w:kern w:val="2"/>
          <w:sz w:val="22"/>
          <w:lang w:eastAsia="hi-IN" w:bidi="hi-IN"/>
        </w:rPr>
        <w:t xml:space="preserve">w sprawie homologacji i nadzoru rynku pojazdów silnikowych i ich przyczep oraz układów, komponentów i oddzielnych zespołów technicznych przeznaczonych do tych pojazdów, zmieniające rozporządzenie (WE) nr 715/2007 </w:t>
      </w:r>
      <w:r w:rsidRPr="00F5329D">
        <w:rPr>
          <w:rFonts w:eastAsia="SimSun" w:cs="Mangal"/>
          <w:bCs/>
          <w:iCs/>
          <w:kern w:val="2"/>
          <w:sz w:val="22"/>
          <w:lang w:eastAsia="hi-IN" w:bidi="hi-IN"/>
        </w:rPr>
        <w:t xml:space="preserve">i </w:t>
      </w:r>
      <w:r w:rsidRPr="00F5329D">
        <w:rPr>
          <w:rFonts w:eastAsia="SimSun" w:cs="Mangal"/>
          <w:bCs/>
          <w:kern w:val="2"/>
          <w:sz w:val="22"/>
          <w:lang w:eastAsia="hi-IN" w:bidi="hi-IN"/>
        </w:rPr>
        <w:t>(WE) nr 595/2009 oraz uchylające dyrektywę 2007/46/WE</w:t>
      </w:r>
      <w:r w:rsidRPr="00F5329D">
        <w:rPr>
          <w:rFonts w:cs="Arial"/>
          <w:kern w:val="2"/>
          <w:sz w:val="22"/>
          <w:lang w:bidi="hi-IN"/>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F5329D">
        <w:rPr>
          <w:rFonts w:cs="Arial"/>
          <w:b/>
          <w:kern w:val="2"/>
          <w:sz w:val="22"/>
          <w:lang w:bidi="hi-IN"/>
        </w:rPr>
        <w:t>Potwierdzenie spełnienia wymogu nastąpi poprzez złożenie wraz z ofertą  kopii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F5329D" w:rsidRPr="00F5329D" w:rsidRDefault="00F5329D" w:rsidP="00B2700A">
      <w:pPr>
        <w:widowControl w:val="0"/>
        <w:numPr>
          <w:ilvl w:val="0"/>
          <w:numId w:val="122"/>
        </w:numPr>
        <w:tabs>
          <w:tab w:val="left" w:pos="851"/>
        </w:tabs>
        <w:suppressAutoHyphens/>
        <w:spacing w:line="100" w:lineRule="atLeast"/>
        <w:ind w:left="851" w:hanging="709"/>
        <w:contextualSpacing/>
        <w:jc w:val="both"/>
        <w:rPr>
          <w:rFonts w:cs="Arial"/>
          <w:kern w:val="2"/>
          <w:sz w:val="22"/>
          <w:lang w:bidi="hi-IN"/>
        </w:rPr>
      </w:pPr>
      <w:r w:rsidRPr="00F5329D">
        <w:rPr>
          <w:rFonts w:eastAsia="SimSun" w:cs="Arial"/>
          <w:kern w:val="2"/>
          <w:sz w:val="22"/>
          <w:lang w:eastAsia="hi-IN" w:bidi="hi-IN"/>
        </w:rPr>
        <w:t>Dostarczony pojazd musi mieć wykonany przez Wykonawcę i na jego koszt przegląd zerowy, co musi być potwierdzone w dokumentacji pojazdu.</w:t>
      </w:r>
    </w:p>
    <w:p w:rsidR="00F5329D" w:rsidRPr="00F5329D" w:rsidRDefault="00F5329D" w:rsidP="00B2700A">
      <w:pPr>
        <w:widowControl w:val="0"/>
        <w:numPr>
          <w:ilvl w:val="0"/>
          <w:numId w:val="122"/>
        </w:numPr>
        <w:tabs>
          <w:tab w:val="left" w:pos="851"/>
        </w:tabs>
        <w:suppressAutoHyphens/>
        <w:spacing w:line="100" w:lineRule="atLeast"/>
        <w:ind w:left="851" w:hanging="709"/>
        <w:contextualSpacing/>
        <w:jc w:val="both"/>
        <w:rPr>
          <w:rFonts w:cs="Arial"/>
          <w:kern w:val="2"/>
          <w:sz w:val="22"/>
          <w:lang w:bidi="hi-IN"/>
        </w:rPr>
      </w:pPr>
      <w:r w:rsidRPr="00F5329D">
        <w:rPr>
          <w:rFonts w:eastAsia="SimSun" w:cs="Arial"/>
          <w:kern w:val="2"/>
          <w:sz w:val="22"/>
          <w:lang w:eastAsia="hi-IN" w:bidi="hi-IN"/>
        </w:rPr>
        <w:t xml:space="preserve">Pojazd musi spełniać wszystkie wymagania techniczne określone w pkt 1.4 poniżej. </w:t>
      </w:r>
    </w:p>
    <w:p w:rsidR="00F5329D" w:rsidRPr="00F5329D" w:rsidRDefault="00F5329D" w:rsidP="00F5329D">
      <w:pPr>
        <w:widowControl w:val="0"/>
        <w:suppressAutoHyphens/>
        <w:spacing w:line="100" w:lineRule="atLeast"/>
        <w:jc w:val="both"/>
        <w:rPr>
          <w:rFonts w:eastAsia="SimSun" w:cs="Arial"/>
          <w:kern w:val="2"/>
          <w:sz w:val="22"/>
          <w:lang w:eastAsia="hi-IN" w:bidi="hi-IN"/>
        </w:rPr>
      </w:pPr>
    </w:p>
    <w:p w:rsidR="00F5329D" w:rsidRPr="00F5329D" w:rsidRDefault="00F5329D" w:rsidP="00F5329D">
      <w:pPr>
        <w:widowControl w:val="0"/>
        <w:suppressAutoHyphens/>
        <w:spacing w:line="100" w:lineRule="atLeast"/>
        <w:jc w:val="both"/>
        <w:rPr>
          <w:rFonts w:eastAsia="SimSun" w:cs="Arial"/>
          <w:b/>
          <w:bCs/>
          <w:kern w:val="2"/>
          <w:sz w:val="22"/>
          <w:lang w:eastAsia="hi-IN" w:bidi="hi-IN"/>
        </w:rPr>
      </w:pPr>
      <w:r w:rsidRPr="00F5329D">
        <w:rPr>
          <w:rFonts w:eastAsia="SimSun" w:cs="Arial"/>
          <w:b/>
          <w:bCs/>
          <w:kern w:val="2"/>
          <w:sz w:val="22"/>
          <w:lang w:eastAsia="hi-IN" w:bidi="hi-IN"/>
        </w:rPr>
        <w:t xml:space="preserve">1.4 </w:t>
      </w:r>
      <w:r w:rsidRPr="00F5329D">
        <w:rPr>
          <w:rFonts w:eastAsia="SimSun" w:cs="Arial"/>
          <w:b/>
          <w:bCs/>
          <w:kern w:val="2"/>
          <w:sz w:val="22"/>
          <w:lang w:eastAsia="hi-IN" w:bidi="hi-IN"/>
        </w:rPr>
        <w:tab/>
        <w:t>Wymagania techniczne dla pojazdu bazowego</w:t>
      </w:r>
    </w:p>
    <w:p w:rsidR="00F5329D" w:rsidRPr="00F5329D" w:rsidRDefault="00F5329D" w:rsidP="00F5329D">
      <w:pPr>
        <w:widowControl w:val="0"/>
        <w:suppressAutoHyphens/>
        <w:spacing w:line="100" w:lineRule="atLeast"/>
        <w:ind w:left="870" w:hanging="870"/>
        <w:jc w:val="both"/>
        <w:rPr>
          <w:rFonts w:eastAsia="SimSun" w:cs="Arial"/>
          <w:b/>
          <w:bCs/>
          <w:kern w:val="2"/>
          <w:sz w:val="22"/>
          <w:lang w:eastAsia="hi-IN" w:bidi="hi-IN"/>
        </w:rPr>
      </w:pPr>
    </w:p>
    <w:p w:rsidR="00F5329D" w:rsidRPr="00F5329D" w:rsidRDefault="00F5329D" w:rsidP="00F5329D">
      <w:pPr>
        <w:widowControl w:val="0"/>
        <w:tabs>
          <w:tab w:val="left" w:pos="828"/>
          <w:tab w:val="left" w:pos="1012"/>
        </w:tabs>
        <w:suppressAutoHyphens/>
        <w:spacing w:line="100" w:lineRule="atLeast"/>
        <w:ind w:left="217" w:hanging="199"/>
        <w:jc w:val="both"/>
        <w:rPr>
          <w:rFonts w:eastAsia="SimSun" w:cs="Arial"/>
          <w:b/>
          <w:bCs/>
          <w:kern w:val="2"/>
          <w:sz w:val="22"/>
          <w:lang w:eastAsia="hi-IN" w:bidi="hi-IN"/>
        </w:rPr>
      </w:pPr>
      <w:r w:rsidRPr="00F5329D">
        <w:rPr>
          <w:rFonts w:eastAsia="SimSun" w:cs="Arial"/>
          <w:b/>
          <w:bCs/>
          <w:kern w:val="2"/>
          <w:sz w:val="22"/>
          <w:lang w:eastAsia="hi-IN" w:bidi="hi-IN"/>
        </w:rPr>
        <w:t>1.4.1</w:t>
      </w:r>
      <w:r w:rsidRPr="00F5329D">
        <w:rPr>
          <w:rFonts w:eastAsia="SimSun" w:cs="Arial"/>
          <w:b/>
          <w:bCs/>
          <w:kern w:val="2"/>
          <w:sz w:val="22"/>
          <w:lang w:eastAsia="hi-IN" w:bidi="hi-IN"/>
        </w:rPr>
        <w:tab/>
        <w:t>Wymagania techniczne dla nadwozia</w:t>
      </w:r>
    </w:p>
    <w:p w:rsidR="00F5329D" w:rsidRPr="00F5329D" w:rsidRDefault="00F5329D" w:rsidP="00B2700A">
      <w:pPr>
        <w:widowControl w:val="0"/>
        <w:numPr>
          <w:ilvl w:val="0"/>
          <w:numId w:val="123"/>
        </w:numPr>
        <w:tabs>
          <w:tab w:val="left" w:pos="851"/>
        </w:tabs>
        <w:suppressAutoHyphens/>
        <w:spacing w:line="100" w:lineRule="atLeast"/>
        <w:ind w:left="851" w:right="-15" w:hanging="851"/>
        <w:jc w:val="both"/>
        <w:rPr>
          <w:rFonts w:eastAsia="SimSun" w:cs="Arial"/>
          <w:kern w:val="2"/>
          <w:sz w:val="22"/>
          <w:lang w:eastAsia="hi-IN" w:bidi="hi-IN"/>
        </w:rPr>
      </w:pPr>
      <w:r w:rsidRPr="00F5329D">
        <w:rPr>
          <w:rFonts w:eastAsia="SimSun" w:cs="Arial"/>
          <w:kern w:val="2"/>
          <w:sz w:val="22"/>
          <w:lang w:eastAsia="hi-IN" w:bidi="hi-IN"/>
        </w:rPr>
        <w:lastRenderedPageBreak/>
        <w:t>Pojazd SUV (zgodnie z definicją Instytutu Badań Rynku Motoryzacyjnego SAMAR) kategorii M</w:t>
      </w:r>
      <w:r w:rsidRPr="00F5329D">
        <w:rPr>
          <w:rFonts w:eastAsia="SimSun" w:cs="Arial"/>
          <w:kern w:val="2"/>
          <w:sz w:val="22"/>
          <w:vertAlign w:val="subscript"/>
          <w:lang w:eastAsia="hi-IN" w:bidi="hi-IN"/>
        </w:rPr>
        <w:t xml:space="preserve">1 </w:t>
      </w:r>
      <w:r w:rsidRPr="00F5329D">
        <w:rPr>
          <w:rFonts w:eastAsia="SimSun" w:cs="Arial"/>
          <w:color w:val="000000"/>
          <w:kern w:val="2"/>
          <w:sz w:val="22"/>
          <w:lang w:eastAsia="hi-IN" w:bidi="hi-IN"/>
        </w:rPr>
        <w:t>o nadwoziu zamkniętym z dachem o konstrukcji oraz poszyciu wykonanym z metalu,</w:t>
      </w:r>
    </w:p>
    <w:p w:rsidR="00F5329D" w:rsidRPr="00F5329D" w:rsidRDefault="00F5329D" w:rsidP="00B2700A">
      <w:pPr>
        <w:widowControl w:val="0"/>
        <w:numPr>
          <w:ilvl w:val="0"/>
          <w:numId w:val="123"/>
        </w:numPr>
        <w:tabs>
          <w:tab w:val="left" w:pos="851"/>
        </w:tabs>
        <w:suppressAutoHyphens/>
        <w:spacing w:line="100" w:lineRule="atLeast"/>
        <w:ind w:left="851" w:right="-15" w:hanging="851"/>
        <w:jc w:val="both"/>
        <w:rPr>
          <w:rFonts w:eastAsia="SimSun" w:cs="Arial"/>
          <w:kern w:val="2"/>
          <w:sz w:val="22"/>
          <w:lang w:eastAsia="hi-IN" w:bidi="hi-IN"/>
        </w:rPr>
      </w:pPr>
      <w:r w:rsidRPr="00F5329D">
        <w:rPr>
          <w:rFonts w:eastAsia="SimSun" w:cs="Arial"/>
          <w:color w:val="000000"/>
          <w:kern w:val="2"/>
          <w:sz w:val="22"/>
          <w:lang w:eastAsia="hi-IN" w:bidi="hi-IN"/>
        </w:rPr>
        <w:t>Nadwozie zamknięte całkowicie przeszklone z liczbą miejsc siedzących (w tym miejsce kierowcy) dla 5 osób,</w:t>
      </w:r>
    </w:p>
    <w:p w:rsidR="00F5329D" w:rsidRPr="00F5329D" w:rsidRDefault="00F5329D" w:rsidP="00B2700A">
      <w:pPr>
        <w:widowControl w:val="0"/>
        <w:numPr>
          <w:ilvl w:val="0"/>
          <w:numId w:val="123"/>
        </w:numPr>
        <w:tabs>
          <w:tab w:val="left" w:pos="851"/>
        </w:tabs>
        <w:suppressAutoHyphens/>
        <w:spacing w:line="100" w:lineRule="atLeast"/>
        <w:ind w:left="851" w:right="-15" w:hanging="851"/>
        <w:jc w:val="both"/>
        <w:rPr>
          <w:rFonts w:eastAsia="SimSun" w:cs="Arial"/>
          <w:kern w:val="2"/>
          <w:sz w:val="22"/>
          <w:lang w:eastAsia="hi-IN" w:bidi="hi-IN"/>
        </w:rPr>
      </w:pPr>
      <w:r w:rsidRPr="00F5329D">
        <w:rPr>
          <w:rFonts w:eastAsia="SimSun" w:cs="Arial"/>
          <w:kern w:val="2"/>
          <w:sz w:val="22"/>
          <w:lang w:eastAsia="hi-IN" w:bidi="hi-IN"/>
        </w:rPr>
        <w:t>Para drzwi bocznych skrzydłowych po obu stronach pojazdu + drzwi/klapa    przestrzeni bagażowej,</w:t>
      </w:r>
    </w:p>
    <w:p w:rsidR="00F5329D" w:rsidRPr="00F5329D" w:rsidRDefault="00F5329D" w:rsidP="00B2700A">
      <w:pPr>
        <w:widowControl w:val="0"/>
        <w:numPr>
          <w:ilvl w:val="0"/>
          <w:numId w:val="123"/>
        </w:numPr>
        <w:tabs>
          <w:tab w:val="left" w:pos="851"/>
        </w:tabs>
        <w:suppressAutoHyphens/>
        <w:spacing w:line="100" w:lineRule="atLeast"/>
        <w:ind w:left="851" w:right="-15" w:hanging="851"/>
        <w:jc w:val="both"/>
        <w:rPr>
          <w:rFonts w:eastAsia="SimSun" w:cs="Arial"/>
          <w:kern w:val="2"/>
          <w:sz w:val="22"/>
          <w:lang w:eastAsia="hi-IN" w:bidi="hi-IN"/>
        </w:rPr>
      </w:pPr>
      <w:r w:rsidRPr="00F5329D">
        <w:rPr>
          <w:rFonts w:eastAsia="SimSun" w:cs="Arial"/>
          <w:kern w:val="2"/>
          <w:sz w:val="22"/>
          <w:lang w:eastAsia="hi-IN" w:bidi="hi-IN"/>
        </w:rPr>
        <w:t>Wszystkie drzwi przeszklone. Szyby tylne przyciemnione.</w:t>
      </w:r>
    </w:p>
    <w:p w:rsidR="00F5329D" w:rsidRPr="00F5329D" w:rsidRDefault="00F5329D" w:rsidP="00B2700A">
      <w:pPr>
        <w:widowControl w:val="0"/>
        <w:numPr>
          <w:ilvl w:val="0"/>
          <w:numId w:val="123"/>
        </w:numPr>
        <w:tabs>
          <w:tab w:val="left" w:pos="851"/>
        </w:tabs>
        <w:suppressAutoHyphens/>
        <w:spacing w:line="100" w:lineRule="atLeast"/>
        <w:ind w:left="851" w:right="-15" w:hanging="851"/>
        <w:jc w:val="both"/>
        <w:rPr>
          <w:rFonts w:eastAsia="SimSun" w:cs="Arial"/>
          <w:kern w:val="2"/>
          <w:sz w:val="22"/>
          <w:lang w:eastAsia="hi-IN" w:bidi="hi-IN"/>
        </w:rPr>
      </w:pPr>
      <w:r w:rsidRPr="00F5329D">
        <w:rPr>
          <w:rFonts w:eastAsia="SimSun" w:cs="Arial"/>
          <w:kern w:val="2"/>
          <w:sz w:val="22"/>
          <w:lang w:eastAsia="hi-IN" w:bidi="hi-IN"/>
        </w:rPr>
        <w:t xml:space="preserve">Rozstaw osi nie mniejszy niż 2650 mm (według danych ze świadectwa </w:t>
      </w:r>
      <w:r w:rsidRPr="00F5329D">
        <w:rPr>
          <w:rFonts w:eastAsia="SimSun" w:cs="Arial"/>
          <w:bCs/>
          <w:kern w:val="2"/>
          <w:sz w:val="22"/>
          <w:lang w:eastAsia="hi-IN" w:bidi="hi-IN"/>
        </w:rPr>
        <w:t xml:space="preserve">homologacji typu </w:t>
      </w:r>
      <w:r w:rsidRPr="00F5329D">
        <w:rPr>
          <w:rFonts w:eastAsia="SimSun" w:cs="Arial"/>
          <w:kern w:val="2"/>
          <w:sz w:val="22"/>
          <w:lang w:eastAsia="hi-IN" w:bidi="hi-IN"/>
        </w:rPr>
        <w:t>WE lub innego dokumentu, o którym mowa w pkt 1.3.1.),</w:t>
      </w:r>
    </w:p>
    <w:p w:rsidR="00F5329D" w:rsidRPr="00F5329D" w:rsidRDefault="00F5329D" w:rsidP="00B2700A">
      <w:pPr>
        <w:widowControl w:val="0"/>
        <w:numPr>
          <w:ilvl w:val="0"/>
          <w:numId w:val="123"/>
        </w:numPr>
        <w:tabs>
          <w:tab w:val="left" w:pos="851"/>
        </w:tabs>
        <w:suppressAutoHyphens/>
        <w:spacing w:line="100" w:lineRule="atLeast"/>
        <w:ind w:left="851" w:right="-15" w:hanging="851"/>
        <w:jc w:val="both"/>
        <w:rPr>
          <w:rFonts w:eastAsia="SimSun" w:cs="Arial"/>
          <w:kern w:val="2"/>
          <w:sz w:val="22"/>
          <w:lang w:eastAsia="hi-IN" w:bidi="hi-IN"/>
        </w:rPr>
      </w:pPr>
      <w:r w:rsidRPr="00F5329D">
        <w:rPr>
          <w:rFonts w:eastAsia="SimSun" w:cs="Arial"/>
          <w:kern w:val="2"/>
          <w:sz w:val="22"/>
          <w:lang w:eastAsia="hi-IN" w:bidi="hi-IN"/>
        </w:rPr>
        <w:t xml:space="preserve">Długość pojazdu nie mniejsza niż 4300 mm (według danych ze świadectwa </w:t>
      </w:r>
      <w:r w:rsidRPr="00F5329D">
        <w:rPr>
          <w:rFonts w:eastAsia="SimSun" w:cs="Arial"/>
          <w:bCs/>
          <w:kern w:val="2"/>
          <w:sz w:val="22"/>
          <w:lang w:eastAsia="hi-IN" w:bidi="hi-IN"/>
        </w:rPr>
        <w:t xml:space="preserve">homologacji typu </w:t>
      </w:r>
      <w:r w:rsidRPr="00F5329D">
        <w:rPr>
          <w:rFonts w:eastAsia="SimSun" w:cs="Arial"/>
          <w:kern w:val="2"/>
          <w:sz w:val="22"/>
          <w:lang w:eastAsia="hi-IN" w:bidi="hi-IN"/>
        </w:rPr>
        <w:t>WE lub innego dokumentu, o którym mowa w pkt 1.3.1.),</w:t>
      </w:r>
    </w:p>
    <w:p w:rsidR="00F5329D" w:rsidRPr="00F5329D" w:rsidRDefault="00F5329D" w:rsidP="00B2700A">
      <w:pPr>
        <w:widowControl w:val="0"/>
        <w:numPr>
          <w:ilvl w:val="0"/>
          <w:numId w:val="123"/>
        </w:numPr>
        <w:tabs>
          <w:tab w:val="left" w:pos="851"/>
        </w:tabs>
        <w:suppressAutoHyphens/>
        <w:spacing w:line="100" w:lineRule="atLeast"/>
        <w:ind w:left="851" w:right="-15" w:hanging="851"/>
        <w:jc w:val="both"/>
        <w:rPr>
          <w:rFonts w:eastAsia="SimSun" w:cs="Arial"/>
          <w:kern w:val="2"/>
          <w:sz w:val="22"/>
          <w:lang w:eastAsia="hi-IN" w:bidi="hi-IN"/>
        </w:rPr>
      </w:pPr>
      <w:r w:rsidRPr="00F5329D">
        <w:rPr>
          <w:rFonts w:eastAsia="SimSun" w:cs="Arial"/>
          <w:kern w:val="2"/>
          <w:sz w:val="22"/>
          <w:lang w:eastAsia="hi-IN" w:bidi="hi-IN"/>
        </w:rPr>
        <w:t xml:space="preserve">Wysokość pojazdu nie mniejsza niż 1620 mm (według danych ze świadectwa </w:t>
      </w:r>
      <w:r w:rsidRPr="00F5329D">
        <w:rPr>
          <w:rFonts w:eastAsia="SimSun" w:cs="Arial"/>
          <w:bCs/>
          <w:kern w:val="2"/>
          <w:sz w:val="22"/>
          <w:lang w:eastAsia="hi-IN" w:bidi="hi-IN"/>
        </w:rPr>
        <w:t xml:space="preserve">homologacji typu </w:t>
      </w:r>
      <w:r w:rsidRPr="00F5329D">
        <w:rPr>
          <w:rFonts w:eastAsia="SimSun" w:cs="Arial"/>
          <w:kern w:val="2"/>
          <w:sz w:val="22"/>
          <w:lang w:eastAsia="hi-IN" w:bidi="hi-IN"/>
        </w:rPr>
        <w:t>WE lub innego dokumentu, o którym mowa w pkt 1.3.1.).</w:t>
      </w:r>
    </w:p>
    <w:p w:rsidR="00F5329D" w:rsidRPr="00F5329D" w:rsidRDefault="00F5329D" w:rsidP="00F5329D">
      <w:pPr>
        <w:widowControl w:val="0"/>
        <w:tabs>
          <w:tab w:val="left" w:pos="851"/>
        </w:tabs>
        <w:suppressAutoHyphens/>
        <w:spacing w:line="100" w:lineRule="atLeast"/>
        <w:ind w:right="-15"/>
        <w:jc w:val="both"/>
        <w:rPr>
          <w:rFonts w:eastAsia="SimSun" w:cs="Arial"/>
          <w:color w:val="FF0000"/>
          <w:kern w:val="2"/>
          <w:sz w:val="22"/>
          <w:lang w:eastAsia="hi-IN" w:bidi="hi-IN"/>
        </w:rPr>
      </w:pPr>
    </w:p>
    <w:p w:rsidR="00F5329D" w:rsidRPr="00F5329D" w:rsidRDefault="00F5329D" w:rsidP="00B2700A">
      <w:pPr>
        <w:widowControl w:val="0"/>
        <w:numPr>
          <w:ilvl w:val="2"/>
          <w:numId w:val="124"/>
        </w:numPr>
        <w:suppressAutoHyphens/>
        <w:spacing w:line="100" w:lineRule="atLeast"/>
        <w:contextualSpacing/>
        <w:jc w:val="both"/>
        <w:rPr>
          <w:rFonts w:eastAsia="SimSun" w:cs="Arial"/>
          <w:b/>
          <w:bCs/>
          <w:kern w:val="2"/>
          <w:sz w:val="22"/>
          <w:lang w:eastAsia="hi-IN" w:bidi="hi-IN"/>
        </w:rPr>
      </w:pPr>
      <w:r w:rsidRPr="00F5329D">
        <w:rPr>
          <w:rFonts w:eastAsia="SimSun" w:cs="Arial"/>
          <w:b/>
          <w:bCs/>
          <w:kern w:val="2"/>
          <w:sz w:val="22"/>
          <w:lang w:eastAsia="hi-IN" w:bidi="hi-IN"/>
        </w:rPr>
        <w:t>Wymagania techniczne dla silnika i układu zasilania</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Silnik 4-suwowy spełniający, co najmniej normę emisji spalin EURO 6</w:t>
      </w:r>
      <w:r w:rsidRPr="00F5329D">
        <w:rPr>
          <w:rFonts w:eastAsia="SimSun" w:cs="Arial"/>
          <w:color w:val="000000"/>
          <w:kern w:val="2"/>
          <w:sz w:val="22"/>
          <w:lang w:eastAsia="hi-IN" w:bidi="hi-IN"/>
        </w:rPr>
        <w:t xml:space="preserve"> (</w:t>
      </w:r>
      <w:r w:rsidRPr="00F5329D">
        <w:rPr>
          <w:rFonts w:eastAsia="SimSun" w:cs="Arial"/>
          <w:kern w:val="2"/>
          <w:sz w:val="22"/>
          <w:lang w:eastAsia="hi-IN" w:bidi="hi-IN"/>
        </w:rPr>
        <w:t xml:space="preserve">według danych ze świadectwa </w:t>
      </w:r>
      <w:r w:rsidRPr="00F5329D">
        <w:rPr>
          <w:rFonts w:eastAsia="SimSun" w:cs="Arial"/>
          <w:bCs/>
          <w:kern w:val="2"/>
          <w:sz w:val="22"/>
          <w:lang w:eastAsia="hi-IN" w:bidi="hi-IN"/>
        </w:rPr>
        <w:t xml:space="preserve">homologacji typu </w:t>
      </w:r>
      <w:r w:rsidRPr="00F5329D">
        <w:rPr>
          <w:rFonts w:eastAsia="SimSun" w:cs="Arial"/>
          <w:kern w:val="2"/>
          <w:sz w:val="22"/>
          <w:lang w:eastAsia="hi-IN" w:bidi="hi-IN"/>
        </w:rPr>
        <w:t>WE lub innego dokumentu, o którym mowa w pkt 1.3.1.),</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Pojemność skokowa nie mniejsza niż 1.300 cm</w:t>
      </w:r>
      <w:r w:rsidRPr="00F5329D">
        <w:rPr>
          <w:rFonts w:eastAsia="SimSun" w:cs="Arial"/>
          <w:kern w:val="2"/>
          <w:sz w:val="22"/>
          <w:vertAlign w:val="superscript"/>
          <w:lang w:eastAsia="hi-IN" w:bidi="hi-IN"/>
        </w:rPr>
        <w:t xml:space="preserve">3 </w:t>
      </w:r>
      <w:r w:rsidRPr="00F5329D">
        <w:rPr>
          <w:rFonts w:eastAsia="SimSun" w:cs="Arial"/>
          <w:kern w:val="2"/>
          <w:sz w:val="22"/>
          <w:lang w:eastAsia="hi-IN" w:bidi="hi-IN"/>
        </w:rPr>
        <w:t xml:space="preserve">(według danych ze świadectwa </w:t>
      </w:r>
      <w:r w:rsidRPr="00F5329D">
        <w:rPr>
          <w:rFonts w:eastAsia="SimSun" w:cs="Arial"/>
          <w:bCs/>
          <w:kern w:val="2"/>
          <w:sz w:val="22"/>
          <w:lang w:eastAsia="hi-IN" w:bidi="hi-IN"/>
        </w:rPr>
        <w:t xml:space="preserve">homologacji typu </w:t>
      </w:r>
      <w:r w:rsidRPr="00F5329D">
        <w:rPr>
          <w:rFonts w:eastAsia="SimSun" w:cs="Arial"/>
          <w:kern w:val="2"/>
          <w:sz w:val="22"/>
          <w:lang w:eastAsia="hi-IN" w:bidi="hi-IN"/>
        </w:rPr>
        <w:t>WE lub innego dokumentu, o którym mowa w pkt 1.3.1.),</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 xml:space="preserve">Maksymalna moc netto silnika nie mniejsza niż 110 kW (według danych ze świadectwa </w:t>
      </w:r>
      <w:r w:rsidRPr="00F5329D">
        <w:rPr>
          <w:rFonts w:eastAsia="SimSun" w:cs="Arial"/>
          <w:bCs/>
          <w:kern w:val="2"/>
          <w:sz w:val="22"/>
          <w:lang w:eastAsia="hi-IN" w:bidi="hi-IN"/>
        </w:rPr>
        <w:t xml:space="preserve">homologacji typu </w:t>
      </w:r>
      <w:r w:rsidRPr="00F5329D">
        <w:rPr>
          <w:rFonts w:eastAsia="SimSun" w:cs="Arial"/>
          <w:kern w:val="2"/>
          <w:sz w:val="22"/>
          <w:lang w:eastAsia="hi-IN" w:bidi="hi-IN"/>
        </w:rPr>
        <w:t>WE lub innego dokumentu, o którym mowa w pkt 1.3.1.).</w:t>
      </w:r>
    </w:p>
    <w:p w:rsidR="00F5329D" w:rsidRPr="00F5329D" w:rsidRDefault="00F5329D" w:rsidP="00F5329D">
      <w:pPr>
        <w:widowControl w:val="0"/>
        <w:suppressAutoHyphens/>
        <w:spacing w:line="100" w:lineRule="atLeast"/>
        <w:ind w:left="426"/>
        <w:jc w:val="both"/>
        <w:rPr>
          <w:rFonts w:eastAsia="SimSun" w:cs="Arial"/>
          <w:b/>
          <w:bCs/>
          <w:color w:val="FF0000"/>
          <w:kern w:val="2"/>
          <w:sz w:val="22"/>
          <w:lang w:eastAsia="hi-IN" w:bidi="hi-IN"/>
        </w:rPr>
      </w:pPr>
    </w:p>
    <w:p w:rsidR="00F5329D" w:rsidRPr="00F5329D" w:rsidRDefault="00F5329D" w:rsidP="00B2700A">
      <w:pPr>
        <w:widowControl w:val="0"/>
        <w:numPr>
          <w:ilvl w:val="2"/>
          <w:numId w:val="124"/>
        </w:numPr>
        <w:suppressAutoHyphens/>
        <w:spacing w:line="100" w:lineRule="atLeast"/>
        <w:contextualSpacing/>
        <w:jc w:val="both"/>
        <w:rPr>
          <w:rFonts w:eastAsia="SimSun" w:cs="Arial"/>
          <w:b/>
          <w:bCs/>
          <w:kern w:val="2"/>
          <w:sz w:val="22"/>
          <w:lang w:eastAsia="hi-IN" w:bidi="hi-IN"/>
        </w:rPr>
      </w:pPr>
      <w:r w:rsidRPr="00F5329D">
        <w:rPr>
          <w:rFonts w:eastAsia="SimSun" w:cs="Arial"/>
          <w:b/>
          <w:bCs/>
          <w:kern w:val="2"/>
          <w:sz w:val="22"/>
          <w:lang w:eastAsia="hi-IN" w:bidi="hi-IN"/>
        </w:rPr>
        <w:t>Warunki techniczne dla układu hamulcowego</w:t>
      </w:r>
    </w:p>
    <w:p w:rsidR="00F5329D" w:rsidRPr="00F5329D" w:rsidRDefault="00F5329D" w:rsidP="00B2700A">
      <w:pPr>
        <w:widowControl w:val="0"/>
        <w:numPr>
          <w:ilvl w:val="0"/>
          <w:numId w:val="125"/>
        </w:numPr>
        <w:tabs>
          <w:tab w:val="left" w:pos="851"/>
        </w:tabs>
        <w:suppressAutoHyphens/>
        <w:spacing w:line="100" w:lineRule="atLeast"/>
        <w:ind w:left="851" w:hanging="851"/>
        <w:contextualSpacing/>
        <w:jc w:val="both"/>
        <w:rPr>
          <w:rFonts w:eastAsia="SimSun" w:cs="Arial"/>
          <w:b/>
          <w:bCs/>
          <w:kern w:val="2"/>
          <w:sz w:val="22"/>
          <w:lang w:eastAsia="hi-IN" w:bidi="hi-IN"/>
        </w:rPr>
      </w:pPr>
      <w:r w:rsidRPr="00F5329D">
        <w:rPr>
          <w:rFonts w:eastAsia="SimSun" w:cs="Arial"/>
          <w:kern w:val="2"/>
          <w:sz w:val="22"/>
          <w:lang w:eastAsia="hi-IN" w:bidi="hi-IN"/>
        </w:rPr>
        <w:t>Pojazd musi być wyposażony min. w układ zapobiegający blokowaniu kół,</w:t>
      </w:r>
    </w:p>
    <w:p w:rsidR="00F5329D" w:rsidRPr="00F5329D" w:rsidRDefault="00F5329D" w:rsidP="00F5329D">
      <w:pPr>
        <w:widowControl w:val="0"/>
        <w:suppressAutoHyphens/>
        <w:spacing w:line="100" w:lineRule="atLeast"/>
        <w:jc w:val="both"/>
        <w:rPr>
          <w:rFonts w:eastAsia="SimSun" w:cs="Arial"/>
          <w:b/>
          <w:bCs/>
          <w:kern w:val="2"/>
          <w:sz w:val="22"/>
          <w:lang w:eastAsia="hi-IN" w:bidi="hi-IN"/>
        </w:rPr>
      </w:pPr>
    </w:p>
    <w:p w:rsidR="00F5329D" w:rsidRPr="00F5329D" w:rsidRDefault="00F5329D" w:rsidP="00B2700A">
      <w:pPr>
        <w:widowControl w:val="0"/>
        <w:numPr>
          <w:ilvl w:val="2"/>
          <w:numId w:val="124"/>
        </w:numPr>
        <w:suppressAutoHyphens/>
        <w:spacing w:line="100" w:lineRule="atLeast"/>
        <w:contextualSpacing/>
        <w:jc w:val="both"/>
        <w:rPr>
          <w:rFonts w:eastAsia="SimSun" w:cs="Arial"/>
          <w:b/>
          <w:bCs/>
          <w:kern w:val="2"/>
          <w:sz w:val="22"/>
          <w:lang w:eastAsia="hi-IN" w:bidi="hi-IN"/>
        </w:rPr>
      </w:pPr>
      <w:r w:rsidRPr="00F5329D">
        <w:rPr>
          <w:rFonts w:eastAsia="SimSun" w:cs="Arial"/>
          <w:b/>
          <w:bCs/>
          <w:kern w:val="2"/>
          <w:sz w:val="22"/>
          <w:lang w:eastAsia="hi-IN" w:bidi="hi-IN"/>
        </w:rPr>
        <w:t xml:space="preserve">Wymagania techniczne dla układu kierowniczego  </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Regulacja kolumny kierowniczej w dwóch płaszczyznach: przód – tył, góra – dół.</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Wspomaganie układu kierowniczego.</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bCs/>
          <w:kern w:val="2"/>
          <w:sz w:val="22"/>
          <w:lang w:eastAsia="hi-IN" w:bidi="hi-IN"/>
        </w:rPr>
        <w:t>K</w:t>
      </w:r>
      <w:r w:rsidRPr="00F5329D">
        <w:rPr>
          <w:rFonts w:eastAsia="SimSun" w:cs="Arial"/>
          <w:kern w:val="2"/>
          <w:sz w:val="22"/>
          <w:lang w:eastAsia="hi-IN" w:bidi="hi-IN"/>
        </w:rPr>
        <w:t>ierownica umieszczona po lewej stronie pojazdu.</w:t>
      </w:r>
    </w:p>
    <w:p w:rsidR="00F5329D" w:rsidRPr="00F5329D" w:rsidRDefault="00F5329D" w:rsidP="00F5329D">
      <w:pPr>
        <w:widowControl w:val="0"/>
        <w:suppressAutoHyphens/>
        <w:spacing w:line="100" w:lineRule="atLeast"/>
        <w:jc w:val="both"/>
        <w:rPr>
          <w:rFonts w:eastAsia="SimSun" w:cs="Arial"/>
          <w:b/>
          <w:bCs/>
          <w:kern w:val="2"/>
          <w:sz w:val="22"/>
          <w:lang w:eastAsia="hi-IN" w:bidi="hi-IN"/>
        </w:rPr>
      </w:pPr>
    </w:p>
    <w:p w:rsidR="00F5329D" w:rsidRPr="00F5329D" w:rsidRDefault="00F5329D" w:rsidP="00B2700A">
      <w:pPr>
        <w:widowControl w:val="0"/>
        <w:numPr>
          <w:ilvl w:val="2"/>
          <w:numId w:val="124"/>
        </w:numPr>
        <w:suppressAutoHyphens/>
        <w:spacing w:line="100" w:lineRule="atLeast"/>
        <w:contextualSpacing/>
        <w:jc w:val="both"/>
        <w:rPr>
          <w:rFonts w:eastAsia="SimSun" w:cs="Arial"/>
          <w:b/>
          <w:bCs/>
          <w:kern w:val="2"/>
          <w:sz w:val="22"/>
          <w:lang w:eastAsia="hi-IN" w:bidi="hi-IN"/>
        </w:rPr>
      </w:pPr>
      <w:r w:rsidRPr="00F5329D">
        <w:rPr>
          <w:rFonts w:eastAsia="SimSun" w:cs="Arial"/>
          <w:b/>
          <w:bCs/>
          <w:kern w:val="2"/>
          <w:sz w:val="22"/>
          <w:lang w:eastAsia="hi-IN" w:bidi="hi-IN"/>
        </w:rPr>
        <w:t xml:space="preserve">Wymagania techniczne dla układu napędowego </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Elektroniczny system stabilizacji toru jazdy.</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Mangal"/>
          <w:kern w:val="2"/>
          <w:sz w:val="22"/>
          <w:lang w:eastAsia="hi-IN" w:bidi="hi-IN"/>
        </w:rPr>
        <w:t>Napęd 4 x 4.</w:t>
      </w:r>
    </w:p>
    <w:p w:rsidR="00F5329D" w:rsidRPr="00F5329D" w:rsidRDefault="00F5329D" w:rsidP="00F5329D">
      <w:pPr>
        <w:widowControl w:val="0"/>
        <w:suppressAutoHyphens/>
        <w:spacing w:line="100" w:lineRule="atLeast"/>
        <w:ind w:left="720"/>
        <w:contextualSpacing/>
        <w:jc w:val="both"/>
        <w:rPr>
          <w:rFonts w:eastAsia="SimSun" w:cs="Arial"/>
          <w:kern w:val="2"/>
          <w:sz w:val="22"/>
          <w:lang w:eastAsia="hi-IN" w:bidi="hi-IN"/>
        </w:rPr>
      </w:pPr>
    </w:p>
    <w:p w:rsidR="00F5329D" w:rsidRPr="00F5329D" w:rsidRDefault="00F5329D" w:rsidP="00B2700A">
      <w:pPr>
        <w:widowControl w:val="0"/>
        <w:numPr>
          <w:ilvl w:val="2"/>
          <w:numId w:val="124"/>
        </w:numPr>
        <w:suppressAutoHyphens/>
        <w:spacing w:line="100" w:lineRule="atLeast"/>
        <w:contextualSpacing/>
        <w:jc w:val="both"/>
        <w:rPr>
          <w:rFonts w:eastAsia="SimSun" w:cs="Arial"/>
          <w:b/>
          <w:bCs/>
          <w:kern w:val="2"/>
          <w:sz w:val="22"/>
          <w:lang w:eastAsia="hi-IN" w:bidi="hi-IN"/>
        </w:rPr>
      </w:pPr>
      <w:r w:rsidRPr="00F5329D">
        <w:rPr>
          <w:rFonts w:eastAsia="SimSun" w:cs="Mangal"/>
          <w:b/>
          <w:bCs/>
          <w:kern w:val="2"/>
          <w:sz w:val="22"/>
          <w:lang w:eastAsia="hi-IN" w:bidi="hi-IN"/>
        </w:rPr>
        <w:t>Wymagania techniczne dla kół jezdnych</w:t>
      </w:r>
      <w:r w:rsidRPr="00F5329D">
        <w:rPr>
          <w:rFonts w:eastAsia="SimSun" w:cs="Arial"/>
          <w:b/>
          <w:bCs/>
          <w:kern w:val="2"/>
          <w:sz w:val="22"/>
          <w:lang w:eastAsia="hi-IN" w:bidi="hi-IN"/>
        </w:rPr>
        <w:t>.</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bCs/>
          <w:kern w:val="2"/>
          <w:sz w:val="22"/>
          <w:lang w:eastAsia="hi-IN" w:bidi="hi-IN"/>
        </w:rPr>
      </w:pPr>
      <w:r w:rsidRPr="00F5329D">
        <w:rPr>
          <w:rFonts w:eastAsia="SimSun" w:cs="Arial"/>
          <w:kern w:val="2"/>
          <w:sz w:val="22"/>
          <w:lang w:eastAsia="hi-IN" w:bidi="hi-IN"/>
        </w:rPr>
        <w:t>Koła jezdne na poszczególnych osiach z ogumieniem bezdętkowym.</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bCs/>
          <w:kern w:val="2"/>
          <w:sz w:val="22"/>
          <w:lang w:eastAsia="hi-IN" w:bidi="hi-IN"/>
        </w:rPr>
      </w:pPr>
      <w:r w:rsidRPr="00F5329D">
        <w:rPr>
          <w:rFonts w:eastAsia="SimSun" w:cs="Arial"/>
          <w:bCs/>
          <w:kern w:val="2"/>
          <w:sz w:val="22"/>
          <w:lang w:eastAsia="hi-IN" w:bidi="hi-IN"/>
        </w:rPr>
        <w:t>Komplet kół z ogumieniem letnim z fabrycznej oferty producenta pojazdu.</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bCs/>
          <w:kern w:val="2"/>
          <w:sz w:val="22"/>
          <w:lang w:eastAsia="hi-IN" w:bidi="hi-IN"/>
        </w:rPr>
      </w:pPr>
      <w:r w:rsidRPr="00F5329D">
        <w:rPr>
          <w:rFonts w:eastAsia="SimSun" w:cs="Arial"/>
          <w:bCs/>
          <w:kern w:val="2"/>
          <w:sz w:val="22"/>
          <w:lang w:eastAsia="hi-IN" w:bidi="hi-IN"/>
        </w:rPr>
        <w:t xml:space="preserve">Pojazd musi być wyposażony w pełnowymiarowe koło zapasowe identyczne </w:t>
      </w:r>
      <w:r w:rsidRPr="00F5329D">
        <w:rPr>
          <w:rFonts w:eastAsia="SimSun" w:cs="Arial"/>
          <w:bCs/>
          <w:kern w:val="2"/>
          <w:sz w:val="22"/>
          <w:lang w:eastAsia="hi-IN" w:bidi="hi-IN"/>
        </w:rPr>
        <w:br/>
        <w:t>z kołami (obręcz + opona) opisanymi w pkt 1.4.6.2 lub koło dojazdowe bąć zestaw naprawczy - zgodnie z ofertą handlową producenta pojazdu.</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bCs/>
          <w:kern w:val="2"/>
          <w:sz w:val="22"/>
          <w:lang w:eastAsia="hi-IN" w:bidi="hi-IN"/>
        </w:rPr>
      </w:pPr>
      <w:r w:rsidRPr="00F5329D">
        <w:rPr>
          <w:rFonts w:eastAsia="SimSun" w:cs="Arial"/>
          <w:bCs/>
          <w:kern w:val="2"/>
          <w:sz w:val="22"/>
          <w:lang w:eastAsia="hi-IN" w:bidi="hi-IN"/>
        </w:rPr>
        <w:t>Zastosowane zespoły opona/koło na poszczególnych osiach pojazdu opisane w pkt 1.4.6.2 muszą być zgodne z dokumentem o którym jest mowa w pkt.1.3.1.</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bCs/>
          <w:kern w:val="2"/>
          <w:sz w:val="22"/>
          <w:lang w:eastAsia="hi-IN" w:bidi="hi-IN"/>
        </w:rPr>
      </w:pPr>
      <w:r w:rsidRPr="00F5329D">
        <w:rPr>
          <w:rFonts w:eastAsia="SimSun" w:cs="Arial"/>
          <w:bCs/>
          <w:kern w:val="2"/>
          <w:sz w:val="22"/>
          <w:lang w:eastAsia="hi-IN" w:bidi="hi-IN"/>
        </w:rPr>
        <w:t>Opony nie mogą być starsze niż 78 tygodni licząc od terminu odbioru pojazdu.</w:t>
      </w:r>
    </w:p>
    <w:p w:rsidR="00F5329D" w:rsidRPr="00F5329D" w:rsidRDefault="00F5329D" w:rsidP="00B2700A">
      <w:pPr>
        <w:widowControl w:val="0"/>
        <w:numPr>
          <w:ilvl w:val="3"/>
          <w:numId w:val="124"/>
        </w:numPr>
        <w:tabs>
          <w:tab w:val="left" w:pos="851"/>
        </w:tabs>
        <w:suppressAutoHyphens/>
        <w:spacing w:line="100" w:lineRule="atLeast"/>
        <w:ind w:left="851" w:hanging="851"/>
        <w:contextualSpacing/>
        <w:jc w:val="both"/>
        <w:rPr>
          <w:rFonts w:eastAsia="SimSun" w:cs="Arial"/>
          <w:bCs/>
          <w:kern w:val="2"/>
          <w:sz w:val="22"/>
          <w:lang w:eastAsia="hi-IN" w:bidi="hi-IN"/>
        </w:rPr>
      </w:pPr>
      <w:r w:rsidRPr="00F5329D">
        <w:rPr>
          <w:rFonts w:eastAsia="SimSun" w:cs="Arial"/>
          <w:bCs/>
          <w:kern w:val="2"/>
          <w:sz w:val="22"/>
          <w:lang w:eastAsia="hi-IN" w:bidi="hi-IN"/>
        </w:rPr>
        <w:t>Opony muszą być fabrycznie nowe i homologowane. Zamawiający nie  dopuszcza opon bieżnikowanych.</w:t>
      </w:r>
    </w:p>
    <w:p w:rsidR="00F5329D" w:rsidRPr="00F5329D" w:rsidRDefault="00F5329D" w:rsidP="00F5329D">
      <w:pPr>
        <w:widowControl w:val="0"/>
        <w:suppressAutoHyphens/>
        <w:spacing w:line="100" w:lineRule="atLeast"/>
        <w:ind w:left="720"/>
        <w:contextualSpacing/>
        <w:jc w:val="both"/>
        <w:rPr>
          <w:rFonts w:eastAsia="SimSun" w:cs="Arial"/>
          <w:b/>
          <w:bCs/>
          <w:kern w:val="2"/>
          <w:sz w:val="22"/>
          <w:lang w:eastAsia="hi-IN" w:bidi="hi-IN"/>
        </w:rPr>
      </w:pPr>
    </w:p>
    <w:p w:rsidR="00F5329D" w:rsidRPr="00F5329D" w:rsidRDefault="00F5329D" w:rsidP="00B2700A">
      <w:pPr>
        <w:widowControl w:val="0"/>
        <w:numPr>
          <w:ilvl w:val="2"/>
          <w:numId w:val="124"/>
        </w:numPr>
        <w:suppressAutoHyphens/>
        <w:spacing w:line="100" w:lineRule="atLeast"/>
        <w:contextualSpacing/>
        <w:jc w:val="both"/>
        <w:rPr>
          <w:rFonts w:eastAsia="SimSun" w:cs="Arial"/>
          <w:b/>
          <w:bCs/>
          <w:kern w:val="2"/>
          <w:sz w:val="22"/>
          <w:lang w:eastAsia="hi-IN" w:bidi="hi-IN"/>
        </w:rPr>
      </w:pPr>
      <w:r w:rsidRPr="00F5329D">
        <w:rPr>
          <w:rFonts w:eastAsia="SimSun" w:cs="Arial"/>
          <w:b/>
          <w:bCs/>
          <w:kern w:val="2"/>
          <w:sz w:val="22"/>
          <w:lang w:eastAsia="hi-IN" w:bidi="hi-IN"/>
        </w:rPr>
        <w:t>Wymagania techniczne dla instalacji elektrycznej</w:t>
      </w:r>
    </w:p>
    <w:p w:rsidR="00F5329D" w:rsidRPr="00F5329D" w:rsidRDefault="00F5329D" w:rsidP="00B2700A">
      <w:pPr>
        <w:widowControl w:val="0"/>
        <w:numPr>
          <w:ilvl w:val="0"/>
          <w:numId w:val="126"/>
        </w:numPr>
        <w:tabs>
          <w:tab w:val="left" w:pos="851"/>
        </w:tabs>
        <w:suppressAutoHyphens/>
        <w:spacing w:line="100" w:lineRule="atLeast"/>
        <w:ind w:left="851" w:hanging="851"/>
        <w:contextualSpacing/>
        <w:jc w:val="both"/>
        <w:rPr>
          <w:rFonts w:eastAsia="SimSun" w:cs="Arial"/>
          <w:b/>
          <w:bCs/>
          <w:kern w:val="2"/>
          <w:sz w:val="22"/>
          <w:lang w:eastAsia="hi-IN" w:bidi="hi-IN"/>
        </w:rPr>
      </w:pPr>
      <w:r w:rsidRPr="00F5329D">
        <w:rPr>
          <w:rFonts w:eastAsia="SimSun" w:cs="Arial"/>
          <w:kern w:val="2"/>
          <w:sz w:val="22"/>
          <w:lang w:eastAsia="hi-IN" w:bidi="hi-IN"/>
        </w:rPr>
        <w:t>Instalacja elektryczna o napięciu znamionowym 12V DC („-” na masie)</w:t>
      </w:r>
    </w:p>
    <w:p w:rsidR="00F5329D" w:rsidRPr="00F5329D" w:rsidRDefault="00F5329D" w:rsidP="00F5329D">
      <w:pPr>
        <w:widowControl w:val="0"/>
        <w:suppressAutoHyphens/>
        <w:spacing w:line="100" w:lineRule="atLeast"/>
        <w:jc w:val="both"/>
        <w:rPr>
          <w:rFonts w:eastAsia="SimSun" w:cs="Arial"/>
          <w:b/>
          <w:bCs/>
          <w:color w:val="FF0000"/>
          <w:kern w:val="2"/>
          <w:sz w:val="22"/>
          <w:lang w:eastAsia="hi-IN" w:bidi="hi-IN"/>
        </w:rPr>
      </w:pPr>
    </w:p>
    <w:p w:rsidR="00F5329D" w:rsidRPr="00F5329D" w:rsidRDefault="00F5329D" w:rsidP="00B2700A">
      <w:pPr>
        <w:widowControl w:val="0"/>
        <w:numPr>
          <w:ilvl w:val="2"/>
          <w:numId w:val="124"/>
        </w:numPr>
        <w:suppressAutoHyphens/>
        <w:spacing w:line="100" w:lineRule="atLeast"/>
        <w:contextualSpacing/>
        <w:jc w:val="both"/>
        <w:rPr>
          <w:rFonts w:eastAsia="SimSun" w:cs="Arial"/>
          <w:b/>
          <w:bCs/>
          <w:kern w:val="2"/>
          <w:sz w:val="22"/>
          <w:lang w:eastAsia="hi-IN" w:bidi="hi-IN"/>
        </w:rPr>
      </w:pPr>
      <w:r w:rsidRPr="00F5329D">
        <w:rPr>
          <w:rFonts w:eastAsia="SimSun" w:cs="Arial"/>
          <w:b/>
          <w:bCs/>
          <w:kern w:val="2"/>
          <w:sz w:val="22"/>
          <w:lang w:eastAsia="hi-IN" w:bidi="hi-IN"/>
        </w:rPr>
        <w:t xml:space="preserve">Wymagania techniczne dla wyposażenia pojazdu  </w:t>
      </w:r>
    </w:p>
    <w:p w:rsidR="00F5329D" w:rsidRPr="00F5329D" w:rsidRDefault="00F5329D" w:rsidP="00B2700A">
      <w:pPr>
        <w:widowControl w:val="0"/>
        <w:numPr>
          <w:ilvl w:val="0"/>
          <w:numId w:val="127"/>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Trzypunktowe pasy bezpieczeństwa dla wszystkich miejsc siedzących,</w:t>
      </w:r>
    </w:p>
    <w:p w:rsidR="00F5329D" w:rsidRPr="00F5329D" w:rsidRDefault="00F5329D" w:rsidP="00B2700A">
      <w:pPr>
        <w:widowControl w:val="0"/>
        <w:numPr>
          <w:ilvl w:val="0"/>
          <w:numId w:val="127"/>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lastRenderedPageBreak/>
        <w:t xml:space="preserve">Regulacja fotela kierowcy, co najmniej w dwóch płaszczyznach przód – tył, góra – dół i płynna regulacja kąta pochylenia oparcia. </w:t>
      </w:r>
    </w:p>
    <w:p w:rsidR="00F5329D" w:rsidRPr="00F5329D" w:rsidRDefault="00F5329D" w:rsidP="00B2700A">
      <w:pPr>
        <w:widowControl w:val="0"/>
        <w:numPr>
          <w:ilvl w:val="0"/>
          <w:numId w:val="127"/>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Poduszki gazowe przednie oraz kurtynowe, obejmujące ochroną kierowcę i dysponenta, min. poduszka gazowa boczna dla kierowcy,</w:t>
      </w:r>
    </w:p>
    <w:p w:rsidR="00F5329D" w:rsidRPr="00F5329D" w:rsidRDefault="00F5329D" w:rsidP="00B2700A">
      <w:pPr>
        <w:widowControl w:val="0"/>
        <w:numPr>
          <w:ilvl w:val="0"/>
          <w:numId w:val="127"/>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Elektrycznie opuszczane i podnoszone szyby drzwi przednich i tylnych.</w:t>
      </w:r>
    </w:p>
    <w:p w:rsidR="00F5329D" w:rsidRPr="00F5329D" w:rsidRDefault="00F5329D" w:rsidP="00B2700A">
      <w:pPr>
        <w:widowControl w:val="0"/>
        <w:numPr>
          <w:ilvl w:val="0"/>
          <w:numId w:val="127"/>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Elektrycznie sterowane i podgrzewane lusterka zewnętrzne.</w:t>
      </w:r>
    </w:p>
    <w:p w:rsidR="00F5329D" w:rsidRPr="00F5329D" w:rsidRDefault="00F5329D" w:rsidP="00B2700A">
      <w:pPr>
        <w:widowControl w:val="0"/>
        <w:numPr>
          <w:ilvl w:val="0"/>
          <w:numId w:val="127"/>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Światła przeciwmgielne przednie posiadające homologację, wbudowane w zderzak, spojler lub zintegrowane z lampami zespolonymi,</w:t>
      </w:r>
    </w:p>
    <w:p w:rsidR="00F5329D" w:rsidRPr="00F5329D" w:rsidRDefault="00F5329D" w:rsidP="00B2700A">
      <w:pPr>
        <w:widowControl w:val="0"/>
        <w:numPr>
          <w:ilvl w:val="0"/>
          <w:numId w:val="127"/>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kern w:val="2"/>
          <w:sz w:val="22"/>
          <w:lang w:eastAsia="hi-IN" w:bidi="hi-IN"/>
        </w:rPr>
        <w:t>Światła do jazdy dziennej LED.</w:t>
      </w:r>
    </w:p>
    <w:p w:rsidR="00F5329D" w:rsidRPr="00F5329D" w:rsidRDefault="00F5329D" w:rsidP="00B2700A">
      <w:pPr>
        <w:widowControl w:val="0"/>
        <w:numPr>
          <w:ilvl w:val="0"/>
          <w:numId w:val="127"/>
        </w:numPr>
        <w:tabs>
          <w:tab w:val="left" w:pos="851"/>
        </w:tabs>
        <w:suppressAutoHyphens/>
        <w:spacing w:line="100" w:lineRule="atLeast"/>
        <w:ind w:left="851" w:hanging="851"/>
        <w:contextualSpacing/>
        <w:jc w:val="both"/>
        <w:rPr>
          <w:rFonts w:eastAsia="SimSun" w:cs="Arial"/>
          <w:color w:val="FF0000"/>
          <w:kern w:val="2"/>
          <w:sz w:val="22"/>
          <w:lang w:eastAsia="hi-IN" w:bidi="hi-IN"/>
        </w:rPr>
      </w:pPr>
      <w:r w:rsidRPr="00F5329D">
        <w:rPr>
          <w:rFonts w:eastAsia="SimSun" w:cs="Mangal"/>
          <w:kern w:val="2"/>
          <w:sz w:val="22"/>
          <w:lang w:eastAsia="hi-IN" w:bidi="hi-IN"/>
        </w:rPr>
        <w:t>Klimatyzacja automatyczna.</w:t>
      </w:r>
    </w:p>
    <w:p w:rsidR="00F5329D" w:rsidRPr="00F5329D" w:rsidRDefault="00F5329D" w:rsidP="00B2700A">
      <w:pPr>
        <w:widowControl w:val="0"/>
        <w:numPr>
          <w:ilvl w:val="3"/>
          <w:numId w:val="131"/>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Mangal"/>
          <w:kern w:val="2"/>
          <w:sz w:val="22"/>
          <w:lang w:eastAsia="hi-IN" w:bidi="hi-IN"/>
        </w:rPr>
        <w:t>Komputer pokładowy.</w:t>
      </w:r>
    </w:p>
    <w:p w:rsidR="00F5329D" w:rsidRPr="00F5329D" w:rsidRDefault="00F5329D" w:rsidP="00B2700A">
      <w:pPr>
        <w:widowControl w:val="0"/>
        <w:numPr>
          <w:ilvl w:val="3"/>
          <w:numId w:val="131"/>
        </w:numPr>
        <w:tabs>
          <w:tab w:val="left" w:pos="851"/>
        </w:tabs>
        <w:suppressAutoHyphens/>
        <w:spacing w:line="100" w:lineRule="atLeast"/>
        <w:ind w:left="851" w:hanging="851"/>
        <w:contextualSpacing/>
        <w:jc w:val="both"/>
        <w:rPr>
          <w:rFonts w:eastAsia="SimSun" w:cs="Mangal"/>
          <w:kern w:val="2"/>
          <w:sz w:val="22"/>
          <w:lang w:eastAsia="hi-IN" w:bidi="hi-IN"/>
        </w:rPr>
      </w:pPr>
      <w:r w:rsidRPr="00F5329D">
        <w:rPr>
          <w:rFonts w:cs="Arial"/>
          <w:kern w:val="2"/>
          <w:sz w:val="22"/>
          <w:lang w:eastAsia="hi-IN" w:bidi="hi-IN"/>
        </w:rPr>
        <w:t>Radioodbiornik montowany na linii fabrycznej wyposażony w kolorowy monitor o przekątnej min. 6 cali, zintegrowany (zabudowany) w desce rozdzielczej pojazdu (konsoli centralnej).</w:t>
      </w:r>
    </w:p>
    <w:p w:rsidR="00F5329D" w:rsidRPr="00F5329D" w:rsidRDefault="00F5329D" w:rsidP="00B2700A">
      <w:pPr>
        <w:widowControl w:val="0"/>
        <w:numPr>
          <w:ilvl w:val="3"/>
          <w:numId w:val="131"/>
        </w:numPr>
        <w:tabs>
          <w:tab w:val="left" w:pos="851"/>
        </w:tabs>
        <w:suppressAutoHyphens/>
        <w:spacing w:line="100" w:lineRule="atLeast"/>
        <w:ind w:left="851" w:hanging="851"/>
        <w:contextualSpacing/>
        <w:jc w:val="both"/>
        <w:rPr>
          <w:rFonts w:eastAsia="SimSun" w:cs="Mangal"/>
          <w:kern w:val="2"/>
          <w:sz w:val="22"/>
          <w:lang w:eastAsia="hi-IN" w:bidi="hi-IN"/>
        </w:rPr>
      </w:pPr>
      <w:r w:rsidRPr="00F5329D">
        <w:rPr>
          <w:rFonts w:eastAsia="SimSun" w:cs="Arial"/>
          <w:kern w:val="2"/>
          <w:sz w:val="22"/>
          <w:lang w:eastAsia="hi-IN" w:bidi="hi-IN"/>
        </w:rPr>
        <w:t>Kamera cofania montowana na linii fabrycznej, wyświetlająca obszar za pojazdem na kolorowym monitorze radioodbiornika, o którym mowa w pkt 1.4.8.10.</w:t>
      </w:r>
    </w:p>
    <w:p w:rsidR="00F5329D" w:rsidRPr="00F5329D" w:rsidRDefault="00F5329D" w:rsidP="00B2700A">
      <w:pPr>
        <w:widowControl w:val="0"/>
        <w:numPr>
          <w:ilvl w:val="3"/>
          <w:numId w:val="131"/>
        </w:numPr>
        <w:tabs>
          <w:tab w:val="left" w:pos="851"/>
        </w:tabs>
        <w:suppressAutoHyphens/>
        <w:spacing w:line="100" w:lineRule="atLeast"/>
        <w:ind w:left="851" w:hanging="851"/>
        <w:contextualSpacing/>
        <w:jc w:val="both"/>
        <w:rPr>
          <w:rFonts w:eastAsia="SimSun" w:cs="Mangal"/>
          <w:kern w:val="2"/>
          <w:sz w:val="22"/>
          <w:lang w:eastAsia="hi-IN" w:bidi="hi-IN"/>
        </w:rPr>
      </w:pPr>
      <w:r w:rsidRPr="00F5329D">
        <w:rPr>
          <w:rFonts w:eastAsia="SimSun" w:cs="Arial"/>
          <w:kern w:val="2"/>
          <w:sz w:val="22"/>
          <w:lang w:eastAsia="hi-IN" w:bidi="hi-IN"/>
        </w:rPr>
        <w:t xml:space="preserve">Czujniki parkowania co najmniej z tyłu pojazdu z sygnalizacją akustyczną </w:t>
      </w:r>
      <w:r w:rsidRPr="00F5329D">
        <w:rPr>
          <w:rFonts w:eastAsia="SimSun" w:cs="Arial"/>
          <w:kern w:val="2"/>
          <w:sz w:val="22"/>
          <w:lang w:eastAsia="hi-IN" w:bidi="hi-IN"/>
        </w:rPr>
        <w:br/>
        <w:t>i wizualną.</w:t>
      </w:r>
    </w:p>
    <w:p w:rsidR="00F5329D" w:rsidRPr="00F5329D" w:rsidRDefault="00F5329D" w:rsidP="00B2700A">
      <w:pPr>
        <w:widowControl w:val="0"/>
        <w:numPr>
          <w:ilvl w:val="3"/>
          <w:numId w:val="131"/>
        </w:numPr>
        <w:tabs>
          <w:tab w:val="left" w:pos="851"/>
        </w:tabs>
        <w:suppressAutoHyphens/>
        <w:spacing w:line="100" w:lineRule="atLeast"/>
        <w:ind w:left="851" w:hanging="851"/>
        <w:contextualSpacing/>
        <w:jc w:val="both"/>
        <w:rPr>
          <w:rFonts w:eastAsia="SimSun" w:cs="Mangal"/>
          <w:kern w:val="2"/>
          <w:sz w:val="22"/>
          <w:lang w:eastAsia="hi-IN" w:bidi="hi-IN"/>
        </w:rPr>
      </w:pPr>
      <w:r w:rsidRPr="00F5329D">
        <w:rPr>
          <w:rFonts w:eastAsia="SimSun" w:cs="Arial"/>
          <w:kern w:val="2"/>
          <w:sz w:val="22"/>
          <w:lang w:eastAsia="hi-IN" w:bidi="hi-IN"/>
        </w:rPr>
        <w:t>Komplet dywaników gumowych dla I-go i II-go rzędu siedzeń .</w:t>
      </w:r>
    </w:p>
    <w:p w:rsidR="00F5329D" w:rsidRPr="00F5329D" w:rsidRDefault="00F5329D" w:rsidP="00B2700A">
      <w:pPr>
        <w:widowControl w:val="0"/>
        <w:numPr>
          <w:ilvl w:val="3"/>
          <w:numId w:val="131"/>
        </w:numPr>
        <w:tabs>
          <w:tab w:val="left" w:pos="851"/>
        </w:tabs>
        <w:suppressAutoHyphens/>
        <w:spacing w:line="100" w:lineRule="atLeast"/>
        <w:ind w:left="851" w:hanging="851"/>
        <w:contextualSpacing/>
        <w:jc w:val="both"/>
        <w:rPr>
          <w:rFonts w:eastAsia="SimSun" w:cs="Mangal"/>
          <w:kern w:val="2"/>
          <w:sz w:val="22"/>
          <w:lang w:eastAsia="hi-IN" w:bidi="hi-IN"/>
        </w:rPr>
      </w:pPr>
      <w:r w:rsidRPr="00F5329D">
        <w:rPr>
          <w:rFonts w:eastAsia="SimSun" w:cs="Arial"/>
          <w:kern w:val="2"/>
          <w:sz w:val="22"/>
          <w:lang w:eastAsia="hi-IN" w:bidi="hi-IN"/>
        </w:rPr>
        <w:t>Zestaw podręcznych narzędzi, w którego skład wchodzi, co najmniej:</w:t>
      </w:r>
    </w:p>
    <w:p w:rsidR="00F5329D" w:rsidRPr="00F5329D" w:rsidRDefault="00F5329D" w:rsidP="00B2700A">
      <w:pPr>
        <w:widowControl w:val="0"/>
        <w:numPr>
          <w:ilvl w:val="0"/>
          <w:numId w:val="132"/>
        </w:numPr>
        <w:suppressAutoHyphens/>
        <w:spacing w:line="100" w:lineRule="atLeast"/>
        <w:ind w:left="1134" w:hanging="283"/>
        <w:jc w:val="both"/>
        <w:rPr>
          <w:rFonts w:eastAsia="SimSun" w:cs="Arial"/>
          <w:kern w:val="2"/>
          <w:sz w:val="22"/>
          <w:lang w:eastAsia="hi-IN" w:bidi="hi-IN"/>
        </w:rPr>
      </w:pPr>
      <w:r w:rsidRPr="00F5329D">
        <w:rPr>
          <w:rFonts w:eastAsia="SimSun" w:cs="Arial"/>
          <w:kern w:val="2"/>
          <w:sz w:val="22"/>
          <w:lang w:eastAsia="hi-IN" w:bidi="hi-IN"/>
        </w:rPr>
        <w:t xml:space="preserve">podnośnik samochodowy, </w:t>
      </w:r>
    </w:p>
    <w:p w:rsidR="00F5329D" w:rsidRPr="00F5329D" w:rsidRDefault="00F5329D" w:rsidP="00B2700A">
      <w:pPr>
        <w:widowControl w:val="0"/>
        <w:numPr>
          <w:ilvl w:val="0"/>
          <w:numId w:val="132"/>
        </w:numPr>
        <w:suppressAutoHyphens/>
        <w:spacing w:line="100" w:lineRule="atLeast"/>
        <w:ind w:left="1134" w:hanging="283"/>
        <w:jc w:val="both"/>
        <w:rPr>
          <w:rFonts w:eastAsia="SimSun" w:cs="Arial"/>
          <w:kern w:val="2"/>
          <w:sz w:val="22"/>
          <w:lang w:eastAsia="hi-IN" w:bidi="hi-IN"/>
        </w:rPr>
      </w:pPr>
      <w:r w:rsidRPr="00F5329D">
        <w:rPr>
          <w:rFonts w:eastAsia="SimSun" w:cs="Arial"/>
          <w:kern w:val="2"/>
          <w:sz w:val="22"/>
          <w:lang w:eastAsia="hi-IN" w:bidi="hi-IN"/>
        </w:rPr>
        <w:t xml:space="preserve">klucz do kół,  </w:t>
      </w:r>
    </w:p>
    <w:p w:rsidR="00F5329D" w:rsidRPr="00F5329D" w:rsidRDefault="00F5329D" w:rsidP="00B2700A">
      <w:pPr>
        <w:widowControl w:val="0"/>
        <w:numPr>
          <w:ilvl w:val="0"/>
          <w:numId w:val="132"/>
        </w:numPr>
        <w:suppressAutoHyphens/>
        <w:spacing w:line="100" w:lineRule="atLeast"/>
        <w:ind w:left="1134" w:hanging="283"/>
        <w:jc w:val="both"/>
        <w:rPr>
          <w:rFonts w:eastAsia="SimSun" w:cs="Arial"/>
          <w:kern w:val="2"/>
          <w:sz w:val="22"/>
          <w:lang w:eastAsia="hi-IN" w:bidi="hi-IN"/>
        </w:rPr>
      </w:pPr>
      <w:r w:rsidRPr="00F5329D">
        <w:rPr>
          <w:rFonts w:eastAsia="SimSun" w:cs="Arial"/>
          <w:kern w:val="2"/>
          <w:sz w:val="22"/>
          <w:lang w:eastAsia="hi-IN" w:bidi="hi-IN"/>
        </w:rPr>
        <w:t>wkrętak dwustronny dostosowany do systemu mocowania zastosowanego    w pojeździe,</w:t>
      </w:r>
    </w:p>
    <w:p w:rsidR="00F5329D" w:rsidRPr="00F5329D" w:rsidRDefault="00F5329D" w:rsidP="00B2700A">
      <w:pPr>
        <w:widowControl w:val="0"/>
        <w:numPr>
          <w:ilvl w:val="0"/>
          <w:numId w:val="132"/>
        </w:numPr>
        <w:suppressAutoHyphens/>
        <w:spacing w:line="100" w:lineRule="atLeast"/>
        <w:ind w:left="1134" w:hanging="283"/>
        <w:jc w:val="both"/>
        <w:rPr>
          <w:rFonts w:eastAsia="SimSun" w:cs="Arial"/>
          <w:kern w:val="2"/>
          <w:sz w:val="22"/>
          <w:lang w:eastAsia="hi-IN" w:bidi="hi-IN"/>
        </w:rPr>
      </w:pPr>
      <w:r w:rsidRPr="00F5329D">
        <w:rPr>
          <w:rFonts w:eastAsia="SimSun" w:cs="Arial"/>
          <w:kern w:val="2"/>
          <w:sz w:val="22"/>
          <w:lang w:eastAsia="hi-IN" w:bidi="hi-IN"/>
        </w:rPr>
        <w:t>klucz umożliwiający  odłączenie zacisków akumulatora</w:t>
      </w:r>
    </w:p>
    <w:p w:rsidR="00F5329D" w:rsidRPr="00F5329D" w:rsidRDefault="00F5329D" w:rsidP="00B2700A">
      <w:pPr>
        <w:widowControl w:val="0"/>
        <w:numPr>
          <w:ilvl w:val="3"/>
          <w:numId w:val="131"/>
        </w:numPr>
        <w:tabs>
          <w:tab w:val="left" w:pos="851"/>
        </w:tabs>
        <w:suppressAutoHyphens/>
        <w:spacing w:line="100" w:lineRule="atLeast"/>
        <w:ind w:left="851" w:hanging="851"/>
        <w:contextualSpacing/>
        <w:jc w:val="both"/>
        <w:rPr>
          <w:rFonts w:eastAsia="SimSun" w:cs="Mangal"/>
          <w:kern w:val="2"/>
          <w:sz w:val="22"/>
          <w:lang w:eastAsia="hi-IN" w:bidi="hi-IN"/>
        </w:rPr>
      </w:pPr>
      <w:r w:rsidRPr="00F5329D">
        <w:rPr>
          <w:rFonts w:eastAsia="SimSun" w:cs="Arial"/>
          <w:color w:val="000000"/>
          <w:kern w:val="2"/>
          <w:sz w:val="22"/>
          <w:lang w:eastAsia="hi-IN" w:bidi="hi-IN"/>
        </w:rPr>
        <w:t>Minimum dwa komplety kluczyków/kart do pojazdu i pilotów do sterowania centralnym zamkiem</w:t>
      </w:r>
      <w:r w:rsidRPr="00F5329D">
        <w:rPr>
          <w:rFonts w:eastAsia="SimSun" w:cs="Mangal"/>
          <w:kern w:val="2"/>
          <w:sz w:val="22"/>
          <w:lang w:eastAsia="hi-IN" w:bidi="hi-IN"/>
        </w:rPr>
        <w:t>.</w:t>
      </w:r>
    </w:p>
    <w:p w:rsidR="00F5329D" w:rsidRPr="00F5329D" w:rsidRDefault="00F5329D" w:rsidP="00B2700A">
      <w:pPr>
        <w:widowControl w:val="0"/>
        <w:numPr>
          <w:ilvl w:val="3"/>
          <w:numId w:val="131"/>
        </w:numPr>
        <w:tabs>
          <w:tab w:val="left" w:pos="851"/>
        </w:tabs>
        <w:suppressAutoHyphens/>
        <w:spacing w:line="100" w:lineRule="atLeast"/>
        <w:ind w:left="851" w:hanging="851"/>
        <w:contextualSpacing/>
        <w:jc w:val="both"/>
        <w:rPr>
          <w:rFonts w:eastAsia="SimSun" w:cs="Arial"/>
          <w:kern w:val="2"/>
          <w:sz w:val="22"/>
          <w:lang w:eastAsia="hi-IN" w:bidi="hi-IN"/>
        </w:rPr>
      </w:pPr>
      <w:r w:rsidRPr="00F5329D">
        <w:rPr>
          <w:rFonts w:eastAsia="SimSun" w:cs="Arial"/>
          <w:color w:val="000000"/>
          <w:kern w:val="2"/>
          <w:sz w:val="22"/>
          <w:lang w:eastAsia="hi-IN" w:bidi="hi-IN"/>
        </w:rPr>
        <w:t xml:space="preserve">Centralny zamek </w:t>
      </w:r>
      <w:r w:rsidRPr="00F5329D">
        <w:rPr>
          <w:rFonts w:eastAsia="Times New Roman"/>
          <w:color w:val="000000"/>
          <w:kern w:val="2"/>
          <w:sz w:val="22"/>
          <w:lang w:eastAsia="hi-IN"/>
        </w:rPr>
        <w:t>sterowany pilotem</w:t>
      </w:r>
      <w:r w:rsidRPr="00F5329D">
        <w:rPr>
          <w:rFonts w:eastAsia="SimSun" w:cs="Arial"/>
          <w:kern w:val="2"/>
          <w:sz w:val="22"/>
          <w:lang w:eastAsia="hi-IN" w:bidi="hi-IN"/>
        </w:rPr>
        <w:t>.</w:t>
      </w:r>
    </w:p>
    <w:p w:rsidR="00F5329D" w:rsidRPr="00F5329D" w:rsidRDefault="00F5329D" w:rsidP="00F5329D">
      <w:pPr>
        <w:widowControl w:val="0"/>
        <w:suppressAutoHyphens/>
        <w:spacing w:line="100" w:lineRule="atLeast"/>
        <w:jc w:val="both"/>
        <w:rPr>
          <w:rFonts w:eastAsia="SimSun" w:cs="Arial"/>
          <w:color w:val="FF0000"/>
          <w:kern w:val="2"/>
          <w:sz w:val="22"/>
          <w:lang w:eastAsia="hi-IN" w:bidi="hi-IN"/>
        </w:rPr>
      </w:pPr>
    </w:p>
    <w:p w:rsidR="00F5329D" w:rsidRPr="00F5329D" w:rsidRDefault="00F5329D" w:rsidP="00F5329D">
      <w:pPr>
        <w:widowControl w:val="0"/>
        <w:tabs>
          <w:tab w:val="left" w:pos="993"/>
        </w:tabs>
        <w:suppressAutoHyphens/>
        <w:spacing w:line="100" w:lineRule="atLeast"/>
        <w:ind w:left="993" w:hanging="993"/>
        <w:rPr>
          <w:rFonts w:eastAsia="SimSun" w:cs="Arial"/>
          <w:kern w:val="2"/>
          <w:sz w:val="22"/>
          <w:lang w:eastAsia="hi-IN" w:bidi="hi-IN"/>
        </w:rPr>
      </w:pPr>
      <w:r w:rsidRPr="00F5329D">
        <w:rPr>
          <w:rFonts w:eastAsia="SimSun" w:cs="Arial"/>
          <w:b/>
          <w:kern w:val="2"/>
          <w:sz w:val="22"/>
          <w:lang w:eastAsia="hi-IN" w:bidi="hi-IN"/>
        </w:rPr>
        <w:t>1.4.9        Wymagania techniczne dla kolorystyki pojazdu</w:t>
      </w:r>
    </w:p>
    <w:p w:rsidR="00F5329D" w:rsidRPr="00F5329D" w:rsidRDefault="00F5329D" w:rsidP="00B2700A">
      <w:pPr>
        <w:widowControl w:val="0"/>
        <w:numPr>
          <w:ilvl w:val="0"/>
          <w:numId w:val="133"/>
        </w:numPr>
        <w:tabs>
          <w:tab w:val="left" w:pos="993"/>
        </w:tabs>
        <w:suppressAutoHyphens/>
        <w:spacing w:line="100" w:lineRule="atLeast"/>
        <w:ind w:left="993" w:hanging="993"/>
        <w:jc w:val="both"/>
        <w:rPr>
          <w:rFonts w:eastAsia="SimSun" w:cs="Arial"/>
          <w:kern w:val="2"/>
          <w:sz w:val="22"/>
          <w:lang w:eastAsia="hi-IN" w:bidi="hi-IN"/>
        </w:rPr>
      </w:pPr>
      <w:r w:rsidRPr="00F5329D">
        <w:rPr>
          <w:rFonts w:eastAsia="SimSun"/>
          <w:kern w:val="2"/>
          <w:sz w:val="22"/>
          <w:lang w:eastAsia="hi-IN" w:bidi="hi-IN"/>
        </w:rPr>
        <w:t>Wykonawca, w terminie 3 dni od dnia zawarcia umowy, przedstawi Zamawiającemu propozycję lakierów nadwozia z oferty producenta pojazdu, przy czym muszą to być kolory stonowane, czyli ciemne – w odcieniach: ciemnoszarym, brązowym, grafitowym i srebrnym. Zamawiający, w terminie 2 dni roboczych, dokona wyboru koloru lakieru spośród  kolorów zaproponowanych przez Wykonawcę</w:t>
      </w:r>
      <w:r w:rsidRPr="00F5329D">
        <w:rPr>
          <w:rFonts w:eastAsia="SimSun" w:cs="Arial"/>
          <w:kern w:val="2"/>
          <w:sz w:val="22"/>
          <w:lang w:eastAsia="hi-IN" w:bidi="hi-IN"/>
        </w:rPr>
        <w:t>.</w:t>
      </w:r>
    </w:p>
    <w:p w:rsidR="00F5329D" w:rsidRPr="00F5329D" w:rsidRDefault="00F5329D" w:rsidP="00B2700A">
      <w:pPr>
        <w:widowControl w:val="0"/>
        <w:numPr>
          <w:ilvl w:val="0"/>
          <w:numId w:val="133"/>
        </w:numPr>
        <w:tabs>
          <w:tab w:val="left" w:pos="993"/>
        </w:tabs>
        <w:suppressAutoHyphens/>
        <w:spacing w:line="100" w:lineRule="atLeast"/>
        <w:ind w:left="993" w:hanging="993"/>
        <w:jc w:val="both"/>
        <w:rPr>
          <w:rFonts w:eastAsia="SimSun" w:cs="Arial"/>
          <w:kern w:val="2"/>
          <w:sz w:val="22"/>
          <w:lang w:eastAsia="hi-IN" w:bidi="hi-IN"/>
        </w:rPr>
      </w:pPr>
      <w:r w:rsidRPr="00F5329D">
        <w:rPr>
          <w:rFonts w:eastAsia="SimSun" w:cs="Arial"/>
          <w:kern w:val="2"/>
          <w:sz w:val="22"/>
          <w:lang w:eastAsia="hi-IN" w:bidi="hi-IN"/>
        </w:rPr>
        <w:t xml:space="preserve">Materiały obiciowe siedzeń I-go i II-go przedziału oraz wszystkich elementów wykończenia wnętrza pojazdu znajdujących się poniżej linii szyb muszą być </w:t>
      </w:r>
      <w:r w:rsidRPr="00F5329D">
        <w:rPr>
          <w:rFonts w:eastAsia="SimSun" w:cs="Arial"/>
          <w:kern w:val="2"/>
          <w:sz w:val="22"/>
          <w:lang w:eastAsia="hi-IN" w:bidi="hi-IN"/>
        </w:rPr>
        <w:br/>
        <w:t>w kolorze ciemnym, ułatwiającym  utrzymanie czystości.</w:t>
      </w:r>
    </w:p>
    <w:p w:rsidR="00F5329D" w:rsidRPr="00F5329D" w:rsidRDefault="00F5329D" w:rsidP="00F5329D">
      <w:pPr>
        <w:widowControl w:val="0"/>
        <w:tabs>
          <w:tab w:val="left" w:pos="993"/>
        </w:tabs>
        <w:suppressAutoHyphens/>
        <w:spacing w:line="100" w:lineRule="atLeast"/>
        <w:ind w:left="993"/>
        <w:jc w:val="both"/>
        <w:rPr>
          <w:rFonts w:eastAsia="SimSun" w:cs="Arial"/>
          <w:b/>
          <w:kern w:val="2"/>
          <w:sz w:val="22"/>
          <w:lang w:eastAsia="hi-IN" w:bidi="hi-IN"/>
        </w:rPr>
      </w:pPr>
    </w:p>
    <w:p w:rsidR="00F5329D" w:rsidRPr="00F5329D" w:rsidRDefault="00F5329D" w:rsidP="00F5329D">
      <w:pPr>
        <w:widowControl w:val="0"/>
        <w:tabs>
          <w:tab w:val="left" w:pos="0"/>
        </w:tabs>
        <w:suppressAutoHyphens/>
        <w:spacing w:line="100" w:lineRule="atLeast"/>
        <w:jc w:val="both"/>
        <w:rPr>
          <w:rFonts w:eastAsia="SimSun" w:cs="Arial"/>
          <w:b/>
          <w:bCs/>
          <w:kern w:val="2"/>
          <w:sz w:val="22"/>
          <w:lang w:eastAsia="hi-IN" w:bidi="hi-IN"/>
        </w:rPr>
      </w:pPr>
      <w:r w:rsidRPr="00F5329D">
        <w:rPr>
          <w:rFonts w:eastAsia="SimSun" w:cs="Arial"/>
          <w:b/>
          <w:kern w:val="2"/>
          <w:sz w:val="22"/>
          <w:lang w:eastAsia="hi-IN" w:bidi="hi-IN"/>
        </w:rPr>
        <w:t xml:space="preserve">Spełnienie wszystkich wymogów określonych w pkt 1.4 na etapie oceny oferty Wykonawcy nastąpi w oparciu o wykaz parametrów technicznych pojazdu bazowego. Zamawiający dokona ponadto weryfikacji spełnienia wymagań podczas odbioru pojazdu. </w:t>
      </w:r>
    </w:p>
    <w:p w:rsidR="00F5329D" w:rsidRPr="00F5329D" w:rsidRDefault="00F5329D" w:rsidP="00F5329D">
      <w:pPr>
        <w:widowControl w:val="0"/>
        <w:suppressAutoHyphens/>
        <w:spacing w:line="100" w:lineRule="atLeast"/>
        <w:jc w:val="both"/>
        <w:rPr>
          <w:rFonts w:eastAsia="SimSun" w:cs="Arial"/>
          <w:b/>
          <w:bCs/>
          <w:kern w:val="2"/>
          <w:sz w:val="22"/>
          <w:lang w:eastAsia="hi-IN" w:bidi="hi-IN"/>
        </w:rPr>
      </w:pPr>
    </w:p>
    <w:p w:rsidR="00F5329D" w:rsidRPr="00F5329D" w:rsidRDefault="00F5329D" w:rsidP="00B2700A">
      <w:pPr>
        <w:widowControl w:val="0"/>
        <w:numPr>
          <w:ilvl w:val="1"/>
          <w:numId w:val="128"/>
        </w:numPr>
        <w:tabs>
          <w:tab w:val="left" w:pos="993"/>
        </w:tabs>
        <w:suppressAutoHyphens/>
        <w:spacing w:line="100" w:lineRule="atLeast"/>
        <w:ind w:left="993" w:hanging="993"/>
        <w:jc w:val="both"/>
        <w:rPr>
          <w:rFonts w:eastAsia="SimSun" w:cs="Arial"/>
          <w:b/>
          <w:bCs/>
          <w:kern w:val="2"/>
          <w:sz w:val="22"/>
          <w:lang w:eastAsia="hi-IN" w:bidi="hi-IN"/>
        </w:rPr>
      </w:pPr>
      <w:r w:rsidRPr="00F5329D">
        <w:rPr>
          <w:rFonts w:eastAsia="SimSun" w:cs="Arial"/>
          <w:b/>
          <w:bCs/>
          <w:kern w:val="2"/>
          <w:sz w:val="22"/>
          <w:lang w:eastAsia="hi-IN" w:bidi="hi-IN"/>
        </w:rPr>
        <w:t>Wymagania techniczne dla zabudowy pojazdu</w:t>
      </w:r>
    </w:p>
    <w:p w:rsidR="00F5329D" w:rsidRPr="00F5329D" w:rsidRDefault="00F5329D" w:rsidP="00F5329D">
      <w:pPr>
        <w:widowControl w:val="0"/>
        <w:tabs>
          <w:tab w:val="left" w:pos="1878"/>
        </w:tabs>
        <w:suppressAutoHyphens/>
        <w:spacing w:line="100" w:lineRule="atLeast"/>
        <w:ind w:left="723"/>
        <w:jc w:val="both"/>
        <w:rPr>
          <w:rFonts w:eastAsia="SimSun" w:cs="Arial"/>
          <w:b/>
          <w:bCs/>
          <w:kern w:val="2"/>
          <w:sz w:val="22"/>
          <w:lang w:eastAsia="hi-IN" w:bidi="hi-IN"/>
        </w:rPr>
      </w:pPr>
    </w:p>
    <w:p w:rsidR="00F5329D" w:rsidRPr="00F5329D" w:rsidRDefault="00F5329D" w:rsidP="00B2700A">
      <w:pPr>
        <w:widowControl w:val="0"/>
        <w:numPr>
          <w:ilvl w:val="0"/>
          <w:numId w:val="129"/>
        </w:numPr>
        <w:tabs>
          <w:tab w:val="left" w:pos="851"/>
        </w:tabs>
        <w:suppressAutoHyphens/>
        <w:spacing w:line="100" w:lineRule="atLeast"/>
        <w:ind w:left="851" w:hanging="851"/>
        <w:contextualSpacing/>
        <w:jc w:val="both"/>
        <w:rPr>
          <w:rFonts w:eastAsia="SimSun" w:cs="Arial"/>
          <w:b/>
          <w:bCs/>
          <w:kern w:val="2"/>
          <w:sz w:val="22"/>
          <w:lang w:eastAsia="hi-IN" w:bidi="hi-IN"/>
        </w:rPr>
      </w:pPr>
      <w:r w:rsidRPr="00F5329D">
        <w:rPr>
          <w:rFonts w:eastAsia="SimSun" w:cs="Arial"/>
          <w:b/>
          <w:bCs/>
          <w:kern w:val="2"/>
          <w:sz w:val="22"/>
          <w:lang w:eastAsia="hi-IN" w:bidi="hi-IN"/>
        </w:rPr>
        <w:t>Ogólne wymagania techniczne dla zabudowy pojazdu</w:t>
      </w:r>
    </w:p>
    <w:p w:rsidR="00F5329D" w:rsidRPr="00F5329D" w:rsidRDefault="00F5329D" w:rsidP="00B2700A">
      <w:pPr>
        <w:widowControl w:val="0"/>
        <w:numPr>
          <w:ilvl w:val="3"/>
          <w:numId w:val="135"/>
        </w:numPr>
        <w:tabs>
          <w:tab w:val="left" w:pos="993"/>
          <w:tab w:val="left" w:pos="1878"/>
        </w:tabs>
        <w:suppressAutoHyphens/>
        <w:spacing w:line="100" w:lineRule="atLeast"/>
        <w:ind w:left="920" w:hanging="910"/>
        <w:jc w:val="both"/>
        <w:rPr>
          <w:rFonts w:eastAsia="Times New Roman"/>
          <w:sz w:val="22"/>
          <w:lang w:eastAsia="ar-SA"/>
        </w:rPr>
      </w:pPr>
      <w:r w:rsidRPr="00F5329D">
        <w:rPr>
          <w:rFonts w:eastAsia="Times New Roman" w:cs="Arial"/>
          <w:sz w:val="22"/>
          <w:lang w:eastAsia="ar-SA"/>
        </w:rPr>
        <w:t>Pojazd musi być przystosowany do przewożenia w jego wnętrzu:</w:t>
      </w:r>
    </w:p>
    <w:p w:rsidR="00F5329D" w:rsidRPr="00F5329D" w:rsidRDefault="00F5329D" w:rsidP="00B2700A">
      <w:pPr>
        <w:widowControl w:val="0"/>
        <w:numPr>
          <w:ilvl w:val="3"/>
          <w:numId w:val="134"/>
        </w:numPr>
        <w:tabs>
          <w:tab w:val="left" w:pos="993"/>
          <w:tab w:val="left" w:pos="1480"/>
        </w:tabs>
        <w:suppressAutoHyphens/>
        <w:spacing w:line="100" w:lineRule="atLeast"/>
        <w:ind w:left="1474"/>
        <w:jc w:val="both"/>
        <w:rPr>
          <w:rFonts w:eastAsia="Times New Roman"/>
          <w:sz w:val="22"/>
          <w:lang w:eastAsia="ar-SA"/>
        </w:rPr>
      </w:pPr>
      <w:r w:rsidRPr="00F5329D">
        <w:rPr>
          <w:rFonts w:eastAsia="Times New Roman" w:cs="Arial"/>
          <w:sz w:val="22"/>
          <w:lang w:eastAsia="ar-SA"/>
        </w:rPr>
        <w:t>I rząd siedzeń – 2 funkcjonariuszy (w tym kierowcy),</w:t>
      </w:r>
    </w:p>
    <w:p w:rsidR="00F5329D" w:rsidRPr="00F5329D" w:rsidRDefault="00F5329D" w:rsidP="00B2700A">
      <w:pPr>
        <w:widowControl w:val="0"/>
        <w:numPr>
          <w:ilvl w:val="3"/>
          <w:numId w:val="134"/>
        </w:numPr>
        <w:tabs>
          <w:tab w:val="left" w:pos="993"/>
          <w:tab w:val="left" w:pos="1480"/>
        </w:tabs>
        <w:suppressAutoHyphens/>
        <w:spacing w:line="100" w:lineRule="atLeast"/>
        <w:ind w:left="1474"/>
        <w:jc w:val="both"/>
        <w:rPr>
          <w:rFonts w:eastAsia="Times New Roman"/>
          <w:sz w:val="22"/>
          <w:lang w:eastAsia="ar-SA"/>
        </w:rPr>
      </w:pPr>
      <w:r w:rsidRPr="00F5329D">
        <w:rPr>
          <w:rFonts w:eastAsia="Times New Roman" w:cs="Arial"/>
          <w:sz w:val="22"/>
          <w:lang w:eastAsia="ar-SA"/>
        </w:rPr>
        <w:t>II rząd siedzeń – 3 funkcjonariuszy,</w:t>
      </w:r>
    </w:p>
    <w:p w:rsidR="00F5329D" w:rsidRPr="00F5329D" w:rsidRDefault="00F5329D" w:rsidP="00B2700A">
      <w:pPr>
        <w:widowControl w:val="0"/>
        <w:numPr>
          <w:ilvl w:val="3"/>
          <w:numId w:val="134"/>
        </w:numPr>
        <w:tabs>
          <w:tab w:val="left" w:pos="993"/>
          <w:tab w:val="left" w:pos="1480"/>
        </w:tabs>
        <w:suppressAutoHyphens/>
        <w:spacing w:line="100" w:lineRule="atLeast"/>
        <w:ind w:left="1474"/>
        <w:jc w:val="both"/>
        <w:rPr>
          <w:rFonts w:ascii="Arial" w:eastAsia="Times New Roman" w:hAnsi="Arial"/>
          <w:sz w:val="22"/>
          <w:lang w:eastAsia="ar-SA"/>
        </w:rPr>
      </w:pPr>
      <w:r w:rsidRPr="00F5329D">
        <w:rPr>
          <w:rFonts w:eastAsia="Times New Roman" w:cs="Arial"/>
          <w:sz w:val="22"/>
          <w:lang w:eastAsia="ar-SA"/>
        </w:rPr>
        <w:t>przestrzeń bagażowa – wyposażenia służbowego o masie co najmniej 30 kg.</w:t>
      </w:r>
    </w:p>
    <w:p w:rsidR="00F5329D" w:rsidRPr="00F5329D" w:rsidRDefault="00F5329D" w:rsidP="00B2700A">
      <w:pPr>
        <w:widowControl w:val="0"/>
        <w:numPr>
          <w:ilvl w:val="3"/>
          <w:numId w:val="136"/>
        </w:numPr>
        <w:tabs>
          <w:tab w:val="left" w:pos="993"/>
        </w:tabs>
        <w:suppressAutoHyphens/>
        <w:spacing w:line="100" w:lineRule="atLeast"/>
        <w:contextualSpacing/>
        <w:jc w:val="both"/>
        <w:rPr>
          <w:rFonts w:eastAsia="SimSun" w:cs="Arial"/>
          <w:kern w:val="2"/>
          <w:sz w:val="22"/>
          <w:lang w:eastAsia="hi-IN" w:bidi="hi-IN"/>
        </w:rPr>
      </w:pPr>
      <w:r w:rsidRPr="00F5329D">
        <w:rPr>
          <w:rFonts w:eastAsia="SimSun" w:cs="Arial"/>
          <w:kern w:val="2"/>
          <w:sz w:val="22"/>
          <w:lang w:eastAsia="hi-IN" w:bidi="hi-IN"/>
        </w:rPr>
        <w:t xml:space="preserve">Pojazd musi być wyposażony w wykonane ze stali nierdzewnej lub aluminium  elementy zabezpieczające od spodu pojazdu co najmniej silnik i skrzynię biegów przed ewentualnymi uszkodzeniami mechanicznymi podczas poruszania się pojazdu. </w:t>
      </w:r>
      <w:r w:rsidRPr="00F5329D">
        <w:rPr>
          <w:rFonts w:eastAsia="SimSun" w:cs="Arial"/>
          <w:kern w:val="2"/>
          <w:sz w:val="22"/>
          <w:lang w:eastAsia="hi-IN" w:bidi="hi-IN"/>
        </w:rPr>
        <w:lastRenderedPageBreak/>
        <w:t>Zastosowane rozwiązanie konstrukcyjnie musi posiadać odpowiedni poziom wytrzymałości oraz zapewniać dobre chłodzenie chronionych elementów.</w:t>
      </w:r>
    </w:p>
    <w:p w:rsidR="00F5329D" w:rsidRPr="00F5329D" w:rsidRDefault="00F5329D" w:rsidP="00F5329D">
      <w:pPr>
        <w:widowControl w:val="0"/>
        <w:tabs>
          <w:tab w:val="left" w:pos="851"/>
        </w:tabs>
        <w:suppressAutoHyphens/>
        <w:spacing w:line="100" w:lineRule="atLeast"/>
        <w:ind w:left="720"/>
        <w:contextualSpacing/>
        <w:jc w:val="both"/>
        <w:rPr>
          <w:rFonts w:eastAsia="SimSun" w:cs="Arial"/>
          <w:kern w:val="2"/>
          <w:sz w:val="22"/>
          <w:lang w:eastAsia="hi-IN" w:bidi="hi-IN"/>
        </w:rPr>
      </w:pPr>
    </w:p>
    <w:p w:rsidR="00F5329D" w:rsidRPr="00F5329D" w:rsidRDefault="00F5329D" w:rsidP="00B2700A">
      <w:pPr>
        <w:widowControl w:val="0"/>
        <w:numPr>
          <w:ilvl w:val="0"/>
          <w:numId w:val="129"/>
        </w:numPr>
        <w:tabs>
          <w:tab w:val="left" w:pos="993"/>
        </w:tabs>
        <w:suppressAutoHyphens/>
        <w:spacing w:line="100" w:lineRule="atLeast"/>
        <w:ind w:left="851" w:hanging="851"/>
        <w:contextualSpacing/>
        <w:jc w:val="both"/>
        <w:rPr>
          <w:rFonts w:eastAsia="SimSun" w:cs="Arial"/>
          <w:b/>
          <w:bCs/>
          <w:kern w:val="2"/>
          <w:sz w:val="22"/>
          <w:lang w:eastAsia="hi-IN" w:bidi="hi-IN"/>
        </w:rPr>
      </w:pPr>
      <w:r w:rsidRPr="00F5329D">
        <w:rPr>
          <w:rFonts w:eastAsia="SimSun" w:cs="Arial"/>
          <w:b/>
          <w:bCs/>
          <w:kern w:val="2"/>
          <w:sz w:val="22"/>
          <w:lang w:eastAsia="hi-IN" w:bidi="hi-IN"/>
        </w:rPr>
        <w:t>Wymagania dla wyposażenia dodatkowego pojazdu.</w:t>
      </w:r>
    </w:p>
    <w:p w:rsidR="00F5329D" w:rsidRPr="00F5329D" w:rsidRDefault="00F5329D" w:rsidP="00F5329D">
      <w:pPr>
        <w:widowControl w:val="0"/>
        <w:suppressAutoHyphens/>
        <w:spacing w:line="100" w:lineRule="atLeast"/>
        <w:jc w:val="both"/>
        <w:rPr>
          <w:rFonts w:eastAsia="SimSun" w:cs="Arial"/>
          <w:b/>
          <w:kern w:val="2"/>
          <w:sz w:val="22"/>
          <w:lang w:eastAsia="hi-IN" w:bidi="hi-IN"/>
        </w:rPr>
      </w:pPr>
      <w:r w:rsidRPr="00F5329D">
        <w:rPr>
          <w:rFonts w:eastAsia="SimSun" w:cs="Arial"/>
          <w:kern w:val="2"/>
          <w:sz w:val="22"/>
          <w:lang w:eastAsia="hi-IN" w:bidi="hi-IN"/>
        </w:rPr>
        <w:t>W skład wyposażenia pojazdu musi wchodzić:</w:t>
      </w:r>
    </w:p>
    <w:p w:rsidR="00F5329D" w:rsidRPr="00F5329D" w:rsidRDefault="00F5329D" w:rsidP="00B2700A">
      <w:pPr>
        <w:widowControl w:val="0"/>
        <w:numPr>
          <w:ilvl w:val="3"/>
          <w:numId w:val="130"/>
        </w:numPr>
        <w:suppressAutoHyphens/>
        <w:spacing w:line="100" w:lineRule="atLeast"/>
        <w:ind w:left="851" w:hanging="851"/>
        <w:contextualSpacing/>
        <w:jc w:val="both"/>
        <w:rPr>
          <w:rFonts w:eastAsia="SimSun" w:cs="Arial"/>
          <w:b/>
          <w:kern w:val="2"/>
          <w:sz w:val="22"/>
          <w:lang w:eastAsia="hi-IN" w:bidi="hi-IN"/>
        </w:rPr>
      </w:pPr>
      <w:r w:rsidRPr="00F5329D">
        <w:rPr>
          <w:rFonts w:eastAsia="SimSun" w:cs="Arial"/>
          <w:kern w:val="2"/>
          <w:sz w:val="22"/>
          <w:lang w:eastAsia="hi-IN" w:bidi="hi-IN"/>
        </w:rPr>
        <w:t xml:space="preserve">Gaśnica proszkowa typu samochodowego posiadające odpowiednie certyfikaty CNBOP o masie środka gaśniczego 1 kg - 1 szt. </w:t>
      </w:r>
    </w:p>
    <w:p w:rsidR="00F5329D" w:rsidRPr="00F5329D" w:rsidRDefault="00F5329D" w:rsidP="00B2700A">
      <w:pPr>
        <w:widowControl w:val="0"/>
        <w:numPr>
          <w:ilvl w:val="3"/>
          <w:numId w:val="130"/>
        </w:numPr>
        <w:suppressAutoHyphens/>
        <w:spacing w:line="100" w:lineRule="atLeast"/>
        <w:ind w:left="851" w:hanging="851"/>
        <w:contextualSpacing/>
        <w:jc w:val="both"/>
        <w:rPr>
          <w:rFonts w:eastAsia="SimSun" w:cs="Arial"/>
          <w:b/>
          <w:kern w:val="2"/>
          <w:sz w:val="22"/>
          <w:lang w:eastAsia="hi-IN" w:bidi="hi-IN"/>
        </w:rPr>
      </w:pPr>
      <w:r w:rsidRPr="00F5329D">
        <w:rPr>
          <w:rFonts w:eastAsia="SimSun" w:cs="Arial"/>
          <w:kern w:val="2"/>
          <w:sz w:val="22"/>
          <w:lang w:eastAsia="hi-IN" w:bidi="hi-IN"/>
        </w:rPr>
        <w:t xml:space="preserve">Trójkąt ostrzegawczy posiadający homologację zgodną z Regulaminem 27 EKG ONZ. </w:t>
      </w:r>
    </w:p>
    <w:p w:rsidR="00F5329D" w:rsidRPr="00F5329D" w:rsidRDefault="00F5329D" w:rsidP="00B2700A">
      <w:pPr>
        <w:widowControl w:val="0"/>
        <w:numPr>
          <w:ilvl w:val="3"/>
          <w:numId w:val="130"/>
        </w:numPr>
        <w:suppressAutoHyphens/>
        <w:spacing w:line="100" w:lineRule="atLeast"/>
        <w:ind w:left="851" w:hanging="851"/>
        <w:contextualSpacing/>
        <w:jc w:val="both"/>
        <w:rPr>
          <w:rFonts w:eastAsia="SimSun" w:cs="Arial"/>
          <w:b/>
          <w:kern w:val="2"/>
          <w:sz w:val="22"/>
          <w:lang w:eastAsia="hi-IN" w:bidi="hi-IN"/>
        </w:rPr>
      </w:pPr>
      <w:r w:rsidRPr="00F5329D">
        <w:rPr>
          <w:rFonts w:eastAsia="SimSun" w:cs="Arial"/>
          <w:kern w:val="2"/>
          <w:sz w:val="22"/>
          <w:lang w:eastAsia="hi-IN" w:bidi="hi-IN"/>
        </w:rPr>
        <w:t xml:space="preserve">Dwie ramki pod tablicę rejestracyjną zamontowane na pojeździe. </w:t>
      </w:r>
    </w:p>
    <w:p w:rsidR="00F5329D" w:rsidRPr="00F5329D" w:rsidRDefault="00F5329D" w:rsidP="00F5329D">
      <w:pPr>
        <w:widowControl w:val="0"/>
        <w:suppressAutoHyphens/>
        <w:spacing w:line="100" w:lineRule="atLeast"/>
        <w:jc w:val="both"/>
        <w:rPr>
          <w:rFonts w:eastAsia="SimSun" w:cs="Arial"/>
          <w:b/>
          <w:color w:val="FF0000"/>
          <w:kern w:val="2"/>
          <w:sz w:val="22"/>
          <w:lang w:eastAsia="hi-IN" w:bidi="hi-IN"/>
        </w:rPr>
      </w:pPr>
    </w:p>
    <w:p w:rsidR="00F5329D" w:rsidRPr="00F5329D" w:rsidRDefault="00F5329D" w:rsidP="00F5329D">
      <w:pPr>
        <w:widowControl w:val="0"/>
        <w:tabs>
          <w:tab w:val="left" w:pos="0"/>
        </w:tabs>
        <w:suppressAutoHyphens/>
        <w:spacing w:line="100" w:lineRule="atLeast"/>
        <w:jc w:val="both"/>
        <w:rPr>
          <w:rFonts w:eastAsia="SimSun" w:cs="Arial"/>
          <w:b/>
          <w:bCs/>
          <w:kern w:val="2"/>
          <w:sz w:val="22"/>
          <w:lang w:eastAsia="hi-IN" w:bidi="hi-IN"/>
        </w:rPr>
      </w:pPr>
      <w:r w:rsidRPr="00F5329D">
        <w:rPr>
          <w:rFonts w:eastAsia="SimSun" w:cs="Arial"/>
          <w:b/>
          <w:kern w:val="2"/>
          <w:sz w:val="22"/>
          <w:lang w:eastAsia="hi-IN" w:bidi="hi-IN"/>
        </w:rPr>
        <w:t>Zamawiający dokona weryfikacji spełnienia wymagań określonych w pkt 1.5 podczas odbioru pojazdu.</w:t>
      </w:r>
    </w:p>
    <w:p w:rsidR="009F4D3F" w:rsidRPr="00F5329D" w:rsidRDefault="009F4D3F" w:rsidP="009D79F5">
      <w:pPr>
        <w:spacing w:line="360" w:lineRule="auto"/>
        <w:jc w:val="center"/>
        <w:rPr>
          <w:b/>
          <w:sz w:val="22"/>
        </w:rPr>
      </w:pPr>
    </w:p>
    <w:sectPr w:rsidR="009F4D3F" w:rsidRPr="00F5329D" w:rsidSect="001E616B">
      <w:headerReference w:type="default" r:id="rId30"/>
      <w:footerReference w:type="default" r:id="rId31"/>
      <w:pgSz w:w="11906" w:h="16838"/>
      <w:pgMar w:top="890" w:right="1418" w:bottom="284" w:left="1701" w:header="928"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A6" w:rsidRDefault="00DF52A6" w:rsidP="00C60783">
      <w:r>
        <w:separator/>
      </w:r>
    </w:p>
  </w:endnote>
  <w:endnote w:type="continuationSeparator" w:id="0">
    <w:p w:rsidR="00DF52A6" w:rsidRDefault="00DF52A6"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charset w:val="EE"/>
    <w:family w:val="auto"/>
    <w:pitch w:val="default"/>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278570"/>
      <w:docPartObj>
        <w:docPartGallery w:val="Page Numbers (Bottom of Page)"/>
        <w:docPartUnique/>
      </w:docPartObj>
    </w:sdtPr>
    <w:sdtContent>
      <w:p w:rsidR="001420A2" w:rsidRDefault="001420A2">
        <w:pPr>
          <w:pStyle w:val="Stopka"/>
          <w:jc w:val="center"/>
        </w:pPr>
        <w:r>
          <w:fldChar w:fldCharType="begin"/>
        </w:r>
        <w:r>
          <w:instrText>PAGE   \* MERGEFORMAT</w:instrText>
        </w:r>
        <w:r>
          <w:fldChar w:fldCharType="separate"/>
        </w:r>
        <w:r w:rsidR="00C852E0">
          <w:rPr>
            <w:noProof/>
          </w:rPr>
          <w:t>39</w:t>
        </w:r>
        <w:r>
          <w:fldChar w:fldCharType="end"/>
        </w:r>
      </w:p>
    </w:sdtContent>
  </w:sdt>
  <w:p w:rsidR="001420A2" w:rsidRDefault="001420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A6" w:rsidRDefault="00DF52A6" w:rsidP="00C60783">
      <w:r>
        <w:separator/>
      </w:r>
    </w:p>
  </w:footnote>
  <w:footnote w:type="continuationSeparator" w:id="0">
    <w:p w:rsidR="00DF52A6" w:rsidRDefault="00DF52A6" w:rsidP="00C60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A2" w:rsidRPr="00865353" w:rsidRDefault="001420A2" w:rsidP="00865353">
    <w:pPr>
      <w:tabs>
        <w:tab w:val="center" w:pos="4536"/>
        <w:tab w:val="right" w:pos="9072"/>
      </w:tabs>
      <w:spacing w:after="160" w:line="271" w:lineRule="auto"/>
      <w:ind w:left="2400"/>
      <w:jc w:val="right"/>
      <w:rPr>
        <w:i/>
        <w:iCs/>
        <w:sz w:val="20"/>
        <w:szCs w:val="20"/>
      </w:rPr>
    </w:pPr>
    <w:bookmarkStart w:id="6" w:name="_Hlk57709238"/>
    <w:bookmarkStart w:id="7" w:name="_Hlk75594092"/>
    <w:bookmarkEnd w:id="6"/>
    <w:r w:rsidRPr="00865353">
      <w:rPr>
        <w:i/>
        <w:iCs/>
        <w:noProof/>
        <w:sz w:val="20"/>
        <w:szCs w:val="20"/>
        <w:lang w:eastAsia="pl-PL"/>
      </w:rPr>
      <w:drawing>
        <wp:anchor distT="0" distB="0" distL="114935" distR="114935" simplePos="0" relativeHeight="251657216" behindDoc="1" locked="0" layoutInCell="1" allowOverlap="1" wp14:anchorId="3587B023" wp14:editId="317D0EB3">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4" name="Obraz 4"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sidRPr="00865353">
      <w:rPr>
        <w:i/>
        <w:iCs/>
        <w:sz w:val="20"/>
        <w:szCs w:val="20"/>
      </w:rPr>
      <w:t>P</w:t>
    </w:r>
    <w:bookmarkEnd w:id="7"/>
    <w:r w:rsidRPr="00865353">
      <w:rPr>
        <w:i/>
        <w:iCs/>
        <w:sz w:val="20"/>
        <w:szCs w:val="20"/>
      </w:rPr>
      <w:t xml:space="preserve">rojekt pn. „Wzmocnienie metod wykrywczych, prowadzących do skutecznego zwalczania przedsiębiorczości transgranicznej, wymierzonej w finanse Unii Europejskiej” finansowany z Programu </w:t>
    </w:r>
    <w:r w:rsidRPr="00865353">
      <w:rPr>
        <w:i/>
        <w:iCs/>
        <w:sz w:val="20"/>
        <w:szCs w:val="20"/>
        <w:lang w:val="en-GB"/>
      </w:rPr>
      <w:t xml:space="preserve">Unii Europejskiej </w:t>
    </w:r>
    <w:r w:rsidRPr="00865353">
      <w:rPr>
        <w:i/>
        <w:iCs/>
        <w:sz w:val="20"/>
        <w:szCs w:val="20"/>
      </w:rPr>
      <w:t xml:space="preserve">Hercule III </w:t>
    </w:r>
  </w:p>
  <w:p w:rsidR="001420A2" w:rsidRPr="00865353" w:rsidRDefault="001420A2" w:rsidP="00865353">
    <w:pPr>
      <w:tabs>
        <w:tab w:val="center" w:pos="4536"/>
        <w:tab w:val="right" w:pos="9072"/>
      </w:tabs>
      <w:spacing w:after="160" w:line="271" w:lineRule="auto"/>
      <w:ind w:left="2520"/>
      <w:jc w:val="right"/>
      <w:rPr>
        <w:i/>
        <w:iCs/>
        <w:sz w:val="20"/>
        <w:szCs w:val="20"/>
      </w:rPr>
    </w:pPr>
    <w:r w:rsidRPr="00865353">
      <w:rPr>
        <w:i/>
        <w:iCs/>
        <w:sz w:val="20"/>
        <w:szCs w:val="20"/>
      </w:rPr>
      <w:t>Nr identyfikacyjny projektu: 101012349</w:t>
    </w:r>
  </w:p>
  <w:p w:rsidR="001420A2" w:rsidRDefault="001420A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54A6968"/>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15:restartNumberingAfterBreak="0">
    <w:nsid w:val="00000008"/>
    <w:multiLevelType w:val="singleLevel"/>
    <w:tmpl w:val="00000008"/>
    <w:name w:val="WW8Num8"/>
    <w:lvl w:ilvl="0">
      <w:start w:val="2"/>
      <w:numFmt w:val="decimal"/>
      <w:lvlText w:val="%1."/>
      <w:lvlJc w:val="left"/>
      <w:pPr>
        <w:tabs>
          <w:tab w:val="num" w:pos="0"/>
        </w:tabs>
        <w:ind w:left="579" w:hanging="360"/>
      </w:pPr>
      <w:rPr>
        <w:rFonts w:ascii="Times New Roman" w:hAnsi="Times New Roman" w:cs="Times New Roman" w:hint="default"/>
        <w:color w:val="000000"/>
        <w:spacing w:val="-2"/>
        <w:kern w:val="2"/>
        <w:sz w:val="24"/>
        <w:szCs w:val="24"/>
        <w:lang w:eastAsia="pl-PL"/>
      </w:rPr>
    </w:lvl>
  </w:abstractNum>
  <w:abstractNum w:abstractNumId="8"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A5FC5BF6"/>
    <w:name w:val="WW8Num11"/>
    <w:lvl w:ilvl="0">
      <w:start w:val="1"/>
      <w:numFmt w:val="decimal"/>
      <w:lvlText w:val="%1."/>
      <w:lvlJc w:val="left"/>
      <w:pPr>
        <w:tabs>
          <w:tab w:val="num" w:pos="-76"/>
        </w:tabs>
        <w:ind w:left="644"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2"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15:restartNumberingAfterBreak="0">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14"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15:restartNumberingAfterBreak="0">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multilevel"/>
    <w:tmpl w:val="919215AE"/>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4"/>
    <w:multiLevelType w:val="multilevel"/>
    <w:tmpl w:val="84B0BA5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D19037B8"/>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0000016"/>
    <w:multiLevelType w:val="multilevel"/>
    <w:tmpl w:val="901E43FE"/>
    <w:name w:val="WW8Num22"/>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15:restartNumberingAfterBreak="0">
    <w:nsid w:val="00000017"/>
    <w:multiLevelType w:val="multilevel"/>
    <w:tmpl w:val="C1101CA0"/>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15:restartNumberingAfterBreak="0">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15:restartNumberingAfterBreak="0">
    <w:nsid w:val="00000019"/>
    <w:multiLevelType w:val="multilevel"/>
    <w:tmpl w:val="F604A7A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1"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4"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7"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0" w15:restartNumberingAfterBreak="0">
    <w:nsid w:val="0F630CA2"/>
    <w:multiLevelType w:val="multilevel"/>
    <w:tmpl w:val="86C26720"/>
    <w:lvl w:ilvl="0">
      <w:start w:val="1"/>
      <w:numFmt w:val="decimal"/>
      <w:lvlText w:val="%1"/>
      <w:lvlJc w:val="left"/>
      <w:pPr>
        <w:tabs>
          <w:tab w:val="num" w:pos="0"/>
        </w:tabs>
        <w:ind w:left="480" w:hanging="480"/>
      </w:pPr>
    </w:lvl>
    <w:lvl w:ilvl="1">
      <w:start w:val="4"/>
      <w:numFmt w:val="decimal"/>
      <w:lvlText w:val="%1.%2"/>
      <w:lvlJc w:val="left"/>
      <w:pPr>
        <w:tabs>
          <w:tab w:val="num" w:pos="0"/>
        </w:tabs>
        <w:ind w:left="480" w:hanging="48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1"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6"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7"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8"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1B1A7637"/>
    <w:multiLevelType w:val="multilevel"/>
    <w:tmpl w:val="60D65248"/>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4"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5"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6"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8"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79"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6" w15:restartNumberingAfterBreak="0">
    <w:nsid w:val="272C7D91"/>
    <w:multiLevelType w:val="multilevel"/>
    <w:tmpl w:val="CAC2EED2"/>
    <w:lvl w:ilvl="0">
      <w:start w:val="1"/>
      <w:numFmt w:val="decimal"/>
      <w:lvlText w:val="1.5.%1"/>
      <w:lvlJc w:val="left"/>
      <w:pPr>
        <w:tabs>
          <w:tab w:val="num" w:pos="0"/>
        </w:tabs>
        <w:ind w:left="730" w:hanging="360"/>
      </w:pPr>
      <w:rPr>
        <w:strike w:val="0"/>
        <w:dstrike w:val="0"/>
        <w:color w:val="000000"/>
        <w:szCs w:val="24"/>
      </w:r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87" w15:restartNumberingAfterBreak="0">
    <w:nsid w:val="2D1532FF"/>
    <w:multiLevelType w:val="multilevel"/>
    <w:tmpl w:val="595ED976"/>
    <w:lvl w:ilvl="0">
      <w:start w:val="1"/>
      <w:numFmt w:val="decimal"/>
      <w:lvlText w:val="1.4.1.%1"/>
      <w:lvlJc w:val="left"/>
      <w:pPr>
        <w:tabs>
          <w:tab w:val="num" w:pos="0"/>
        </w:tabs>
        <w:ind w:left="684" w:hanging="360"/>
      </w:pPr>
      <w:rPr>
        <w:strike w:val="0"/>
        <w:dstrike w:val="0"/>
        <w:color w:val="auto"/>
      </w:rPr>
    </w:lvl>
    <w:lvl w:ilvl="1">
      <w:start w:val="1"/>
      <w:numFmt w:val="lowerLetter"/>
      <w:lvlText w:val="%2."/>
      <w:lvlJc w:val="left"/>
      <w:pPr>
        <w:tabs>
          <w:tab w:val="num" w:pos="0"/>
        </w:tabs>
        <w:ind w:left="1404" w:hanging="360"/>
      </w:pPr>
    </w:lvl>
    <w:lvl w:ilvl="2">
      <w:start w:val="1"/>
      <w:numFmt w:val="lowerRoman"/>
      <w:lvlText w:val="%3."/>
      <w:lvlJc w:val="right"/>
      <w:pPr>
        <w:tabs>
          <w:tab w:val="num" w:pos="0"/>
        </w:tabs>
        <w:ind w:left="2124" w:hanging="180"/>
      </w:pPr>
    </w:lvl>
    <w:lvl w:ilvl="3">
      <w:start w:val="1"/>
      <w:numFmt w:val="decimal"/>
      <w:lvlText w:val="%4."/>
      <w:lvlJc w:val="left"/>
      <w:pPr>
        <w:tabs>
          <w:tab w:val="num" w:pos="0"/>
        </w:tabs>
        <w:ind w:left="2844" w:hanging="360"/>
      </w:pPr>
    </w:lvl>
    <w:lvl w:ilvl="4">
      <w:start w:val="1"/>
      <w:numFmt w:val="lowerLetter"/>
      <w:lvlText w:val="%5."/>
      <w:lvlJc w:val="left"/>
      <w:pPr>
        <w:tabs>
          <w:tab w:val="num" w:pos="0"/>
        </w:tabs>
        <w:ind w:left="3564" w:hanging="360"/>
      </w:pPr>
    </w:lvl>
    <w:lvl w:ilvl="5">
      <w:start w:val="1"/>
      <w:numFmt w:val="lowerRoman"/>
      <w:lvlText w:val="%6."/>
      <w:lvlJc w:val="right"/>
      <w:pPr>
        <w:tabs>
          <w:tab w:val="num" w:pos="0"/>
        </w:tabs>
        <w:ind w:left="4284" w:hanging="180"/>
      </w:pPr>
    </w:lvl>
    <w:lvl w:ilvl="6">
      <w:start w:val="1"/>
      <w:numFmt w:val="decimal"/>
      <w:lvlText w:val="%7."/>
      <w:lvlJc w:val="left"/>
      <w:pPr>
        <w:tabs>
          <w:tab w:val="num" w:pos="0"/>
        </w:tabs>
        <w:ind w:left="5004" w:hanging="360"/>
      </w:pPr>
    </w:lvl>
    <w:lvl w:ilvl="7">
      <w:start w:val="1"/>
      <w:numFmt w:val="lowerLetter"/>
      <w:lvlText w:val="%8."/>
      <w:lvlJc w:val="left"/>
      <w:pPr>
        <w:tabs>
          <w:tab w:val="num" w:pos="0"/>
        </w:tabs>
        <w:ind w:left="5724" w:hanging="360"/>
      </w:pPr>
    </w:lvl>
    <w:lvl w:ilvl="8">
      <w:start w:val="1"/>
      <w:numFmt w:val="lowerRoman"/>
      <w:lvlText w:val="%9."/>
      <w:lvlJc w:val="right"/>
      <w:pPr>
        <w:tabs>
          <w:tab w:val="num" w:pos="0"/>
        </w:tabs>
        <w:ind w:left="6444" w:hanging="180"/>
      </w:pPr>
    </w:lvl>
  </w:abstractNum>
  <w:abstractNum w:abstractNumId="88" w15:restartNumberingAfterBreak="0">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4"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6" w15:restartNumberingAfterBreak="0">
    <w:nsid w:val="343770B8"/>
    <w:multiLevelType w:val="multilevel"/>
    <w:tmpl w:val="12B642A0"/>
    <w:lvl w:ilvl="0">
      <w:start w:val="1"/>
      <w:numFmt w:val="decimal"/>
      <w:lvlText w:val="1.4.8.%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9C56B65"/>
    <w:multiLevelType w:val="multilevel"/>
    <w:tmpl w:val="ADEE1EC8"/>
    <w:lvl w:ilvl="0">
      <w:start w:val="1"/>
      <w:numFmt w:val="decimal"/>
      <w:lvlText w:val="%1"/>
      <w:lvlJc w:val="left"/>
      <w:pPr>
        <w:tabs>
          <w:tab w:val="num" w:pos="0"/>
        </w:tabs>
        <w:ind w:left="720" w:hanging="720"/>
      </w:pPr>
    </w:lvl>
    <w:lvl w:ilvl="1">
      <w:start w:val="5"/>
      <w:numFmt w:val="decimal"/>
      <w:lvlText w:val="%1.%2"/>
      <w:lvlJc w:val="left"/>
      <w:pPr>
        <w:tabs>
          <w:tab w:val="num" w:pos="0"/>
        </w:tabs>
        <w:ind w:left="723" w:hanging="720"/>
      </w:pPr>
    </w:lvl>
    <w:lvl w:ilvl="2">
      <w:start w:val="6"/>
      <w:numFmt w:val="decimal"/>
      <w:lvlText w:val="%1.%2.%3"/>
      <w:lvlJc w:val="left"/>
      <w:pPr>
        <w:tabs>
          <w:tab w:val="num" w:pos="0"/>
        </w:tabs>
        <w:ind w:left="726" w:hanging="720"/>
      </w:pPr>
    </w:lvl>
    <w:lvl w:ilvl="3">
      <w:start w:val="1"/>
      <w:numFmt w:val="decimal"/>
      <w:lvlText w:val="%1.%2.%3.%4"/>
      <w:lvlJc w:val="left"/>
      <w:pPr>
        <w:tabs>
          <w:tab w:val="num" w:pos="0"/>
        </w:tabs>
        <w:ind w:left="1089" w:hanging="1080"/>
      </w:pPr>
    </w:lvl>
    <w:lvl w:ilvl="4">
      <w:start w:val="1"/>
      <w:numFmt w:val="decimal"/>
      <w:lvlText w:val="%1.%2.%3.%4.%5"/>
      <w:lvlJc w:val="left"/>
      <w:pPr>
        <w:tabs>
          <w:tab w:val="num" w:pos="0"/>
        </w:tabs>
        <w:ind w:left="1092" w:hanging="1080"/>
      </w:pPr>
    </w:lvl>
    <w:lvl w:ilvl="5">
      <w:start w:val="1"/>
      <w:numFmt w:val="decimal"/>
      <w:lvlText w:val="%1.%2.%3.%4.%5.%6"/>
      <w:lvlJc w:val="left"/>
      <w:pPr>
        <w:tabs>
          <w:tab w:val="num" w:pos="0"/>
        </w:tabs>
        <w:ind w:left="1455" w:hanging="1440"/>
      </w:pPr>
    </w:lvl>
    <w:lvl w:ilvl="6">
      <w:start w:val="1"/>
      <w:numFmt w:val="decimal"/>
      <w:lvlText w:val="%1.%2.%3.%4.%5.%6.%7"/>
      <w:lvlJc w:val="left"/>
      <w:pPr>
        <w:tabs>
          <w:tab w:val="num" w:pos="0"/>
        </w:tabs>
        <w:ind w:left="1458" w:hanging="1440"/>
      </w:pPr>
    </w:lvl>
    <w:lvl w:ilvl="7">
      <w:start w:val="1"/>
      <w:numFmt w:val="decimal"/>
      <w:lvlText w:val="%1.%2.%3.%4.%5.%6.%7.%8"/>
      <w:lvlJc w:val="left"/>
      <w:pPr>
        <w:tabs>
          <w:tab w:val="num" w:pos="0"/>
        </w:tabs>
        <w:ind w:left="1821" w:hanging="1800"/>
      </w:pPr>
    </w:lvl>
    <w:lvl w:ilvl="8">
      <w:start w:val="1"/>
      <w:numFmt w:val="decimal"/>
      <w:lvlText w:val="%1.%2.%3.%4.%5.%6.%7.%8.%9"/>
      <w:lvlJc w:val="left"/>
      <w:pPr>
        <w:tabs>
          <w:tab w:val="num" w:pos="0"/>
        </w:tabs>
        <w:ind w:left="1824" w:hanging="1800"/>
      </w:pPr>
    </w:lvl>
  </w:abstractNum>
  <w:abstractNum w:abstractNumId="102"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4"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3ED10C22"/>
    <w:multiLevelType w:val="multilevel"/>
    <w:tmpl w:val="7258359E"/>
    <w:lvl w:ilvl="0">
      <w:start w:val="1"/>
      <w:numFmt w:val="decimal"/>
      <w:lvlText w:val="1.4.7.%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9"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0" w15:restartNumberingAfterBreak="0">
    <w:nsid w:val="41563EB0"/>
    <w:multiLevelType w:val="multilevel"/>
    <w:tmpl w:val="685AA63C"/>
    <w:lvl w:ilvl="0">
      <w:start w:val="1"/>
      <w:numFmt w:val="decimal"/>
      <w:lvlText w:val="%1."/>
      <w:lvlJc w:val="left"/>
      <w:pPr>
        <w:tabs>
          <w:tab w:val="num" w:pos="0"/>
        </w:tabs>
        <w:ind w:left="540" w:hanging="540"/>
      </w:pPr>
    </w:lvl>
    <w:lvl w:ilvl="1">
      <w:start w:val="5"/>
      <w:numFmt w:val="decimal"/>
      <w:lvlText w:val="%1.%2."/>
      <w:lvlJc w:val="left"/>
      <w:pPr>
        <w:tabs>
          <w:tab w:val="num" w:pos="0"/>
        </w:tabs>
        <w:ind w:left="720" w:hanging="540"/>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260" w:hanging="720"/>
      </w:pPr>
      <w:rPr>
        <w:b w:val="0"/>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11"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3"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575185"/>
    <w:multiLevelType w:val="multilevel"/>
    <w:tmpl w:val="4120D30E"/>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115"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6"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8"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9"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2" w15:restartNumberingAfterBreak="0">
    <w:nsid w:val="4D5879E3"/>
    <w:multiLevelType w:val="hybridMultilevel"/>
    <w:tmpl w:val="90FEFA46"/>
    <w:name w:val="WW8Num14222"/>
    <w:lvl w:ilvl="0" w:tplc="D99A78C4">
      <w:start w:val="1"/>
      <w:numFmt w:val="lowerLetter"/>
      <w:lvlText w:val="%1)"/>
      <w:lvlJc w:val="left"/>
      <w:pPr>
        <w:tabs>
          <w:tab w:val="num" w:pos="2705"/>
        </w:tabs>
        <w:ind w:left="2705"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4" w15:restartNumberingAfterBreak="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7"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8"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29"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1"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56CD3496"/>
    <w:multiLevelType w:val="multilevel"/>
    <w:tmpl w:val="39A4A466"/>
    <w:lvl w:ilvl="0">
      <w:start w:val="1"/>
      <w:numFmt w:val="decimal"/>
      <w:lvlText w:val="1.3.%1"/>
      <w:lvlJc w:val="left"/>
      <w:pPr>
        <w:tabs>
          <w:tab w:val="num" w:pos="0"/>
        </w:tabs>
        <w:ind w:left="720" w:hanging="360"/>
      </w:pPr>
      <w:rPr>
        <w:strike w:val="0"/>
        <w:dstrike w:val="0"/>
        <w:color w:val="00000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15:restartNumberingAfterBreak="0">
    <w:nsid w:val="575F202E"/>
    <w:multiLevelType w:val="multilevel"/>
    <w:tmpl w:val="54A0D7E2"/>
    <w:lvl w:ilvl="0">
      <w:start w:val="1"/>
      <w:numFmt w:val="decimal"/>
      <w:lvlText w:val="1.4.3.%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6" w15:restartNumberingAfterBreak="0">
    <w:nsid w:val="5BAA6494"/>
    <w:multiLevelType w:val="multilevel"/>
    <w:tmpl w:val="7ACE9A36"/>
    <w:lvl w:ilvl="0">
      <w:start w:val="1"/>
      <w:numFmt w:val="decimal"/>
      <w:lvlText w:val="1.4.9.%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EA518E0"/>
    <w:multiLevelType w:val="multilevel"/>
    <w:tmpl w:val="E2C89890"/>
    <w:lvl w:ilvl="0">
      <w:start w:val="1"/>
      <w:numFmt w:val="decimal"/>
      <w:lvlText w:val="%1"/>
      <w:lvlJc w:val="left"/>
      <w:pPr>
        <w:tabs>
          <w:tab w:val="num" w:pos="0"/>
        </w:tabs>
        <w:ind w:left="660" w:hanging="660"/>
      </w:pPr>
      <w:rPr>
        <w:rFonts w:eastAsia="Times New Roman"/>
        <w:color w:val="000000"/>
      </w:rPr>
    </w:lvl>
    <w:lvl w:ilvl="1">
      <w:start w:val="5"/>
      <w:numFmt w:val="decimal"/>
      <w:lvlText w:val="%1.%2"/>
      <w:lvlJc w:val="left"/>
      <w:pPr>
        <w:tabs>
          <w:tab w:val="num" w:pos="0"/>
        </w:tabs>
        <w:ind w:left="660" w:hanging="660"/>
      </w:pPr>
      <w:rPr>
        <w:rFonts w:eastAsia="Times New Roman"/>
        <w:color w:val="000000"/>
      </w:rPr>
    </w:lvl>
    <w:lvl w:ilvl="2">
      <w:start w:val="1"/>
      <w:numFmt w:val="decimal"/>
      <w:lvlText w:val="%1.%2.%3"/>
      <w:lvlJc w:val="left"/>
      <w:pPr>
        <w:tabs>
          <w:tab w:val="num" w:pos="0"/>
        </w:tabs>
        <w:ind w:left="720" w:hanging="720"/>
      </w:pPr>
      <w:rPr>
        <w:rFonts w:eastAsia="Times New Roman"/>
        <w:color w:val="000000"/>
      </w:rPr>
    </w:lvl>
    <w:lvl w:ilvl="3">
      <w:start w:val="1"/>
      <w:numFmt w:val="decimal"/>
      <w:lvlText w:val="%1.%2.%3.%4"/>
      <w:lvlJc w:val="left"/>
      <w:pPr>
        <w:tabs>
          <w:tab w:val="num" w:pos="0"/>
        </w:tabs>
        <w:ind w:left="720" w:hanging="720"/>
      </w:pPr>
      <w:rPr>
        <w:rFonts w:eastAsia="Times New Roman"/>
        <w:color w:val="000000"/>
      </w:rPr>
    </w:lvl>
    <w:lvl w:ilvl="4">
      <w:start w:val="1"/>
      <w:numFmt w:val="decimal"/>
      <w:lvlText w:val="%1.%2.%3.%4.%5"/>
      <w:lvlJc w:val="left"/>
      <w:pPr>
        <w:tabs>
          <w:tab w:val="num" w:pos="0"/>
        </w:tabs>
        <w:ind w:left="1080" w:hanging="1080"/>
      </w:pPr>
      <w:rPr>
        <w:rFonts w:eastAsia="Times New Roman"/>
        <w:color w:val="000000"/>
      </w:rPr>
    </w:lvl>
    <w:lvl w:ilvl="5">
      <w:start w:val="1"/>
      <w:numFmt w:val="decimal"/>
      <w:lvlText w:val="%1.%2.%3.%4.%5.%6"/>
      <w:lvlJc w:val="left"/>
      <w:pPr>
        <w:tabs>
          <w:tab w:val="num" w:pos="0"/>
        </w:tabs>
        <w:ind w:left="1080" w:hanging="1080"/>
      </w:pPr>
      <w:rPr>
        <w:rFonts w:eastAsia="Times New Roman"/>
        <w:color w:val="000000"/>
      </w:rPr>
    </w:lvl>
    <w:lvl w:ilvl="6">
      <w:start w:val="1"/>
      <w:numFmt w:val="decimal"/>
      <w:lvlText w:val="%1.%2.%3.%4.%5.%6.%7"/>
      <w:lvlJc w:val="left"/>
      <w:pPr>
        <w:tabs>
          <w:tab w:val="num" w:pos="0"/>
        </w:tabs>
        <w:ind w:left="1440" w:hanging="1440"/>
      </w:pPr>
      <w:rPr>
        <w:rFonts w:eastAsia="Times New Roman"/>
        <w:color w:val="000000"/>
      </w:rPr>
    </w:lvl>
    <w:lvl w:ilvl="7">
      <w:start w:val="1"/>
      <w:numFmt w:val="decimal"/>
      <w:lvlText w:val="%1.%2.%3.%4.%5.%6.%7.%8"/>
      <w:lvlJc w:val="left"/>
      <w:pPr>
        <w:tabs>
          <w:tab w:val="num" w:pos="0"/>
        </w:tabs>
        <w:ind w:left="1440" w:hanging="1440"/>
      </w:pPr>
      <w:rPr>
        <w:rFonts w:eastAsia="Times New Roman"/>
        <w:color w:val="000000"/>
      </w:rPr>
    </w:lvl>
    <w:lvl w:ilvl="8">
      <w:start w:val="1"/>
      <w:numFmt w:val="decimal"/>
      <w:lvlText w:val="%1.%2.%3.%4.%5.%6.%7.%8.%9"/>
      <w:lvlJc w:val="left"/>
      <w:pPr>
        <w:tabs>
          <w:tab w:val="num" w:pos="0"/>
        </w:tabs>
        <w:ind w:left="1800" w:hanging="1800"/>
      </w:pPr>
      <w:rPr>
        <w:rFonts w:eastAsia="Times New Roman"/>
        <w:color w:val="000000"/>
      </w:rPr>
    </w:lvl>
  </w:abstractNum>
  <w:abstractNum w:abstractNumId="139"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5F2277C9"/>
    <w:multiLevelType w:val="multilevel"/>
    <w:tmpl w:val="46E89D6C"/>
    <w:lvl w:ilvl="0">
      <w:start w:val="1"/>
      <w:numFmt w:val="bullet"/>
      <w:lvlText w:val=""/>
      <w:lvlJc w:val="left"/>
      <w:pPr>
        <w:tabs>
          <w:tab w:val="num" w:pos="0"/>
        </w:tabs>
        <w:ind w:left="4320" w:hanging="360"/>
      </w:pPr>
      <w:rPr>
        <w:rFonts w:ascii="Symbol" w:hAnsi="Symbol" w:cs="Symbol" w:hint="default"/>
      </w:rPr>
    </w:lvl>
    <w:lvl w:ilvl="1">
      <w:start w:val="1"/>
      <w:numFmt w:val="bullet"/>
      <w:lvlText w:val="o"/>
      <w:lvlJc w:val="left"/>
      <w:pPr>
        <w:tabs>
          <w:tab w:val="num" w:pos="0"/>
        </w:tabs>
        <w:ind w:left="5040" w:hanging="360"/>
      </w:pPr>
      <w:rPr>
        <w:rFonts w:ascii="Courier New" w:hAnsi="Courier New" w:cs="Courier New" w:hint="default"/>
      </w:rPr>
    </w:lvl>
    <w:lvl w:ilvl="2">
      <w:start w:val="1"/>
      <w:numFmt w:val="bullet"/>
      <w:lvlText w:val=""/>
      <w:lvlJc w:val="left"/>
      <w:pPr>
        <w:tabs>
          <w:tab w:val="num" w:pos="0"/>
        </w:tabs>
        <w:ind w:left="5760" w:hanging="360"/>
      </w:pPr>
      <w:rPr>
        <w:rFonts w:ascii="Wingdings" w:hAnsi="Wingdings" w:cs="Wingdings" w:hint="default"/>
      </w:rPr>
    </w:lvl>
    <w:lvl w:ilvl="3">
      <w:start w:val="1"/>
      <w:numFmt w:val="bullet"/>
      <w:lvlText w:val=""/>
      <w:lvlJc w:val="left"/>
      <w:pPr>
        <w:tabs>
          <w:tab w:val="num" w:pos="0"/>
        </w:tabs>
        <w:ind w:left="6480" w:hanging="360"/>
      </w:pPr>
      <w:rPr>
        <w:rFonts w:ascii="Symbol" w:hAnsi="Symbol" w:cs="Symbol" w:hint="default"/>
      </w:rPr>
    </w:lvl>
    <w:lvl w:ilvl="4">
      <w:start w:val="1"/>
      <w:numFmt w:val="bullet"/>
      <w:lvlText w:val="o"/>
      <w:lvlJc w:val="left"/>
      <w:pPr>
        <w:tabs>
          <w:tab w:val="num" w:pos="0"/>
        </w:tabs>
        <w:ind w:left="7200" w:hanging="360"/>
      </w:pPr>
      <w:rPr>
        <w:rFonts w:ascii="Courier New" w:hAnsi="Courier New" w:cs="Courier New" w:hint="default"/>
      </w:rPr>
    </w:lvl>
    <w:lvl w:ilvl="5">
      <w:start w:val="1"/>
      <w:numFmt w:val="bullet"/>
      <w:lvlText w:val=""/>
      <w:lvlJc w:val="left"/>
      <w:pPr>
        <w:tabs>
          <w:tab w:val="num" w:pos="0"/>
        </w:tabs>
        <w:ind w:left="7920" w:hanging="360"/>
      </w:pPr>
      <w:rPr>
        <w:rFonts w:ascii="Wingdings" w:hAnsi="Wingdings" w:cs="Wingdings" w:hint="default"/>
      </w:rPr>
    </w:lvl>
    <w:lvl w:ilvl="6">
      <w:start w:val="1"/>
      <w:numFmt w:val="bullet"/>
      <w:lvlText w:val=""/>
      <w:lvlJc w:val="left"/>
      <w:pPr>
        <w:tabs>
          <w:tab w:val="num" w:pos="0"/>
        </w:tabs>
        <w:ind w:left="8640" w:hanging="360"/>
      </w:pPr>
      <w:rPr>
        <w:rFonts w:ascii="Symbol" w:hAnsi="Symbol" w:cs="Symbol" w:hint="default"/>
      </w:rPr>
    </w:lvl>
    <w:lvl w:ilvl="7">
      <w:start w:val="1"/>
      <w:numFmt w:val="bullet"/>
      <w:lvlText w:val="o"/>
      <w:lvlJc w:val="left"/>
      <w:pPr>
        <w:tabs>
          <w:tab w:val="num" w:pos="0"/>
        </w:tabs>
        <w:ind w:left="9360" w:hanging="360"/>
      </w:pPr>
      <w:rPr>
        <w:rFonts w:ascii="Courier New" w:hAnsi="Courier New" w:cs="Courier New" w:hint="default"/>
      </w:rPr>
    </w:lvl>
    <w:lvl w:ilvl="8">
      <w:start w:val="1"/>
      <w:numFmt w:val="bullet"/>
      <w:lvlText w:val=""/>
      <w:lvlJc w:val="left"/>
      <w:pPr>
        <w:tabs>
          <w:tab w:val="num" w:pos="0"/>
        </w:tabs>
        <w:ind w:left="10080" w:hanging="360"/>
      </w:pPr>
      <w:rPr>
        <w:rFonts w:ascii="Wingdings" w:hAnsi="Wingdings" w:cs="Wingdings" w:hint="default"/>
      </w:rPr>
    </w:lvl>
  </w:abstractNum>
  <w:abstractNum w:abstractNumId="141"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6"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7"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8"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1" w15:restartNumberingAfterBreak="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3"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4"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55"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6"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58" w15:restartNumberingAfterBreak="0">
    <w:nsid w:val="73815F5B"/>
    <w:multiLevelType w:val="multilevel"/>
    <w:tmpl w:val="C26C2766"/>
    <w:lvl w:ilvl="0">
      <w:start w:val="1"/>
      <w:numFmt w:val="decimal"/>
      <w:lvlText w:val="%1"/>
      <w:lvlJc w:val="left"/>
      <w:pPr>
        <w:tabs>
          <w:tab w:val="num" w:pos="0"/>
        </w:tabs>
        <w:ind w:left="660" w:hanging="660"/>
      </w:pPr>
      <w:rPr>
        <w:rFonts w:cs="Arial"/>
      </w:rPr>
    </w:lvl>
    <w:lvl w:ilvl="1">
      <w:start w:val="4"/>
      <w:numFmt w:val="decimal"/>
      <w:lvlText w:val="%1.%2"/>
      <w:lvlJc w:val="left"/>
      <w:pPr>
        <w:tabs>
          <w:tab w:val="num" w:pos="0"/>
        </w:tabs>
        <w:ind w:left="660" w:hanging="660"/>
      </w:pPr>
      <w:rPr>
        <w:rFonts w:cs="Arial"/>
      </w:rPr>
    </w:lvl>
    <w:lvl w:ilvl="2">
      <w:start w:val="8"/>
      <w:numFmt w:val="decimal"/>
      <w:lvlText w:val="%1.%2.%3"/>
      <w:lvlJc w:val="left"/>
      <w:pPr>
        <w:tabs>
          <w:tab w:val="num" w:pos="0"/>
        </w:tabs>
        <w:ind w:left="720" w:hanging="720"/>
      </w:pPr>
      <w:rPr>
        <w:rFonts w:cs="Arial"/>
      </w:rPr>
    </w:lvl>
    <w:lvl w:ilvl="3">
      <w:start w:val="9"/>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159" w15:restartNumberingAfterBreak="0">
    <w:nsid w:val="747507A8"/>
    <w:multiLevelType w:val="hybridMultilevel"/>
    <w:tmpl w:val="13F4D9B6"/>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2"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5"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7"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8"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70" w15:restartNumberingAfterBreak="0">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3"/>
  </w:num>
  <w:num w:numId="2">
    <w:abstractNumId w:val="162"/>
  </w:num>
  <w:num w:numId="3">
    <w:abstractNumId w:val="53"/>
  </w:num>
  <w:num w:numId="4">
    <w:abstractNumId w:val="165"/>
  </w:num>
  <w:num w:numId="5">
    <w:abstractNumId w:val="143"/>
  </w:num>
  <w:num w:numId="6">
    <w:abstractNumId w:val="50"/>
  </w:num>
  <w:num w:numId="7">
    <w:abstractNumId w:val="163"/>
  </w:num>
  <w:num w:numId="8">
    <w:abstractNumId w:val="54"/>
  </w:num>
  <w:num w:numId="9">
    <w:abstractNumId w:val="170"/>
  </w:num>
  <w:num w:numId="10">
    <w:abstractNumId w:val="120"/>
  </w:num>
  <w:num w:numId="11">
    <w:abstractNumId w:val="69"/>
  </w:num>
  <w:num w:numId="12">
    <w:abstractNumId w:val="102"/>
  </w:num>
  <w:num w:numId="13">
    <w:abstractNumId w:val="151"/>
  </w:num>
  <w:num w:numId="14">
    <w:abstractNumId w:val="81"/>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17"/>
  </w:num>
  <w:num w:numId="16">
    <w:abstractNumId w:val="71"/>
  </w:num>
  <w:num w:numId="17">
    <w:abstractNumId w:val="119"/>
  </w:num>
  <w:num w:numId="18">
    <w:abstractNumId w:val="70"/>
  </w:num>
  <w:num w:numId="19">
    <w:abstractNumId w:val="105"/>
  </w:num>
  <w:num w:numId="20">
    <w:abstractNumId w:val="144"/>
  </w:num>
  <w:num w:numId="21">
    <w:abstractNumId w:val="149"/>
  </w:num>
  <w:num w:numId="22">
    <w:abstractNumId w:val="45"/>
  </w:num>
  <w:num w:numId="23">
    <w:abstractNumId w:val="68"/>
  </w:num>
  <w:num w:numId="24">
    <w:abstractNumId w:val="141"/>
  </w:num>
  <w:num w:numId="25">
    <w:abstractNumId w:val="79"/>
  </w:num>
  <w:num w:numId="26">
    <w:abstractNumId w:val="66"/>
  </w:num>
  <w:num w:numId="27">
    <w:abstractNumId w:val="111"/>
  </w:num>
  <w:num w:numId="28">
    <w:abstractNumId w:val="64"/>
  </w:num>
  <w:num w:numId="29">
    <w:abstractNumId w:val="95"/>
  </w:num>
  <w:num w:numId="30">
    <w:abstractNumId w:val="85"/>
  </w:num>
  <w:num w:numId="31">
    <w:abstractNumId w:val="135"/>
  </w:num>
  <w:num w:numId="32">
    <w:abstractNumId w:val="75"/>
  </w:num>
  <w:num w:numId="33">
    <w:abstractNumId w:val="74"/>
  </w:num>
  <w:num w:numId="34">
    <w:abstractNumId w:val="161"/>
  </w:num>
  <w:num w:numId="35">
    <w:abstractNumId w:val="61"/>
  </w:num>
  <w:num w:numId="36">
    <w:abstractNumId w:val="145"/>
  </w:num>
  <w:num w:numId="37">
    <w:abstractNumId w:val="127"/>
  </w:num>
  <w:num w:numId="38">
    <w:abstractNumId w:val="157"/>
  </w:num>
  <w:num w:numId="39">
    <w:abstractNumId w:val="112"/>
  </w:num>
  <w:num w:numId="40">
    <w:abstractNumId w:val="155"/>
  </w:num>
  <w:num w:numId="41">
    <w:abstractNumId w:val="43"/>
  </w:num>
  <w:num w:numId="42">
    <w:abstractNumId w:val="46"/>
  </w:num>
  <w:num w:numId="43">
    <w:abstractNumId w:val="48"/>
  </w:num>
  <w:num w:numId="44">
    <w:abstractNumId w:val="49"/>
  </w:num>
  <w:num w:numId="45">
    <w:abstractNumId w:val="52"/>
  </w:num>
  <w:num w:numId="46">
    <w:abstractNumId w:val="56"/>
  </w:num>
  <w:num w:numId="47">
    <w:abstractNumId w:val="63"/>
  </w:num>
  <w:num w:numId="48">
    <w:abstractNumId w:val="78"/>
  </w:num>
  <w:num w:numId="49">
    <w:abstractNumId w:val="89"/>
  </w:num>
  <w:num w:numId="50">
    <w:abstractNumId w:val="90"/>
  </w:num>
  <w:num w:numId="51">
    <w:abstractNumId w:val="91"/>
  </w:num>
  <w:num w:numId="52">
    <w:abstractNumId w:val="93"/>
  </w:num>
  <w:num w:numId="53">
    <w:abstractNumId w:val="118"/>
  </w:num>
  <w:num w:numId="54">
    <w:abstractNumId w:val="121"/>
  </w:num>
  <w:num w:numId="55">
    <w:abstractNumId w:val="125"/>
  </w:num>
  <w:num w:numId="56">
    <w:abstractNumId w:val="146"/>
  </w:num>
  <w:num w:numId="57">
    <w:abstractNumId w:val="147"/>
  </w:num>
  <w:num w:numId="58">
    <w:abstractNumId w:val="150"/>
  </w:num>
  <w:num w:numId="59">
    <w:abstractNumId w:val="164"/>
  </w:num>
  <w:num w:numId="60">
    <w:abstractNumId w:val="169"/>
  </w:num>
  <w:num w:numId="61">
    <w:abstractNumId w:val="11"/>
  </w:num>
  <w:num w:numId="62">
    <w:abstractNumId w:val="14"/>
  </w:num>
  <w:num w:numId="63">
    <w:abstractNumId w:val="9"/>
  </w:num>
  <w:num w:numId="64">
    <w:abstractNumId w:val="57"/>
  </w:num>
  <w:num w:numId="65">
    <w:abstractNumId w:val="82"/>
  </w:num>
  <w:num w:numId="66">
    <w:abstractNumId w:val="137"/>
  </w:num>
  <w:num w:numId="67">
    <w:abstractNumId w:val="76"/>
  </w:num>
  <w:num w:numId="68">
    <w:abstractNumId w:val="130"/>
  </w:num>
  <w:num w:numId="69">
    <w:abstractNumId w:val="94"/>
  </w:num>
  <w:num w:numId="70">
    <w:abstractNumId w:val="80"/>
  </w:num>
  <w:num w:numId="71">
    <w:abstractNumId w:val="166"/>
  </w:num>
  <w:num w:numId="72">
    <w:abstractNumId w:val="116"/>
  </w:num>
  <w:num w:numId="73">
    <w:abstractNumId w:val="84"/>
  </w:num>
  <w:num w:numId="74">
    <w:abstractNumId w:val="72"/>
  </w:num>
  <w:num w:numId="75">
    <w:abstractNumId w:val="92"/>
  </w:num>
  <w:num w:numId="76">
    <w:abstractNumId w:val="104"/>
  </w:num>
  <w:num w:numId="77">
    <w:abstractNumId w:val="107"/>
  </w:num>
  <w:num w:numId="78">
    <w:abstractNumId w:val="134"/>
  </w:num>
  <w:num w:numId="79">
    <w:abstractNumId w:val="115"/>
  </w:num>
  <w:num w:numId="80">
    <w:abstractNumId w:val="55"/>
  </w:num>
  <w:num w:numId="81">
    <w:abstractNumId w:val="168"/>
  </w:num>
  <w:num w:numId="82">
    <w:abstractNumId w:val="51"/>
  </w:num>
  <w:num w:numId="83">
    <w:abstractNumId w:val="171"/>
  </w:num>
  <w:num w:numId="84">
    <w:abstractNumId w:val="108"/>
  </w:num>
  <w:num w:numId="85">
    <w:abstractNumId w:val="47"/>
  </w:num>
  <w:num w:numId="86">
    <w:abstractNumId w:val="139"/>
  </w:num>
  <w:num w:numId="87">
    <w:abstractNumId w:val="103"/>
  </w:num>
  <w:num w:numId="88">
    <w:abstractNumId w:val="123"/>
  </w:num>
  <w:num w:numId="89">
    <w:abstractNumId w:val="131"/>
  </w:num>
  <w:num w:numId="90">
    <w:abstractNumId w:val="83"/>
  </w:num>
  <w:num w:numId="91">
    <w:abstractNumId w:val="160"/>
  </w:num>
  <w:num w:numId="92">
    <w:abstractNumId w:val="81"/>
  </w:num>
  <w:num w:numId="93">
    <w:abstractNumId w:val="44"/>
  </w:num>
  <w:num w:numId="94">
    <w:abstractNumId w:val="99"/>
  </w:num>
  <w:num w:numId="95">
    <w:abstractNumId w:val="88"/>
  </w:num>
  <w:num w:numId="9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2"/>
  </w:num>
  <w:num w:numId="98">
    <w:abstractNumId w:val="154"/>
  </w:num>
  <w:num w:numId="99">
    <w:abstractNumId w:val="0"/>
  </w:num>
  <w:num w:numId="100">
    <w:abstractNumId w:val="4"/>
  </w:num>
  <w:num w:numId="101">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5"/>
  </w:num>
  <w:num w:numId="108">
    <w:abstractNumId w:val="6"/>
  </w:num>
  <w:num w:numId="109">
    <w:abstractNumId w:val="7"/>
  </w:num>
  <w:num w:numId="110">
    <w:abstractNumId w:val="10"/>
  </w:num>
  <w:num w:numId="111">
    <w:abstractNumId w:val="12"/>
  </w:num>
  <w:num w:numId="112">
    <w:abstractNumId w:val="13"/>
  </w:num>
  <w:num w:numId="113">
    <w:abstractNumId w:val="15"/>
  </w:num>
  <w:num w:numId="114">
    <w:abstractNumId w:val="16"/>
  </w:num>
  <w:num w:numId="115">
    <w:abstractNumId w:val="17"/>
  </w:num>
  <w:num w:numId="116">
    <w:abstractNumId w:val="18"/>
  </w:num>
  <w:num w:numId="117">
    <w:abstractNumId w:val="19"/>
  </w:num>
  <w:num w:numId="118">
    <w:abstractNumId w:val="20"/>
  </w:num>
  <w:num w:numId="119">
    <w:abstractNumId w:val="21"/>
  </w:num>
  <w:num w:numId="120">
    <w:abstractNumId w:val="23"/>
  </w:num>
  <w:num w:numId="121">
    <w:abstractNumId w:val="24"/>
  </w:num>
  <w:num w:numId="122">
    <w:abstractNumId w:val="132"/>
  </w:num>
  <w:num w:numId="123">
    <w:abstractNumId w:val="87"/>
  </w:num>
  <w:num w:numId="124">
    <w:abstractNumId w:val="60"/>
  </w:num>
  <w:num w:numId="125">
    <w:abstractNumId w:val="133"/>
  </w:num>
  <w:num w:numId="126">
    <w:abstractNumId w:val="106"/>
  </w:num>
  <w:num w:numId="127">
    <w:abstractNumId w:val="96"/>
  </w:num>
  <w:num w:numId="128">
    <w:abstractNumId w:val="101"/>
  </w:num>
  <w:num w:numId="129">
    <w:abstractNumId w:val="86"/>
  </w:num>
  <w:num w:numId="130">
    <w:abstractNumId w:val="110"/>
  </w:num>
  <w:num w:numId="131">
    <w:abstractNumId w:val="158"/>
  </w:num>
  <w:num w:numId="132">
    <w:abstractNumId w:val="140"/>
  </w:num>
  <w:num w:numId="133">
    <w:abstractNumId w:val="136"/>
  </w:num>
  <w:num w:numId="134">
    <w:abstractNumId w:val="114"/>
  </w:num>
  <w:num w:numId="135">
    <w:abstractNumId w:val="138"/>
    <w:lvlOverride w:ilvl="3">
      <w:startOverride w:val="1"/>
    </w:lvlOverride>
  </w:num>
  <w:num w:numId="136">
    <w:abstractNumId w:val="138"/>
  </w:num>
  <w:num w:numId="137">
    <w:abstractNumId w:val="7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8F8"/>
    <w:rsid w:val="00003ADB"/>
    <w:rsid w:val="000069AA"/>
    <w:rsid w:val="00006BEB"/>
    <w:rsid w:val="00013ABE"/>
    <w:rsid w:val="000145D4"/>
    <w:rsid w:val="00015083"/>
    <w:rsid w:val="00015896"/>
    <w:rsid w:val="00016CD2"/>
    <w:rsid w:val="00017653"/>
    <w:rsid w:val="00017EAA"/>
    <w:rsid w:val="000202A6"/>
    <w:rsid w:val="000205B0"/>
    <w:rsid w:val="00024B37"/>
    <w:rsid w:val="00025EF7"/>
    <w:rsid w:val="00031E67"/>
    <w:rsid w:val="0003294B"/>
    <w:rsid w:val="00033EA6"/>
    <w:rsid w:val="000356AA"/>
    <w:rsid w:val="0003745C"/>
    <w:rsid w:val="000378D9"/>
    <w:rsid w:val="00043D01"/>
    <w:rsid w:val="00047964"/>
    <w:rsid w:val="00050512"/>
    <w:rsid w:val="000524A3"/>
    <w:rsid w:val="0005413D"/>
    <w:rsid w:val="00056929"/>
    <w:rsid w:val="00056F65"/>
    <w:rsid w:val="00057FEF"/>
    <w:rsid w:val="00060773"/>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4299"/>
    <w:rsid w:val="0009572B"/>
    <w:rsid w:val="00095CE3"/>
    <w:rsid w:val="00095DDF"/>
    <w:rsid w:val="000965ED"/>
    <w:rsid w:val="000A104C"/>
    <w:rsid w:val="000A30BB"/>
    <w:rsid w:val="000A346C"/>
    <w:rsid w:val="000A5195"/>
    <w:rsid w:val="000A5485"/>
    <w:rsid w:val="000A6ED0"/>
    <w:rsid w:val="000B0599"/>
    <w:rsid w:val="000B1BC8"/>
    <w:rsid w:val="000B2B24"/>
    <w:rsid w:val="000B7D2C"/>
    <w:rsid w:val="000C1B00"/>
    <w:rsid w:val="000C2736"/>
    <w:rsid w:val="000C5725"/>
    <w:rsid w:val="000C7C41"/>
    <w:rsid w:val="000D01A0"/>
    <w:rsid w:val="000D0B46"/>
    <w:rsid w:val="000D2F19"/>
    <w:rsid w:val="000D552C"/>
    <w:rsid w:val="000D634C"/>
    <w:rsid w:val="000D7FF5"/>
    <w:rsid w:val="000E0DEB"/>
    <w:rsid w:val="000E25C7"/>
    <w:rsid w:val="000E361F"/>
    <w:rsid w:val="000E3F66"/>
    <w:rsid w:val="000E48C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112AA"/>
    <w:rsid w:val="00112C7B"/>
    <w:rsid w:val="001161A6"/>
    <w:rsid w:val="00117335"/>
    <w:rsid w:val="0011782C"/>
    <w:rsid w:val="00125E4A"/>
    <w:rsid w:val="00132AB1"/>
    <w:rsid w:val="001349DA"/>
    <w:rsid w:val="00134DC9"/>
    <w:rsid w:val="00136CFD"/>
    <w:rsid w:val="00137221"/>
    <w:rsid w:val="00140B04"/>
    <w:rsid w:val="00141823"/>
    <w:rsid w:val="0014208F"/>
    <w:rsid w:val="001420A2"/>
    <w:rsid w:val="001447E6"/>
    <w:rsid w:val="00144AF2"/>
    <w:rsid w:val="001463CB"/>
    <w:rsid w:val="00151058"/>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81957"/>
    <w:rsid w:val="00181E1D"/>
    <w:rsid w:val="00181F86"/>
    <w:rsid w:val="0018287E"/>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4625"/>
    <w:rsid w:val="001D4825"/>
    <w:rsid w:val="001D659B"/>
    <w:rsid w:val="001E0240"/>
    <w:rsid w:val="001E1150"/>
    <w:rsid w:val="001E16B9"/>
    <w:rsid w:val="001E26CA"/>
    <w:rsid w:val="001E2C8C"/>
    <w:rsid w:val="001E5FEA"/>
    <w:rsid w:val="001E616B"/>
    <w:rsid w:val="001E64D7"/>
    <w:rsid w:val="001F2BF3"/>
    <w:rsid w:val="001F324F"/>
    <w:rsid w:val="001F3FB4"/>
    <w:rsid w:val="00200523"/>
    <w:rsid w:val="00201895"/>
    <w:rsid w:val="00201987"/>
    <w:rsid w:val="00202794"/>
    <w:rsid w:val="00205688"/>
    <w:rsid w:val="002061A8"/>
    <w:rsid w:val="00210AAA"/>
    <w:rsid w:val="0021159C"/>
    <w:rsid w:val="00211AFD"/>
    <w:rsid w:val="00214786"/>
    <w:rsid w:val="0021592F"/>
    <w:rsid w:val="002169F1"/>
    <w:rsid w:val="00216F80"/>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DE6"/>
    <w:rsid w:val="00251844"/>
    <w:rsid w:val="002564F5"/>
    <w:rsid w:val="0025681D"/>
    <w:rsid w:val="002576FC"/>
    <w:rsid w:val="00265A45"/>
    <w:rsid w:val="00267BA0"/>
    <w:rsid w:val="002711ED"/>
    <w:rsid w:val="00271538"/>
    <w:rsid w:val="00273994"/>
    <w:rsid w:val="00277765"/>
    <w:rsid w:val="0028070D"/>
    <w:rsid w:val="00280C09"/>
    <w:rsid w:val="00282E93"/>
    <w:rsid w:val="002848E7"/>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458D"/>
    <w:rsid w:val="002C4A93"/>
    <w:rsid w:val="002C615C"/>
    <w:rsid w:val="002C6E2B"/>
    <w:rsid w:val="002C7AAF"/>
    <w:rsid w:val="002C7D46"/>
    <w:rsid w:val="002D3853"/>
    <w:rsid w:val="002D56BE"/>
    <w:rsid w:val="002D6ABE"/>
    <w:rsid w:val="002D7C47"/>
    <w:rsid w:val="002E6733"/>
    <w:rsid w:val="002E7DA5"/>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37D3"/>
    <w:rsid w:val="00324301"/>
    <w:rsid w:val="00325196"/>
    <w:rsid w:val="00325C63"/>
    <w:rsid w:val="00326BB3"/>
    <w:rsid w:val="0032724F"/>
    <w:rsid w:val="0032774C"/>
    <w:rsid w:val="003309C7"/>
    <w:rsid w:val="0033142C"/>
    <w:rsid w:val="00331BFA"/>
    <w:rsid w:val="00332B4E"/>
    <w:rsid w:val="00332FAB"/>
    <w:rsid w:val="003331FB"/>
    <w:rsid w:val="00335553"/>
    <w:rsid w:val="00337A4C"/>
    <w:rsid w:val="00337F19"/>
    <w:rsid w:val="00341086"/>
    <w:rsid w:val="00343141"/>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54F"/>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40EA"/>
    <w:rsid w:val="003D4BCF"/>
    <w:rsid w:val="003D5239"/>
    <w:rsid w:val="003D7D20"/>
    <w:rsid w:val="003E1960"/>
    <w:rsid w:val="003E1AD7"/>
    <w:rsid w:val="003E1DC2"/>
    <w:rsid w:val="003E2012"/>
    <w:rsid w:val="003E3A4B"/>
    <w:rsid w:val="003E44FA"/>
    <w:rsid w:val="003E5C1B"/>
    <w:rsid w:val="003E66CA"/>
    <w:rsid w:val="003E7357"/>
    <w:rsid w:val="003F03EF"/>
    <w:rsid w:val="003F1CAD"/>
    <w:rsid w:val="003F47B9"/>
    <w:rsid w:val="00401541"/>
    <w:rsid w:val="00402054"/>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460B"/>
    <w:rsid w:val="00457936"/>
    <w:rsid w:val="00457B8C"/>
    <w:rsid w:val="00461F13"/>
    <w:rsid w:val="00464F9E"/>
    <w:rsid w:val="004669DE"/>
    <w:rsid w:val="00467B0C"/>
    <w:rsid w:val="00467FDC"/>
    <w:rsid w:val="004714D4"/>
    <w:rsid w:val="00472058"/>
    <w:rsid w:val="004724FF"/>
    <w:rsid w:val="004728D4"/>
    <w:rsid w:val="00474A28"/>
    <w:rsid w:val="00474BF8"/>
    <w:rsid w:val="0047520B"/>
    <w:rsid w:val="00475FDA"/>
    <w:rsid w:val="00476304"/>
    <w:rsid w:val="00476F80"/>
    <w:rsid w:val="00485542"/>
    <w:rsid w:val="00486169"/>
    <w:rsid w:val="004915E8"/>
    <w:rsid w:val="004926CF"/>
    <w:rsid w:val="004939DF"/>
    <w:rsid w:val="00494AAC"/>
    <w:rsid w:val="00496155"/>
    <w:rsid w:val="0049651A"/>
    <w:rsid w:val="004A0FCF"/>
    <w:rsid w:val="004A274B"/>
    <w:rsid w:val="004A31AC"/>
    <w:rsid w:val="004A442D"/>
    <w:rsid w:val="004A4E03"/>
    <w:rsid w:val="004A6DE7"/>
    <w:rsid w:val="004B1B84"/>
    <w:rsid w:val="004B1E7B"/>
    <w:rsid w:val="004B4D72"/>
    <w:rsid w:val="004B6650"/>
    <w:rsid w:val="004B669D"/>
    <w:rsid w:val="004B74E2"/>
    <w:rsid w:val="004B7ED4"/>
    <w:rsid w:val="004C093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6D25"/>
    <w:rsid w:val="004E7F17"/>
    <w:rsid w:val="004F03DF"/>
    <w:rsid w:val="004F1473"/>
    <w:rsid w:val="004F20AB"/>
    <w:rsid w:val="004F21AD"/>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62ED"/>
    <w:rsid w:val="005200B7"/>
    <w:rsid w:val="00525458"/>
    <w:rsid w:val="005256BA"/>
    <w:rsid w:val="00531AD3"/>
    <w:rsid w:val="00532510"/>
    <w:rsid w:val="005358C7"/>
    <w:rsid w:val="00537392"/>
    <w:rsid w:val="005378E0"/>
    <w:rsid w:val="005472CC"/>
    <w:rsid w:val="00553F9C"/>
    <w:rsid w:val="005542E6"/>
    <w:rsid w:val="005567D3"/>
    <w:rsid w:val="00560359"/>
    <w:rsid w:val="00561A01"/>
    <w:rsid w:val="00562844"/>
    <w:rsid w:val="00565766"/>
    <w:rsid w:val="0056763B"/>
    <w:rsid w:val="0057261B"/>
    <w:rsid w:val="00572C4D"/>
    <w:rsid w:val="00572D04"/>
    <w:rsid w:val="00574065"/>
    <w:rsid w:val="00574EE0"/>
    <w:rsid w:val="0057608F"/>
    <w:rsid w:val="005761CD"/>
    <w:rsid w:val="00576F6B"/>
    <w:rsid w:val="00577EB0"/>
    <w:rsid w:val="0058047D"/>
    <w:rsid w:val="00584342"/>
    <w:rsid w:val="005847F6"/>
    <w:rsid w:val="005860BE"/>
    <w:rsid w:val="005866CB"/>
    <w:rsid w:val="0059118E"/>
    <w:rsid w:val="005940DD"/>
    <w:rsid w:val="005A02BB"/>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3DF0"/>
    <w:rsid w:val="005D6501"/>
    <w:rsid w:val="005D674E"/>
    <w:rsid w:val="005D7A8B"/>
    <w:rsid w:val="005E0A79"/>
    <w:rsid w:val="005E0E50"/>
    <w:rsid w:val="005E1F3F"/>
    <w:rsid w:val="005E53FF"/>
    <w:rsid w:val="005E580A"/>
    <w:rsid w:val="005E6F05"/>
    <w:rsid w:val="005E6F82"/>
    <w:rsid w:val="005E7E15"/>
    <w:rsid w:val="005F2EDA"/>
    <w:rsid w:val="005F3254"/>
    <w:rsid w:val="005F346D"/>
    <w:rsid w:val="005F363C"/>
    <w:rsid w:val="0060230D"/>
    <w:rsid w:val="00603C81"/>
    <w:rsid w:val="006042E5"/>
    <w:rsid w:val="00604E0F"/>
    <w:rsid w:val="006052C5"/>
    <w:rsid w:val="00607F72"/>
    <w:rsid w:val="0062173C"/>
    <w:rsid w:val="00623988"/>
    <w:rsid w:val="00623C57"/>
    <w:rsid w:val="006272EE"/>
    <w:rsid w:val="00630191"/>
    <w:rsid w:val="00632BD1"/>
    <w:rsid w:val="00632F54"/>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3387"/>
    <w:rsid w:val="00674BDA"/>
    <w:rsid w:val="00676A4F"/>
    <w:rsid w:val="00676FD5"/>
    <w:rsid w:val="006807CB"/>
    <w:rsid w:val="00684068"/>
    <w:rsid w:val="00685A09"/>
    <w:rsid w:val="006877AA"/>
    <w:rsid w:val="00690736"/>
    <w:rsid w:val="00691B6F"/>
    <w:rsid w:val="006920B3"/>
    <w:rsid w:val="00694249"/>
    <w:rsid w:val="006953EA"/>
    <w:rsid w:val="00695EF6"/>
    <w:rsid w:val="00696BFE"/>
    <w:rsid w:val="006A1DFF"/>
    <w:rsid w:val="006A1F1E"/>
    <w:rsid w:val="006A585D"/>
    <w:rsid w:val="006A7A0F"/>
    <w:rsid w:val="006A7E55"/>
    <w:rsid w:val="006B0996"/>
    <w:rsid w:val="006B18FF"/>
    <w:rsid w:val="006B5570"/>
    <w:rsid w:val="006B5B05"/>
    <w:rsid w:val="006C0211"/>
    <w:rsid w:val="006C42C7"/>
    <w:rsid w:val="006C4660"/>
    <w:rsid w:val="006C7E6D"/>
    <w:rsid w:val="006D0D1F"/>
    <w:rsid w:val="006D0EBF"/>
    <w:rsid w:val="006D2036"/>
    <w:rsid w:val="006D4C49"/>
    <w:rsid w:val="006E021F"/>
    <w:rsid w:val="006E0DA2"/>
    <w:rsid w:val="006E3208"/>
    <w:rsid w:val="006E3640"/>
    <w:rsid w:val="006E3AF1"/>
    <w:rsid w:val="006E4206"/>
    <w:rsid w:val="006E56A5"/>
    <w:rsid w:val="006F069C"/>
    <w:rsid w:val="006F2297"/>
    <w:rsid w:val="006F2536"/>
    <w:rsid w:val="006F63B4"/>
    <w:rsid w:val="006F7187"/>
    <w:rsid w:val="007020F9"/>
    <w:rsid w:val="00702465"/>
    <w:rsid w:val="00702CF9"/>
    <w:rsid w:val="00703332"/>
    <w:rsid w:val="00705A14"/>
    <w:rsid w:val="00706E97"/>
    <w:rsid w:val="00710154"/>
    <w:rsid w:val="007115E1"/>
    <w:rsid w:val="0071487A"/>
    <w:rsid w:val="00715007"/>
    <w:rsid w:val="007167F6"/>
    <w:rsid w:val="007232B4"/>
    <w:rsid w:val="00723D17"/>
    <w:rsid w:val="00724DFD"/>
    <w:rsid w:val="00725634"/>
    <w:rsid w:val="00725E8B"/>
    <w:rsid w:val="00733755"/>
    <w:rsid w:val="00736BB1"/>
    <w:rsid w:val="00737502"/>
    <w:rsid w:val="00737925"/>
    <w:rsid w:val="00737DAE"/>
    <w:rsid w:val="00740C8D"/>
    <w:rsid w:val="00743558"/>
    <w:rsid w:val="007449B2"/>
    <w:rsid w:val="00744F6C"/>
    <w:rsid w:val="00754362"/>
    <w:rsid w:val="00754CBA"/>
    <w:rsid w:val="00757721"/>
    <w:rsid w:val="00757BC1"/>
    <w:rsid w:val="00762B81"/>
    <w:rsid w:val="00767A9A"/>
    <w:rsid w:val="00767CAF"/>
    <w:rsid w:val="0077069A"/>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1070"/>
    <w:rsid w:val="00792C2E"/>
    <w:rsid w:val="00793BD2"/>
    <w:rsid w:val="00796AC4"/>
    <w:rsid w:val="00797524"/>
    <w:rsid w:val="007A5303"/>
    <w:rsid w:val="007B154C"/>
    <w:rsid w:val="007B192E"/>
    <w:rsid w:val="007B365F"/>
    <w:rsid w:val="007B3BA8"/>
    <w:rsid w:val="007B3FCC"/>
    <w:rsid w:val="007B4555"/>
    <w:rsid w:val="007B469E"/>
    <w:rsid w:val="007B478A"/>
    <w:rsid w:val="007B5343"/>
    <w:rsid w:val="007B5CB9"/>
    <w:rsid w:val="007B6F86"/>
    <w:rsid w:val="007B7027"/>
    <w:rsid w:val="007B7180"/>
    <w:rsid w:val="007C23FD"/>
    <w:rsid w:val="007C3CD1"/>
    <w:rsid w:val="007C42DE"/>
    <w:rsid w:val="007D1159"/>
    <w:rsid w:val="007D1744"/>
    <w:rsid w:val="007D1B4B"/>
    <w:rsid w:val="007D300E"/>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11359"/>
    <w:rsid w:val="008114B1"/>
    <w:rsid w:val="00811A9C"/>
    <w:rsid w:val="008135B3"/>
    <w:rsid w:val="00813933"/>
    <w:rsid w:val="008150FD"/>
    <w:rsid w:val="00816501"/>
    <w:rsid w:val="00820F1C"/>
    <w:rsid w:val="0082162C"/>
    <w:rsid w:val="00824575"/>
    <w:rsid w:val="00826460"/>
    <w:rsid w:val="00826690"/>
    <w:rsid w:val="00827A4F"/>
    <w:rsid w:val="008311DF"/>
    <w:rsid w:val="008359A0"/>
    <w:rsid w:val="008406B6"/>
    <w:rsid w:val="008429FE"/>
    <w:rsid w:val="008434FF"/>
    <w:rsid w:val="00843FF5"/>
    <w:rsid w:val="00846B2E"/>
    <w:rsid w:val="008504DA"/>
    <w:rsid w:val="00852CE9"/>
    <w:rsid w:val="00854EDC"/>
    <w:rsid w:val="00861ACA"/>
    <w:rsid w:val="00865353"/>
    <w:rsid w:val="00866E63"/>
    <w:rsid w:val="00872049"/>
    <w:rsid w:val="0087298E"/>
    <w:rsid w:val="008754B0"/>
    <w:rsid w:val="008758A3"/>
    <w:rsid w:val="00876318"/>
    <w:rsid w:val="00880D3B"/>
    <w:rsid w:val="00880DDA"/>
    <w:rsid w:val="00881BCE"/>
    <w:rsid w:val="008824E4"/>
    <w:rsid w:val="0088541C"/>
    <w:rsid w:val="00886704"/>
    <w:rsid w:val="00887824"/>
    <w:rsid w:val="008911C3"/>
    <w:rsid w:val="00891599"/>
    <w:rsid w:val="00892B05"/>
    <w:rsid w:val="00893013"/>
    <w:rsid w:val="0089327F"/>
    <w:rsid w:val="00893D81"/>
    <w:rsid w:val="00895738"/>
    <w:rsid w:val="00895AF1"/>
    <w:rsid w:val="00896C62"/>
    <w:rsid w:val="00897DB6"/>
    <w:rsid w:val="008A00DC"/>
    <w:rsid w:val="008A177E"/>
    <w:rsid w:val="008A25D4"/>
    <w:rsid w:val="008A287C"/>
    <w:rsid w:val="008B0864"/>
    <w:rsid w:val="008B257A"/>
    <w:rsid w:val="008B37A0"/>
    <w:rsid w:val="008B56CD"/>
    <w:rsid w:val="008C08ED"/>
    <w:rsid w:val="008C1304"/>
    <w:rsid w:val="008C227A"/>
    <w:rsid w:val="008D176E"/>
    <w:rsid w:val="008D4E97"/>
    <w:rsid w:val="008D79B6"/>
    <w:rsid w:val="008E00F2"/>
    <w:rsid w:val="008E267A"/>
    <w:rsid w:val="008E5396"/>
    <w:rsid w:val="008E606B"/>
    <w:rsid w:val="008E7D1B"/>
    <w:rsid w:val="008F0E4D"/>
    <w:rsid w:val="008F0F57"/>
    <w:rsid w:val="008F2257"/>
    <w:rsid w:val="008F236D"/>
    <w:rsid w:val="008F2F97"/>
    <w:rsid w:val="008F4331"/>
    <w:rsid w:val="008F4F43"/>
    <w:rsid w:val="008F615E"/>
    <w:rsid w:val="008F78CD"/>
    <w:rsid w:val="00901574"/>
    <w:rsid w:val="00903B20"/>
    <w:rsid w:val="00903E83"/>
    <w:rsid w:val="009074A7"/>
    <w:rsid w:val="009116D0"/>
    <w:rsid w:val="00913041"/>
    <w:rsid w:val="00913635"/>
    <w:rsid w:val="0091744D"/>
    <w:rsid w:val="009214CE"/>
    <w:rsid w:val="0092230C"/>
    <w:rsid w:val="009231F0"/>
    <w:rsid w:val="00925ABE"/>
    <w:rsid w:val="00926C43"/>
    <w:rsid w:val="0092732D"/>
    <w:rsid w:val="00927DD7"/>
    <w:rsid w:val="00930D10"/>
    <w:rsid w:val="00931B32"/>
    <w:rsid w:val="009330F3"/>
    <w:rsid w:val="00934897"/>
    <w:rsid w:val="00934A1D"/>
    <w:rsid w:val="00946496"/>
    <w:rsid w:val="00951152"/>
    <w:rsid w:val="0095257C"/>
    <w:rsid w:val="0095287A"/>
    <w:rsid w:val="00954D5C"/>
    <w:rsid w:val="00955500"/>
    <w:rsid w:val="00955D43"/>
    <w:rsid w:val="009572F8"/>
    <w:rsid w:val="0095750A"/>
    <w:rsid w:val="00962E34"/>
    <w:rsid w:val="00963E9B"/>
    <w:rsid w:val="00964CC2"/>
    <w:rsid w:val="00970831"/>
    <w:rsid w:val="00971DA7"/>
    <w:rsid w:val="0097442E"/>
    <w:rsid w:val="009758D5"/>
    <w:rsid w:val="00976D72"/>
    <w:rsid w:val="00977B0A"/>
    <w:rsid w:val="00977BF0"/>
    <w:rsid w:val="00980D41"/>
    <w:rsid w:val="00980F5E"/>
    <w:rsid w:val="00983B4C"/>
    <w:rsid w:val="0098421E"/>
    <w:rsid w:val="0098532F"/>
    <w:rsid w:val="009856E9"/>
    <w:rsid w:val="00986451"/>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F1DAA"/>
    <w:rsid w:val="009F3F9D"/>
    <w:rsid w:val="009F4D3F"/>
    <w:rsid w:val="00A01D16"/>
    <w:rsid w:val="00A03C27"/>
    <w:rsid w:val="00A11855"/>
    <w:rsid w:val="00A12215"/>
    <w:rsid w:val="00A130C2"/>
    <w:rsid w:val="00A153F8"/>
    <w:rsid w:val="00A173E3"/>
    <w:rsid w:val="00A17511"/>
    <w:rsid w:val="00A2194E"/>
    <w:rsid w:val="00A2420E"/>
    <w:rsid w:val="00A2505B"/>
    <w:rsid w:val="00A25235"/>
    <w:rsid w:val="00A26A6E"/>
    <w:rsid w:val="00A30846"/>
    <w:rsid w:val="00A30BE2"/>
    <w:rsid w:val="00A315BA"/>
    <w:rsid w:val="00A32B65"/>
    <w:rsid w:val="00A34035"/>
    <w:rsid w:val="00A34564"/>
    <w:rsid w:val="00A358FE"/>
    <w:rsid w:val="00A4005B"/>
    <w:rsid w:val="00A41B08"/>
    <w:rsid w:val="00A4381A"/>
    <w:rsid w:val="00A46B55"/>
    <w:rsid w:val="00A46CC7"/>
    <w:rsid w:val="00A52EC6"/>
    <w:rsid w:val="00A56089"/>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55D6"/>
    <w:rsid w:val="00AB5E5E"/>
    <w:rsid w:val="00AB69DE"/>
    <w:rsid w:val="00AC23ED"/>
    <w:rsid w:val="00AC305A"/>
    <w:rsid w:val="00AC3296"/>
    <w:rsid w:val="00AC3AF4"/>
    <w:rsid w:val="00AC3B73"/>
    <w:rsid w:val="00AC3F6C"/>
    <w:rsid w:val="00AC49E7"/>
    <w:rsid w:val="00AC4F2E"/>
    <w:rsid w:val="00AD1133"/>
    <w:rsid w:val="00AD17C8"/>
    <w:rsid w:val="00AD1A4D"/>
    <w:rsid w:val="00AD254F"/>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11538"/>
    <w:rsid w:val="00B13350"/>
    <w:rsid w:val="00B13AA4"/>
    <w:rsid w:val="00B13E91"/>
    <w:rsid w:val="00B14E60"/>
    <w:rsid w:val="00B16B30"/>
    <w:rsid w:val="00B16F51"/>
    <w:rsid w:val="00B20E1B"/>
    <w:rsid w:val="00B21787"/>
    <w:rsid w:val="00B23768"/>
    <w:rsid w:val="00B24190"/>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A198E"/>
    <w:rsid w:val="00BA325A"/>
    <w:rsid w:val="00BA368C"/>
    <w:rsid w:val="00BA388B"/>
    <w:rsid w:val="00BA410E"/>
    <w:rsid w:val="00BA439F"/>
    <w:rsid w:val="00BA4D99"/>
    <w:rsid w:val="00BB061D"/>
    <w:rsid w:val="00BB2837"/>
    <w:rsid w:val="00BB2FB1"/>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2406"/>
    <w:rsid w:val="00BE4CA9"/>
    <w:rsid w:val="00BE6B5F"/>
    <w:rsid w:val="00BF3087"/>
    <w:rsid w:val="00BF3F5C"/>
    <w:rsid w:val="00BF456A"/>
    <w:rsid w:val="00BF6703"/>
    <w:rsid w:val="00BF6E0F"/>
    <w:rsid w:val="00BF7011"/>
    <w:rsid w:val="00BF73DA"/>
    <w:rsid w:val="00C00F4F"/>
    <w:rsid w:val="00C02F70"/>
    <w:rsid w:val="00C03CD0"/>
    <w:rsid w:val="00C04F7B"/>
    <w:rsid w:val="00C077BF"/>
    <w:rsid w:val="00C14208"/>
    <w:rsid w:val="00C1432A"/>
    <w:rsid w:val="00C14777"/>
    <w:rsid w:val="00C151D3"/>
    <w:rsid w:val="00C15FD0"/>
    <w:rsid w:val="00C17585"/>
    <w:rsid w:val="00C22307"/>
    <w:rsid w:val="00C2363C"/>
    <w:rsid w:val="00C25CEE"/>
    <w:rsid w:val="00C27130"/>
    <w:rsid w:val="00C36E60"/>
    <w:rsid w:val="00C40376"/>
    <w:rsid w:val="00C41F34"/>
    <w:rsid w:val="00C426A9"/>
    <w:rsid w:val="00C42A96"/>
    <w:rsid w:val="00C437C9"/>
    <w:rsid w:val="00C43E66"/>
    <w:rsid w:val="00C44026"/>
    <w:rsid w:val="00C44301"/>
    <w:rsid w:val="00C459CB"/>
    <w:rsid w:val="00C5051A"/>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9EA"/>
    <w:rsid w:val="00C7531E"/>
    <w:rsid w:val="00C75DB2"/>
    <w:rsid w:val="00C76E1D"/>
    <w:rsid w:val="00C81062"/>
    <w:rsid w:val="00C8133A"/>
    <w:rsid w:val="00C852E0"/>
    <w:rsid w:val="00C85660"/>
    <w:rsid w:val="00C85CAA"/>
    <w:rsid w:val="00C8637A"/>
    <w:rsid w:val="00C868BD"/>
    <w:rsid w:val="00C87712"/>
    <w:rsid w:val="00C90F65"/>
    <w:rsid w:val="00C92049"/>
    <w:rsid w:val="00C934B0"/>
    <w:rsid w:val="00C93523"/>
    <w:rsid w:val="00C9453B"/>
    <w:rsid w:val="00C95E0F"/>
    <w:rsid w:val="00C96242"/>
    <w:rsid w:val="00C96363"/>
    <w:rsid w:val="00C968BC"/>
    <w:rsid w:val="00C9750B"/>
    <w:rsid w:val="00CA0699"/>
    <w:rsid w:val="00CA164F"/>
    <w:rsid w:val="00CA1F99"/>
    <w:rsid w:val="00CB0D54"/>
    <w:rsid w:val="00CB2525"/>
    <w:rsid w:val="00CC00C3"/>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F12DB"/>
    <w:rsid w:val="00CF3133"/>
    <w:rsid w:val="00D016F5"/>
    <w:rsid w:val="00D01A2A"/>
    <w:rsid w:val="00D03385"/>
    <w:rsid w:val="00D03D87"/>
    <w:rsid w:val="00D03DBA"/>
    <w:rsid w:val="00D0587A"/>
    <w:rsid w:val="00D073CA"/>
    <w:rsid w:val="00D108ED"/>
    <w:rsid w:val="00D14596"/>
    <w:rsid w:val="00D14D47"/>
    <w:rsid w:val="00D15A11"/>
    <w:rsid w:val="00D16895"/>
    <w:rsid w:val="00D17AFD"/>
    <w:rsid w:val="00D20DF4"/>
    <w:rsid w:val="00D23F77"/>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813"/>
    <w:rsid w:val="00D81532"/>
    <w:rsid w:val="00D821B2"/>
    <w:rsid w:val="00D828F2"/>
    <w:rsid w:val="00D83430"/>
    <w:rsid w:val="00D839CE"/>
    <w:rsid w:val="00D8406B"/>
    <w:rsid w:val="00D90D66"/>
    <w:rsid w:val="00D94705"/>
    <w:rsid w:val="00D96F01"/>
    <w:rsid w:val="00DA01D8"/>
    <w:rsid w:val="00DA3B38"/>
    <w:rsid w:val="00DA40D4"/>
    <w:rsid w:val="00DB111D"/>
    <w:rsid w:val="00DB182D"/>
    <w:rsid w:val="00DB3382"/>
    <w:rsid w:val="00DB4646"/>
    <w:rsid w:val="00DB7E9C"/>
    <w:rsid w:val="00DC1095"/>
    <w:rsid w:val="00DC1574"/>
    <w:rsid w:val="00DC3FA2"/>
    <w:rsid w:val="00DD67A3"/>
    <w:rsid w:val="00DE23F4"/>
    <w:rsid w:val="00DE2B02"/>
    <w:rsid w:val="00DE3AD9"/>
    <w:rsid w:val="00DE473E"/>
    <w:rsid w:val="00DE56FE"/>
    <w:rsid w:val="00DE5D37"/>
    <w:rsid w:val="00DE78C8"/>
    <w:rsid w:val="00DF00C3"/>
    <w:rsid w:val="00DF0C5E"/>
    <w:rsid w:val="00DF37FF"/>
    <w:rsid w:val="00DF52A6"/>
    <w:rsid w:val="00DF75AB"/>
    <w:rsid w:val="00E02180"/>
    <w:rsid w:val="00E033F0"/>
    <w:rsid w:val="00E079AC"/>
    <w:rsid w:val="00E129A7"/>
    <w:rsid w:val="00E20D64"/>
    <w:rsid w:val="00E20E7B"/>
    <w:rsid w:val="00E22637"/>
    <w:rsid w:val="00E25C0A"/>
    <w:rsid w:val="00E262B9"/>
    <w:rsid w:val="00E26D26"/>
    <w:rsid w:val="00E2760F"/>
    <w:rsid w:val="00E32DB6"/>
    <w:rsid w:val="00E33C1B"/>
    <w:rsid w:val="00E3477B"/>
    <w:rsid w:val="00E34B4B"/>
    <w:rsid w:val="00E35CF5"/>
    <w:rsid w:val="00E362BE"/>
    <w:rsid w:val="00E37BA6"/>
    <w:rsid w:val="00E403AA"/>
    <w:rsid w:val="00E41AF2"/>
    <w:rsid w:val="00E44724"/>
    <w:rsid w:val="00E4528D"/>
    <w:rsid w:val="00E45FFC"/>
    <w:rsid w:val="00E473E6"/>
    <w:rsid w:val="00E507D9"/>
    <w:rsid w:val="00E51161"/>
    <w:rsid w:val="00E53A82"/>
    <w:rsid w:val="00E54144"/>
    <w:rsid w:val="00E6102A"/>
    <w:rsid w:val="00E61B0E"/>
    <w:rsid w:val="00E61B4B"/>
    <w:rsid w:val="00E6216A"/>
    <w:rsid w:val="00E65356"/>
    <w:rsid w:val="00E669D6"/>
    <w:rsid w:val="00E66AFB"/>
    <w:rsid w:val="00E67258"/>
    <w:rsid w:val="00E70662"/>
    <w:rsid w:val="00E744FE"/>
    <w:rsid w:val="00E75EDF"/>
    <w:rsid w:val="00E8127D"/>
    <w:rsid w:val="00E81F0D"/>
    <w:rsid w:val="00E82DAB"/>
    <w:rsid w:val="00E844F7"/>
    <w:rsid w:val="00E877BE"/>
    <w:rsid w:val="00E913AE"/>
    <w:rsid w:val="00E95A0E"/>
    <w:rsid w:val="00E9650C"/>
    <w:rsid w:val="00E973A1"/>
    <w:rsid w:val="00EA0C9C"/>
    <w:rsid w:val="00EA1706"/>
    <w:rsid w:val="00EA186B"/>
    <w:rsid w:val="00EA2935"/>
    <w:rsid w:val="00EA4100"/>
    <w:rsid w:val="00EA4E8D"/>
    <w:rsid w:val="00EA599E"/>
    <w:rsid w:val="00EB00F2"/>
    <w:rsid w:val="00EB239A"/>
    <w:rsid w:val="00EB299E"/>
    <w:rsid w:val="00EB3373"/>
    <w:rsid w:val="00EB4138"/>
    <w:rsid w:val="00EC2727"/>
    <w:rsid w:val="00EC2B97"/>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ED"/>
    <w:rsid w:val="00F231AE"/>
    <w:rsid w:val="00F241FE"/>
    <w:rsid w:val="00F24FA2"/>
    <w:rsid w:val="00F26661"/>
    <w:rsid w:val="00F3042C"/>
    <w:rsid w:val="00F310AA"/>
    <w:rsid w:val="00F32254"/>
    <w:rsid w:val="00F3321C"/>
    <w:rsid w:val="00F33986"/>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33C9"/>
    <w:rsid w:val="00F63BE9"/>
    <w:rsid w:val="00F6537E"/>
    <w:rsid w:val="00F7241E"/>
    <w:rsid w:val="00F72D5D"/>
    <w:rsid w:val="00F72F53"/>
    <w:rsid w:val="00F72FDD"/>
    <w:rsid w:val="00F7629C"/>
    <w:rsid w:val="00F80AFC"/>
    <w:rsid w:val="00F80C53"/>
    <w:rsid w:val="00F80E77"/>
    <w:rsid w:val="00F83DE6"/>
    <w:rsid w:val="00F842C0"/>
    <w:rsid w:val="00F844C3"/>
    <w:rsid w:val="00F84DBB"/>
    <w:rsid w:val="00F869F6"/>
    <w:rsid w:val="00F87673"/>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8D1"/>
    <w:rsid w:val="00FB7E98"/>
    <w:rsid w:val="00FC3500"/>
    <w:rsid w:val="00FC3909"/>
    <w:rsid w:val="00FC4358"/>
    <w:rsid w:val="00FC4A51"/>
    <w:rsid w:val="00FC5F41"/>
    <w:rsid w:val="00FC685B"/>
    <w:rsid w:val="00FD0016"/>
    <w:rsid w:val="00FD17B2"/>
    <w:rsid w:val="00FD3382"/>
    <w:rsid w:val="00FD40EC"/>
    <w:rsid w:val="00FD4FEF"/>
    <w:rsid w:val="00FD5BD3"/>
    <w:rsid w:val="00FD5BDC"/>
    <w:rsid w:val="00FD5E97"/>
    <w:rsid w:val="00FD6724"/>
    <w:rsid w:val="00FD6AD8"/>
    <w:rsid w:val="00FD6ADF"/>
    <w:rsid w:val="00FE002A"/>
    <w:rsid w:val="00FE0D92"/>
    <w:rsid w:val="00FE2845"/>
    <w:rsid w:val="00FE46F1"/>
    <w:rsid w:val="00FE4764"/>
    <w:rsid w:val="00FE5095"/>
    <w:rsid w:val="00FF003F"/>
    <w:rsid w:val="00FF26C0"/>
    <w:rsid w:val="00FF2BA9"/>
    <w:rsid w:val="00FF3B03"/>
    <w:rsid w:val="00FF469E"/>
    <w:rsid w:val="00FF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494B"/>
  <w15:docId w15:val="{83AB8935-9DD6-43F7-BF0B-E8950453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4F57"/>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kwp_bialysto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iod.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hyperlink" Target="http://www.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D21A-F2AE-4EBF-96F1-3AC5EDEE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9525</TotalTime>
  <Pages>39</Pages>
  <Words>15993</Words>
  <Characters>95959</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urszulaworoszyło</dc:creator>
  <cp:lastModifiedBy>AnnaGołko</cp:lastModifiedBy>
  <cp:revision>735</cp:revision>
  <cp:lastPrinted>2022-07-29T09:38:00Z</cp:lastPrinted>
  <dcterms:created xsi:type="dcterms:W3CDTF">2018-03-09T14:22:00Z</dcterms:created>
  <dcterms:modified xsi:type="dcterms:W3CDTF">2022-07-29T09:39:00Z</dcterms:modified>
</cp:coreProperties>
</file>