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7C4" w14:textId="3F9B3B3C"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DD5CB2">
        <w:rPr>
          <w:rFonts w:ascii="Arial" w:hAnsi="Arial" w:cs="Arial"/>
          <w:b/>
          <w:i/>
        </w:rPr>
        <w:t>7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2074DA7D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3DEEB08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8F7BB1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14:paraId="22D1E941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14:paraId="69EE3269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14:paraId="7210D124" w14:textId="77777777"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A343A9B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B90EC6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7879D4" w14:textId="77777777"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E680D2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E8EB15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8F4299" w14:textId="77777777"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7FAA360" w14:textId="77777777"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A71C4" w14:textId="77777777"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09CB4885" w14:textId="77777777"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14:paraId="56A9C166" w14:textId="77777777"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50E7" w14:textId="04F625ED"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9F0E46">
        <w:rPr>
          <w:rFonts w:ascii="Times New Roman" w:hAnsi="Times New Roman" w:cs="Times New Roman"/>
          <w:b/>
          <w:sz w:val="26"/>
          <w:szCs w:val="26"/>
        </w:rPr>
        <w:t>dostawę</w:t>
      </w:r>
      <w:r w:rsidR="00C870E7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79490A">
        <w:rPr>
          <w:rFonts w:ascii="Times New Roman" w:hAnsi="Times New Roman" w:cs="Times New Roman"/>
          <w:b/>
          <w:sz w:val="26"/>
          <w:szCs w:val="26"/>
        </w:rPr>
        <w:t>tuszy, tonerów i innych materiałów eksploatacyjnych do sprzętu informatycznego</w:t>
      </w:r>
      <w:r w:rsidR="008B2161" w:rsidRPr="009F0E4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79490A">
        <w:rPr>
          <w:rFonts w:ascii="Times New Roman" w:hAnsi="Times New Roman" w:cs="Times New Roman"/>
          <w:b/>
          <w:i/>
          <w:sz w:val="26"/>
          <w:szCs w:val="26"/>
        </w:rPr>
        <w:t>79</w:t>
      </w:r>
      <w:r w:rsidR="00C00750">
        <w:rPr>
          <w:rFonts w:ascii="Times New Roman" w:hAnsi="Times New Roman" w:cs="Times New Roman"/>
          <w:b/>
          <w:i/>
          <w:sz w:val="26"/>
          <w:szCs w:val="26"/>
        </w:rPr>
        <w:t>/2022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1C58883" w14:textId="77777777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212ADDC" w14:textId="017A25BF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 xml:space="preserve">dotyczących orzeczenia zakazu ubiegania się </w:t>
      </w:r>
      <w:r w:rsidR="000D4F93">
        <w:rPr>
          <w:color w:val="auto"/>
          <w:sz w:val="26"/>
          <w:szCs w:val="26"/>
        </w:rPr>
        <w:br/>
      </w:r>
      <w:r w:rsidR="007A0515" w:rsidRPr="009F0E46">
        <w:rPr>
          <w:color w:val="auto"/>
          <w:sz w:val="26"/>
          <w:szCs w:val="26"/>
        </w:rPr>
        <w:t>o zamówienie publiczne tytułem środka zapobiegawczego;</w:t>
      </w:r>
    </w:p>
    <w:p w14:paraId="71A4811A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14:paraId="4EF9AB6B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14:paraId="5B321424" w14:textId="777EB8E8" w:rsidR="007904BD" w:rsidRPr="007E6BA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 xml:space="preserve">art. 109 ust. 1 pkt 1 ustawy, dotyczących naruszenia obowiązków dotyczących płatności podatków i opłat lokalnych, o których mowa </w:t>
      </w:r>
      <w:r w:rsidR="00374E88">
        <w:rPr>
          <w:sz w:val="26"/>
          <w:szCs w:val="26"/>
        </w:rPr>
        <w:br/>
      </w:r>
      <w:r w:rsidRPr="009F0E46">
        <w:rPr>
          <w:sz w:val="26"/>
          <w:szCs w:val="26"/>
        </w:rPr>
        <w:t>w ustawie z dnia 12 stycznia 1991 r. o podatkach i opłatach lokalnych (Dz. U</w:t>
      </w:r>
      <w:r w:rsidRPr="007E6BA6">
        <w:rPr>
          <w:sz w:val="26"/>
          <w:szCs w:val="26"/>
        </w:rPr>
        <w:t>. z 2019 r. poz. 1170)</w:t>
      </w:r>
      <w:r w:rsidR="00E827FF" w:rsidRPr="007E6BA6">
        <w:rPr>
          <w:sz w:val="26"/>
          <w:szCs w:val="26"/>
        </w:rPr>
        <w:t>;</w:t>
      </w:r>
    </w:p>
    <w:p w14:paraId="2B3B94FA" w14:textId="2891CA1F" w:rsidR="00E827FF" w:rsidRPr="007E6BA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7E6BA6">
        <w:rPr>
          <w:sz w:val="26"/>
          <w:szCs w:val="26"/>
        </w:rPr>
        <w:t>art. 109 ust. 1 pkt 7, dotyczących nie</w:t>
      </w:r>
      <w:r w:rsidR="004A4A01" w:rsidRPr="007E6BA6">
        <w:rPr>
          <w:sz w:val="26"/>
          <w:szCs w:val="26"/>
        </w:rPr>
        <w:t xml:space="preserve"> </w:t>
      </w:r>
      <w:r w:rsidRPr="007E6BA6">
        <w:rPr>
          <w:sz w:val="26"/>
          <w:szCs w:val="26"/>
        </w:rPr>
        <w:t xml:space="preserve">wykonania lub nienależytego wykonania </w:t>
      </w:r>
      <w:r w:rsidR="000939B2" w:rsidRPr="007E6BA6">
        <w:rPr>
          <w:sz w:val="26"/>
          <w:szCs w:val="26"/>
        </w:rPr>
        <w:t>albo długotrwale nie</w:t>
      </w:r>
      <w:r w:rsidR="004A4A01" w:rsidRPr="007E6BA6">
        <w:rPr>
          <w:sz w:val="26"/>
          <w:szCs w:val="26"/>
        </w:rPr>
        <w:t xml:space="preserve">należytego wykonywana istotnych zobowiązań </w:t>
      </w:r>
      <w:r w:rsidR="00E90301" w:rsidRPr="007E6BA6">
        <w:rPr>
          <w:sz w:val="26"/>
          <w:szCs w:val="26"/>
        </w:rPr>
        <w:t xml:space="preserve">wynikających z wcześniejszej umowy w sprawie zamówienia publicznego lub umowy koncesji. </w:t>
      </w:r>
    </w:p>
    <w:p w14:paraId="27CF03E1" w14:textId="77777777"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48609" w14:textId="77777777"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14:paraId="3326E30F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17D7A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97B903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1A67E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7D1A07" w14:textId="77777777"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5C2163" w14:textId="77777777"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79983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BD0B013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90A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5E63D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29EA6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258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D7DDE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167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F5E85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5BA18A5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E79E" w14:textId="77777777" w:rsidR="008034C9" w:rsidRDefault="008034C9" w:rsidP="0038231F">
      <w:pPr>
        <w:spacing w:after="0" w:line="240" w:lineRule="auto"/>
      </w:pPr>
      <w:r>
        <w:separator/>
      </w:r>
    </w:p>
  </w:endnote>
  <w:endnote w:type="continuationSeparator" w:id="0">
    <w:p w14:paraId="34936E58" w14:textId="77777777" w:rsidR="008034C9" w:rsidRDefault="00803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B061" w14:textId="77777777" w:rsidR="0079490A" w:rsidRDefault="00794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5A07" w14:textId="0389C678"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0C7912">
      <w:rPr>
        <w:b/>
        <w:i/>
      </w:rPr>
      <w:t>D/</w:t>
    </w:r>
    <w:r w:rsidR="0079490A">
      <w:rPr>
        <w:b/>
        <w:i/>
      </w:rPr>
      <w:t>7</w:t>
    </w:r>
    <w:r w:rsidR="00AA0620">
      <w:rPr>
        <w:b/>
        <w:i/>
      </w:rPr>
      <w:t>9</w:t>
    </w:r>
    <w:r w:rsidR="00C00750">
      <w:rPr>
        <w:b/>
        <w:i/>
      </w:rPr>
      <w:t>/2022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14:paraId="5A68992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C25F" w14:textId="77777777" w:rsidR="0079490A" w:rsidRDefault="00794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77FA" w14:textId="77777777" w:rsidR="008034C9" w:rsidRDefault="008034C9" w:rsidP="0038231F">
      <w:pPr>
        <w:spacing w:after="0" w:line="240" w:lineRule="auto"/>
      </w:pPr>
      <w:r>
        <w:separator/>
      </w:r>
    </w:p>
  </w:footnote>
  <w:footnote w:type="continuationSeparator" w:id="0">
    <w:p w14:paraId="7452AEB9" w14:textId="77777777" w:rsidR="008034C9" w:rsidRDefault="008034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AEDA" w14:textId="77777777" w:rsidR="0079490A" w:rsidRDefault="00794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3F30" w14:textId="77777777" w:rsidR="0079490A" w:rsidRDefault="007949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347" w14:textId="77777777" w:rsidR="0079490A" w:rsidRDefault="00794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92672"/>
    <w:rsid w:val="000939B2"/>
    <w:rsid w:val="000B1025"/>
    <w:rsid w:val="000B54D1"/>
    <w:rsid w:val="000C021E"/>
    <w:rsid w:val="000C7912"/>
    <w:rsid w:val="000D4F93"/>
    <w:rsid w:val="000D6F17"/>
    <w:rsid w:val="000D73C4"/>
    <w:rsid w:val="000E4D37"/>
    <w:rsid w:val="00123B02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4E88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A4A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9640E"/>
    <w:rsid w:val="005C39CA"/>
    <w:rsid w:val="005C7B2E"/>
    <w:rsid w:val="005E176A"/>
    <w:rsid w:val="00631673"/>
    <w:rsid w:val="00634311"/>
    <w:rsid w:val="00634A25"/>
    <w:rsid w:val="0066107C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490A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E6BA6"/>
    <w:rsid w:val="007F5699"/>
    <w:rsid w:val="00802176"/>
    <w:rsid w:val="008034C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1186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D73D8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0620"/>
    <w:rsid w:val="00AA4C4F"/>
    <w:rsid w:val="00AE6FF2"/>
    <w:rsid w:val="00B0088C"/>
    <w:rsid w:val="00B054D5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750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DD5CB2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90301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7F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1DBA4E"/>
  <w15:docId w15:val="{576592BD-78E1-4B34-A36A-4A1D7B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7C4-25B6-4F31-96CA-7CD8272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2</cp:revision>
  <cp:lastPrinted>2018-08-29T11:18:00Z</cp:lastPrinted>
  <dcterms:created xsi:type="dcterms:W3CDTF">2022-05-02T08:55:00Z</dcterms:created>
  <dcterms:modified xsi:type="dcterms:W3CDTF">2022-05-02T08:55:00Z</dcterms:modified>
</cp:coreProperties>
</file>