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6138" w14:textId="77777777" w:rsidR="001A481B" w:rsidRPr="00186B3E" w:rsidRDefault="001A481B" w:rsidP="001A481B">
      <w:pPr>
        <w:jc w:val="center"/>
        <w:rPr>
          <w:b/>
          <w:bCs/>
        </w:rPr>
      </w:pPr>
      <w:r w:rsidRPr="00186B3E">
        <w:rPr>
          <w:b/>
          <w:bCs/>
        </w:rPr>
        <w:t>PRZEDMIOT ZAMÓWIENIA</w:t>
      </w:r>
    </w:p>
    <w:p w14:paraId="2A96FB5C" w14:textId="77777777" w:rsidR="001A481B" w:rsidRDefault="001A481B" w:rsidP="001A481B"/>
    <w:p w14:paraId="56B35A75" w14:textId="61A4686E" w:rsidR="001A481B" w:rsidRPr="00536E4B" w:rsidRDefault="001A481B" w:rsidP="00905ECC">
      <w:pPr>
        <w:pStyle w:val="Akapitzlist"/>
        <w:numPr>
          <w:ilvl w:val="0"/>
          <w:numId w:val="1"/>
        </w:numPr>
        <w:jc w:val="both"/>
      </w:pPr>
      <w:r>
        <w:t xml:space="preserve">Przedmiotem zamówienia jest bezgotówkowy zakup paliw płynnych dla środków transportu </w:t>
      </w:r>
      <w:r w:rsidRPr="00536E4B">
        <w:t>Wojewódzkiego Inspektoratu Transportu Drogowego w Bydgoszczy na stacjach na terenie RP.</w:t>
      </w:r>
    </w:p>
    <w:p w14:paraId="21BF6343" w14:textId="13330D36" w:rsidR="001A481B" w:rsidRDefault="001A481B" w:rsidP="00905ECC">
      <w:pPr>
        <w:pStyle w:val="Akapitzlist"/>
        <w:numPr>
          <w:ilvl w:val="0"/>
          <w:numId w:val="1"/>
        </w:numPr>
        <w:jc w:val="both"/>
      </w:pPr>
      <w:r w:rsidRPr="00536E4B">
        <w:t xml:space="preserve">Przedmiotem zamówienia jest dostawa benzyny bezołowiowej Pb 95 w ilości </w:t>
      </w:r>
      <w:r w:rsidR="00D545A6" w:rsidRPr="00536E4B">
        <w:t>20 500</w:t>
      </w:r>
      <w:r w:rsidRPr="00536E4B">
        <w:t xml:space="preserve"> litrów, oleju napędowego ON w ilości </w:t>
      </w:r>
      <w:r w:rsidR="00D545A6" w:rsidRPr="00536E4B">
        <w:t>80 000</w:t>
      </w:r>
      <w:r w:rsidRPr="00536E4B">
        <w:t xml:space="preserve"> litrów, skroplonego gazu propan butan LPG w ilości</w:t>
      </w:r>
      <w:r w:rsidR="00D545A6" w:rsidRPr="00536E4B">
        <w:t xml:space="preserve"> 1 </w:t>
      </w:r>
      <w:r w:rsidRPr="00536E4B">
        <w:t xml:space="preserve">000 litrów oraz </w:t>
      </w:r>
      <w:proofErr w:type="spellStart"/>
      <w:r w:rsidRPr="00536E4B">
        <w:t>Adblue</w:t>
      </w:r>
      <w:proofErr w:type="spellEnd"/>
      <w:r w:rsidRPr="00536E4B">
        <w:t xml:space="preserve"> w ilości </w:t>
      </w:r>
      <w:r w:rsidR="00D545A6" w:rsidRPr="00536E4B">
        <w:t>800</w:t>
      </w:r>
      <w:r w:rsidRPr="00536E4B">
        <w:t xml:space="preserve"> litrów do samochodów służbowych zamawiającego, w systemie</w:t>
      </w:r>
      <w:r>
        <w:t xml:space="preserve"> bezgotówkowym na podstawie kart flotowych, w okresie </w:t>
      </w:r>
      <w:r w:rsidR="007506E0">
        <w:t>36</w:t>
      </w:r>
      <w:r>
        <w:t xml:space="preserve"> miesięcy.</w:t>
      </w:r>
    </w:p>
    <w:p w14:paraId="5AA573FD" w14:textId="594FD422" w:rsidR="001A481B" w:rsidRDefault="001A481B" w:rsidP="00905ECC">
      <w:pPr>
        <w:pStyle w:val="Akapitzlist"/>
        <w:numPr>
          <w:ilvl w:val="0"/>
          <w:numId w:val="1"/>
        </w:numPr>
        <w:jc w:val="both"/>
      </w:pPr>
      <w:r w:rsidRPr="001A481B">
        <w:t>Ilości paliw wykazane powyżej podaje się jedynie do potrzeb wyliczenia ceny oferty. Zamawiający dopuszcza możliwość zamiany ilościowej tankowanych paliw w ramach wymienionych wyżej rodzajów do wartości złożonej przez Wykonawcę oferty. Ilości paliw wykazane powyżej stanowią szacunkowe zapotrzebowanie Zamawiającego w okresie realizacji umowy i służą do porównania złożonych ofert.</w:t>
      </w:r>
    </w:p>
    <w:p w14:paraId="25C4F2BF" w14:textId="7B8888A2" w:rsidR="001A481B" w:rsidRDefault="001A481B" w:rsidP="00905ECC">
      <w:pPr>
        <w:pStyle w:val="Akapitzlist"/>
        <w:numPr>
          <w:ilvl w:val="0"/>
          <w:numId w:val="1"/>
        </w:numPr>
        <w:jc w:val="both"/>
      </w:pPr>
      <w:r w:rsidRPr="001A481B">
        <w:t>Paliwa zakupione przez Zamawiającego odpowiadać muszą wymaganiom jakościowym określonym w Rozporządzeniu Ministra Gospodarki z dn. 9 października 2015 r. w sprawie wymagań jakościowych dla paliw ciekłych (Dz. U. z 2015 r. poz. 1680 ze zm.) oraz Rozporządzeniu Ministra Klimatu i Środowiska z dn. 28 maja 2021 r. w sprawie wymagań jakościowych dla gazu skroplonego (LPG) (Dz. U. z 2021 r., poz. 1293);</w:t>
      </w:r>
    </w:p>
    <w:p w14:paraId="61769F34" w14:textId="7F05BC75" w:rsidR="001A481B" w:rsidRDefault="001A481B" w:rsidP="00905ECC">
      <w:pPr>
        <w:pStyle w:val="Akapitzlist"/>
        <w:numPr>
          <w:ilvl w:val="0"/>
          <w:numId w:val="1"/>
        </w:numPr>
        <w:jc w:val="both"/>
      </w:pPr>
      <w:r>
        <w:t>Dostawa realizowana będzie w formie sprzedaży paliw płynnych w sieci stacji paliw na</w:t>
      </w:r>
      <w:r w:rsidR="00905ECC">
        <w:t xml:space="preserve"> </w:t>
      </w:r>
      <w:r>
        <w:t>terytorium Polski, którymi dysponuje Wykonawca, w wyniku tankowania bezpośrednio do</w:t>
      </w:r>
      <w:r w:rsidR="00905ECC">
        <w:t xml:space="preserve"> </w:t>
      </w:r>
      <w:r>
        <w:t>zbiorników pojazdów.</w:t>
      </w:r>
    </w:p>
    <w:p w14:paraId="703BB3D7" w14:textId="73D6A1C1" w:rsidR="001A481B" w:rsidRDefault="001A481B" w:rsidP="00905ECC">
      <w:pPr>
        <w:pStyle w:val="Akapitzlist"/>
        <w:numPr>
          <w:ilvl w:val="0"/>
          <w:numId w:val="1"/>
        </w:numPr>
        <w:jc w:val="both"/>
      </w:pPr>
      <w:r>
        <w:t>Wykonawca zobowiązany będzie do wydania kart flotowych wystawionych imiennie</w:t>
      </w:r>
      <w:r w:rsidR="00905ECC">
        <w:br/>
      </w:r>
      <w:r>
        <w:t>na</w:t>
      </w:r>
      <w:r w:rsidR="00905ECC">
        <w:t xml:space="preserve"> </w:t>
      </w:r>
      <w:r>
        <w:t>pracowników WITD w Bydgoszczy (dane osób zostaną podane Wykonawcy przy podpisaniu</w:t>
      </w:r>
      <w:r w:rsidR="00905ECC">
        <w:t xml:space="preserve"> </w:t>
      </w:r>
      <w:r>
        <w:t>umowy), umożliwiających zakup paliwa na stacjach, którymi dysponuje wykonawca oraz do</w:t>
      </w:r>
      <w:r w:rsidR="00905ECC">
        <w:t xml:space="preserve"> </w:t>
      </w:r>
      <w:r>
        <w:t>dostarczenia dokumentu określającego zasady zgłaszania utraty lub zniszczenia karty do</w:t>
      </w:r>
      <w:r w:rsidR="00905ECC">
        <w:t xml:space="preserve"> </w:t>
      </w:r>
      <w:r>
        <w:t>bezgotówkowego zakupu paliwa. Wykonawca zobowiązuje się dostarczyć karty flotowe dla</w:t>
      </w:r>
      <w:r w:rsidR="00905ECC">
        <w:t xml:space="preserve"> </w:t>
      </w:r>
      <w:r>
        <w:t>pracowników WITD w Bydgoszczy w terminie 7 dni od dnia zawarcia umowy.</w:t>
      </w:r>
      <w:r w:rsidR="005B6939">
        <w:t xml:space="preserve"> </w:t>
      </w:r>
      <w:r>
        <w:t>Wynagrodzenie za wystawienie kart flotowych oraz ich dostawa do siedziby Zamawiającego</w:t>
      </w:r>
      <w:r w:rsidR="00905ECC">
        <w:t xml:space="preserve"> </w:t>
      </w:r>
      <w:r>
        <w:t>nastąpi w ramach wynagrodzenia wskazanego w ofercie Wykonawcy.</w:t>
      </w:r>
    </w:p>
    <w:p w14:paraId="521A7501" w14:textId="6752CFFB" w:rsidR="001A481B" w:rsidRDefault="00905ECC" w:rsidP="001A481B">
      <w:pPr>
        <w:pStyle w:val="Akapitzlist"/>
        <w:numPr>
          <w:ilvl w:val="0"/>
          <w:numId w:val="1"/>
        </w:numPr>
      </w:pPr>
      <w:r>
        <w:t>Zakup</w:t>
      </w:r>
      <w:r w:rsidR="001A481B">
        <w:t xml:space="preserve"> paliw w 95% dokonywan</w:t>
      </w:r>
      <w:r>
        <w:t>y</w:t>
      </w:r>
      <w:r w:rsidR="001A481B">
        <w:t xml:space="preserve"> będzie na terenie województwa Kujawsko –Pomorskiego. Wykonawca winien zabezpieczyć możliwość dostawy paliw płynnych w co</w:t>
      </w:r>
      <w:r>
        <w:t xml:space="preserve"> </w:t>
      </w:r>
      <w:r w:rsidR="001A481B">
        <w:t>najmniej trzech stacjach paliw położonych na terenie Bydgoszczy oraz w co najmniej jednej</w:t>
      </w:r>
      <w:r>
        <w:t xml:space="preserve"> </w:t>
      </w:r>
      <w:r w:rsidR="001A481B">
        <w:t>stacji położonej na terenie każdego z miast: Inowrocław, Włocławek Grudziądz, Toruń. Stacje</w:t>
      </w:r>
      <w:r>
        <w:t xml:space="preserve"> </w:t>
      </w:r>
      <w:r w:rsidR="001A481B">
        <w:t>paliw powinny być czynne całodobowo, od poniedziałku do niedzieli.</w:t>
      </w:r>
    </w:p>
    <w:p w14:paraId="417E0C24" w14:textId="0F86216A" w:rsidR="001A481B" w:rsidRPr="007506E0" w:rsidRDefault="001A481B" w:rsidP="001A481B">
      <w:pPr>
        <w:pStyle w:val="Akapitzlist"/>
        <w:numPr>
          <w:ilvl w:val="0"/>
          <w:numId w:val="1"/>
        </w:numPr>
      </w:pPr>
      <w:r w:rsidRPr="007506E0">
        <w:t>Dostawa paliw płynnych w 5% na stacjach paliw położonych poza granicami</w:t>
      </w:r>
      <w:r w:rsidR="00905ECC" w:rsidRPr="007506E0">
        <w:t xml:space="preserve"> </w:t>
      </w:r>
      <w:r w:rsidRPr="007506E0">
        <w:t>administracyjnymi województwa Kujawsko – Pomorskiego na terytorium pozostałej części</w:t>
      </w:r>
      <w:r w:rsidR="00905ECC" w:rsidRPr="007506E0">
        <w:t xml:space="preserve"> </w:t>
      </w:r>
      <w:r w:rsidRPr="007506E0">
        <w:t>kraju. Stacje paliw powinny być czynne całodobowo, od poniedziałku do niedzieli.</w:t>
      </w:r>
    </w:p>
    <w:p w14:paraId="744A444E" w14:textId="545D45A7" w:rsidR="003F58C7" w:rsidRDefault="001A481B" w:rsidP="001A481B">
      <w:pPr>
        <w:pStyle w:val="Akapitzlist"/>
        <w:numPr>
          <w:ilvl w:val="0"/>
          <w:numId w:val="1"/>
        </w:numPr>
      </w:pPr>
      <w:r>
        <w:t>Wykonawca winien zapewnić bezgotówkową realizację dostawy paliw płynnych za pomocą</w:t>
      </w:r>
      <w:r w:rsidR="003656C8">
        <w:t xml:space="preserve"> </w:t>
      </w:r>
      <w:r>
        <w:t xml:space="preserve">kart magnetycznych lub kart chipowych na </w:t>
      </w:r>
      <w:r w:rsidR="003656C8">
        <w:t xml:space="preserve">zasadach określonych we wzorze umowy stanowiącym </w:t>
      </w:r>
      <w:r w:rsidR="003656C8" w:rsidRPr="003656C8">
        <w:rPr>
          <w:b/>
          <w:bCs/>
        </w:rPr>
        <w:t>załącznik nr 3 do SWZ</w:t>
      </w:r>
      <w:r w:rsidR="0071291A">
        <w:t>.</w:t>
      </w:r>
    </w:p>
    <w:sectPr w:rsidR="003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91C"/>
    <w:multiLevelType w:val="hybridMultilevel"/>
    <w:tmpl w:val="99A4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1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BE"/>
    <w:rsid w:val="00186B3E"/>
    <w:rsid w:val="001A481B"/>
    <w:rsid w:val="0024595A"/>
    <w:rsid w:val="002A7BBE"/>
    <w:rsid w:val="003656C8"/>
    <w:rsid w:val="003F58C7"/>
    <w:rsid w:val="00536E4B"/>
    <w:rsid w:val="005B6939"/>
    <w:rsid w:val="0071291A"/>
    <w:rsid w:val="007506E0"/>
    <w:rsid w:val="00905ECC"/>
    <w:rsid w:val="00A94C9A"/>
    <w:rsid w:val="00D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0377"/>
  <w15:chartTrackingRefBased/>
  <w15:docId w15:val="{4B9482AE-3419-40D6-80C0-8D2E5533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8</cp:revision>
  <dcterms:created xsi:type="dcterms:W3CDTF">2023-06-22T05:41:00Z</dcterms:created>
  <dcterms:modified xsi:type="dcterms:W3CDTF">2023-06-23T06:38:00Z</dcterms:modified>
</cp:coreProperties>
</file>