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48A3" w14:textId="08ADC4B6" w:rsidR="009C2E03" w:rsidRPr="00FB724C" w:rsidRDefault="009C2E03" w:rsidP="009C2E03">
      <w:pPr>
        <w:jc w:val="right"/>
        <w:rPr>
          <w:rFonts w:ascii="Arial" w:hAnsi="Arial" w:cs="Arial"/>
          <w:color w:val="FF0000"/>
          <w:sz w:val="22"/>
        </w:rPr>
      </w:pPr>
      <w:r w:rsidRPr="007A5AAB">
        <w:rPr>
          <w:rFonts w:ascii="Arial" w:hAnsi="Arial" w:cs="Arial"/>
          <w:sz w:val="22"/>
        </w:rPr>
        <w:t xml:space="preserve">Tczew, dnia </w:t>
      </w:r>
      <w:r w:rsidR="009813F8" w:rsidRPr="009813F8">
        <w:rPr>
          <w:rFonts w:ascii="Arial" w:hAnsi="Arial" w:cs="Arial"/>
          <w:sz w:val="22"/>
        </w:rPr>
        <w:t>07</w:t>
      </w:r>
      <w:r w:rsidRPr="009813F8">
        <w:rPr>
          <w:rFonts w:ascii="Arial" w:hAnsi="Arial" w:cs="Arial"/>
          <w:sz w:val="22"/>
        </w:rPr>
        <w:t>.</w:t>
      </w:r>
      <w:r w:rsidR="00072D78" w:rsidRPr="009813F8">
        <w:rPr>
          <w:rFonts w:ascii="Arial" w:hAnsi="Arial" w:cs="Arial"/>
          <w:sz w:val="22"/>
        </w:rPr>
        <w:t>0</w:t>
      </w:r>
      <w:r w:rsidR="009813F8" w:rsidRPr="009813F8">
        <w:rPr>
          <w:rFonts w:ascii="Arial" w:hAnsi="Arial" w:cs="Arial"/>
          <w:sz w:val="22"/>
        </w:rPr>
        <w:t>4</w:t>
      </w:r>
      <w:r w:rsidRPr="009813F8">
        <w:rPr>
          <w:rFonts w:ascii="Arial" w:hAnsi="Arial" w:cs="Arial"/>
          <w:sz w:val="22"/>
        </w:rPr>
        <w:t>.202</w:t>
      </w:r>
      <w:r w:rsidR="00072D78" w:rsidRPr="009813F8">
        <w:rPr>
          <w:rFonts w:ascii="Arial" w:hAnsi="Arial" w:cs="Arial"/>
          <w:sz w:val="22"/>
        </w:rPr>
        <w:t>3</w:t>
      </w:r>
      <w:r w:rsidRPr="009813F8">
        <w:rPr>
          <w:rFonts w:ascii="Arial" w:hAnsi="Arial" w:cs="Arial"/>
          <w:sz w:val="22"/>
        </w:rPr>
        <w:t xml:space="preserve"> r</w:t>
      </w:r>
      <w:r w:rsidRPr="00FB724C">
        <w:rPr>
          <w:rFonts w:ascii="Arial" w:hAnsi="Arial" w:cs="Arial"/>
          <w:color w:val="FF0000"/>
          <w:sz w:val="22"/>
        </w:rPr>
        <w:t xml:space="preserve">. </w:t>
      </w:r>
    </w:p>
    <w:p w14:paraId="08CE62D8" w14:textId="77777777" w:rsidR="009C2E03" w:rsidRPr="006066CD" w:rsidRDefault="009C2E03" w:rsidP="009C2E03">
      <w:pPr>
        <w:spacing w:line="288" w:lineRule="auto"/>
        <w:rPr>
          <w:rFonts w:ascii="Arial" w:hAnsi="Arial" w:cs="Arial"/>
          <w:b/>
          <w:sz w:val="22"/>
        </w:rPr>
      </w:pPr>
    </w:p>
    <w:p w14:paraId="70B2B2D6" w14:textId="77777777" w:rsidR="009C2E03" w:rsidRPr="00D426B3" w:rsidRDefault="009C2E03" w:rsidP="009C2E03">
      <w:pPr>
        <w:spacing w:line="288" w:lineRule="auto"/>
        <w:rPr>
          <w:rFonts w:ascii="Arial" w:hAnsi="Arial" w:cs="Arial"/>
          <w:b/>
          <w:sz w:val="6"/>
        </w:rPr>
      </w:pPr>
    </w:p>
    <w:p w14:paraId="1283A8B1" w14:textId="77777777" w:rsidR="006B768D" w:rsidRPr="004A3A06" w:rsidRDefault="006B768D" w:rsidP="009C2E03">
      <w:pPr>
        <w:spacing w:line="288" w:lineRule="auto"/>
        <w:rPr>
          <w:rFonts w:ascii="Arial" w:hAnsi="Arial" w:cs="Arial"/>
          <w:sz w:val="2"/>
        </w:rPr>
      </w:pPr>
    </w:p>
    <w:p w14:paraId="5FEB45F9" w14:textId="0DD5B05C" w:rsidR="00653BAF" w:rsidRPr="00A23633" w:rsidRDefault="00653BAF" w:rsidP="00653BA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 w:rsidRPr="00A23633">
        <w:rPr>
          <w:rFonts w:ascii="Arial" w:hAnsi="Arial" w:cs="Arial"/>
          <w:sz w:val="22"/>
        </w:rPr>
        <w:t>BZP.271.3.</w:t>
      </w:r>
      <w:r w:rsidR="00072D78" w:rsidRPr="00A23633">
        <w:rPr>
          <w:rFonts w:ascii="Arial" w:hAnsi="Arial" w:cs="Arial"/>
          <w:sz w:val="22"/>
        </w:rPr>
        <w:t>6</w:t>
      </w:r>
      <w:r w:rsidRPr="00A23633">
        <w:rPr>
          <w:rFonts w:ascii="Arial" w:hAnsi="Arial" w:cs="Arial"/>
          <w:sz w:val="22"/>
        </w:rPr>
        <w:t>.202</w:t>
      </w:r>
      <w:r w:rsidR="00072D78" w:rsidRPr="00A23633">
        <w:rPr>
          <w:rFonts w:ascii="Arial" w:hAnsi="Arial" w:cs="Arial"/>
          <w:sz w:val="22"/>
        </w:rPr>
        <w:t>3</w:t>
      </w:r>
      <w:r w:rsidRPr="00A23633">
        <w:rPr>
          <w:rFonts w:ascii="Arial" w:hAnsi="Arial" w:cs="Arial"/>
          <w:sz w:val="22"/>
        </w:rPr>
        <w:t>.</w:t>
      </w:r>
      <w:r w:rsidR="009813F8" w:rsidRPr="009813F8">
        <w:rPr>
          <w:rFonts w:ascii="Arial" w:hAnsi="Arial" w:cs="Arial"/>
          <w:sz w:val="22"/>
        </w:rPr>
        <w:t>10</w:t>
      </w:r>
    </w:p>
    <w:p w14:paraId="5FE839B9" w14:textId="77777777" w:rsidR="00805239" w:rsidRDefault="00805239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E6B2FD3" w14:textId="0A9C59CB" w:rsidR="001C252E" w:rsidRPr="00072D78" w:rsidRDefault="00933443" w:rsidP="00CF5830">
      <w:pPr>
        <w:spacing w:line="288" w:lineRule="auto"/>
        <w:jc w:val="both"/>
        <w:rPr>
          <w:rFonts w:ascii="Arial" w:eastAsia="Calibri" w:hAnsi="Arial" w:cs="Arial"/>
          <w:b/>
          <w:bCs/>
          <w:sz w:val="6"/>
          <w:szCs w:val="22"/>
          <w:lang w:eastAsia="en-US"/>
        </w:rPr>
      </w:pPr>
      <w:r w:rsidRPr="00342106">
        <w:rPr>
          <w:rFonts w:ascii="Arial" w:hAnsi="Arial" w:cs="Arial"/>
          <w:b/>
          <w:color w:val="000000"/>
          <w:sz w:val="22"/>
          <w:szCs w:val="22"/>
        </w:rPr>
        <w:t>Dotyczy postępowania prowadzonego w trybie przetargu nieograniczonego na:</w:t>
      </w:r>
      <w:r w:rsidRPr="00933443">
        <w:rPr>
          <w:rFonts w:ascii="Arial" w:eastAsia="Calibri" w:hAnsi="Arial" w:cs="Arial"/>
        </w:rPr>
        <w:t xml:space="preserve"> </w:t>
      </w:r>
      <w:bookmarkStart w:id="0" w:name="_Hlk129158643"/>
      <w:bookmarkStart w:id="1" w:name="_Hlk129340451"/>
      <w:r w:rsidR="00072D78" w:rsidRPr="00072D78">
        <w:rPr>
          <w:rFonts w:ascii="Arial" w:hAnsi="Arial" w:cs="Arial"/>
          <w:b/>
          <w:bCs/>
          <w:sz w:val="22"/>
        </w:rPr>
        <w:t>Zaprojektowanie i realizację zadania pn. „Aktywny Tczew – rozwój infrastruktury sportowo-rekreacyjnej poprzez budowę kompleksu basenowego</w:t>
      </w:r>
      <w:bookmarkEnd w:id="0"/>
      <w:r w:rsidR="00072D78" w:rsidRPr="00072D78">
        <w:rPr>
          <w:rFonts w:ascii="Arial" w:hAnsi="Arial" w:cs="Arial"/>
          <w:b/>
          <w:bCs/>
          <w:sz w:val="22"/>
          <w:szCs w:val="22"/>
        </w:rPr>
        <w:t>”</w:t>
      </w:r>
      <w:bookmarkEnd w:id="1"/>
      <w:r w:rsidR="006B768D" w:rsidRPr="00072D7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0116A100" w14:textId="77777777" w:rsidR="00CF5830" w:rsidRDefault="00CF5830" w:rsidP="00CF5830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5C2B2D54" w14:textId="77777777" w:rsidR="00CF5830" w:rsidRPr="009813F8" w:rsidRDefault="00CF5830" w:rsidP="00CF5830">
      <w:pPr>
        <w:spacing w:line="288" w:lineRule="auto"/>
        <w:jc w:val="both"/>
        <w:rPr>
          <w:rFonts w:ascii="Arial" w:eastAsia="Calibri" w:hAnsi="Arial" w:cs="Arial"/>
          <w:sz w:val="12"/>
          <w:szCs w:val="32"/>
          <w:lang w:eastAsia="en-US"/>
        </w:rPr>
      </w:pPr>
    </w:p>
    <w:p w14:paraId="7F76CF6C" w14:textId="77777777" w:rsidR="001C252E" w:rsidRPr="001C252E" w:rsidRDefault="0076460B" w:rsidP="001C252E">
      <w:pPr>
        <w:spacing w:after="200" w:line="288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="Arial Unicode MS" w:hAnsi="Arial" w:cs="Arial"/>
          <w:sz w:val="22"/>
          <w:szCs w:val="22"/>
        </w:rPr>
        <w:t>Do Zamawiaj</w:t>
      </w:r>
      <w:r w:rsidR="00A35F9D">
        <w:rPr>
          <w:rFonts w:ascii="Arial" w:eastAsia="Arial Unicode MS" w:hAnsi="Arial" w:cs="Arial"/>
          <w:sz w:val="22"/>
          <w:szCs w:val="22"/>
        </w:rPr>
        <w:t xml:space="preserve">ącego wpłynęły pisemne zapytania od </w:t>
      </w:r>
      <w:r w:rsidR="00A35F9D" w:rsidRPr="00A23633">
        <w:rPr>
          <w:rFonts w:ascii="Arial" w:eastAsia="Arial Unicode MS" w:hAnsi="Arial" w:cs="Arial"/>
          <w:sz w:val="22"/>
          <w:szCs w:val="22"/>
        </w:rPr>
        <w:t>Wykonawców</w:t>
      </w:r>
      <w:r w:rsidR="001C252E" w:rsidRPr="00B34979">
        <w:rPr>
          <w:rFonts w:ascii="Arial" w:eastAsia="Arial Unicode MS" w:hAnsi="Arial" w:cs="Arial"/>
          <w:sz w:val="22"/>
          <w:szCs w:val="22"/>
        </w:rPr>
        <w:t xml:space="preserve"> dotyczące przedmiotowego postępowania. Poniżej przedstawiam </w:t>
      </w:r>
      <w:r w:rsidR="00A35F9D">
        <w:rPr>
          <w:rFonts w:ascii="Arial" w:eastAsia="Arial Unicode MS" w:hAnsi="Arial" w:cs="Arial"/>
          <w:sz w:val="22"/>
          <w:szCs w:val="22"/>
        </w:rPr>
        <w:t>ich treść wraz z udzielonymi</w:t>
      </w:r>
      <w:r w:rsidR="001C252E" w:rsidRPr="00B34979">
        <w:rPr>
          <w:rFonts w:ascii="Arial" w:eastAsia="Arial Unicode MS" w:hAnsi="Arial" w:cs="Arial"/>
          <w:sz w:val="22"/>
          <w:szCs w:val="22"/>
        </w:rPr>
        <w:t xml:space="preserve"> przez </w:t>
      </w:r>
      <w:r w:rsidR="00A35F9D">
        <w:rPr>
          <w:rFonts w:ascii="Arial" w:eastAsia="Arial Unicode MS" w:hAnsi="Arial" w:cs="Arial"/>
          <w:sz w:val="22"/>
          <w:szCs w:val="22"/>
        </w:rPr>
        <w:t>Zamawiającego odpowiedziami</w:t>
      </w:r>
      <w:r w:rsidR="001C252E" w:rsidRPr="00B34979">
        <w:rPr>
          <w:rFonts w:ascii="Arial" w:eastAsia="Arial Unicode MS" w:hAnsi="Arial" w:cs="Arial"/>
          <w:sz w:val="22"/>
          <w:szCs w:val="22"/>
        </w:rPr>
        <w:t>.</w:t>
      </w:r>
    </w:p>
    <w:p w14:paraId="16D001D2" w14:textId="1F3CCEE4" w:rsidR="00FB724C" w:rsidRPr="00A70096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A70096">
        <w:rPr>
          <w:rFonts w:ascii="Arial" w:hAnsi="Arial" w:cs="Arial"/>
          <w:b/>
          <w:bCs/>
          <w:sz w:val="22"/>
          <w:szCs w:val="22"/>
        </w:rPr>
        <w:t xml:space="preserve">Pytanie nr </w:t>
      </w:r>
      <w:r w:rsidR="009813F8" w:rsidRPr="00A70096">
        <w:rPr>
          <w:rFonts w:ascii="Arial" w:hAnsi="Arial" w:cs="Arial"/>
          <w:b/>
          <w:bCs/>
          <w:sz w:val="22"/>
          <w:szCs w:val="22"/>
        </w:rPr>
        <w:t>1</w:t>
      </w:r>
    </w:p>
    <w:p w14:paraId="408345F0" w14:textId="5A790345" w:rsidR="00FB724C" w:rsidRPr="00C5729B" w:rsidRDefault="00FB724C" w:rsidP="00A7009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W związku z niejasną treścią Załącznika nr 9 do SWZ – PPU § 2 ust. 4 zwracamy się o</w:t>
      </w:r>
      <w:r w:rsidR="00A70096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potwierdzenie, że jeżeli z harmonogramu wynika wykonanie określonych prac na istniejącym</w:t>
      </w:r>
    </w:p>
    <w:p w14:paraId="3F57DA72" w14:textId="49986C4A" w:rsidR="00FB724C" w:rsidRPr="00C5729B" w:rsidRDefault="00FB724C" w:rsidP="00A7009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obiekcie i założony jest termin jego zamknięcia to Zamawiający nie odmówi takiej zgody lub</w:t>
      </w:r>
      <w:r w:rsidR="00A70096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brak zgody będzie podstawą do zmiany terminu? Wskazujemy, że na Wykonawcy nie może</w:t>
      </w:r>
      <w:r w:rsidR="00A70096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spoczywać całe ryzyko związane z terminowym wykonaniem prac, jeżeli zależy ono od</w:t>
      </w:r>
      <w:r w:rsidR="00A70096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współpracy Zamawiającego, który nie powinien dowolnie podejmować decyzji co do terminów wykonania prac.</w:t>
      </w:r>
    </w:p>
    <w:p w14:paraId="28641CE9" w14:textId="77777777" w:rsidR="00FB724C" w:rsidRPr="00A70096" w:rsidRDefault="00FB724C" w:rsidP="00FB724C">
      <w:pPr>
        <w:spacing w:line="288" w:lineRule="auto"/>
        <w:rPr>
          <w:rFonts w:ascii="Arial" w:hAnsi="Arial" w:cs="Arial"/>
          <w:sz w:val="14"/>
          <w:szCs w:val="14"/>
        </w:rPr>
      </w:pPr>
    </w:p>
    <w:p w14:paraId="23B5D3CA" w14:textId="77777777" w:rsidR="00FB724C" w:rsidRPr="00A70096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A70096">
        <w:rPr>
          <w:rFonts w:ascii="Arial" w:hAnsi="Arial" w:cs="Arial"/>
          <w:b/>
          <w:bCs/>
          <w:sz w:val="22"/>
          <w:szCs w:val="22"/>
        </w:rPr>
        <w:t>Odpowiedź</w:t>
      </w:r>
    </w:p>
    <w:p w14:paraId="0E6ACCC0" w14:textId="5F35D6F3" w:rsidR="00A70096" w:rsidRPr="00A70096" w:rsidRDefault="00A70096" w:rsidP="00A7009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0096">
        <w:rPr>
          <w:rFonts w:ascii="Arial" w:hAnsi="Arial" w:cs="Arial"/>
          <w:sz w:val="22"/>
          <w:szCs w:val="22"/>
        </w:rPr>
        <w:t>Zgodnie z przywołanym przez Wykonawcę § 2 ust. 4 projektowanych postanowień umowy(dalej PPU) Wykonawca będzie realizował  prace na czynnym istniejącym obiekcie. W związku z tym</w:t>
      </w:r>
      <w:r>
        <w:rPr>
          <w:rFonts w:ascii="Arial" w:hAnsi="Arial" w:cs="Arial"/>
          <w:sz w:val="22"/>
          <w:szCs w:val="22"/>
        </w:rPr>
        <w:t>,</w:t>
      </w:r>
      <w:r w:rsidRPr="00A70096">
        <w:rPr>
          <w:rFonts w:ascii="Arial" w:hAnsi="Arial" w:cs="Arial"/>
          <w:sz w:val="22"/>
          <w:szCs w:val="22"/>
        </w:rPr>
        <w:t xml:space="preserve"> jest zobowiązany do wykonania rozbudowy i oddania do użytkowania zaprojektowanego obiektu, w taki sposób, aby realizacja zadania nie powodowała konieczności wyłączenia z pracy istniejących części obiektu. Zgoda Zamawiającego na zamknięcie nie ma charakteru obligatoryjnego</w:t>
      </w:r>
      <w:r>
        <w:rPr>
          <w:rFonts w:ascii="Arial" w:hAnsi="Arial" w:cs="Arial"/>
          <w:sz w:val="22"/>
          <w:szCs w:val="22"/>
        </w:rPr>
        <w:t>,</w:t>
      </w:r>
      <w:r w:rsidRPr="00A70096">
        <w:rPr>
          <w:rFonts w:ascii="Arial" w:hAnsi="Arial" w:cs="Arial"/>
          <w:sz w:val="22"/>
          <w:szCs w:val="22"/>
        </w:rPr>
        <w:t xml:space="preserve"> a jej brak zgodnie z zapisami ww. ustępu nie będzie stanowił dla Wykonawcy podstawy do wnioskowania o przedłużenie terminu realizacji zamówienia.</w:t>
      </w:r>
    </w:p>
    <w:p w14:paraId="118AA841" w14:textId="77777777" w:rsidR="00FB724C" w:rsidRPr="005A49E7" w:rsidRDefault="00FB724C" w:rsidP="00FB724C">
      <w:pPr>
        <w:spacing w:line="288" w:lineRule="auto"/>
        <w:rPr>
          <w:rFonts w:ascii="Arial" w:hAnsi="Arial" w:cs="Arial"/>
          <w:sz w:val="12"/>
          <w:szCs w:val="12"/>
        </w:rPr>
      </w:pPr>
    </w:p>
    <w:p w14:paraId="0F657E1D" w14:textId="111435E7" w:rsidR="00FB724C" w:rsidRPr="00A70096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A70096">
        <w:rPr>
          <w:rFonts w:ascii="Arial" w:hAnsi="Arial" w:cs="Arial"/>
          <w:b/>
          <w:bCs/>
          <w:sz w:val="22"/>
          <w:szCs w:val="22"/>
        </w:rPr>
        <w:t>Pytanie nr 2</w:t>
      </w:r>
      <w:r w:rsidR="009813F8" w:rsidRPr="00A7009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3A3D05D" w14:textId="77777777" w:rsidR="00FB724C" w:rsidRPr="00C5729B" w:rsidRDefault="00FB724C" w:rsidP="00FB724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W związku z treścią Załącznika nr 9 do SWZ – PPU § 2 ust. 5 zwracamy się o wyjaśnienie jakie</w:t>
      </w:r>
      <w:r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koszty zamknięcia obiektu Wykonawca powinien przyjąć w ofercie? Tylko Zamawiający zna ich poziom, a skoro obciążają one wykonawcę robót, to w celu uzyskania porównywalnych ofert Zamawiający powinien je podać.</w:t>
      </w:r>
    </w:p>
    <w:p w14:paraId="7E7D519A" w14:textId="77777777" w:rsidR="00FB724C" w:rsidRPr="00A70096" w:rsidRDefault="00FB724C" w:rsidP="00FB724C">
      <w:pPr>
        <w:spacing w:line="288" w:lineRule="auto"/>
        <w:rPr>
          <w:rFonts w:ascii="Arial" w:hAnsi="Arial" w:cs="Arial"/>
          <w:sz w:val="14"/>
          <w:szCs w:val="14"/>
        </w:rPr>
      </w:pPr>
    </w:p>
    <w:p w14:paraId="28B08EA3" w14:textId="77777777" w:rsidR="00FB724C" w:rsidRPr="00A70096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A70096">
        <w:rPr>
          <w:rFonts w:ascii="Arial" w:hAnsi="Arial" w:cs="Arial"/>
          <w:b/>
          <w:bCs/>
          <w:sz w:val="22"/>
          <w:szCs w:val="22"/>
        </w:rPr>
        <w:t>Odpowiedź</w:t>
      </w:r>
    </w:p>
    <w:p w14:paraId="261BDC26" w14:textId="2F840531" w:rsidR="00A70096" w:rsidRPr="00A70096" w:rsidRDefault="00A70096" w:rsidP="00A70096">
      <w:pPr>
        <w:spacing w:line="288" w:lineRule="auto"/>
        <w:rPr>
          <w:rFonts w:ascii="Arial" w:hAnsi="Arial" w:cs="Arial"/>
          <w:sz w:val="22"/>
          <w:szCs w:val="22"/>
        </w:rPr>
      </w:pPr>
      <w:r w:rsidRPr="00A70096">
        <w:rPr>
          <w:rFonts w:ascii="Arial" w:hAnsi="Arial" w:cs="Arial"/>
          <w:sz w:val="22"/>
          <w:szCs w:val="22"/>
        </w:rPr>
        <w:t>Zgodnie z §</w:t>
      </w:r>
      <w:r>
        <w:rPr>
          <w:rFonts w:ascii="Arial" w:hAnsi="Arial" w:cs="Arial"/>
          <w:sz w:val="22"/>
          <w:szCs w:val="22"/>
        </w:rPr>
        <w:t xml:space="preserve"> </w:t>
      </w:r>
      <w:r w:rsidRPr="00A70096">
        <w:rPr>
          <w:rFonts w:ascii="Arial" w:hAnsi="Arial" w:cs="Arial"/>
          <w:sz w:val="22"/>
          <w:szCs w:val="22"/>
        </w:rPr>
        <w:t>2 ust. 5 Projektowanych postanowień umowy:</w:t>
      </w:r>
    </w:p>
    <w:p w14:paraId="185CC947" w14:textId="15D972B4" w:rsidR="00FB724C" w:rsidRDefault="00A70096" w:rsidP="00A7009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0096">
        <w:rPr>
          <w:rFonts w:ascii="Arial" w:hAnsi="Arial" w:cs="Arial"/>
          <w:sz w:val="22"/>
          <w:szCs w:val="22"/>
        </w:rPr>
        <w:t>W przypadku wyrażenia zgody przez Zamawiającego na zamknięcie obiektu, Wykonawca zobowiązany jest to poniesienia kosztów  związanych z zamknięciem obiektu oraz jego ponownym uruchomieniem (w tym w szczególności: opróżnienie basenu z wody, jego ponownym napełnienie, przeprowadzeniem wszelkich koniecznych badań, uzyskaniem wymaganych zgód instytucji np. SANEPID, itd.).</w:t>
      </w:r>
    </w:p>
    <w:p w14:paraId="2CD421EF" w14:textId="77777777" w:rsidR="005A49E7" w:rsidRDefault="005A49E7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14:paraId="3AA255E7" w14:textId="59A512EE" w:rsidR="00FB724C" w:rsidRPr="00A70096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A70096">
        <w:rPr>
          <w:rFonts w:ascii="Arial" w:hAnsi="Arial" w:cs="Arial"/>
          <w:b/>
          <w:bCs/>
          <w:sz w:val="22"/>
          <w:szCs w:val="22"/>
        </w:rPr>
        <w:lastRenderedPageBreak/>
        <w:t xml:space="preserve">Pytanie nr </w:t>
      </w:r>
      <w:r w:rsidR="009813F8" w:rsidRPr="00A70096">
        <w:rPr>
          <w:rFonts w:ascii="Arial" w:hAnsi="Arial" w:cs="Arial"/>
          <w:b/>
          <w:bCs/>
          <w:sz w:val="22"/>
          <w:szCs w:val="22"/>
        </w:rPr>
        <w:t>3</w:t>
      </w:r>
    </w:p>
    <w:p w14:paraId="03F74FB8" w14:textId="7341E491" w:rsidR="00FB724C" w:rsidRPr="00C5729B" w:rsidRDefault="00FB724C" w:rsidP="00A7009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W związku z treścią Załącznika nr 9 do SWZ – PPU § 2 ust. 15-17 zwracamy się o</w:t>
      </w:r>
      <w:r w:rsidR="00A70096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potwierdzenie, że korekty kosztorysu nie doprowadzą do zmniejszenia wynagrodzeni</w:t>
      </w:r>
      <w:r w:rsidR="00A70096">
        <w:rPr>
          <w:rFonts w:ascii="Arial" w:hAnsi="Arial" w:cs="Arial"/>
          <w:sz w:val="22"/>
          <w:szCs w:val="22"/>
        </w:rPr>
        <w:t xml:space="preserve">  </w:t>
      </w:r>
      <w:r w:rsidRPr="00C5729B">
        <w:rPr>
          <w:rFonts w:ascii="Arial" w:hAnsi="Arial" w:cs="Arial"/>
          <w:sz w:val="22"/>
          <w:szCs w:val="22"/>
        </w:rPr>
        <w:t>Wykonawcy, a mogą tylko powodować przesunięcia kwot? Zwracamy uwagę, że po</w:t>
      </w:r>
      <w:r w:rsidR="00A70096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przyjęciu oferty Wykonawcy Zamawiający nie może jednostronnie modyfikować cen w niej zawartych.</w:t>
      </w:r>
    </w:p>
    <w:p w14:paraId="41B9EF21" w14:textId="77777777" w:rsidR="00FB724C" w:rsidRPr="00A70096" w:rsidRDefault="00FB724C" w:rsidP="00FB724C">
      <w:pPr>
        <w:spacing w:line="288" w:lineRule="auto"/>
        <w:rPr>
          <w:rFonts w:ascii="Arial" w:hAnsi="Arial" w:cs="Arial"/>
          <w:sz w:val="14"/>
          <w:szCs w:val="14"/>
        </w:rPr>
      </w:pPr>
    </w:p>
    <w:p w14:paraId="1517A20D" w14:textId="77777777" w:rsidR="00FB724C" w:rsidRPr="00A70096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A70096">
        <w:rPr>
          <w:rFonts w:ascii="Arial" w:hAnsi="Arial" w:cs="Arial"/>
          <w:b/>
          <w:bCs/>
          <w:sz w:val="22"/>
          <w:szCs w:val="22"/>
        </w:rPr>
        <w:t>Odpowiedź</w:t>
      </w:r>
    </w:p>
    <w:p w14:paraId="4963ACF2" w14:textId="61268FC2" w:rsidR="003215B4" w:rsidRPr="003215B4" w:rsidRDefault="003215B4" w:rsidP="003215B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215B4">
        <w:rPr>
          <w:rFonts w:ascii="Arial" w:hAnsi="Arial" w:cs="Arial"/>
          <w:sz w:val="22"/>
          <w:szCs w:val="22"/>
        </w:rPr>
        <w:t xml:space="preserve">Kosztorys szczegółowy musi opiewać na </w:t>
      </w:r>
      <w:r w:rsidR="00123081">
        <w:rPr>
          <w:rFonts w:ascii="Arial" w:hAnsi="Arial" w:cs="Arial"/>
          <w:sz w:val="22"/>
          <w:szCs w:val="22"/>
        </w:rPr>
        <w:t>kwotę/wynagrodzeni</w:t>
      </w:r>
      <w:r w:rsidR="005A49E7">
        <w:rPr>
          <w:rFonts w:ascii="Arial" w:hAnsi="Arial" w:cs="Arial"/>
          <w:sz w:val="22"/>
          <w:szCs w:val="22"/>
        </w:rPr>
        <w:t>e</w:t>
      </w:r>
      <w:r w:rsidR="00123081">
        <w:rPr>
          <w:rFonts w:ascii="Arial" w:hAnsi="Arial" w:cs="Arial"/>
          <w:sz w:val="22"/>
          <w:szCs w:val="22"/>
        </w:rPr>
        <w:t xml:space="preserve"> wskazane w ofercie Wykonawcy</w:t>
      </w:r>
      <w:r w:rsidRPr="003215B4">
        <w:rPr>
          <w:rFonts w:ascii="Arial" w:hAnsi="Arial" w:cs="Arial"/>
          <w:sz w:val="22"/>
          <w:szCs w:val="22"/>
        </w:rPr>
        <w:t>. Zgodnie z zapisami § 2 ust. 15 PPU Wykonawca zobowiązany jest w kosztorysie określić ceny jednostkowe na wszystkie prace związane z przedmiotowym zamówieniem, wraz z materiałem, z którego będą wykonywane poszczególne roboty oraz poda cenę całości zadania (tj. sumę cen jednostkowych powiększoną o obowiązujący podatek VAT).</w:t>
      </w:r>
    </w:p>
    <w:p w14:paraId="0FEEA884" w14:textId="2A61F88B" w:rsidR="003215B4" w:rsidRPr="003215B4" w:rsidRDefault="003215B4" w:rsidP="003215B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215B4">
        <w:rPr>
          <w:rFonts w:ascii="Arial" w:hAnsi="Arial" w:cs="Arial"/>
          <w:sz w:val="22"/>
          <w:szCs w:val="22"/>
        </w:rPr>
        <w:t xml:space="preserve">Zgodnie z zapisami § 2 ust. 17 PPU Zamawiający korygując wartości poszczególnych robót nie może zmienić wynagrodzenia określonego w § 28 ust. 1 pkt 1 </w:t>
      </w:r>
      <w:r w:rsidR="002A6220">
        <w:rPr>
          <w:rFonts w:ascii="Arial" w:hAnsi="Arial" w:cs="Arial"/>
          <w:sz w:val="22"/>
          <w:szCs w:val="22"/>
        </w:rPr>
        <w:t>PPU</w:t>
      </w:r>
      <w:r w:rsidRPr="003215B4">
        <w:rPr>
          <w:rFonts w:ascii="Arial" w:hAnsi="Arial" w:cs="Arial"/>
          <w:sz w:val="22"/>
          <w:szCs w:val="22"/>
        </w:rPr>
        <w:t>.</w:t>
      </w:r>
    </w:p>
    <w:p w14:paraId="46B09720" w14:textId="77777777" w:rsidR="00FB724C" w:rsidRPr="005A49E7" w:rsidRDefault="00FB724C" w:rsidP="00FB724C">
      <w:pPr>
        <w:spacing w:line="288" w:lineRule="auto"/>
        <w:rPr>
          <w:rFonts w:ascii="Arial" w:hAnsi="Arial" w:cs="Arial"/>
          <w:sz w:val="16"/>
          <w:szCs w:val="16"/>
        </w:rPr>
      </w:pPr>
    </w:p>
    <w:p w14:paraId="7FA28E9F" w14:textId="5D681782" w:rsidR="00FB724C" w:rsidRPr="003215B4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3215B4">
        <w:rPr>
          <w:rFonts w:ascii="Arial" w:hAnsi="Arial" w:cs="Arial"/>
          <w:b/>
          <w:bCs/>
          <w:sz w:val="22"/>
          <w:szCs w:val="22"/>
        </w:rPr>
        <w:t xml:space="preserve">Pytanie nr </w:t>
      </w:r>
      <w:r w:rsidR="00E01E12">
        <w:rPr>
          <w:rFonts w:ascii="Arial" w:hAnsi="Arial" w:cs="Arial"/>
          <w:b/>
          <w:bCs/>
          <w:sz w:val="22"/>
          <w:szCs w:val="22"/>
        </w:rPr>
        <w:t>4</w:t>
      </w:r>
    </w:p>
    <w:p w14:paraId="1B0872B8" w14:textId="6BA906C8" w:rsidR="00FB724C" w:rsidRPr="00C5729B" w:rsidRDefault="00FB724C" w:rsidP="003215B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Załącznik nr 3 WZÓR KOŃCOWEGO OŚWIADCZENIA PODWYKONAWCY zawiera zdanie: "Jednocześnie potwierdzam, że na dzień złożenia niniejszego oświadczenia, z tytułu</w:t>
      </w:r>
      <w:r w:rsidR="003215B4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powyższej Umowy, Wykonawca uregulował wszystkie wymagalne i niewymagalne należności wynikające z Umowy". W związku z tym zwracamy się o wyjaśnienie na jakiej podstawie Zamawiający wymaga, aby Wykonawca płacił niewymagalne należności, aby - w ostatecznym rozrachunku - móc otrzymać płatność swojego, należnego wynagrodzenia?</w:t>
      </w:r>
    </w:p>
    <w:p w14:paraId="2E25CC1F" w14:textId="77777777" w:rsidR="00FB724C" w:rsidRPr="003215B4" w:rsidRDefault="00FB724C" w:rsidP="00FB724C">
      <w:pPr>
        <w:spacing w:line="288" w:lineRule="auto"/>
        <w:rPr>
          <w:rFonts w:ascii="Arial" w:hAnsi="Arial" w:cs="Arial"/>
          <w:sz w:val="14"/>
          <w:szCs w:val="14"/>
        </w:rPr>
      </w:pPr>
    </w:p>
    <w:p w14:paraId="7B147B7A" w14:textId="77777777" w:rsidR="00FB724C" w:rsidRPr="003215B4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3215B4">
        <w:rPr>
          <w:rFonts w:ascii="Arial" w:hAnsi="Arial" w:cs="Arial"/>
          <w:b/>
          <w:bCs/>
          <w:sz w:val="22"/>
          <w:szCs w:val="22"/>
        </w:rPr>
        <w:t>Odpowiedź</w:t>
      </w:r>
    </w:p>
    <w:p w14:paraId="1B3B90BC" w14:textId="77777777" w:rsidR="003215B4" w:rsidRPr="003215B4" w:rsidRDefault="003215B4" w:rsidP="003215B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215B4">
        <w:rPr>
          <w:rFonts w:ascii="Arial" w:hAnsi="Arial" w:cs="Arial"/>
          <w:sz w:val="22"/>
          <w:szCs w:val="22"/>
        </w:rPr>
        <w:t xml:space="preserve">Zamawiający zwraca uwagę, iż jest to wzór oświadczenia dotyczącego </w:t>
      </w:r>
      <w:r w:rsidRPr="003215B4">
        <w:rPr>
          <w:rFonts w:ascii="Arial" w:hAnsi="Arial" w:cs="Arial"/>
          <w:b/>
          <w:bCs/>
          <w:sz w:val="22"/>
          <w:szCs w:val="22"/>
          <w:u w:val="single"/>
        </w:rPr>
        <w:t>rozliczenia końcowego</w:t>
      </w:r>
      <w:r w:rsidRPr="003215B4">
        <w:rPr>
          <w:rFonts w:ascii="Arial" w:hAnsi="Arial" w:cs="Arial"/>
          <w:sz w:val="22"/>
          <w:szCs w:val="22"/>
        </w:rPr>
        <w:t xml:space="preserve"> tj. rozliczenia potwierdzającego całkowite rozliczenie Wykonawcy z Podwykonawcą, a co  z tym związane musi ono potwierdzać ten fakt. Dla końcowego rozliczenia Wykonawcy Zamawiający chce posiadać informacje o całkowitym rozliczeniu Wykonawcy z podwykonawcami, związane jest to w szczególności z solidarną odpowiedzialnością Zamawiającego za zapłatę podwykonawcom. </w:t>
      </w:r>
    </w:p>
    <w:p w14:paraId="5BD1FCB1" w14:textId="77777777" w:rsidR="00FB724C" w:rsidRPr="005A49E7" w:rsidRDefault="00FB724C" w:rsidP="00FB724C">
      <w:pPr>
        <w:spacing w:line="288" w:lineRule="auto"/>
        <w:rPr>
          <w:rFonts w:ascii="Arial" w:hAnsi="Arial" w:cs="Arial"/>
          <w:sz w:val="18"/>
          <w:szCs w:val="18"/>
        </w:rPr>
      </w:pPr>
    </w:p>
    <w:p w14:paraId="21D7F86E" w14:textId="1B74AA1A" w:rsidR="00FB724C" w:rsidRPr="002A6220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2A6220">
        <w:rPr>
          <w:rFonts w:ascii="Arial" w:hAnsi="Arial" w:cs="Arial"/>
          <w:b/>
          <w:bCs/>
          <w:sz w:val="22"/>
          <w:szCs w:val="22"/>
        </w:rPr>
        <w:t xml:space="preserve">Pytanie nr </w:t>
      </w:r>
      <w:r w:rsidR="00E01E12">
        <w:rPr>
          <w:rFonts w:ascii="Arial" w:hAnsi="Arial" w:cs="Arial"/>
          <w:b/>
          <w:bCs/>
          <w:sz w:val="22"/>
          <w:szCs w:val="22"/>
        </w:rPr>
        <w:t>5</w:t>
      </w:r>
    </w:p>
    <w:p w14:paraId="75625D8A" w14:textId="77777777" w:rsidR="00FB724C" w:rsidRDefault="00FB724C" w:rsidP="00FB724C">
      <w:pPr>
        <w:spacing w:line="288" w:lineRule="auto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W związku z treścią Załącznika nr 9 do SWZ – PPU § 13 ust. 6 zwracamy się o wyjaśnienie jakiego rodzaju uwagi do harmonogramu może zgłaszać Inżynier Kontraktu lub Zamawiający (prosimy o podanie przykładów)?</w:t>
      </w:r>
    </w:p>
    <w:p w14:paraId="59AB5F35" w14:textId="77777777" w:rsidR="00FB724C" w:rsidRPr="002A6220" w:rsidRDefault="00FB724C" w:rsidP="00FB724C">
      <w:pPr>
        <w:spacing w:line="288" w:lineRule="auto"/>
        <w:rPr>
          <w:rFonts w:ascii="Arial" w:hAnsi="Arial" w:cs="Arial"/>
          <w:sz w:val="16"/>
          <w:szCs w:val="16"/>
        </w:rPr>
      </w:pPr>
    </w:p>
    <w:p w14:paraId="1E7059A2" w14:textId="77777777" w:rsidR="00FB724C" w:rsidRPr="002A6220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2A6220">
        <w:rPr>
          <w:rFonts w:ascii="Arial" w:hAnsi="Arial" w:cs="Arial"/>
          <w:b/>
          <w:bCs/>
          <w:sz w:val="22"/>
          <w:szCs w:val="22"/>
        </w:rPr>
        <w:t>Odpowiedź</w:t>
      </w:r>
    </w:p>
    <w:p w14:paraId="592A7134" w14:textId="77777777" w:rsidR="002A6220" w:rsidRPr="002A6220" w:rsidRDefault="002A6220" w:rsidP="002A622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A6220">
        <w:rPr>
          <w:rFonts w:ascii="Arial" w:hAnsi="Arial" w:cs="Arial"/>
          <w:sz w:val="22"/>
          <w:szCs w:val="22"/>
        </w:rPr>
        <w:t xml:space="preserve">Uwagi mogą być zgłaszane przez Inżyniera Kontraktu lub Zamawiający  w przypadku stwierdzenia nieprawidłowości, braków, niespójności lub błędów w Harmonogramie. </w:t>
      </w:r>
    </w:p>
    <w:p w14:paraId="4C45BB3F" w14:textId="36707E22" w:rsidR="002A6220" w:rsidRPr="002A6220" w:rsidRDefault="002A6220" w:rsidP="002A6220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7ED48E1" w14:textId="6C2AE9AE" w:rsidR="00FB724C" w:rsidRPr="002A6220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2A6220">
        <w:rPr>
          <w:rFonts w:ascii="Arial" w:hAnsi="Arial" w:cs="Arial"/>
          <w:b/>
          <w:bCs/>
          <w:sz w:val="22"/>
          <w:szCs w:val="22"/>
        </w:rPr>
        <w:t xml:space="preserve">Pytanie nr </w:t>
      </w:r>
      <w:r w:rsidR="00E01E12">
        <w:rPr>
          <w:rFonts w:ascii="Arial" w:hAnsi="Arial" w:cs="Arial"/>
          <w:b/>
          <w:bCs/>
          <w:sz w:val="22"/>
          <w:szCs w:val="22"/>
        </w:rPr>
        <w:t>6</w:t>
      </w:r>
    </w:p>
    <w:p w14:paraId="2511C14C" w14:textId="77777777" w:rsidR="00FB724C" w:rsidRPr="00C5729B" w:rsidRDefault="00FB724C" w:rsidP="00FB724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Zwracamy uwagę, że zgodnie z art. 449 ust. 2 Prawa zamówień publicznych (</w:t>
      </w:r>
      <w:proofErr w:type="spellStart"/>
      <w:r w:rsidRPr="00C5729B">
        <w:rPr>
          <w:rFonts w:ascii="Arial" w:hAnsi="Arial" w:cs="Arial"/>
          <w:sz w:val="22"/>
          <w:szCs w:val="22"/>
        </w:rPr>
        <w:t>t.j</w:t>
      </w:r>
      <w:proofErr w:type="spellEnd"/>
      <w:r w:rsidRPr="00C5729B">
        <w:rPr>
          <w:rFonts w:ascii="Arial" w:hAnsi="Arial" w:cs="Arial"/>
          <w:sz w:val="22"/>
          <w:szCs w:val="22"/>
        </w:rPr>
        <w:t xml:space="preserve">. Dz.U. z 2022 r. poz. 1710 z </w:t>
      </w:r>
      <w:proofErr w:type="spellStart"/>
      <w:r w:rsidRPr="00C5729B">
        <w:rPr>
          <w:rFonts w:ascii="Arial" w:hAnsi="Arial" w:cs="Arial"/>
          <w:sz w:val="22"/>
          <w:szCs w:val="22"/>
        </w:rPr>
        <w:t>późn</w:t>
      </w:r>
      <w:proofErr w:type="spellEnd"/>
      <w:r w:rsidRPr="00C5729B">
        <w:rPr>
          <w:rFonts w:ascii="Arial" w:hAnsi="Arial" w:cs="Arial"/>
          <w:sz w:val="22"/>
          <w:szCs w:val="22"/>
        </w:rPr>
        <w:t>. zm.) zabezpieczenie należytego wykonania umowy służy pokryciu</w:t>
      </w:r>
    </w:p>
    <w:p w14:paraId="3531471E" w14:textId="77777777" w:rsidR="00FB724C" w:rsidRPr="00C5729B" w:rsidRDefault="00FB724C" w:rsidP="00FB724C">
      <w:pPr>
        <w:spacing w:line="288" w:lineRule="auto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roszczeń z tytułu niewykonania lub nienależytego wykonania umowy. Jednak niewywiązanie</w:t>
      </w:r>
    </w:p>
    <w:p w14:paraId="3E8220D1" w14:textId="77777777" w:rsidR="00FB724C" w:rsidRPr="00C5729B" w:rsidRDefault="00FB724C" w:rsidP="00FB724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lastRenderedPageBreak/>
        <w:t>się wykonawcy z warunków umowy choćby w najmniejszym stopniu nie powoduje konieczności zapłaty przez gwaranta na rzecz Zamawiającego kwoty równej wysokości zabezpieczenia należytego wykonania umowy, gdyż szkoda może być niższa niż wartość zabezpieczenia.</w:t>
      </w:r>
    </w:p>
    <w:p w14:paraId="2131C061" w14:textId="77777777" w:rsidR="00FB724C" w:rsidRPr="00C5729B" w:rsidRDefault="00FB724C" w:rsidP="00FB724C">
      <w:pPr>
        <w:spacing w:line="288" w:lineRule="auto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Ponadto kwotę wypłaty z gwarancji podaje się zawsze w żądaniu zapłaty. Jeśli beneficjent</w:t>
      </w:r>
    </w:p>
    <w:p w14:paraId="0CAE0389" w14:textId="77777777" w:rsidR="00FB724C" w:rsidRPr="00C5729B" w:rsidRDefault="00FB724C" w:rsidP="00FB724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pomyli się i wpisze inną wartość niż opiewa gwarancja to żądanie takie nie jest zgodne z</w:t>
      </w:r>
    </w:p>
    <w:p w14:paraId="0ACA5E63" w14:textId="77777777" w:rsidR="00FB724C" w:rsidRPr="00C5729B" w:rsidRDefault="00FB724C" w:rsidP="00FB724C">
      <w:pPr>
        <w:spacing w:line="288" w:lineRule="auto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treścią gwarancji i gwarant nie ma podstaw do jego realizacji. Jeśli okaże się, że szkoda była</w:t>
      </w:r>
    </w:p>
    <w:p w14:paraId="1093B79C" w14:textId="77777777" w:rsidR="00FB724C" w:rsidRPr="00C5729B" w:rsidRDefault="00FB724C" w:rsidP="00FB724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mniejsza niż wypłacona kwota z gwarancji to Zamawiający może być zmuszony (np. sądownie) do zwrotu świadczenia nienależnie wypłaconego.</w:t>
      </w:r>
    </w:p>
    <w:p w14:paraId="0DF7A5A1" w14:textId="77777777" w:rsidR="00FB724C" w:rsidRDefault="00FB724C" w:rsidP="00FB724C">
      <w:pPr>
        <w:spacing w:line="288" w:lineRule="auto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Wnosimy o zmianę/wykreślenie wymogu.</w:t>
      </w:r>
    </w:p>
    <w:p w14:paraId="7099CFAD" w14:textId="77777777" w:rsidR="00FB724C" w:rsidRPr="002A6220" w:rsidRDefault="00FB724C" w:rsidP="00FB724C">
      <w:pPr>
        <w:spacing w:line="288" w:lineRule="auto"/>
        <w:rPr>
          <w:rFonts w:ascii="Arial" w:hAnsi="Arial" w:cs="Arial"/>
          <w:sz w:val="14"/>
          <w:szCs w:val="14"/>
        </w:rPr>
      </w:pPr>
    </w:p>
    <w:p w14:paraId="57C116E8" w14:textId="77777777" w:rsidR="00FB724C" w:rsidRPr="002A6220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2A6220">
        <w:rPr>
          <w:rFonts w:ascii="Arial" w:hAnsi="Arial" w:cs="Arial"/>
          <w:b/>
          <w:bCs/>
          <w:sz w:val="22"/>
          <w:szCs w:val="22"/>
        </w:rPr>
        <w:t>Odpowiedź</w:t>
      </w:r>
    </w:p>
    <w:p w14:paraId="3F67ED5F" w14:textId="14A3BAD1" w:rsidR="002A6220" w:rsidRPr="002A6220" w:rsidRDefault="002A6220" w:rsidP="002A622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A6220">
        <w:rPr>
          <w:rFonts w:ascii="Arial" w:hAnsi="Arial" w:cs="Arial"/>
          <w:sz w:val="22"/>
          <w:szCs w:val="22"/>
        </w:rPr>
        <w:t>Brak wskazania w pytaniu którego dotyczy zapisu umowy. Jednocześnie</w:t>
      </w:r>
      <w:r>
        <w:rPr>
          <w:rFonts w:ascii="Arial" w:hAnsi="Arial" w:cs="Arial"/>
          <w:sz w:val="22"/>
          <w:szCs w:val="22"/>
        </w:rPr>
        <w:t>,</w:t>
      </w:r>
      <w:r w:rsidRPr="002A6220">
        <w:rPr>
          <w:rFonts w:ascii="Arial" w:hAnsi="Arial" w:cs="Arial"/>
          <w:sz w:val="22"/>
          <w:szCs w:val="22"/>
        </w:rPr>
        <w:t xml:space="preserve"> Zamawiający wskazuje, iż w § 30 ust. 2  PPU wskazał czemu służy zabezpieczenie należytego wykonania. Zapis pozostaje bez zmian.</w:t>
      </w:r>
    </w:p>
    <w:p w14:paraId="6E47B94A" w14:textId="77777777" w:rsidR="00FB724C" w:rsidRPr="005A49E7" w:rsidRDefault="00FB724C" w:rsidP="00FB724C">
      <w:pPr>
        <w:spacing w:line="288" w:lineRule="auto"/>
        <w:rPr>
          <w:rFonts w:ascii="Arial" w:hAnsi="Arial" w:cs="Arial"/>
          <w:sz w:val="18"/>
          <w:szCs w:val="18"/>
        </w:rPr>
      </w:pPr>
    </w:p>
    <w:p w14:paraId="509C3502" w14:textId="370D554F" w:rsidR="00FB724C" w:rsidRPr="002A6220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2A6220">
        <w:rPr>
          <w:rFonts w:ascii="Arial" w:hAnsi="Arial" w:cs="Arial"/>
          <w:b/>
          <w:bCs/>
          <w:sz w:val="22"/>
          <w:szCs w:val="22"/>
        </w:rPr>
        <w:t xml:space="preserve">Pytanie nr </w:t>
      </w:r>
      <w:r w:rsidR="00E01E12">
        <w:rPr>
          <w:rFonts w:ascii="Arial" w:hAnsi="Arial" w:cs="Arial"/>
          <w:b/>
          <w:bCs/>
          <w:sz w:val="22"/>
          <w:szCs w:val="22"/>
        </w:rPr>
        <w:t>7</w:t>
      </w:r>
    </w:p>
    <w:p w14:paraId="13AA6193" w14:textId="77777777" w:rsidR="00FB724C" w:rsidRDefault="00FB724C" w:rsidP="002A622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W związku z niejasną treścią Załącznika nr 9 do SWZ – PPU § 17 ust. 2 pkt 3) zwracamy się o wyjaśnienie o jakie mienie i zabezpieczenia chodzi? Czy Zamawiający ma na myśli ogrodzenie oraz ochronę terenu budowy czy coś ponad to?</w:t>
      </w:r>
    </w:p>
    <w:p w14:paraId="0A6E01B3" w14:textId="77777777" w:rsidR="00FB724C" w:rsidRPr="005A49E7" w:rsidRDefault="00FB724C" w:rsidP="00FB724C">
      <w:pPr>
        <w:spacing w:line="288" w:lineRule="auto"/>
        <w:rPr>
          <w:rFonts w:ascii="Arial" w:hAnsi="Arial" w:cs="Arial"/>
          <w:sz w:val="12"/>
          <w:szCs w:val="12"/>
        </w:rPr>
      </w:pPr>
    </w:p>
    <w:p w14:paraId="3943D378" w14:textId="77777777" w:rsidR="00FB724C" w:rsidRPr="002A6220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2A6220">
        <w:rPr>
          <w:rFonts w:ascii="Arial" w:hAnsi="Arial" w:cs="Arial"/>
          <w:b/>
          <w:bCs/>
          <w:sz w:val="22"/>
          <w:szCs w:val="22"/>
        </w:rPr>
        <w:t>Odpowiedź</w:t>
      </w:r>
    </w:p>
    <w:p w14:paraId="6656C8D4" w14:textId="68429CF2" w:rsidR="002A6220" w:rsidRPr="002A6220" w:rsidRDefault="002A6220" w:rsidP="002A6220">
      <w:pPr>
        <w:spacing w:line="288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A6220">
        <w:rPr>
          <w:rFonts w:ascii="Arial" w:hAnsi="Arial" w:cs="Arial"/>
          <w:sz w:val="22"/>
          <w:szCs w:val="22"/>
        </w:rPr>
        <w:t>Wykonawca będzie prowadził prace na czynnym obiekcie. Stan i zakres majątku Zamawiającego znajdującego się na terenie budowy powinien zostać przez Wykonawcę udokumentowany na zasadach wynikających z § 17 ust. 2 pkt 1 PPU. Wybór środków ochrony pozostaje w gestii Wykonawcy</w:t>
      </w:r>
      <w:r w:rsidRPr="002A6220">
        <w:rPr>
          <w:rFonts w:ascii="Arial" w:hAnsi="Arial" w:cs="Arial"/>
          <w:i/>
          <w:iCs/>
          <w:sz w:val="22"/>
          <w:szCs w:val="22"/>
        </w:rPr>
        <w:t>.</w:t>
      </w:r>
    </w:p>
    <w:p w14:paraId="7A147935" w14:textId="77777777" w:rsidR="00FB724C" w:rsidRPr="00220383" w:rsidRDefault="00FB724C" w:rsidP="00FB724C">
      <w:pPr>
        <w:spacing w:line="288" w:lineRule="auto"/>
        <w:rPr>
          <w:rFonts w:ascii="Arial" w:hAnsi="Arial" w:cs="Arial"/>
          <w:sz w:val="18"/>
          <w:szCs w:val="18"/>
        </w:rPr>
      </w:pPr>
    </w:p>
    <w:p w14:paraId="7E7AE58E" w14:textId="17A9215F" w:rsidR="00FB724C" w:rsidRPr="003267C9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3267C9">
        <w:rPr>
          <w:rFonts w:ascii="Arial" w:hAnsi="Arial" w:cs="Arial"/>
          <w:b/>
          <w:bCs/>
          <w:sz w:val="22"/>
          <w:szCs w:val="22"/>
        </w:rPr>
        <w:t xml:space="preserve">Pytanie nr </w:t>
      </w:r>
      <w:r w:rsidR="00E01E12">
        <w:rPr>
          <w:rFonts w:ascii="Arial" w:hAnsi="Arial" w:cs="Arial"/>
          <w:b/>
          <w:bCs/>
          <w:sz w:val="22"/>
          <w:szCs w:val="22"/>
        </w:rPr>
        <w:t>8</w:t>
      </w:r>
    </w:p>
    <w:p w14:paraId="4BC569CD" w14:textId="7EEC0758" w:rsidR="00FB724C" w:rsidRPr="00C5729B" w:rsidRDefault="00FB724C" w:rsidP="0022038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W związku z treścią Załącznika nr 9 do SWZ – PPU § 20 ust. 5 zwracamy się o</w:t>
      </w:r>
      <w:r w:rsidR="00220383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potwierdzenie, że koszty Wykonawcy wspomniane w ustępie również zostaną rozliczone?</w:t>
      </w:r>
    </w:p>
    <w:p w14:paraId="6F78C8FE" w14:textId="77777777" w:rsidR="00FB724C" w:rsidRPr="00220383" w:rsidRDefault="00FB724C" w:rsidP="00FB724C">
      <w:pPr>
        <w:spacing w:line="288" w:lineRule="auto"/>
        <w:rPr>
          <w:rFonts w:ascii="Arial" w:hAnsi="Arial" w:cs="Arial"/>
          <w:sz w:val="14"/>
          <w:szCs w:val="14"/>
        </w:rPr>
      </w:pPr>
    </w:p>
    <w:p w14:paraId="07C3AB38" w14:textId="77777777" w:rsidR="00FB724C" w:rsidRPr="003267C9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3267C9">
        <w:rPr>
          <w:rFonts w:ascii="Arial" w:hAnsi="Arial" w:cs="Arial"/>
          <w:b/>
          <w:bCs/>
          <w:sz w:val="22"/>
          <w:szCs w:val="22"/>
        </w:rPr>
        <w:t>Odpowiedź</w:t>
      </w:r>
    </w:p>
    <w:p w14:paraId="1FB1939D" w14:textId="3FE2AA03" w:rsidR="003267C9" w:rsidRPr="003267C9" w:rsidRDefault="003267C9" w:rsidP="003267C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267C9">
        <w:rPr>
          <w:rFonts w:ascii="Arial" w:hAnsi="Arial" w:cs="Arial"/>
          <w:sz w:val="22"/>
          <w:szCs w:val="22"/>
        </w:rPr>
        <w:t>Ewentualne dodatkowe koszty, jakie będzie musiał ponieść Wykonawca na skutek zaistnienia okoliczności, o których mowa w §</w:t>
      </w:r>
      <w:r w:rsidR="00220383">
        <w:rPr>
          <w:rFonts w:ascii="Arial" w:hAnsi="Arial" w:cs="Arial"/>
          <w:sz w:val="22"/>
          <w:szCs w:val="22"/>
        </w:rPr>
        <w:t xml:space="preserve"> </w:t>
      </w:r>
      <w:r w:rsidRPr="003267C9">
        <w:rPr>
          <w:rFonts w:ascii="Arial" w:hAnsi="Arial" w:cs="Arial"/>
          <w:sz w:val="22"/>
          <w:szCs w:val="22"/>
        </w:rPr>
        <w:t>20 ust. 5 PPU będą analizowane przez Zamawiającego (ich zasadność bądź brak podstaw do ich żądania) po złożeniu stosownego wniosku przez Wykonawcę na etapie realizacji robót.</w:t>
      </w:r>
    </w:p>
    <w:p w14:paraId="788C2908" w14:textId="77777777" w:rsidR="00FB724C" w:rsidRPr="00220383" w:rsidRDefault="00FB724C" w:rsidP="00FB724C">
      <w:pPr>
        <w:spacing w:line="288" w:lineRule="auto"/>
        <w:rPr>
          <w:rFonts w:ascii="Arial" w:hAnsi="Arial" w:cs="Arial"/>
          <w:sz w:val="16"/>
          <w:szCs w:val="16"/>
        </w:rPr>
      </w:pPr>
    </w:p>
    <w:p w14:paraId="340EFFC2" w14:textId="0402130F" w:rsidR="00FB724C" w:rsidRPr="003267C9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3267C9">
        <w:rPr>
          <w:rFonts w:ascii="Arial" w:hAnsi="Arial" w:cs="Arial"/>
          <w:b/>
          <w:bCs/>
          <w:sz w:val="22"/>
          <w:szCs w:val="22"/>
        </w:rPr>
        <w:t xml:space="preserve">Pytanie nr </w:t>
      </w:r>
      <w:r w:rsidR="00E01E12">
        <w:rPr>
          <w:rFonts w:ascii="Arial" w:hAnsi="Arial" w:cs="Arial"/>
          <w:b/>
          <w:bCs/>
          <w:sz w:val="22"/>
          <w:szCs w:val="22"/>
        </w:rPr>
        <w:t>9</w:t>
      </w:r>
    </w:p>
    <w:p w14:paraId="64007822" w14:textId="57648D2F" w:rsidR="00FB724C" w:rsidRPr="00C5729B" w:rsidRDefault="00FB724C" w:rsidP="00451B6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W związku z treścią Załącznika nr 9 do SWZ – PPU § 27 ust. 4 lit B. pkt 5 lit a) zwracamy się o potwierdzenie, że chodzi o nadające się do usunięcia Wady istotne? Zwracamy uwagę, że Zamawiający nie jest uprawniony do odmowy jakiegokolwiek odbioru z uwagi na wady</w:t>
      </w:r>
      <w:r w:rsidR="00451B6C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nieistotne tj. nie uniemożliwiające ani nie utrudniające znacznie użytkowania.</w:t>
      </w:r>
    </w:p>
    <w:p w14:paraId="0141770B" w14:textId="429FD470" w:rsidR="00FB724C" w:rsidRDefault="00FB724C" w:rsidP="00451B6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Wnosimy o odpowiednią korektę zapisów dotyczących odmowy odbiorów robót aby nie stały w sprzeczności z wyżej przytoczoną zasadą.</w:t>
      </w:r>
    </w:p>
    <w:p w14:paraId="270EC03B" w14:textId="77777777" w:rsidR="005A49E7" w:rsidRDefault="005A49E7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14:paraId="762C37C6" w14:textId="77777777" w:rsidR="005A49E7" w:rsidRDefault="005A49E7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14:paraId="47809513" w14:textId="7BF1613C" w:rsidR="00FB724C" w:rsidRPr="003267C9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3267C9">
        <w:rPr>
          <w:rFonts w:ascii="Arial" w:hAnsi="Arial" w:cs="Arial"/>
          <w:b/>
          <w:bCs/>
          <w:sz w:val="22"/>
          <w:szCs w:val="22"/>
        </w:rPr>
        <w:lastRenderedPageBreak/>
        <w:t>Odpowiedź</w:t>
      </w:r>
    </w:p>
    <w:p w14:paraId="07EC7846" w14:textId="77777777" w:rsidR="003267C9" w:rsidRPr="003267C9" w:rsidRDefault="003267C9" w:rsidP="003267C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267C9">
        <w:rPr>
          <w:rFonts w:ascii="Arial" w:hAnsi="Arial" w:cs="Arial"/>
          <w:sz w:val="22"/>
          <w:szCs w:val="22"/>
        </w:rPr>
        <w:t>Zamawiający wskazuje, iż  uprawnienie odmowy odbioru do czasu usunięcia stwierdzonych wad wynika z zapisów PPU. Zamawiający wskazuje, iż to do Inżyniera należeć będzie kwalifikacja nieprawidłowości w realizowanych robotach jako wady.</w:t>
      </w:r>
    </w:p>
    <w:p w14:paraId="2AE3C218" w14:textId="77777777" w:rsidR="00FB724C" w:rsidRPr="005A49E7" w:rsidRDefault="00FB724C" w:rsidP="00FB724C">
      <w:pPr>
        <w:spacing w:line="288" w:lineRule="auto"/>
        <w:rPr>
          <w:rFonts w:ascii="Arial" w:hAnsi="Arial" w:cs="Arial"/>
          <w:sz w:val="16"/>
          <w:szCs w:val="16"/>
        </w:rPr>
      </w:pPr>
    </w:p>
    <w:p w14:paraId="7E99E92F" w14:textId="3FCE062A" w:rsidR="00FB724C" w:rsidRPr="00451B6C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451B6C">
        <w:rPr>
          <w:rFonts w:ascii="Arial" w:hAnsi="Arial" w:cs="Arial"/>
          <w:b/>
          <w:bCs/>
          <w:sz w:val="22"/>
          <w:szCs w:val="22"/>
        </w:rPr>
        <w:t xml:space="preserve">Pytanie nr </w:t>
      </w:r>
      <w:r w:rsidR="00E01E12">
        <w:rPr>
          <w:rFonts w:ascii="Arial" w:hAnsi="Arial" w:cs="Arial"/>
          <w:b/>
          <w:bCs/>
          <w:sz w:val="22"/>
          <w:szCs w:val="22"/>
        </w:rPr>
        <w:t>10</w:t>
      </w:r>
    </w:p>
    <w:p w14:paraId="6F8F6699" w14:textId="39B483C8" w:rsidR="00FB724C" w:rsidRPr="00C5729B" w:rsidRDefault="00FB724C" w:rsidP="00451B6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W związku z treścią Załącznika nr 9 do SWZ – PPU § 27 ust. 4 lit B. pkt 5 lit a) i dalsze</w:t>
      </w:r>
      <w:r w:rsidR="00451B6C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zwracamy się o potwierdzenie, że termin wyznaczony na usunięcie Wad będzie zawsze</w:t>
      </w:r>
      <w:r w:rsidR="00451B6C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rozsądny tj. możliwy do dotrzymania ze względu na charakter wady i uwarunkowania</w:t>
      </w:r>
      <w:r w:rsidR="00451B6C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techniczne i technologiczne?</w:t>
      </w:r>
    </w:p>
    <w:p w14:paraId="5AA1B2E8" w14:textId="40E927DF" w:rsidR="00FB724C" w:rsidRPr="00C5729B" w:rsidRDefault="00FB724C" w:rsidP="00451B6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Zwracamy uwagę, że odgórnie ustalony 14 dniowy termin powiadany z możliwością</w:t>
      </w:r>
      <w:r w:rsidR="00451B6C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odstąpienia od umowy jest założeniem nadmiernie rygorystycznym i chybionym - odstąpienie z powodu opóźnienia przy usunięciu wady ponad 14 dni może raczej spowodować opóźnienie w realizacji Zamówienia o kilka-kilkanaście miesięcy (nowy przetarg) i jest niecelowe.</w:t>
      </w:r>
    </w:p>
    <w:p w14:paraId="08594AD2" w14:textId="77777777" w:rsidR="00FB724C" w:rsidRPr="00451B6C" w:rsidRDefault="00FB724C" w:rsidP="00FB724C">
      <w:pPr>
        <w:spacing w:line="288" w:lineRule="auto"/>
        <w:rPr>
          <w:rFonts w:ascii="Arial" w:hAnsi="Arial" w:cs="Arial"/>
          <w:sz w:val="12"/>
          <w:szCs w:val="12"/>
        </w:rPr>
      </w:pPr>
    </w:p>
    <w:p w14:paraId="64981A47" w14:textId="77777777" w:rsidR="00FB724C" w:rsidRPr="00451B6C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451B6C">
        <w:rPr>
          <w:rFonts w:ascii="Arial" w:hAnsi="Arial" w:cs="Arial"/>
          <w:b/>
          <w:bCs/>
          <w:sz w:val="22"/>
          <w:szCs w:val="22"/>
        </w:rPr>
        <w:t>Odpowiedź</w:t>
      </w:r>
    </w:p>
    <w:p w14:paraId="41AFC0C1" w14:textId="77777777" w:rsidR="00451B6C" w:rsidRPr="00451B6C" w:rsidRDefault="00451B6C" w:rsidP="00451B6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51B6C">
        <w:rPr>
          <w:rFonts w:ascii="Arial" w:hAnsi="Arial" w:cs="Arial"/>
          <w:sz w:val="22"/>
          <w:szCs w:val="22"/>
        </w:rPr>
        <w:t xml:space="preserve">Zamawiający podtrzymuje zapisy § 27 w dotychczasowym brzmieniu. W odniesieniu do terminu usunięcia wad zostanie on wyznaczony z uwzględnieniem charakteru wady, uwarunkowań technicznych i technologicznych. </w:t>
      </w:r>
    </w:p>
    <w:p w14:paraId="0E829637" w14:textId="39EEEB5E" w:rsidR="00451B6C" w:rsidRPr="00451B6C" w:rsidRDefault="00451B6C" w:rsidP="00451B6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51B6C">
        <w:rPr>
          <w:rFonts w:ascii="Arial" w:hAnsi="Arial" w:cs="Arial"/>
          <w:sz w:val="22"/>
          <w:szCs w:val="22"/>
        </w:rPr>
        <w:t>Jednocześnie</w:t>
      </w:r>
      <w:r w:rsidR="00BB68FC">
        <w:rPr>
          <w:rFonts w:ascii="Arial" w:hAnsi="Arial" w:cs="Arial"/>
          <w:sz w:val="22"/>
          <w:szCs w:val="22"/>
        </w:rPr>
        <w:t>,</w:t>
      </w:r>
      <w:r w:rsidRPr="00451B6C">
        <w:rPr>
          <w:rFonts w:ascii="Arial" w:hAnsi="Arial" w:cs="Arial"/>
          <w:sz w:val="22"/>
          <w:szCs w:val="22"/>
        </w:rPr>
        <w:t xml:space="preserve"> Zamawiający wskazuje odstąpienie od umowy przez Zamawiającego w przypadku nieprzystąpienia przez Wykonawcę do usunięcia wady</w:t>
      </w:r>
      <w:r w:rsidR="00BB68FC">
        <w:rPr>
          <w:rFonts w:ascii="Arial" w:hAnsi="Arial" w:cs="Arial"/>
          <w:sz w:val="22"/>
          <w:szCs w:val="22"/>
        </w:rPr>
        <w:t>,</w:t>
      </w:r>
      <w:r w:rsidRPr="00451B6C">
        <w:rPr>
          <w:rFonts w:ascii="Arial" w:hAnsi="Arial" w:cs="Arial"/>
          <w:sz w:val="22"/>
          <w:szCs w:val="22"/>
        </w:rPr>
        <w:t xml:space="preserve"> w terminie określonym pisemnie przez Inżyniera Kontraktu  oraz zlecenia usunięcia tych wad osobie trzeciej na koszt i ryzyko Wykonawcy stanowi uprawnienie</w:t>
      </w:r>
      <w:r w:rsidR="00BB68FC">
        <w:rPr>
          <w:rFonts w:ascii="Arial" w:hAnsi="Arial" w:cs="Arial"/>
          <w:sz w:val="22"/>
          <w:szCs w:val="22"/>
        </w:rPr>
        <w:t>,</w:t>
      </w:r>
      <w:r w:rsidRPr="00451B6C">
        <w:rPr>
          <w:rFonts w:ascii="Arial" w:hAnsi="Arial" w:cs="Arial"/>
          <w:sz w:val="22"/>
          <w:szCs w:val="22"/>
        </w:rPr>
        <w:t xml:space="preserve"> a nie obowiązek Zamawiającego. Mając na uwadze powyższe</w:t>
      </w:r>
      <w:r w:rsidR="00BB68FC">
        <w:rPr>
          <w:rFonts w:ascii="Arial" w:hAnsi="Arial" w:cs="Arial"/>
          <w:sz w:val="22"/>
          <w:szCs w:val="22"/>
        </w:rPr>
        <w:t>,</w:t>
      </w:r>
      <w:r w:rsidRPr="00451B6C">
        <w:rPr>
          <w:rFonts w:ascii="Arial" w:hAnsi="Arial" w:cs="Arial"/>
          <w:sz w:val="22"/>
          <w:szCs w:val="22"/>
        </w:rPr>
        <w:t xml:space="preserve"> zasadność i konieczność skorzystania z takiego uprawnienia  przez Zamawiającego będzie każdorazowo analizowana na etapie realizacji robót. </w:t>
      </w:r>
    </w:p>
    <w:p w14:paraId="3A34F447" w14:textId="77777777" w:rsidR="00FB724C" w:rsidRPr="005A49E7" w:rsidRDefault="00FB724C" w:rsidP="00FB724C">
      <w:pPr>
        <w:spacing w:line="288" w:lineRule="auto"/>
        <w:rPr>
          <w:rFonts w:ascii="Arial" w:hAnsi="Arial" w:cs="Arial"/>
          <w:sz w:val="16"/>
          <w:szCs w:val="16"/>
        </w:rPr>
      </w:pPr>
    </w:p>
    <w:p w14:paraId="1C8C2382" w14:textId="380F5578" w:rsidR="00FB724C" w:rsidRPr="00451B6C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451B6C">
        <w:rPr>
          <w:rFonts w:ascii="Arial" w:hAnsi="Arial" w:cs="Arial"/>
          <w:b/>
          <w:bCs/>
          <w:sz w:val="22"/>
          <w:szCs w:val="22"/>
        </w:rPr>
        <w:t xml:space="preserve">Pytanie nr </w:t>
      </w:r>
      <w:r w:rsidR="00E01E12">
        <w:rPr>
          <w:rFonts w:ascii="Arial" w:hAnsi="Arial" w:cs="Arial"/>
          <w:b/>
          <w:bCs/>
          <w:sz w:val="22"/>
          <w:szCs w:val="22"/>
        </w:rPr>
        <w:t>11</w:t>
      </w:r>
    </w:p>
    <w:p w14:paraId="473AF24A" w14:textId="77777777" w:rsidR="00FB724C" w:rsidRPr="00C5729B" w:rsidRDefault="00FB724C" w:rsidP="00FB724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W związku z treścią Załącznika nr 9 do SWZ – PPU § 27 ust. 5 i dalsze zwracamy się o</w:t>
      </w:r>
      <w:r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potwierdzenie, że tutaj i w pozostałych postanowieniach chodzi o ostateczną decyzję o</w:t>
      </w:r>
      <w:r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pozwoleniu na użytkowanie, o której mowa w art. 55 Prawa budowlanego?</w:t>
      </w:r>
    </w:p>
    <w:p w14:paraId="3B6DE656" w14:textId="77777777" w:rsidR="00FB724C" w:rsidRPr="00A1462D" w:rsidRDefault="00FB724C" w:rsidP="00FB724C">
      <w:pPr>
        <w:spacing w:line="288" w:lineRule="auto"/>
        <w:rPr>
          <w:rFonts w:ascii="Arial" w:hAnsi="Arial" w:cs="Arial"/>
          <w:sz w:val="12"/>
          <w:szCs w:val="12"/>
        </w:rPr>
      </w:pPr>
    </w:p>
    <w:p w14:paraId="022A48D6" w14:textId="77777777" w:rsidR="00FB724C" w:rsidRPr="00451B6C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451B6C">
        <w:rPr>
          <w:rFonts w:ascii="Arial" w:hAnsi="Arial" w:cs="Arial"/>
          <w:b/>
          <w:bCs/>
          <w:sz w:val="22"/>
          <w:szCs w:val="22"/>
        </w:rPr>
        <w:t>Odpowiedź</w:t>
      </w:r>
    </w:p>
    <w:p w14:paraId="5E3C7AB1" w14:textId="77777777" w:rsidR="00451B6C" w:rsidRPr="00451B6C" w:rsidRDefault="00451B6C" w:rsidP="00451B6C">
      <w:pPr>
        <w:spacing w:line="288" w:lineRule="auto"/>
        <w:rPr>
          <w:rFonts w:ascii="Arial" w:hAnsi="Arial" w:cs="Arial"/>
          <w:sz w:val="22"/>
          <w:szCs w:val="22"/>
        </w:rPr>
      </w:pPr>
      <w:r w:rsidRPr="00451B6C">
        <w:rPr>
          <w:rFonts w:ascii="Arial" w:hAnsi="Arial" w:cs="Arial"/>
          <w:sz w:val="22"/>
          <w:szCs w:val="22"/>
        </w:rPr>
        <w:t>Zamawiający potwierdza.</w:t>
      </w:r>
    </w:p>
    <w:p w14:paraId="2B38FA2F" w14:textId="77777777" w:rsidR="00FB724C" w:rsidRPr="005A49E7" w:rsidRDefault="00FB724C" w:rsidP="00FB724C">
      <w:pPr>
        <w:spacing w:line="288" w:lineRule="auto"/>
        <w:rPr>
          <w:rFonts w:ascii="Arial" w:hAnsi="Arial" w:cs="Arial"/>
          <w:sz w:val="16"/>
          <w:szCs w:val="16"/>
        </w:rPr>
      </w:pPr>
    </w:p>
    <w:p w14:paraId="43E298A5" w14:textId="08D53AB7" w:rsidR="00FB724C" w:rsidRPr="00DF39EE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DF39EE">
        <w:rPr>
          <w:rFonts w:ascii="Arial" w:hAnsi="Arial" w:cs="Arial"/>
          <w:b/>
          <w:bCs/>
          <w:sz w:val="22"/>
          <w:szCs w:val="22"/>
        </w:rPr>
        <w:t xml:space="preserve">Pytanie nr </w:t>
      </w:r>
      <w:r w:rsidR="00E01E12">
        <w:rPr>
          <w:rFonts w:ascii="Arial" w:hAnsi="Arial" w:cs="Arial"/>
          <w:b/>
          <w:bCs/>
          <w:sz w:val="22"/>
          <w:szCs w:val="22"/>
        </w:rPr>
        <w:t>12</w:t>
      </w:r>
    </w:p>
    <w:p w14:paraId="0D6208B1" w14:textId="71EA218A" w:rsidR="00FB724C" w:rsidRDefault="00FB724C" w:rsidP="00DF3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W związku z niejasną treścią Załącznika nr 9 do SWZ – PPU § 29 ust. 5 zwracamy się o</w:t>
      </w:r>
      <w:r w:rsidR="00DF39EE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potwierdzenie, że termin wyznaczony na usunięcie Wad będzie zawsze rozsądny tj. możliwy</w:t>
      </w:r>
      <w:r w:rsidR="00DF39EE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do dotrzymania ze względu na charakter wady i uwarunkowania techniczne i technologiczne?</w:t>
      </w:r>
    </w:p>
    <w:p w14:paraId="04F416EA" w14:textId="77777777" w:rsidR="00FB724C" w:rsidRPr="00DF39EE" w:rsidRDefault="00FB724C" w:rsidP="00FB724C">
      <w:pPr>
        <w:spacing w:line="288" w:lineRule="auto"/>
        <w:rPr>
          <w:rFonts w:ascii="Arial" w:hAnsi="Arial" w:cs="Arial"/>
          <w:sz w:val="14"/>
          <w:szCs w:val="14"/>
        </w:rPr>
      </w:pPr>
    </w:p>
    <w:p w14:paraId="170A02FA" w14:textId="77777777" w:rsidR="00FB724C" w:rsidRPr="00DF39EE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DF39EE">
        <w:rPr>
          <w:rFonts w:ascii="Arial" w:hAnsi="Arial" w:cs="Arial"/>
          <w:b/>
          <w:bCs/>
          <w:sz w:val="22"/>
          <w:szCs w:val="22"/>
        </w:rPr>
        <w:t>Odpowiedź</w:t>
      </w:r>
    </w:p>
    <w:p w14:paraId="3D369695" w14:textId="77777777" w:rsidR="00DF39EE" w:rsidRPr="00DF39EE" w:rsidRDefault="00DF39EE" w:rsidP="00DF3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F39EE">
        <w:rPr>
          <w:rFonts w:ascii="Arial" w:hAnsi="Arial" w:cs="Arial"/>
          <w:sz w:val="22"/>
          <w:szCs w:val="22"/>
        </w:rPr>
        <w:t xml:space="preserve">Zgodnie z zapisami § 27 PPU w odniesieniu do terminu usunięcia wad zostanie on wyznaczony z uwzględnieniem charakteru wady, uwarunkowań technicznych i technologicznych. </w:t>
      </w:r>
    </w:p>
    <w:p w14:paraId="723BB721" w14:textId="7A74892E" w:rsidR="00DF39EE" w:rsidRPr="00DF39EE" w:rsidRDefault="00DF39EE" w:rsidP="00DF3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F39EE">
        <w:rPr>
          <w:rFonts w:ascii="Arial" w:hAnsi="Arial" w:cs="Arial"/>
          <w:sz w:val="22"/>
          <w:szCs w:val="22"/>
        </w:rPr>
        <w:lastRenderedPageBreak/>
        <w:t>Jednocześnie</w:t>
      </w:r>
      <w:r>
        <w:rPr>
          <w:rFonts w:ascii="Arial" w:hAnsi="Arial" w:cs="Arial"/>
          <w:sz w:val="22"/>
          <w:szCs w:val="22"/>
        </w:rPr>
        <w:t>,</w:t>
      </w:r>
      <w:r w:rsidRPr="00DF39EE">
        <w:rPr>
          <w:rFonts w:ascii="Arial" w:hAnsi="Arial" w:cs="Arial"/>
          <w:sz w:val="22"/>
          <w:szCs w:val="22"/>
        </w:rPr>
        <w:t xml:space="preserve"> Zamawiający wskazuje odstąpienie od umowy przez Zamawiającego w przypadku nieprzystąpienia przez Wykonawcę do usunięcia wady w terminie określonym pisemnie przez Inżyniera Kontraktu  oraz zlecenia usunięcia tych wad osobie trzeciej na koszt i ryzyko Wykonawcy stanowi uprawnienie a nie obowiązek Zamawiającego. Mając na uwadze powyższe zasadność i konieczność skorzystania z takiego uprawnienia  przez Zamawiającego będzie każdorazowo analizowana na etapie realizacji robót. </w:t>
      </w:r>
    </w:p>
    <w:p w14:paraId="7620EF15" w14:textId="77777777" w:rsidR="00FB724C" w:rsidRPr="00DF39EE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14:paraId="6880F6A8" w14:textId="40E0C6B5" w:rsidR="00FB724C" w:rsidRPr="00DF39EE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DF39EE">
        <w:rPr>
          <w:rFonts w:ascii="Arial" w:hAnsi="Arial" w:cs="Arial"/>
          <w:b/>
          <w:bCs/>
          <w:sz w:val="22"/>
          <w:szCs w:val="22"/>
        </w:rPr>
        <w:t xml:space="preserve">Pytanie nr </w:t>
      </w:r>
      <w:r w:rsidR="00E01E12">
        <w:rPr>
          <w:rFonts w:ascii="Arial" w:hAnsi="Arial" w:cs="Arial"/>
          <w:b/>
          <w:bCs/>
          <w:sz w:val="22"/>
          <w:szCs w:val="22"/>
        </w:rPr>
        <w:t>13</w:t>
      </w:r>
    </w:p>
    <w:p w14:paraId="368378F4" w14:textId="77777777" w:rsidR="00FB724C" w:rsidRPr="00C5729B" w:rsidRDefault="00FB724C" w:rsidP="00FB724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W związku z niejasną treścią Załącznika nr 9 do SWZ – PPU § 29 ust. 5 zwracamy się o</w:t>
      </w:r>
      <w:r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potwierdzenie, że wybór sposobu usunięcia wady będzie rozsądny tj. uwzgledniający</w:t>
      </w:r>
      <w:r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uwarunkowania techniczne i technologiczne oraz nie powodujący powstania po stronie</w:t>
      </w:r>
      <w:r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Wykonawcy nadmiernych kosztów?</w:t>
      </w:r>
    </w:p>
    <w:p w14:paraId="6CC3EE06" w14:textId="77777777" w:rsidR="00FB724C" w:rsidRPr="00DF39EE" w:rsidRDefault="00FB724C" w:rsidP="00FB724C">
      <w:pPr>
        <w:spacing w:line="288" w:lineRule="auto"/>
        <w:rPr>
          <w:rFonts w:ascii="Arial" w:hAnsi="Arial" w:cs="Arial"/>
          <w:sz w:val="14"/>
          <w:szCs w:val="14"/>
        </w:rPr>
      </w:pPr>
    </w:p>
    <w:p w14:paraId="338F3DAA" w14:textId="77777777" w:rsidR="00FB724C" w:rsidRPr="00DF39EE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DF39EE">
        <w:rPr>
          <w:rFonts w:ascii="Arial" w:hAnsi="Arial" w:cs="Arial"/>
          <w:b/>
          <w:bCs/>
          <w:sz w:val="22"/>
          <w:szCs w:val="22"/>
        </w:rPr>
        <w:t>Odpowiedź</w:t>
      </w:r>
    </w:p>
    <w:p w14:paraId="208D930D" w14:textId="24B766BC" w:rsidR="00DF39EE" w:rsidRPr="00DF39EE" w:rsidRDefault="00DF39EE" w:rsidP="00DF3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F39EE">
        <w:rPr>
          <w:rFonts w:ascii="Arial" w:hAnsi="Arial" w:cs="Arial"/>
          <w:sz w:val="22"/>
          <w:szCs w:val="22"/>
        </w:rPr>
        <w:t>Wykonawca zobowiązany będzie usunąć wady zgodnie z wiedzą techniczną,</w:t>
      </w:r>
      <w:r>
        <w:rPr>
          <w:rFonts w:ascii="Arial" w:hAnsi="Arial" w:cs="Arial"/>
          <w:sz w:val="22"/>
          <w:szCs w:val="22"/>
        </w:rPr>
        <w:t xml:space="preserve"> </w:t>
      </w:r>
      <w:r w:rsidRPr="00DF39EE">
        <w:rPr>
          <w:rFonts w:ascii="Arial" w:hAnsi="Arial" w:cs="Arial"/>
          <w:sz w:val="22"/>
          <w:szCs w:val="22"/>
        </w:rPr>
        <w:t>uwarunkowaniami technologicznymi, zapewniając zgodność realizowanych robót z opisem przedmiotu zamówienia.</w:t>
      </w:r>
    </w:p>
    <w:p w14:paraId="193D6260" w14:textId="77777777" w:rsidR="00FB724C" w:rsidRPr="005A49E7" w:rsidRDefault="00FB724C" w:rsidP="00FB724C">
      <w:pPr>
        <w:spacing w:line="288" w:lineRule="auto"/>
        <w:rPr>
          <w:rFonts w:ascii="Arial" w:hAnsi="Arial" w:cs="Arial"/>
          <w:sz w:val="14"/>
          <w:szCs w:val="14"/>
        </w:rPr>
      </w:pPr>
    </w:p>
    <w:p w14:paraId="62F3B884" w14:textId="167DCAF4" w:rsidR="00FB724C" w:rsidRPr="00DF39EE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DF39EE">
        <w:rPr>
          <w:rFonts w:ascii="Arial" w:hAnsi="Arial" w:cs="Arial"/>
          <w:b/>
          <w:bCs/>
          <w:sz w:val="22"/>
          <w:szCs w:val="22"/>
        </w:rPr>
        <w:t xml:space="preserve">Pytanie nr </w:t>
      </w:r>
      <w:r w:rsidR="00E01E12">
        <w:rPr>
          <w:rFonts w:ascii="Arial" w:hAnsi="Arial" w:cs="Arial"/>
          <w:b/>
          <w:bCs/>
          <w:sz w:val="22"/>
          <w:szCs w:val="22"/>
        </w:rPr>
        <w:t>14</w:t>
      </w:r>
    </w:p>
    <w:p w14:paraId="3AFA9045" w14:textId="77777777" w:rsidR="00FB724C" w:rsidRPr="00C5729B" w:rsidRDefault="00FB724C" w:rsidP="00FB724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W związku z niejasną treścią Załącznika nr 9 do SWZ – PPU § 29 ust. 5 zwracamy się o</w:t>
      </w:r>
      <w:r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potwierdzenie, że Zamawiający zwróci Wykonawcy koszty spowodowane wyborem innej niż</w:t>
      </w:r>
    </w:p>
    <w:p w14:paraId="397D8B9F" w14:textId="77777777" w:rsidR="00FB724C" w:rsidRPr="00C5729B" w:rsidRDefault="00FB724C" w:rsidP="00FB724C">
      <w:pPr>
        <w:spacing w:line="288" w:lineRule="auto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rekomendowana przez Wykonawcę sposobem usunięcia wady?</w:t>
      </w:r>
    </w:p>
    <w:p w14:paraId="20622376" w14:textId="77777777" w:rsidR="00FB724C" w:rsidRDefault="00FB724C" w:rsidP="00FB724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Wskazujemy, że to nie Zamawiający a Wykonawca jako profesjonalny podmiot wykonujący</w:t>
      </w:r>
      <w:r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roboty budowlane powinien dobierać technologię i sposób usunięcia wady i tego typu</w:t>
      </w:r>
      <w:r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postanowienie budzi poważne wątpliwości.</w:t>
      </w:r>
    </w:p>
    <w:p w14:paraId="6FF73164" w14:textId="77777777" w:rsidR="00FB724C" w:rsidRPr="00E01E12" w:rsidRDefault="00FB724C" w:rsidP="00FB724C">
      <w:pPr>
        <w:spacing w:line="288" w:lineRule="auto"/>
        <w:rPr>
          <w:rFonts w:ascii="Arial" w:hAnsi="Arial" w:cs="Arial"/>
          <w:sz w:val="16"/>
          <w:szCs w:val="16"/>
        </w:rPr>
      </w:pPr>
    </w:p>
    <w:p w14:paraId="792ECD20" w14:textId="77777777" w:rsidR="00FB724C" w:rsidRPr="00E01E12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E01E12">
        <w:rPr>
          <w:rFonts w:ascii="Arial" w:hAnsi="Arial" w:cs="Arial"/>
          <w:b/>
          <w:bCs/>
          <w:sz w:val="22"/>
          <w:szCs w:val="22"/>
        </w:rPr>
        <w:t>Odpowiedź</w:t>
      </w:r>
    </w:p>
    <w:p w14:paraId="1E99B59C" w14:textId="748D3927" w:rsidR="00E01E12" w:rsidRPr="00E01E12" w:rsidRDefault="00E01E12" w:rsidP="00E01E12">
      <w:pPr>
        <w:spacing w:line="288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01E12">
        <w:rPr>
          <w:rFonts w:ascii="Arial" w:hAnsi="Arial" w:cs="Arial"/>
          <w:sz w:val="22"/>
          <w:szCs w:val="22"/>
        </w:rPr>
        <w:t>Wykonawca zobowiązany będzie usunąć wady zgodnie z wiedzą techniczną,</w:t>
      </w:r>
      <w:r>
        <w:rPr>
          <w:rFonts w:ascii="Arial" w:hAnsi="Arial" w:cs="Arial"/>
          <w:sz w:val="22"/>
          <w:szCs w:val="22"/>
        </w:rPr>
        <w:t xml:space="preserve"> </w:t>
      </w:r>
      <w:r w:rsidRPr="00E01E12">
        <w:rPr>
          <w:rFonts w:ascii="Arial" w:hAnsi="Arial" w:cs="Arial"/>
          <w:sz w:val="22"/>
          <w:szCs w:val="22"/>
        </w:rPr>
        <w:t>uwarunkowaniami technologicznymi, zapewniając zgodność realizowanych robót z opisem przedmiotu zamówienia.</w:t>
      </w:r>
    </w:p>
    <w:p w14:paraId="09D8E7BC" w14:textId="06C14C4E" w:rsidR="00E01E12" w:rsidRPr="00E01E12" w:rsidRDefault="00E01E12" w:rsidP="00E01E1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01E12">
        <w:rPr>
          <w:rFonts w:ascii="Arial" w:hAnsi="Arial" w:cs="Arial"/>
          <w:sz w:val="22"/>
          <w:szCs w:val="22"/>
        </w:rPr>
        <w:t>Koszty usunięcia wad ponosi Wykonawca jako podmiot nieprawidłowo realizujący roboty</w:t>
      </w:r>
      <w:r>
        <w:rPr>
          <w:rFonts w:ascii="Arial" w:hAnsi="Arial" w:cs="Arial"/>
          <w:sz w:val="22"/>
          <w:szCs w:val="22"/>
        </w:rPr>
        <w:t xml:space="preserve"> </w:t>
      </w:r>
      <w:r w:rsidRPr="00E01E12">
        <w:rPr>
          <w:rFonts w:ascii="Arial" w:hAnsi="Arial" w:cs="Arial"/>
          <w:sz w:val="22"/>
          <w:szCs w:val="22"/>
        </w:rPr>
        <w:t xml:space="preserve">budowalne. </w:t>
      </w:r>
    </w:p>
    <w:p w14:paraId="138031F3" w14:textId="77777777" w:rsidR="00FB724C" w:rsidRPr="005A49E7" w:rsidRDefault="00FB724C" w:rsidP="00FB724C">
      <w:pPr>
        <w:spacing w:line="288" w:lineRule="auto"/>
        <w:rPr>
          <w:rFonts w:ascii="Arial" w:hAnsi="Arial" w:cs="Arial"/>
          <w:sz w:val="14"/>
          <w:szCs w:val="14"/>
        </w:rPr>
      </w:pPr>
    </w:p>
    <w:p w14:paraId="3808EB5A" w14:textId="46B2326C" w:rsidR="00FB724C" w:rsidRPr="00E01E12" w:rsidRDefault="00FB724C" w:rsidP="00FB724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E01E12">
        <w:rPr>
          <w:rFonts w:ascii="Arial" w:hAnsi="Arial" w:cs="Arial"/>
          <w:b/>
          <w:bCs/>
          <w:sz w:val="22"/>
          <w:szCs w:val="22"/>
        </w:rPr>
        <w:t xml:space="preserve">Pytanie nr </w:t>
      </w:r>
      <w:r w:rsidR="00E01E12">
        <w:rPr>
          <w:rFonts w:ascii="Arial" w:hAnsi="Arial" w:cs="Arial"/>
          <w:b/>
          <w:bCs/>
          <w:sz w:val="22"/>
          <w:szCs w:val="22"/>
        </w:rPr>
        <w:t>15</w:t>
      </w:r>
    </w:p>
    <w:p w14:paraId="4939BEC0" w14:textId="77777777" w:rsidR="00FB724C" w:rsidRPr="00C5729B" w:rsidRDefault="00FB724C" w:rsidP="00FB724C">
      <w:pPr>
        <w:spacing w:line="288" w:lineRule="auto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W związku z treścią Załącznika nr 9 do SWZ – PPU § 38 ust. 1 ostatnie zdanie w zw. z ust. 5</w:t>
      </w:r>
    </w:p>
    <w:p w14:paraId="4757AA89" w14:textId="77777777" w:rsidR="00FB724C" w:rsidRDefault="00FB724C" w:rsidP="00FB724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zwracamy się o wyjaśnienie ile lat po zakończeniu realizacji zamówienia ma obowiązywać</w:t>
      </w:r>
      <w:r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zobowiązanie do zachowania poufności? Zwracamy uwagę, że zobowiązując np.</w:t>
      </w:r>
      <w:r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pracowników czy podwykonawców do zachowania poufności Wykonawca musi zastrzec konkretny termin - standardowo przyjętym terminem obowiązywania NDA jest 3 do 5 lat.</w:t>
      </w:r>
    </w:p>
    <w:p w14:paraId="09361AFF" w14:textId="77777777" w:rsidR="00FB724C" w:rsidRPr="00E01E12" w:rsidRDefault="00FB724C" w:rsidP="00FB724C">
      <w:pPr>
        <w:spacing w:line="288" w:lineRule="auto"/>
        <w:jc w:val="both"/>
        <w:rPr>
          <w:rFonts w:ascii="Arial" w:hAnsi="Arial" w:cs="Arial"/>
          <w:sz w:val="14"/>
          <w:szCs w:val="14"/>
        </w:rPr>
      </w:pPr>
    </w:p>
    <w:p w14:paraId="7BB65836" w14:textId="77777777" w:rsidR="00FB724C" w:rsidRPr="00E01E12" w:rsidRDefault="00FB724C" w:rsidP="00FB724C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01E12">
        <w:rPr>
          <w:rFonts w:ascii="Arial" w:hAnsi="Arial" w:cs="Arial"/>
          <w:b/>
          <w:bCs/>
          <w:sz w:val="22"/>
          <w:szCs w:val="22"/>
        </w:rPr>
        <w:t>Odpowiedź</w:t>
      </w:r>
    </w:p>
    <w:p w14:paraId="59698C29" w14:textId="77777777" w:rsidR="00E01E12" w:rsidRPr="00E01E12" w:rsidRDefault="00E01E12" w:rsidP="00E01E1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01E12">
        <w:rPr>
          <w:rFonts w:ascii="Arial" w:hAnsi="Arial" w:cs="Arial"/>
          <w:sz w:val="22"/>
          <w:szCs w:val="22"/>
        </w:rPr>
        <w:t xml:space="preserve">Zamawiający wskazuje, iż klauzula poufności dotyczy informacji, które zgodnie z obowiązującymi przepisami nie wymagają jawności, co do zasady nie ma terminu ważności - trwa tak długo, póki dana informacja stanowi tajemnicę przedsiębiorstwa.  W odniesieniu do okresu zachowania poufności przez pracowników Wykonawcy zastosowanie mają w tym zakresie przepisy obowiązującego prawa. </w:t>
      </w:r>
    </w:p>
    <w:p w14:paraId="7E59C67A" w14:textId="0DD25D80" w:rsidR="00FB724C" w:rsidRPr="00E01E12" w:rsidRDefault="00FB724C" w:rsidP="00FB724C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01E12">
        <w:rPr>
          <w:rFonts w:ascii="Arial" w:hAnsi="Arial" w:cs="Arial"/>
          <w:b/>
          <w:bCs/>
          <w:sz w:val="22"/>
          <w:szCs w:val="22"/>
        </w:rPr>
        <w:lastRenderedPageBreak/>
        <w:t xml:space="preserve">Pytanie nr </w:t>
      </w:r>
      <w:r w:rsidR="00E01E12">
        <w:rPr>
          <w:rFonts w:ascii="Arial" w:hAnsi="Arial" w:cs="Arial"/>
          <w:b/>
          <w:bCs/>
          <w:sz w:val="22"/>
          <w:szCs w:val="22"/>
        </w:rPr>
        <w:t>16</w:t>
      </w:r>
    </w:p>
    <w:p w14:paraId="1B6350DE" w14:textId="7F619A9D" w:rsidR="00FB724C" w:rsidRPr="00C5729B" w:rsidRDefault="00FB724C" w:rsidP="00E01E1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729B">
        <w:rPr>
          <w:rFonts w:ascii="Arial" w:hAnsi="Arial" w:cs="Arial"/>
          <w:sz w:val="22"/>
          <w:szCs w:val="22"/>
        </w:rPr>
        <w:t>W związku z treścią Załącznika nr 9 do SWZ – PPU § 38 i biorąc pod uwagę publiczny</w:t>
      </w:r>
      <w:r w:rsidR="00E01E12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charakter tego zamówienia zwracamy się o wyjaśnienie powodów wprowadzenia tego typu</w:t>
      </w:r>
      <w:r w:rsidR="00E01E12">
        <w:rPr>
          <w:rFonts w:ascii="Arial" w:hAnsi="Arial" w:cs="Arial"/>
          <w:sz w:val="22"/>
          <w:szCs w:val="22"/>
        </w:rPr>
        <w:t xml:space="preserve"> </w:t>
      </w:r>
      <w:r w:rsidRPr="00C5729B">
        <w:rPr>
          <w:rFonts w:ascii="Arial" w:hAnsi="Arial" w:cs="Arial"/>
          <w:sz w:val="22"/>
          <w:szCs w:val="22"/>
        </w:rPr>
        <w:t>ogólnych i daleko idących postanowień - jest to niespotykane przy zamówieniach publicznych.</w:t>
      </w:r>
    </w:p>
    <w:p w14:paraId="4C221191" w14:textId="77777777" w:rsidR="00FB724C" w:rsidRPr="00CE4345" w:rsidRDefault="00FB724C" w:rsidP="00FB724C">
      <w:pPr>
        <w:spacing w:line="288" w:lineRule="auto"/>
        <w:jc w:val="both"/>
        <w:rPr>
          <w:rFonts w:ascii="Arial" w:eastAsia="Arial Unicode MS" w:hAnsi="Arial" w:cs="Arial"/>
          <w:color w:val="FFFFFF" w:themeColor="background1"/>
          <w:sz w:val="14"/>
          <w:szCs w:val="14"/>
        </w:rPr>
      </w:pPr>
      <w:r>
        <w:rPr>
          <w:rFonts w:ascii="Arial" w:eastAsia="Arial Unicode MS" w:hAnsi="Arial" w:cs="Arial"/>
          <w:color w:val="FFFFFF" w:themeColor="background1"/>
        </w:rPr>
        <w:t xml:space="preserve"> </w:t>
      </w:r>
    </w:p>
    <w:p w14:paraId="3314AC39" w14:textId="77777777" w:rsidR="00FB724C" w:rsidRPr="00E01E12" w:rsidRDefault="00FB724C" w:rsidP="00FB724C">
      <w:pPr>
        <w:spacing w:line="288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E01E12">
        <w:rPr>
          <w:rFonts w:ascii="Arial" w:eastAsia="Arial Unicode MS" w:hAnsi="Arial" w:cs="Arial"/>
          <w:b/>
          <w:bCs/>
          <w:sz w:val="22"/>
          <w:szCs w:val="22"/>
        </w:rPr>
        <w:t>Odpowiedź</w:t>
      </w:r>
    </w:p>
    <w:p w14:paraId="1698F92E" w14:textId="77777777" w:rsidR="00CE4345" w:rsidRDefault="00E01E12" w:rsidP="00FB724C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01E12">
        <w:rPr>
          <w:rFonts w:ascii="Arial" w:eastAsia="Arial Unicode MS" w:hAnsi="Arial" w:cs="Arial"/>
          <w:sz w:val="22"/>
          <w:szCs w:val="22"/>
        </w:rPr>
        <w:t xml:space="preserve">Odpowiedź </w:t>
      </w:r>
      <w:r w:rsidR="00CE4345">
        <w:rPr>
          <w:rFonts w:ascii="Arial" w:eastAsia="Arial Unicode MS" w:hAnsi="Arial" w:cs="Arial"/>
          <w:sz w:val="22"/>
          <w:szCs w:val="22"/>
        </w:rPr>
        <w:t>jak na pytanie nr 15.</w:t>
      </w:r>
    </w:p>
    <w:p w14:paraId="4FCC6F6F" w14:textId="77777777" w:rsidR="00CE4345" w:rsidRPr="00D0508A" w:rsidRDefault="00CE4345" w:rsidP="00FB724C">
      <w:pPr>
        <w:spacing w:line="288" w:lineRule="auto"/>
        <w:jc w:val="both"/>
        <w:rPr>
          <w:rFonts w:ascii="Arial" w:eastAsia="Arial Unicode MS" w:hAnsi="Arial" w:cs="Arial"/>
          <w:b/>
          <w:bCs/>
          <w:sz w:val="16"/>
          <w:szCs w:val="16"/>
        </w:rPr>
      </w:pPr>
    </w:p>
    <w:p w14:paraId="3B1FDDC6" w14:textId="5013E1C8" w:rsidR="00FB724C" w:rsidRPr="003542E7" w:rsidRDefault="00CE4345" w:rsidP="00FB724C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E4345">
        <w:rPr>
          <w:rFonts w:ascii="Arial" w:eastAsia="Arial Unicode MS" w:hAnsi="Arial" w:cs="Arial"/>
          <w:b/>
          <w:bCs/>
          <w:sz w:val="22"/>
          <w:szCs w:val="22"/>
        </w:rPr>
        <w:t>Pytanie nr 17</w:t>
      </w:r>
      <w:r w:rsidR="00FB724C" w:rsidRPr="00E01E12">
        <w:rPr>
          <w:rFonts w:ascii="Arial" w:eastAsia="Arial Unicode MS" w:hAnsi="Arial" w:cs="Arial"/>
          <w:sz w:val="22"/>
          <w:szCs w:val="22"/>
        </w:rPr>
        <w:t xml:space="preserve"> </w:t>
      </w:r>
      <w:r w:rsidR="00FB724C" w:rsidRPr="003542E7">
        <w:rPr>
          <w:rFonts w:ascii="Arial" w:eastAsia="Arial Unicode MS" w:hAnsi="Arial" w:cs="Arial"/>
          <w:color w:val="FFFFFF" w:themeColor="background1"/>
        </w:rPr>
        <w:t xml:space="preserve">     Z-ca Prezydenta </w:t>
      </w:r>
    </w:p>
    <w:p w14:paraId="0D6AA9AA" w14:textId="77777777" w:rsidR="00CE4345" w:rsidRDefault="00CE4345" w:rsidP="00CE4345">
      <w:pPr>
        <w:spacing w:line="288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CE4345">
        <w:rPr>
          <w:rFonts w:ascii="Arial" w:hAnsi="Arial" w:cs="Arial"/>
          <w:sz w:val="22"/>
          <w:szCs w:val="22"/>
          <w:bdr w:val="none" w:sz="0" w:space="0" w:color="auto" w:frame="1"/>
        </w:rPr>
        <w:t>Zgodnie z zapisem znajdującym się w PFU:</w:t>
      </w:r>
    </w:p>
    <w:p w14:paraId="4EB73967" w14:textId="44EFA08F" w:rsidR="00CE4345" w:rsidRDefault="00CE4345" w:rsidP="00CE4345">
      <w:pPr>
        <w:spacing w:line="288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CE4345">
        <w:rPr>
          <w:rFonts w:ascii="Arial" w:hAnsi="Arial" w:cs="Arial"/>
          <w:sz w:val="22"/>
          <w:szCs w:val="22"/>
          <w:bdr w:val="none" w:sz="0" w:space="0" w:color="auto" w:frame="1"/>
        </w:rPr>
        <w:t>W zakresie zadania jest również wykonanie termomodernizacji istniejącej pływalni zgodnie z</w:t>
      </w:r>
      <w:r w:rsidRPr="00CE4345">
        <w:rPr>
          <w:rFonts w:ascii="Arial" w:hAnsi="Arial" w:cs="Arial"/>
          <w:sz w:val="22"/>
          <w:szCs w:val="22"/>
        </w:rPr>
        <w:br/>
      </w:r>
      <w:r w:rsidRPr="00CE4345">
        <w:rPr>
          <w:rFonts w:ascii="Arial" w:hAnsi="Arial" w:cs="Arial"/>
          <w:sz w:val="22"/>
          <w:szCs w:val="22"/>
          <w:bdr w:val="none" w:sz="0" w:space="0" w:color="auto" w:frame="1"/>
        </w:rPr>
        <w:t>dokumentacją projektową, która jest w posiadaniu Zamawiającego – w zakresie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CE4345">
        <w:rPr>
          <w:rFonts w:ascii="Arial" w:hAnsi="Arial" w:cs="Arial"/>
          <w:sz w:val="22"/>
          <w:szCs w:val="22"/>
          <w:bdr w:val="none" w:sz="0" w:space="0" w:color="auto" w:frame="1"/>
        </w:rPr>
        <w:t>dostosowanym do</w:t>
      </w:r>
      <w:r>
        <w:rPr>
          <w:rFonts w:ascii="Arial" w:hAnsi="Arial" w:cs="Arial"/>
          <w:sz w:val="22"/>
          <w:szCs w:val="22"/>
        </w:rPr>
        <w:t xml:space="preserve"> </w:t>
      </w:r>
      <w:r w:rsidRPr="00CE4345">
        <w:rPr>
          <w:rFonts w:ascii="Arial" w:hAnsi="Arial" w:cs="Arial"/>
          <w:sz w:val="22"/>
          <w:szCs w:val="22"/>
          <w:bdr w:val="none" w:sz="0" w:space="0" w:color="auto" w:frame="1"/>
        </w:rPr>
        <w:t>nowoprojektowanego obiektu.</w:t>
      </w:r>
    </w:p>
    <w:p w14:paraId="750BF1F5" w14:textId="0DF9A6F7" w:rsidR="00CE4345" w:rsidRPr="00CE4345" w:rsidRDefault="00557328" w:rsidP="00CE4345">
      <w:pPr>
        <w:spacing w:line="288" w:lineRule="auto"/>
        <w:jc w:val="both"/>
        <w:rPr>
          <w:rFonts w:ascii="Arial" w:hAnsi="Arial" w:cs="Arial"/>
          <w:sz w:val="14"/>
          <w:szCs w:val="14"/>
        </w:rPr>
      </w:pPr>
      <w:r w:rsidRPr="00CE4345">
        <w:rPr>
          <w:rFonts w:ascii="Arial" w:hAnsi="Arial" w:cs="Arial"/>
          <w:sz w:val="22"/>
          <w:szCs w:val="22"/>
          <w:bdr w:val="none" w:sz="0" w:space="0" w:color="auto" w:frame="1"/>
        </w:rPr>
        <w:t>Prosimy o udostępnienie dokumentacji dotyczącej wykonania termomodernizacji.</w:t>
      </w:r>
    </w:p>
    <w:p w14:paraId="022CD96B" w14:textId="77777777" w:rsidR="00557328" w:rsidRPr="005A49E7" w:rsidRDefault="00557328" w:rsidP="00CE4345">
      <w:pPr>
        <w:spacing w:line="288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594517E1" w14:textId="3D871491" w:rsidR="00CE4345" w:rsidRPr="00CE4345" w:rsidRDefault="00CE4345" w:rsidP="00CE4345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E4345">
        <w:rPr>
          <w:rFonts w:ascii="Arial" w:hAnsi="Arial" w:cs="Arial"/>
          <w:b/>
          <w:bCs/>
          <w:sz w:val="22"/>
          <w:szCs w:val="22"/>
        </w:rPr>
        <w:t>Odpowiedź:</w:t>
      </w:r>
    </w:p>
    <w:p w14:paraId="27AB117B" w14:textId="62581A91" w:rsidR="00CE4345" w:rsidRDefault="00D0508A" w:rsidP="00CE434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0508A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 xml:space="preserve">w dniu 05.04.2023 r. </w:t>
      </w:r>
      <w:r w:rsidRPr="00D0508A">
        <w:rPr>
          <w:rFonts w:ascii="Arial" w:hAnsi="Arial" w:cs="Arial"/>
          <w:sz w:val="22"/>
          <w:szCs w:val="22"/>
        </w:rPr>
        <w:t>udostępnia</w:t>
      </w:r>
      <w:r w:rsidR="005A49E7">
        <w:rPr>
          <w:rFonts w:ascii="Arial" w:hAnsi="Arial" w:cs="Arial"/>
          <w:sz w:val="22"/>
          <w:szCs w:val="22"/>
        </w:rPr>
        <w:t>ł</w:t>
      </w:r>
      <w:r w:rsidRPr="00D0508A">
        <w:rPr>
          <w:rFonts w:ascii="Arial" w:hAnsi="Arial" w:cs="Arial"/>
          <w:sz w:val="22"/>
          <w:szCs w:val="22"/>
        </w:rPr>
        <w:t xml:space="preserve"> dokumentację termomodernizacji istniejącego budynku Tczewskiego Centrum Sportu i Rekreacji na stronie </w:t>
      </w:r>
      <w:r>
        <w:rPr>
          <w:rFonts w:ascii="Arial" w:hAnsi="Arial" w:cs="Arial"/>
          <w:sz w:val="22"/>
          <w:szCs w:val="22"/>
        </w:rPr>
        <w:t xml:space="preserve">internetowej prowadzonego </w:t>
      </w:r>
      <w:r w:rsidRPr="00D0508A">
        <w:rPr>
          <w:rFonts w:ascii="Arial" w:hAnsi="Arial" w:cs="Arial"/>
          <w:sz w:val="22"/>
          <w:szCs w:val="22"/>
        </w:rPr>
        <w:t>postępowania.</w:t>
      </w:r>
    </w:p>
    <w:p w14:paraId="0E41A8E4" w14:textId="77777777" w:rsidR="00D0508A" w:rsidRPr="00D0508A" w:rsidRDefault="00D0508A" w:rsidP="00CE434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853788E" w14:textId="77777777" w:rsidR="00D0508A" w:rsidRDefault="00D0508A" w:rsidP="000837B9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D0508A">
        <w:rPr>
          <w:rFonts w:ascii="Arial" w:hAnsi="Arial" w:cs="Arial"/>
          <w:b/>
          <w:bCs/>
          <w:sz w:val="22"/>
          <w:szCs w:val="22"/>
        </w:rPr>
        <w:t>Pytanie nr 18</w:t>
      </w:r>
    </w:p>
    <w:p w14:paraId="65D3FD4E" w14:textId="5EBB289A" w:rsidR="00D0508A" w:rsidRDefault="00D0508A" w:rsidP="000837B9">
      <w:pPr>
        <w:suppressAutoHyphens/>
        <w:autoSpaceDN w:val="0"/>
        <w:spacing w:line="288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D0508A">
        <w:rPr>
          <w:rFonts w:ascii="Arial" w:hAnsi="Arial" w:cs="Arial"/>
          <w:sz w:val="22"/>
          <w:szCs w:val="22"/>
          <w:shd w:val="clear" w:color="auto" w:fill="FFFFFF"/>
        </w:rPr>
        <w:t>Z uwagi na rozbieżności występujące w dokumentacji przetargowej prosimy o podanie</w:t>
      </w:r>
      <w:r w:rsidR="000837B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0508A">
        <w:rPr>
          <w:rFonts w:ascii="Arial" w:hAnsi="Arial" w:cs="Arial"/>
          <w:sz w:val="22"/>
          <w:szCs w:val="22"/>
          <w:shd w:val="clear" w:color="auto" w:fill="FFFFFF"/>
        </w:rPr>
        <w:t>hierarchii ważności poniższych dokumentów:</w:t>
      </w:r>
      <w:r w:rsidRPr="00D0508A">
        <w:rPr>
          <w:rFonts w:ascii="Arial" w:hAnsi="Arial" w:cs="Arial"/>
          <w:sz w:val="22"/>
          <w:szCs w:val="22"/>
        </w:rPr>
        <w:br/>
      </w:r>
      <w:r w:rsidRPr="00D0508A">
        <w:rPr>
          <w:rFonts w:ascii="Arial" w:hAnsi="Arial" w:cs="Arial"/>
          <w:sz w:val="22"/>
          <w:szCs w:val="22"/>
          <w:shd w:val="clear" w:color="auto" w:fill="FFFFFF"/>
        </w:rPr>
        <w:t>a) Opis przedmiotu zamówienia - Wymagania Zamawiającego</w:t>
      </w:r>
      <w:r w:rsidRPr="00D0508A">
        <w:rPr>
          <w:rFonts w:ascii="Arial" w:hAnsi="Arial" w:cs="Arial"/>
          <w:sz w:val="22"/>
          <w:szCs w:val="22"/>
        </w:rPr>
        <w:br/>
      </w:r>
      <w:r w:rsidRPr="00D0508A">
        <w:rPr>
          <w:rFonts w:ascii="Arial" w:hAnsi="Arial" w:cs="Arial"/>
          <w:sz w:val="22"/>
          <w:szCs w:val="22"/>
          <w:shd w:val="clear" w:color="auto" w:fill="FFFFFF"/>
        </w:rPr>
        <w:t>b) Program funkcjonalno-użytkowy</w:t>
      </w:r>
      <w:r w:rsidRPr="00D0508A">
        <w:rPr>
          <w:rFonts w:ascii="Arial" w:hAnsi="Arial" w:cs="Arial"/>
          <w:sz w:val="22"/>
          <w:szCs w:val="22"/>
        </w:rPr>
        <w:br/>
      </w:r>
      <w:r w:rsidRPr="00D0508A">
        <w:rPr>
          <w:rFonts w:ascii="Arial" w:hAnsi="Arial" w:cs="Arial"/>
          <w:sz w:val="22"/>
          <w:szCs w:val="22"/>
          <w:shd w:val="clear" w:color="auto" w:fill="FFFFFF"/>
        </w:rPr>
        <w:t>c) SWZ Basen</w:t>
      </w:r>
    </w:p>
    <w:p w14:paraId="37633D22" w14:textId="752D1BA3" w:rsidR="000837B9" w:rsidRPr="000837B9" w:rsidRDefault="000837B9" w:rsidP="00D0508A">
      <w:pPr>
        <w:suppressAutoHyphens/>
        <w:autoSpaceDN w:val="0"/>
        <w:spacing w:line="288" w:lineRule="auto"/>
        <w:rPr>
          <w:rFonts w:ascii="Arial" w:hAnsi="Arial" w:cs="Arial"/>
          <w:sz w:val="16"/>
          <w:szCs w:val="16"/>
          <w:shd w:val="clear" w:color="auto" w:fill="FFFFFF"/>
        </w:rPr>
      </w:pPr>
    </w:p>
    <w:p w14:paraId="5E8A37B2" w14:textId="27B4162F" w:rsidR="000837B9" w:rsidRPr="00D0508A" w:rsidRDefault="000837B9" w:rsidP="00D0508A">
      <w:pPr>
        <w:suppressAutoHyphens/>
        <w:autoSpaceDN w:val="0"/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0837B9">
        <w:rPr>
          <w:rFonts w:ascii="Arial" w:hAnsi="Arial" w:cs="Arial"/>
          <w:b/>
          <w:bCs/>
          <w:sz w:val="22"/>
          <w:szCs w:val="22"/>
          <w:shd w:val="clear" w:color="auto" w:fill="FFFFFF"/>
        </w:rPr>
        <w:t>Odpowiedź:</w:t>
      </w:r>
    </w:p>
    <w:p w14:paraId="3434CE31" w14:textId="02E13515" w:rsidR="00D0508A" w:rsidRPr="005A49E7" w:rsidRDefault="000837B9" w:rsidP="000837B9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A49E7">
        <w:rPr>
          <w:rFonts w:ascii="Arial" w:hAnsi="Arial" w:cs="Arial"/>
          <w:sz w:val="22"/>
          <w:szCs w:val="22"/>
          <w:shd w:val="clear" w:color="auto" w:fill="FFFFFF"/>
        </w:rPr>
        <w:t>Zamawiający wyjaśnia, iż jako pierwszym dokumentem w hierarchii jest U</w:t>
      </w:r>
      <w:r w:rsidRPr="005A49E7">
        <w:rPr>
          <w:rFonts w:ascii="Arial" w:hAnsi="Arial" w:cs="Arial"/>
          <w:sz w:val="22"/>
          <w:szCs w:val="22"/>
          <w:shd w:val="clear" w:color="auto" w:fill="FFFFFF"/>
        </w:rPr>
        <w:t xml:space="preserve">mowa, </w:t>
      </w:r>
      <w:r w:rsidRPr="005A49E7">
        <w:rPr>
          <w:rFonts w:ascii="Arial" w:hAnsi="Arial" w:cs="Arial"/>
          <w:sz w:val="22"/>
          <w:szCs w:val="22"/>
          <w:shd w:val="clear" w:color="auto" w:fill="FFFFFF"/>
        </w:rPr>
        <w:t xml:space="preserve">następnie </w:t>
      </w:r>
      <w:r w:rsidRPr="005A49E7">
        <w:rPr>
          <w:rFonts w:ascii="Arial" w:hAnsi="Arial" w:cs="Arial"/>
          <w:sz w:val="22"/>
          <w:szCs w:val="22"/>
          <w:shd w:val="clear" w:color="auto" w:fill="FFFFFF"/>
        </w:rPr>
        <w:t>OPZ</w:t>
      </w:r>
      <w:r w:rsidRPr="005A49E7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5A49E7">
        <w:rPr>
          <w:rFonts w:ascii="Arial" w:hAnsi="Arial" w:cs="Arial"/>
          <w:sz w:val="22"/>
          <w:szCs w:val="22"/>
          <w:shd w:val="clear" w:color="auto" w:fill="FFFFFF"/>
        </w:rPr>
        <w:t>wymagania Zamawiającego</w:t>
      </w:r>
      <w:r w:rsidR="00885C29" w:rsidRPr="005A49E7">
        <w:rPr>
          <w:rFonts w:ascii="Arial" w:hAnsi="Arial" w:cs="Arial"/>
          <w:sz w:val="22"/>
          <w:szCs w:val="22"/>
          <w:shd w:val="clear" w:color="auto" w:fill="FFFFFF"/>
        </w:rPr>
        <w:t xml:space="preserve"> oraz</w:t>
      </w:r>
      <w:r w:rsidRPr="005A49E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85C29" w:rsidRPr="005A49E7">
        <w:rPr>
          <w:rFonts w:ascii="Arial" w:hAnsi="Arial" w:cs="Arial"/>
          <w:sz w:val="22"/>
          <w:szCs w:val="22"/>
          <w:shd w:val="clear" w:color="auto" w:fill="FFFFFF"/>
        </w:rPr>
        <w:t xml:space="preserve">PFU </w:t>
      </w:r>
      <w:r w:rsidR="00557328" w:rsidRPr="005A49E7">
        <w:rPr>
          <w:rFonts w:ascii="Arial" w:hAnsi="Arial" w:cs="Arial"/>
          <w:sz w:val="22"/>
          <w:szCs w:val="22"/>
          <w:shd w:val="clear" w:color="auto" w:fill="FFFFFF"/>
        </w:rPr>
        <w:t>z załącznikami</w:t>
      </w:r>
      <w:r w:rsidR="00885C29" w:rsidRPr="005A49E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A49E7">
        <w:rPr>
          <w:rFonts w:ascii="Arial" w:hAnsi="Arial" w:cs="Arial"/>
          <w:sz w:val="22"/>
          <w:szCs w:val="22"/>
          <w:shd w:val="clear" w:color="auto" w:fill="FFFFFF"/>
        </w:rPr>
        <w:t>wraz z wyjaśnieniami</w:t>
      </w:r>
      <w:r w:rsidRPr="005A49E7">
        <w:rPr>
          <w:rFonts w:ascii="Arial" w:hAnsi="Arial" w:cs="Arial"/>
          <w:sz w:val="22"/>
          <w:szCs w:val="22"/>
          <w:shd w:val="clear" w:color="auto" w:fill="FFFFFF"/>
        </w:rPr>
        <w:t>/modyfikacjami</w:t>
      </w:r>
      <w:r w:rsidRPr="005A49E7">
        <w:rPr>
          <w:rFonts w:ascii="Arial" w:hAnsi="Arial" w:cs="Arial"/>
          <w:sz w:val="22"/>
          <w:szCs w:val="22"/>
          <w:shd w:val="clear" w:color="auto" w:fill="FFFFFF"/>
        </w:rPr>
        <w:t xml:space="preserve">, których </w:t>
      </w:r>
      <w:r w:rsidRPr="005A49E7">
        <w:rPr>
          <w:rFonts w:ascii="Arial" w:hAnsi="Arial" w:cs="Arial"/>
          <w:sz w:val="22"/>
          <w:szCs w:val="22"/>
          <w:shd w:val="clear" w:color="auto" w:fill="FFFFFF"/>
        </w:rPr>
        <w:t>Zamawiający</w:t>
      </w:r>
      <w:r w:rsidRPr="005A49E7">
        <w:rPr>
          <w:rFonts w:ascii="Arial" w:hAnsi="Arial" w:cs="Arial"/>
          <w:sz w:val="22"/>
          <w:szCs w:val="22"/>
          <w:shd w:val="clear" w:color="auto" w:fill="FFFFFF"/>
        </w:rPr>
        <w:t xml:space="preserve"> udzielał</w:t>
      </w:r>
      <w:r w:rsidR="00557328" w:rsidRPr="005A49E7">
        <w:rPr>
          <w:rFonts w:ascii="Arial" w:hAnsi="Arial" w:cs="Arial"/>
          <w:sz w:val="22"/>
          <w:szCs w:val="22"/>
          <w:shd w:val="clear" w:color="auto" w:fill="FFFFFF"/>
        </w:rPr>
        <w:t>/dokonał</w:t>
      </w:r>
      <w:r w:rsidRPr="005A49E7">
        <w:rPr>
          <w:rFonts w:ascii="Arial" w:hAnsi="Arial" w:cs="Arial"/>
          <w:sz w:val="22"/>
          <w:szCs w:val="22"/>
          <w:shd w:val="clear" w:color="auto" w:fill="FFFFFF"/>
        </w:rPr>
        <w:t xml:space="preserve"> na etapie prowadzenia procedury</w:t>
      </w:r>
      <w:r w:rsidRPr="005A49E7">
        <w:rPr>
          <w:rFonts w:ascii="Arial" w:hAnsi="Arial" w:cs="Arial"/>
          <w:sz w:val="22"/>
          <w:szCs w:val="22"/>
          <w:shd w:val="clear" w:color="auto" w:fill="FFFFFF"/>
        </w:rPr>
        <w:t xml:space="preserve"> o udzielenie zamówienia publicznego</w:t>
      </w:r>
      <w:r w:rsidRPr="005A49E7">
        <w:rPr>
          <w:rFonts w:ascii="Arial" w:hAnsi="Arial" w:cs="Arial"/>
          <w:sz w:val="22"/>
          <w:szCs w:val="22"/>
          <w:shd w:val="clear" w:color="auto" w:fill="FFFFFF"/>
        </w:rPr>
        <w:t xml:space="preserve">. W przypadku rozbieżności między zapisami wymagań Zamawiającego a PFU, nadrzędne są wymagania Zamawiającego. Następnym dokumentem w hierarchii ważności jest SWZ w zakresie </w:t>
      </w:r>
      <w:r w:rsidR="00557328" w:rsidRPr="005A49E7">
        <w:rPr>
          <w:rFonts w:ascii="Arial" w:hAnsi="Arial" w:cs="Arial"/>
          <w:sz w:val="22"/>
          <w:szCs w:val="22"/>
          <w:shd w:val="clear" w:color="auto" w:fill="FFFFFF"/>
        </w:rPr>
        <w:t>warunków udziału w postepowaniu, kryteriów oceny ofert</w:t>
      </w:r>
      <w:r w:rsidRPr="005A49E7">
        <w:rPr>
          <w:rFonts w:ascii="Arial" w:hAnsi="Arial" w:cs="Arial"/>
          <w:sz w:val="22"/>
          <w:szCs w:val="22"/>
          <w:shd w:val="clear" w:color="auto" w:fill="FFFFFF"/>
        </w:rPr>
        <w:t>, warunków prowadzenia procedury o udzielenie zamówienia publicznego wraz z wyjaśnieniami i modyfikacjami w tym zakresie. </w:t>
      </w:r>
    </w:p>
    <w:p w14:paraId="471DF034" w14:textId="54A78759" w:rsidR="00FB724C" w:rsidRPr="00557328" w:rsidRDefault="00FB724C" w:rsidP="00557328">
      <w:pPr>
        <w:spacing w:line="288" w:lineRule="auto"/>
        <w:rPr>
          <w:rFonts w:ascii="Arial" w:hAnsi="Arial" w:cs="Arial"/>
          <w:sz w:val="22"/>
          <w:szCs w:val="22"/>
        </w:rPr>
      </w:pPr>
    </w:p>
    <w:p w14:paraId="680A01D6" w14:textId="77777777" w:rsidR="00FB724C" w:rsidRDefault="00FB724C" w:rsidP="00FB724C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bookmarkStart w:id="2" w:name="_Hlk131680288"/>
      <w:bookmarkStart w:id="3" w:name="_Hlk131680351"/>
      <w:r>
        <w:rPr>
          <w:rFonts w:ascii="Arial" w:eastAsia="Arial Unicode MS" w:hAnsi="Arial" w:cs="Arial"/>
          <w:sz w:val="22"/>
          <w:szCs w:val="22"/>
        </w:rPr>
        <w:t>Niniejsze pismo stanowi część składową Specyfikacji Warunków Zamówienia.</w:t>
      </w:r>
    </w:p>
    <w:bookmarkEnd w:id="3"/>
    <w:p w14:paraId="16789CA2" w14:textId="1964A63C" w:rsidR="00FB724C" w:rsidRDefault="00FB724C" w:rsidP="00C7614A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 xml:space="preserve"> </w:t>
      </w:r>
    </w:p>
    <w:p w14:paraId="2C1DB9E3" w14:textId="77777777" w:rsidR="00FB724C" w:rsidRDefault="00FB724C" w:rsidP="00FB724C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 xml:space="preserve">      </w:t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  <w:t xml:space="preserve">   Podpisał:</w:t>
      </w:r>
    </w:p>
    <w:p w14:paraId="0B70F470" w14:textId="77777777" w:rsidR="00FB724C" w:rsidRPr="00000649" w:rsidRDefault="00FB724C" w:rsidP="00FB724C">
      <w:pPr>
        <w:widowControl w:val="0"/>
        <w:suppressAutoHyphens/>
        <w:spacing w:line="288" w:lineRule="auto"/>
        <w:ind w:left="4956" w:firstLine="708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 xml:space="preserve">   </w:t>
      </w:r>
      <w:r w:rsidRPr="00000649">
        <w:rPr>
          <w:rFonts w:ascii="Arial" w:eastAsia="Arial Unicode MS" w:hAnsi="Arial" w:cs="Arial"/>
          <w:color w:val="FF0000"/>
        </w:rPr>
        <w:t>Z-ca Prezydenta Miasta</w:t>
      </w:r>
    </w:p>
    <w:p w14:paraId="2C4ED75A" w14:textId="0B849D8F" w:rsidR="00FB724C" w:rsidRDefault="00FB724C" w:rsidP="00C7614A">
      <w:pPr>
        <w:widowControl w:val="0"/>
        <w:suppressAutoHyphens/>
        <w:spacing w:line="288" w:lineRule="auto"/>
        <w:ind w:left="5664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 xml:space="preserve">         </w:t>
      </w:r>
      <w:r w:rsidRPr="00000649">
        <w:rPr>
          <w:rFonts w:ascii="Arial" w:eastAsia="Arial Unicode MS" w:hAnsi="Arial" w:cs="Arial"/>
          <w:color w:val="FF0000"/>
        </w:rPr>
        <w:t>Adam Burczyk</w:t>
      </w:r>
    </w:p>
    <w:p w14:paraId="03378F9E" w14:textId="693E42FD" w:rsidR="00FB724C" w:rsidRPr="00CE2A40" w:rsidRDefault="00FB724C" w:rsidP="00FB724C">
      <w:pPr>
        <w:widowControl w:val="0"/>
        <w:suppressAutoHyphens/>
        <w:spacing w:line="288" w:lineRule="auto"/>
        <w:rPr>
          <w:rFonts w:ascii="Arial" w:eastAsia="Arial Unicode MS" w:hAnsi="Arial" w:cs="Arial"/>
        </w:rPr>
      </w:pPr>
    </w:p>
    <w:p w14:paraId="058D56BA" w14:textId="77777777" w:rsidR="00FB724C" w:rsidRDefault="00FB724C" w:rsidP="00FB724C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bookmarkStart w:id="4" w:name="_Hlk131680372"/>
      <w:r>
        <w:rPr>
          <w:rFonts w:ascii="Arial" w:hAnsi="Arial" w:cs="Arial"/>
          <w:sz w:val="16"/>
          <w:szCs w:val="18"/>
        </w:rPr>
        <w:t>Otrzymują:</w:t>
      </w:r>
    </w:p>
    <w:p w14:paraId="1A44C523" w14:textId="77777777" w:rsidR="00FB724C" w:rsidRPr="00B34875" w:rsidRDefault="00FB724C" w:rsidP="00FB724C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B34875">
        <w:rPr>
          <w:rFonts w:ascii="Arial" w:hAnsi="Arial" w:cs="Arial"/>
          <w:sz w:val="16"/>
          <w:szCs w:val="18"/>
        </w:rPr>
        <w:t>Strona internetowa prowadzonego postępowania;</w:t>
      </w:r>
    </w:p>
    <w:p w14:paraId="55C5767E" w14:textId="6C062B90" w:rsidR="00CE2A40" w:rsidRPr="00C7614A" w:rsidRDefault="00FB724C" w:rsidP="00CE2A40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B34875">
        <w:rPr>
          <w:rFonts w:ascii="Arial" w:hAnsi="Arial" w:cs="Arial"/>
          <w:sz w:val="16"/>
          <w:szCs w:val="18"/>
        </w:rPr>
        <w:t>Aa.</w:t>
      </w:r>
      <w:bookmarkEnd w:id="2"/>
      <w:bookmarkEnd w:id="4"/>
    </w:p>
    <w:sectPr w:rsidR="00CE2A40" w:rsidRPr="00C7614A" w:rsidSect="006228F0">
      <w:headerReference w:type="default" r:id="rId8"/>
      <w:footerReference w:type="default" r:id="rId9"/>
      <w:pgSz w:w="11906" w:h="16838"/>
      <w:pgMar w:top="1583" w:right="1417" w:bottom="1417" w:left="1417" w:header="426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C4A2" w14:textId="77777777" w:rsidR="00677186" w:rsidRDefault="00677186" w:rsidP="00677186">
      <w:r>
        <w:separator/>
      </w:r>
    </w:p>
  </w:endnote>
  <w:endnote w:type="continuationSeparator" w:id="0">
    <w:p w14:paraId="2718DF14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A381" w14:textId="7F1A7750" w:rsidR="006228F0" w:rsidRDefault="006228F0">
    <w:pPr>
      <w:pStyle w:val="Stopka"/>
    </w:pPr>
    <w:r w:rsidRPr="006228F0">
      <w:rPr>
        <w:noProof/>
      </w:rPr>
      <w:drawing>
        <wp:inline distT="0" distB="0" distL="0" distR="0" wp14:anchorId="791A7419" wp14:editId="30EFB633">
          <wp:extent cx="5760720" cy="669290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BCC7" w14:textId="77777777" w:rsidR="00677186" w:rsidRDefault="00677186" w:rsidP="00677186">
      <w:r>
        <w:separator/>
      </w:r>
    </w:p>
  </w:footnote>
  <w:footnote w:type="continuationSeparator" w:id="0">
    <w:p w14:paraId="60DE9632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A631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AFB4CA" wp14:editId="29B74901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BCDFB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7909D8DE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09D1AFD1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4C529F72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FB4CA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2BABCDFB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7909D8DE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09D1AFD1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4C529F72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877DD" wp14:editId="639B5B95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62277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01C520AD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877DD" id="Pole tekstowe 2" o:spid="_x0000_s1027" type="#_x0000_t202" style="position:absolute;margin-left:309.2pt;margin-top:3.45pt;width:143.7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72E62277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01C520AD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4144" behindDoc="0" locked="0" layoutInCell="1" allowOverlap="1" wp14:anchorId="5A155E89" wp14:editId="00D88DD5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47" name="Obraz 47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7959" w14:textId="77777777" w:rsidR="00B06618" w:rsidRDefault="00B06618" w:rsidP="00B06618">
    <w:pPr>
      <w:pStyle w:val="Nagwek"/>
      <w:rPr>
        <w:rFonts w:ascii="Arial" w:hAnsi="Arial" w:cs="Arial"/>
      </w:rPr>
    </w:pPr>
  </w:p>
  <w:p w14:paraId="6534217F" w14:textId="77777777" w:rsidR="00677186" w:rsidRDefault="00677186" w:rsidP="00B06618">
    <w:pPr>
      <w:pStyle w:val="Nagwek"/>
      <w:jc w:val="right"/>
      <w:rPr>
        <w:u w:val="single"/>
      </w:rPr>
    </w:pPr>
  </w:p>
  <w:p w14:paraId="1BF600FF" w14:textId="77777777" w:rsidR="00B06618" w:rsidRDefault="00B06618" w:rsidP="007E0BDA">
    <w:pPr>
      <w:pStyle w:val="Nagwek"/>
      <w:jc w:val="right"/>
      <w:rPr>
        <w:u w:val="single"/>
      </w:rPr>
    </w:pPr>
  </w:p>
  <w:p w14:paraId="4790F3C7" w14:textId="77777777" w:rsidR="00966714" w:rsidRDefault="00966714" w:rsidP="00966714">
    <w:pPr>
      <w:pStyle w:val="Nagwek"/>
      <w:rPr>
        <w:u w:val="single"/>
      </w:rPr>
    </w:pPr>
  </w:p>
  <w:p w14:paraId="1EE4FB87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5D29D" wp14:editId="562D874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45BDC"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5192228A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CE16D58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47A5956"/>
    <w:multiLevelType w:val="hybridMultilevel"/>
    <w:tmpl w:val="1C9028EA"/>
    <w:lvl w:ilvl="0" w:tplc="50D44A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CCF051E"/>
    <w:multiLevelType w:val="hybridMultilevel"/>
    <w:tmpl w:val="F44A6384"/>
    <w:lvl w:ilvl="0" w:tplc="F05A6B4E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2422BDA"/>
    <w:multiLevelType w:val="hybridMultilevel"/>
    <w:tmpl w:val="FBF44A36"/>
    <w:lvl w:ilvl="0" w:tplc="75C0B2AC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963"/>
    <w:multiLevelType w:val="hybridMultilevel"/>
    <w:tmpl w:val="1BF4D350"/>
    <w:lvl w:ilvl="0" w:tplc="50D44A4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A585615"/>
    <w:multiLevelType w:val="hybridMultilevel"/>
    <w:tmpl w:val="0EF2BE04"/>
    <w:lvl w:ilvl="0" w:tplc="AA4CBB8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0A35068"/>
    <w:multiLevelType w:val="multilevel"/>
    <w:tmpl w:val="64D24D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480" w:hanging="480"/>
      </w:pPr>
      <w:rPr>
        <w:rFonts w:hint="default"/>
        <w:b/>
        <w:bCs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8" w15:restartNumberingAfterBreak="0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0662B0"/>
    <w:multiLevelType w:val="hybridMultilevel"/>
    <w:tmpl w:val="91060B42"/>
    <w:lvl w:ilvl="0" w:tplc="139C86CA">
      <w:start w:val="5"/>
      <w:numFmt w:val="decimal"/>
      <w:lvlText w:val="%1."/>
      <w:lvlJc w:val="left"/>
      <w:pPr>
        <w:ind w:left="23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75C2112"/>
    <w:multiLevelType w:val="hybridMultilevel"/>
    <w:tmpl w:val="E232491A"/>
    <w:lvl w:ilvl="0" w:tplc="61128E2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92C3C40"/>
    <w:multiLevelType w:val="hybridMultilevel"/>
    <w:tmpl w:val="714CD7AA"/>
    <w:lvl w:ilvl="0" w:tplc="207A7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C2860"/>
    <w:multiLevelType w:val="multilevel"/>
    <w:tmpl w:val="29DE7C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14" w15:restartNumberingAfterBreak="0">
    <w:nsid w:val="316F1BD9"/>
    <w:multiLevelType w:val="hybridMultilevel"/>
    <w:tmpl w:val="8D60FE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B4E1A"/>
    <w:multiLevelType w:val="hybridMultilevel"/>
    <w:tmpl w:val="846238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4674F"/>
    <w:multiLevelType w:val="hybridMultilevel"/>
    <w:tmpl w:val="0D40D4B6"/>
    <w:lvl w:ilvl="0" w:tplc="F9A28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A0C24"/>
    <w:multiLevelType w:val="hybridMultilevel"/>
    <w:tmpl w:val="4F40A764"/>
    <w:lvl w:ilvl="0" w:tplc="0415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F65C4"/>
    <w:multiLevelType w:val="hybridMultilevel"/>
    <w:tmpl w:val="9E54A1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C9E1BB4"/>
    <w:multiLevelType w:val="hybridMultilevel"/>
    <w:tmpl w:val="729E8F68"/>
    <w:lvl w:ilvl="0" w:tplc="34EA61A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DF6FC0"/>
    <w:multiLevelType w:val="hybridMultilevel"/>
    <w:tmpl w:val="D04ED256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555F"/>
    <w:multiLevelType w:val="hybridMultilevel"/>
    <w:tmpl w:val="991415EE"/>
    <w:lvl w:ilvl="0" w:tplc="CD1AE7EA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74E23"/>
    <w:multiLevelType w:val="hybridMultilevel"/>
    <w:tmpl w:val="A14094E6"/>
    <w:lvl w:ilvl="0" w:tplc="D550016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A1ADD"/>
    <w:multiLevelType w:val="hybridMultilevel"/>
    <w:tmpl w:val="E836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7527A"/>
    <w:multiLevelType w:val="hybridMultilevel"/>
    <w:tmpl w:val="9E54A1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840C18"/>
    <w:multiLevelType w:val="hybridMultilevel"/>
    <w:tmpl w:val="81484372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9FE746E"/>
    <w:multiLevelType w:val="multilevel"/>
    <w:tmpl w:val="B352D56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17E60"/>
    <w:multiLevelType w:val="hybridMultilevel"/>
    <w:tmpl w:val="A468D26E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58E6EEA4">
      <w:start w:val="1"/>
      <w:numFmt w:val="bullet"/>
      <w:lvlText w:val="-"/>
      <w:lvlJc w:val="left"/>
      <w:pPr>
        <w:ind w:left="3502" w:hanging="360"/>
      </w:pPr>
      <w:rPr>
        <w:rFonts w:ascii="Arial" w:hAnsi="Arial" w:cs="Times New Roman" w:hint="default"/>
        <w:color w:val="auto"/>
      </w:rPr>
    </w:lvl>
    <w:lvl w:ilvl="4" w:tplc="04150003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0" w15:restartNumberingAfterBreak="0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92F51"/>
    <w:multiLevelType w:val="hybridMultilevel"/>
    <w:tmpl w:val="729E8F68"/>
    <w:lvl w:ilvl="0" w:tplc="34EA61A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253454"/>
    <w:multiLevelType w:val="hybridMultilevel"/>
    <w:tmpl w:val="81C4BFA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746C1505"/>
    <w:multiLevelType w:val="hybridMultilevel"/>
    <w:tmpl w:val="C068E034"/>
    <w:lvl w:ilvl="0" w:tplc="B470B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861C8"/>
    <w:multiLevelType w:val="hybridMultilevel"/>
    <w:tmpl w:val="EDE89216"/>
    <w:lvl w:ilvl="0" w:tplc="C0D4138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78787282"/>
    <w:multiLevelType w:val="hybridMultilevel"/>
    <w:tmpl w:val="64187B9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A8B7A71"/>
    <w:multiLevelType w:val="hybridMultilevel"/>
    <w:tmpl w:val="AF76C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49F"/>
    <w:multiLevelType w:val="hybridMultilevel"/>
    <w:tmpl w:val="ED9E75BA"/>
    <w:lvl w:ilvl="0" w:tplc="B338E65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8" w15:restartNumberingAfterBreak="0">
    <w:nsid w:val="7D2B3023"/>
    <w:multiLevelType w:val="hybridMultilevel"/>
    <w:tmpl w:val="72BE5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89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032505">
    <w:abstractNumId w:val="21"/>
  </w:num>
  <w:num w:numId="3" w16cid:durableId="859319480">
    <w:abstractNumId w:val="23"/>
  </w:num>
  <w:num w:numId="4" w16cid:durableId="1306811573">
    <w:abstractNumId w:val="3"/>
  </w:num>
  <w:num w:numId="5" w16cid:durableId="374699641">
    <w:abstractNumId w:val="17"/>
  </w:num>
  <w:num w:numId="6" w16cid:durableId="2136294721">
    <w:abstractNumId w:val="24"/>
  </w:num>
  <w:num w:numId="7" w16cid:durableId="4818975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8980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3612556">
    <w:abstractNumId w:val="12"/>
  </w:num>
  <w:num w:numId="10" w16cid:durableId="998070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8132596">
    <w:abstractNumId w:val="5"/>
  </w:num>
  <w:num w:numId="12" w16cid:durableId="312686336">
    <w:abstractNumId w:val="31"/>
  </w:num>
  <w:num w:numId="13" w16cid:durableId="1601336928">
    <w:abstractNumId w:val="18"/>
  </w:num>
  <w:num w:numId="14" w16cid:durableId="1293245623">
    <w:abstractNumId w:val="11"/>
  </w:num>
  <w:num w:numId="15" w16cid:durableId="900284654">
    <w:abstractNumId w:val="14"/>
  </w:num>
  <w:num w:numId="16" w16cid:durableId="485319317">
    <w:abstractNumId w:val="19"/>
  </w:num>
  <w:num w:numId="17" w16cid:durableId="283584798">
    <w:abstractNumId w:val="26"/>
  </w:num>
  <w:num w:numId="18" w16cid:durableId="1199010647">
    <w:abstractNumId w:val="38"/>
  </w:num>
  <w:num w:numId="19" w16cid:durableId="90705376">
    <w:abstractNumId w:val="25"/>
  </w:num>
  <w:num w:numId="20" w16cid:durableId="1707833581">
    <w:abstractNumId w:val="15"/>
  </w:num>
  <w:num w:numId="21" w16cid:durableId="1563952876">
    <w:abstractNumId w:val="16"/>
  </w:num>
  <w:num w:numId="22" w16cid:durableId="730730660">
    <w:abstractNumId w:val="29"/>
  </w:num>
  <w:num w:numId="23" w16cid:durableId="699358026">
    <w:abstractNumId w:val="22"/>
  </w:num>
  <w:num w:numId="24" w16cid:durableId="2088652308">
    <w:abstractNumId w:val="32"/>
  </w:num>
  <w:num w:numId="25" w16cid:durableId="619452740">
    <w:abstractNumId w:val="4"/>
  </w:num>
  <w:num w:numId="26" w16cid:durableId="5055882">
    <w:abstractNumId w:val="37"/>
  </w:num>
  <w:num w:numId="27" w16cid:durableId="1280527892">
    <w:abstractNumId w:val="2"/>
  </w:num>
  <w:num w:numId="28" w16cid:durableId="346640156">
    <w:abstractNumId w:val="35"/>
  </w:num>
  <w:num w:numId="29" w16cid:durableId="430245477">
    <w:abstractNumId w:val="34"/>
  </w:num>
  <w:num w:numId="30" w16cid:durableId="1956860430">
    <w:abstractNumId w:val="10"/>
  </w:num>
  <w:num w:numId="31" w16cid:durableId="1498494989">
    <w:abstractNumId w:val="1"/>
  </w:num>
  <w:num w:numId="32" w16cid:durableId="260526325">
    <w:abstractNumId w:val="20"/>
  </w:num>
  <w:num w:numId="33" w16cid:durableId="819687472">
    <w:abstractNumId w:val="28"/>
  </w:num>
  <w:num w:numId="34" w16cid:durableId="912662916">
    <w:abstractNumId w:val="33"/>
  </w:num>
  <w:num w:numId="35" w16cid:durableId="1896813146">
    <w:abstractNumId w:val="7"/>
  </w:num>
  <w:num w:numId="36" w16cid:durableId="1522815083">
    <w:abstractNumId w:val="13"/>
  </w:num>
  <w:num w:numId="37" w16cid:durableId="1562520607">
    <w:abstractNumId w:val="9"/>
  </w:num>
  <w:num w:numId="38" w16cid:durableId="622082476">
    <w:abstractNumId w:val="27"/>
  </w:num>
  <w:num w:numId="39" w16cid:durableId="1551041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BD7"/>
    <w:rsid w:val="00000649"/>
    <w:rsid w:val="0000328C"/>
    <w:rsid w:val="00041CDE"/>
    <w:rsid w:val="00052E0E"/>
    <w:rsid w:val="0006024D"/>
    <w:rsid w:val="00071813"/>
    <w:rsid w:val="00072D78"/>
    <w:rsid w:val="000837B9"/>
    <w:rsid w:val="00086C5D"/>
    <w:rsid w:val="0009454D"/>
    <w:rsid w:val="000A1FC3"/>
    <w:rsid w:val="000A69EE"/>
    <w:rsid w:val="000D208F"/>
    <w:rsid w:val="000E7AFC"/>
    <w:rsid w:val="000F0BB2"/>
    <w:rsid w:val="001071F8"/>
    <w:rsid w:val="00117AC9"/>
    <w:rsid w:val="00123081"/>
    <w:rsid w:val="001621C4"/>
    <w:rsid w:val="00175799"/>
    <w:rsid w:val="001A467C"/>
    <w:rsid w:val="001A5C43"/>
    <w:rsid w:val="001B1D0B"/>
    <w:rsid w:val="001C252E"/>
    <w:rsid w:val="001D0475"/>
    <w:rsid w:val="001E662F"/>
    <w:rsid w:val="001F07AA"/>
    <w:rsid w:val="00220383"/>
    <w:rsid w:val="002207F2"/>
    <w:rsid w:val="0023696F"/>
    <w:rsid w:val="0026407C"/>
    <w:rsid w:val="002644AD"/>
    <w:rsid w:val="0027213B"/>
    <w:rsid w:val="00294BAA"/>
    <w:rsid w:val="00297A69"/>
    <w:rsid w:val="002A6220"/>
    <w:rsid w:val="002D2362"/>
    <w:rsid w:val="002E591A"/>
    <w:rsid w:val="002F36BA"/>
    <w:rsid w:val="002F6AEE"/>
    <w:rsid w:val="003215B4"/>
    <w:rsid w:val="003252AC"/>
    <w:rsid w:val="003267C9"/>
    <w:rsid w:val="0033336B"/>
    <w:rsid w:val="00344B4E"/>
    <w:rsid w:val="003542E7"/>
    <w:rsid w:val="0036629D"/>
    <w:rsid w:val="00367B33"/>
    <w:rsid w:val="003C168A"/>
    <w:rsid w:val="003C275E"/>
    <w:rsid w:val="003C7AD6"/>
    <w:rsid w:val="00424DA6"/>
    <w:rsid w:val="00451B6C"/>
    <w:rsid w:val="00452192"/>
    <w:rsid w:val="004629A7"/>
    <w:rsid w:val="00492207"/>
    <w:rsid w:val="00495020"/>
    <w:rsid w:val="004A3A06"/>
    <w:rsid w:val="004B3FE5"/>
    <w:rsid w:val="004F79D9"/>
    <w:rsid w:val="005141F5"/>
    <w:rsid w:val="0054340D"/>
    <w:rsid w:val="00557328"/>
    <w:rsid w:val="00563A12"/>
    <w:rsid w:val="00580C55"/>
    <w:rsid w:val="00596DFF"/>
    <w:rsid w:val="005A49E7"/>
    <w:rsid w:val="005A4D72"/>
    <w:rsid w:val="005B0779"/>
    <w:rsid w:val="005B0A1A"/>
    <w:rsid w:val="005C1C75"/>
    <w:rsid w:val="005C3707"/>
    <w:rsid w:val="006228F0"/>
    <w:rsid w:val="00633B6F"/>
    <w:rsid w:val="00653BAF"/>
    <w:rsid w:val="006572AC"/>
    <w:rsid w:val="0066279B"/>
    <w:rsid w:val="00665186"/>
    <w:rsid w:val="00670EA9"/>
    <w:rsid w:val="006761EF"/>
    <w:rsid w:val="00677186"/>
    <w:rsid w:val="006921BD"/>
    <w:rsid w:val="006A1093"/>
    <w:rsid w:val="006B3576"/>
    <w:rsid w:val="006B768D"/>
    <w:rsid w:val="00701F82"/>
    <w:rsid w:val="00705FBC"/>
    <w:rsid w:val="0071350A"/>
    <w:rsid w:val="007135F8"/>
    <w:rsid w:val="0071527B"/>
    <w:rsid w:val="00715BD7"/>
    <w:rsid w:val="00722595"/>
    <w:rsid w:val="00740C43"/>
    <w:rsid w:val="00755195"/>
    <w:rsid w:val="0076460B"/>
    <w:rsid w:val="00764EC3"/>
    <w:rsid w:val="00776BB0"/>
    <w:rsid w:val="007A13E5"/>
    <w:rsid w:val="007B6F5F"/>
    <w:rsid w:val="007C4BE1"/>
    <w:rsid w:val="007D03E3"/>
    <w:rsid w:val="007E0BDA"/>
    <w:rsid w:val="007F2F53"/>
    <w:rsid w:val="00805239"/>
    <w:rsid w:val="00832B81"/>
    <w:rsid w:val="00856068"/>
    <w:rsid w:val="00862B65"/>
    <w:rsid w:val="008631AB"/>
    <w:rsid w:val="008852B5"/>
    <w:rsid w:val="00885C29"/>
    <w:rsid w:val="008B4C49"/>
    <w:rsid w:val="008B5B23"/>
    <w:rsid w:val="008E6274"/>
    <w:rsid w:val="0091213F"/>
    <w:rsid w:val="00933443"/>
    <w:rsid w:val="009608B7"/>
    <w:rsid w:val="00966714"/>
    <w:rsid w:val="009813F8"/>
    <w:rsid w:val="009924E0"/>
    <w:rsid w:val="009A0F06"/>
    <w:rsid w:val="009A1234"/>
    <w:rsid w:val="009B4E62"/>
    <w:rsid w:val="009C2E03"/>
    <w:rsid w:val="009D139E"/>
    <w:rsid w:val="00A12A7D"/>
    <w:rsid w:val="00A1462D"/>
    <w:rsid w:val="00A207EB"/>
    <w:rsid w:val="00A23633"/>
    <w:rsid w:val="00A354C4"/>
    <w:rsid w:val="00A35F9D"/>
    <w:rsid w:val="00A45ED1"/>
    <w:rsid w:val="00A52AE9"/>
    <w:rsid w:val="00A70096"/>
    <w:rsid w:val="00A86D39"/>
    <w:rsid w:val="00AA438C"/>
    <w:rsid w:val="00AC56FD"/>
    <w:rsid w:val="00AF29C9"/>
    <w:rsid w:val="00B06618"/>
    <w:rsid w:val="00B1641C"/>
    <w:rsid w:val="00B1680F"/>
    <w:rsid w:val="00B30B9D"/>
    <w:rsid w:val="00B37132"/>
    <w:rsid w:val="00BA3C99"/>
    <w:rsid w:val="00BB68FC"/>
    <w:rsid w:val="00BE2D43"/>
    <w:rsid w:val="00C20A8F"/>
    <w:rsid w:val="00C351B6"/>
    <w:rsid w:val="00C365D3"/>
    <w:rsid w:val="00C37AF9"/>
    <w:rsid w:val="00C52709"/>
    <w:rsid w:val="00C700E5"/>
    <w:rsid w:val="00C7614A"/>
    <w:rsid w:val="00C8104C"/>
    <w:rsid w:val="00CD4035"/>
    <w:rsid w:val="00CD452C"/>
    <w:rsid w:val="00CD6117"/>
    <w:rsid w:val="00CE2A40"/>
    <w:rsid w:val="00CE4345"/>
    <w:rsid w:val="00CE772D"/>
    <w:rsid w:val="00CF5830"/>
    <w:rsid w:val="00D0508A"/>
    <w:rsid w:val="00D4499D"/>
    <w:rsid w:val="00D5768B"/>
    <w:rsid w:val="00D61276"/>
    <w:rsid w:val="00D6670F"/>
    <w:rsid w:val="00D95544"/>
    <w:rsid w:val="00DB1109"/>
    <w:rsid w:val="00DF1CFF"/>
    <w:rsid w:val="00DF39EE"/>
    <w:rsid w:val="00DF447F"/>
    <w:rsid w:val="00E006DD"/>
    <w:rsid w:val="00E00FBC"/>
    <w:rsid w:val="00E01E12"/>
    <w:rsid w:val="00E13C46"/>
    <w:rsid w:val="00E40F07"/>
    <w:rsid w:val="00E603FD"/>
    <w:rsid w:val="00E75A6E"/>
    <w:rsid w:val="00E80117"/>
    <w:rsid w:val="00E80F54"/>
    <w:rsid w:val="00EC5466"/>
    <w:rsid w:val="00EF2A73"/>
    <w:rsid w:val="00F043A1"/>
    <w:rsid w:val="00F46CD7"/>
    <w:rsid w:val="00F503A8"/>
    <w:rsid w:val="00F56CF6"/>
    <w:rsid w:val="00F9787C"/>
    <w:rsid w:val="00FA1C97"/>
    <w:rsid w:val="00FA1CB9"/>
    <w:rsid w:val="00FA49CB"/>
    <w:rsid w:val="00FA4A54"/>
    <w:rsid w:val="00FB724C"/>
    <w:rsid w:val="00FE0056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60AE056"/>
  <w15:docId w15:val="{A7F14681-E285-4657-B43B-B2BB3943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normalny tekst,1.Nagłówek,CW_Lista,Wypunktowanie,Akapit z listą BS,List Paragraph,2 heading,A_wyliczenie,K-P_odwolanie,maz_wyliczenie,opis dzialania,Obiekt,BulletC,Akapit z listą31,NOWY,Akapit z listą32"/>
    <w:basedOn w:val="Normalny"/>
    <w:link w:val="AkapitzlistZnak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AkapitzlistZnak">
    <w:name w:val="Akapit z listą Znak"/>
    <w:aliases w:val="L1 Znak,Numerowanie Znak,Akapit z listą5 Znak,normalny tekst Znak,1.Nagłówek Znak,CW_Lista Znak,Wypunktowanie Znak,Akapit z listą BS Znak,List Paragraph Znak,2 heading Znak,A_wyliczenie Znak,K-P_odwolanie Znak,maz_wyliczenie Znak"/>
    <w:link w:val="Akapitzlist"/>
    <w:uiPriority w:val="34"/>
    <w:locked/>
    <w:rsid w:val="004521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169">
          <w:blockQuote w:val="1"/>
          <w:marLeft w:val="0"/>
          <w:marRight w:val="0"/>
          <w:marTop w:val="0"/>
          <w:marBottom w:val="0"/>
          <w:divBdr>
            <w:top w:val="none" w:sz="0" w:space="0" w:color="DDDDDD"/>
            <w:left w:val="single" w:sz="12" w:space="5" w:color="1010FF"/>
            <w:bottom w:val="none" w:sz="0" w:space="0" w:color="DDDDDD"/>
            <w:right w:val="single" w:sz="12" w:space="5" w:color="006A9D"/>
          </w:divBdr>
          <w:divsChild>
            <w:div w:id="129972965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67375132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DDDDDD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639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94A8-1FF2-4F53-B87A-093238D8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6</Pages>
  <Words>2022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2023-04-07T09:37:00Z</cp:lastPrinted>
  <dcterms:created xsi:type="dcterms:W3CDTF">2020-04-16T09:18:00Z</dcterms:created>
  <dcterms:modified xsi:type="dcterms:W3CDTF">2023-04-07T09:37:00Z</dcterms:modified>
</cp:coreProperties>
</file>