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FF4F" w14:textId="77777777" w:rsidR="000B5F28" w:rsidRPr="00191CDC" w:rsidRDefault="004F6BD6" w:rsidP="0021528E">
      <w:pPr>
        <w:spacing w:after="0" w:line="360" w:lineRule="auto"/>
        <w:ind w:left="-567"/>
        <w:jc w:val="center"/>
        <w:outlineLvl w:val="0"/>
        <w:rPr>
          <w:rFonts w:ascii="Bahnschrift" w:eastAsia="Times New Roman" w:hAnsi="Bahnschrift"/>
          <w:b/>
          <w:sz w:val="32"/>
          <w:szCs w:val="32"/>
        </w:rPr>
      </w:pPr>
      <w:r w:rsidRPr="00191CDC">
        <w:rPr>
          <w:rFonts w:ascii="Bahnschrift" w:eastAsia="Times New Roman" w:hAnsi="Bahnschrift"/>
          <w:b/>
          <w:noProof/>
          <w:sz w:val="32"/>
          <w:szCs w:val="32"/>
          <w:lang w:eastAsia="pl-PL"/>
        </w:rPr>
        <mc:AlternateContent>
          <mc:Choice Requires="wps">
            <w:drawing>
              <wp:anchor distT="4294967295" distB="4294967295" distL="114300" distR="114300" simplePos="0" relativeHeight="251990016" behindDoc="0" locked="0" layoutInCell="1" allowOverlap="1" wp14:anchorId="1B5146EA" wp14:editId="181A369B">
                <wp:simplePos x="0" y="0"/>
                <wp:positionH relativeFrom="column">
                  <wp:posOffset>23495</wp:posOffset>
                </wp:positionH>
                <wp:positionV relativeFrom="paragraph">
                  <wp:posOffset>10794</wp:posOffset>
                </wp:positionV>
                <wp:extent cx="5934075" cy="0"/>
                <wp:effectExtent l="0" t="0" r="9525" b="19050"/>
                <wp:wrapNone/>
                <wp:docPr id="562" name="Łącznik prostoliniowy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4C2513" id="Łącznik prostoliniowy 562" o:spid="_x0000_s1026" style="position:absolute;z-index:25199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85pt" to="46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" strokecolor="#4a7ebb">
                <o:lock v:ext="edit" shapetype="f"/>
              </v:line>
            </w:pict>
          </mc:Fallback>
        </mc:AlternateContent>
      </w:r>
      <w:r w:rsidR="000B5F28" w:rsidRPr="00191CDC">
        <w:rPr>
          <w:rFonts w:ascii="Bahnschrift" w:eastAsia="Times New Roman" w:hAnsi="Bahnschrift"/>
          <w:b/>
          <w:sz w:val="32"/>
          <w:szCs w:val="32"/>
        </w:rPr>
        <w:t>Ogłoszenie o zamiarze udzielenia zamówienia</w:t>
      </w:r>
    </w:p>
    <w:p w14:paraId="38D759AF" w14:textId="10A1DA5B" w:rsidR="000B5F28" w:rsidRPr="00F540B6" w:rsidRDefault="000B5F28" w:rsidP="001C47C6">
      <w:pPr>
        <w:spacing w:after="0" w:line="360" w:lineRule="auto"/>
        <w:ind w:left="-567" w:right="565"/>
        <w:jc w:val="center"/>
        <w:outlineLvl w:val="0"/>
        <w:rPr>
          <w:rFonts w:ascii="Bahnschrift" w:eastAsia="Times New Roman" w:hAnsi="Bahnschrift"/>
          <w:sz w:val="22"/>
        </w:rPr>
      </w:pPr>
      <w:r w:rsidRPr="00191CDC">
        <w:rPr>
          <w:rFonts w:ascii="Bahnschrift" w:eastAsia="Times New Roman" w:hAnsi="Bahnschrift"/>
          <w:sz w:val="22"/>
        </w:rPr>
        <w:t xml:space="preserve">dla postępowania prowadzonego z </w:t>
      </w:r>
      <w:r w:rsidRPr="00F540B6">
        <w:rPr>
          <w:rFonts w:ascii="Bahnschrift" w:eastAsia="Times New Roman" w:hAnsi="Bahnschrift"/>
          <w:sz w:val="22"/>
        </w:rPr>
        <w:t xml:space="preserve">wyłączeniem przepisów ustawy – Prawo zamówień publicznych </w:t>
      </w:r>
      <w:r w:rsidR="00F540B6">
        <w:rPr>
          <w:rFonts w:ascii="Bahnschrift" w:eastAsia="Times New Roman" w:hAnsi="Bahnschrift"/>
          <w:sz w:val="22"/>
        </w:rPr>
        <w:br/>
      </w:r>
      <w:r w:rsidR="003032C3" w:rsidRPr="00F540B6">
        <w:rPr>
          <w:rFonts w:ascii="Bahnschrift" w:eastAsia="Times New Roman" w:hAnsi="Bahnschrift"/>
          <w:sz w:val="22"/>
        </w:rPr>
        <w:t>o</w:t>
      </w:r>
      <w:r w:rsidR="00F540B6">
        <w:rPr>
          <w:rFonts w:ascii="Bahnschrift" w:eastAsia="Times New Roman" w:hAnsi="Bahnschrift"/>
          <w:sz w:val="22"/>
        </w:rPr>
        <w:t xml:space="preserve"> </w:t>
      </w:r>
      <w:r w:rsidR="003032C3" w:rsidRPr="00F540B6">
        <w:rPr>
          <w:rFonts w:ascii="Bahnschrift" w:eastAsia="Times New Roman" w:hAnsi="Bahnschrift"/>
          <w:sz w:val="22"/>
        </w:rPr>
        <w:t xml:space="preserve">wartości </w:t>
      </w:r>
      <w:r w:rsidR="0045211A" w:rsidRPr="00F540B6">
        <w:rPr>
          <w:rFonts w:ascii="Bahnschrift" w:eastAsia="Times New Roman" w:hAnsi="Bahnschrift"/>
          <w:b/>
          <w:sz w:val="22"/>
        </w:rPr>
        <w:t>wyższej niż</w:t>
      </w:r>
      <w:r w:rsidR="003032C3" w:rsidRPr="00F540B6">
        <w:rPr>
          <w:rFonts w:ascii="Bahnschrift" w:eastAsia="Times New Roman" w:hAnsi="Bahnschrift"/>
          <w:b/>
          <w:sz w:val="22"/>
        </w:rPr>
        <w:t xml:space="preserve"> </w:t>
      </w:r>
      <w:r w:rsidR="0045211A" w:rsidRPr="00F540B6">
        <w:rPr>
          <w:rFonts w:ascii="Bahnschrift" w:eastAsia="Times New Roman" w:hAnsi="Bahnschrift"/>
          <w:b/>
          <w:sz w:val="22"/>
        </w:rPr>
        <w:t>10</w:t>
      </w:r>
      <w:r w:rsidR="003032C3" w:rsidRPr="00F540B6">
        <w:rPr>
          <w:rFonts w:ascii="Bahnschrift" w:eastAsia="Times New Roman" w:hAnsi="Bahnschrift"/>
          <w:b/>
          <w:sz w:val="22"/>
        </w:rPr>
        <w:t xml:space="preserve"> 000 zł do </w:t>
      </w:r>
      <w:r w:rsidR="0045211A" w:rsidRPr="00F540B6">
        <w:rPr>
          <w:rFonts w:ascii="Bahnschrift" w:eastAsia="Times New Roman" w:hAnsi="Bahnschrift"/>
          <w:b/>
          <w:sz w:val="22"/>
        </w:rPr>
        <w:t>3</w:t>
      </w:r>
      <w:r w:rsidR="008055C7" w:rsidRPr="00F540B6">
        <w:rPr>
          <w:rFonts w:ascii="Bahnschrift" w:eastAsia="Times New Roman" w:hAnsi="Bahnschrift"/>
          <w:b/>
          <w:sz w:val="22"/>
        </w:rPr>
        <w:t>0</w:t>
      </w:r>
      <w:r w:rsidR="003032C3" w:rsidRPr="00F540B6">
        <w:rPr>
          <w:rFonts w:ascii="Bahnschrift" w:eastAsia="Times New Roman" w:hAnsi="Bahnschrift"/>
          <w:b/>
          <w:sz w:val="22"/>
        </w:rPr>
        <w:t xml:space="preserve"> 000 </w:t>
      </w:r>
      <w:r w:rsidR="003A18AF" w:rsidRPr="00F540B6">
        <w:rPr>
          <w:rFonts w:ascii="Bahnschrift" w:eastAsia="Times New Roman" w:hAnsi="Bahnschrift"/>
          <w:b/>
          <w:sz w:val="22"/>
        </w:rPr>
        <w:t>zł</w:t>
      </w:r>
      <w:r w:rsidRPr="00F540B6">
        <w:rPr>
          <w:rFonts w:ascii="Bahnschrift" w:eastAsia="Times New Roman" w:hAnsi="Bahnschrift"/>
          <w:sz w:val="22"/>
        </w:rPr>
        <w:t xml:space="preserve"> pn.:</w:t>
      </w:r>
    </w:p>
    <w:p w14:paraId="59046BA3" w14:textId="77777777" w:rsidR="000B56A3" w:rsidRPr="000B56A3" w:rsidRDefault="00CE7618" w:rsidP="000B56A3">
      <w:pPr>
        <w:ind w:left="-567"/>
        <w:jc w:val="center"/>
        <w:rPr>
          <w:rFonts w:ascii="Bahnschrift" w:hAnsi="Bahnschrift" w:cs="Calibri"/>
          <w:b/>
          <w:sz w:val="22"/>
          <w:lang w:eastAsia="x-none"/>
        </w:rPr>
      </w:pPr>
      <w:r w:rsidRPr="00F540B6">
        <w:rPr>
          <w:rFonts w:ascii="Bahnschrift" w:hAnsi="Bahnschrift" w:cs="Calibri"/>
          <w:b/>
          <w:sz w:val="22"/>
          <w:lang w:eastAsia="x-none"/>
        </w:rPr>
        <w:t>„</w:t>
      </w:r>
      <w:r w:rsidR="000B56A3" w:rsidRPr="000B56A3">
        <w:rPr>
          <w:rFonts w:ascii="Bahnschrift" w:hAnsi="Bahnschrift" w:cs="Calibri"/>
          <w:b/>
          <w:sz w:val="22"/>
          <w:lang w:eastAsia="x-none"/>
        </w:rPr>
        <w:t xml:space="preserve">Opracowanie dokumentacji projektowej w ramach realizacji zadania pn. </w:t>
      </w:r>
    </w:p>
    <w:p w14:paraId="38985C33" w14:textId="60056403" w:rsidR="00EB4BCC" w:rsidRPr="00191CDC" w:rsidRDefault="000B56A3" w:rsidP="000B56A3">
      <w:pPr>
        <w:ind w:left="-567"/>
        <w:jc w:val="center"/>
        <w:rPr>
          <w:rFonts w:ascii="Bahnschrift" w:hAnsi="Bahnschrift" w:cs="Calibri"/>
          <w:b/>
          <w:sz w:val="22"/>
          <w:lang w:eastAsia="x-none"/>
        </w:rPr>
      </w:pPr>
      <w:r>
        <w:rPr>
          <w:rFonts w:ascii="Bahnschrift" w:hAnsi="Bahnschrift" w:cs="Calibri"/>
          <w:b/>
          <w:sz w:val="22"/>
          <w:lang w:eastAsia="x-none"/>
        </w:rPr>
        <w:t>„</w:t>
      </w:r>
      <w:r w:rsidRPr="000B56A3">
        <w:rPr>
          <w:rFonts w:ascii="Bahnschrift" w:hAnsi="Bahnschrift" w:cs="Calibri"/>
          <w:b/>
          <w:sz w:val="22"/>
          <w:lang w:eastAsia="x-none"/>
        </w:rPr>
        <w:t xml:space="preserve">Remont wejścia głównego do budynku Wydziału Nauk Społecznych Uniwersytetu Śląskiego przy </w:t>
      </w:r>
      <w:r>
        <w:rPr>
          <w:rFonts w:ascii="Bahnschrift" w:hAnsi="Bahnschrift" w:cs="Calibri"/>
          <w:b/>
          <w:sz w:val="22"/>
          <w:lang w:eastAsia="x-none"/>
        </w:rPr>
        <w:br/>
      </w:r>
      <w:r w:rsidRPr="000B56A3">
        <w:rPr>
          <w:rFonts w:ascii="Bahnschrift" w:hAnsi="Bahnschrift" w:cs="Calibri"/>
          <w:b/>
          <w:sz w:val="22"/>
          <w:lang w:eastAsia="x-none"/>
        </w:rPr>
        <w:t>ul. Grażyńskiego 53 w Katowicach wraz z przylegającą małą architekturą</w:t>
      </w:r>
      <w:r>
        <w:rPr>
          <w:rFonts w:ascii="Bahnschrift" w:hAnsi="Bahnschrift" w:cs="Calibri"/>
          <w:b/>
          <w:sz w:val="22"/>
          <w:lang w:eastAsia="x-none"/>
        </w:rPr>
        <w:t>”</w:t>
      </w:r>
    </w:p>
    <w:p w14:paraId="4815F142" w14:textId="3A3FAA24" w:rsidR="000B5F28" w:rsidRPr="00191CDC" w:rsidRDefault="000B5F28" w:rsidP="001C47C6">
      <w:pPr>
        <w:tabs>
          <w:tab w:val="left" w:pos="426"/>
        </w:tabs>
        <w:spacing w:after="0" w:line="240" w:lineRule="auto"/>
        <w:ind w:left="-567"/>
        <w:jc w:val="center"/>
        <w:rPr>
          <w:rFonts w:ascii="Bahnschrift" w:eastAsia="Calibri" w:hAnsi="Bahnschrift"/>
          <w:bCs/>
          <w:sz w:val="22"/>
          <w:lang w:eastAsia="pl-PL"/>
        </w:rPr>
      </w:pPr>
      <w:r w:rsidRPr="00191CDC">
        <w:rPr>
          <w:rFonts w:ascii="Bahnschrift" w:eastAsia="Calibri" w:hAnsi="Bahnschrift"/>
          <w:bCs/>
          <w:sz w:val="22"/>
          <w:lang w:eastAsia="pl-PL"/>
        </w:rPr>
        <w:t>Nr sprawy:</w:t>
      </w:r>
      <w:r w:rsidR="001F3790" w:rsidRPr="00191CDC">
        <w:rPr>
          <w:rFonts w:ascii="Bahnschrift" w:eastAsia="Calibri" w:hAnsi="Bahnschrift"/>
          <w:bCs/>
          <w:sz w:val="22"/>
          <w:lang w:eastAsia="pl-PL"/>
        </w:rPr>
        <w:t xml:space="preserve"> </w:t>
      </w:r>
      <w:r w:rsidR="000B56A3" w:rsidRPr="000B56A3">
        <w:rPr>
          <w:rFonts w:ascii="Bahnschrift" w:eastAsia="Calibri" w:hAnsi="Bahnschrift"/>
          <w:bCs/>
          <w:sz w:val="22"/>
          <w:lang w:eastAsia="pl-PL"/>
        </w:rPr>
        <w:t>DIiIB.382.01.2023</w:t>
      </w:r>
    </w:p>
    <w:p w14:paraId="0CD55DED" w14:textId="33FA6A84" w:rsidR="000B5F28" w:rsidRPr="00191CDC" w:rsidRDefault="000B5F28" w:rsidP="001C47C6">
      <w:pPr>
        <w:tabs>
          <w:tab w:val="left" w:pos="426"/>
        </w:tabs>
        <w:spacing w:before="120" w:after="0" w:line="240" w:lineRule="auto"/>
        <w:ind w:left="-567"/>
        <w:jc w:val="center"/>
        <w:rPr>
          <w:rFonts w:ascii="Bahnschrift" w:eastAsia="Calibri" w:hAnsi="Bahnschrift"/>
          <w:b/>
          <w:bCs/>
          <w:sz w:val="22"/>
          <w:lang w:eastAsia="pl-PL"/>
        </w:rPr>
      </w:pPr>
      <w:r w:rsidRPr="00191CDC">
        <w:rPr>
          <w:rFonts w:ascii="Bahnschrift" w:eastAsia="Calibri" w:hAnsi="Bahnschrift"/>
          <w:bCs/>
          <w:sz w:val="22"/>
          <w:lang w:eastAsia="pl-PL"/>
        </w:rPr>
        <w:t>Rodzaj zamówienia:</w:t>
      </w:r>
      <w:r w:rsidR="00FE5D0A" w:rsidRPr="00191CDC">
        <w:rPr>
          <w:rFonts w:ascii="Bahnschrift" w:eastAsia="Calibri" w:hAnsi="Bahnschrift"/>
          <w:bCs/>
          <w:sz w:val="22"/>
          <w:lang w:eastAsia="pl-PL"/>
        </w:rPr>
        <w:t xml:space="preserve"> </w:t>
      </w:r>
      <w:r w:rsidR="000B56A3">
        <w:rPr>
          <w:rFonts w:ascii="Bahnschrift" w:eastAsia="Calibri" w:hAnsi="Bahnschrift"/>
          <w:b/>
          <w:bCs/>
          <w:sz w:val="22"/>
          <w:lang w:eastAsia="pl-PL"/>
        </w:rPr>
        <w:t>usługa</w:t>
      </w:r>
    </w:p>
    <w:p w14:paraId="7081049E" w14:textId="77777777" w:rsidR="000B5F28" w:rsidRPr="00191CDC" w:rsidRDefault="000B5F28" w:rsidP="001C47C6">
      <w:pPr>
        <w:spacing w:after="0" w:line="240" w:lineRule="auto"/>
        <w:ind w:left="-567"/>
        <w:rPr>
          <w:rFonts w:ascii="Bahnschrift" w:eastAsia="Calibri" w:hAnsi="Bahnschrift"/>
          <w:sz w:val="20"/>
          <w:szCs w:val="20"/>
          <w:lang w:eastAsia="pl-PL"/>
        </w:rPr>
      </w:pPr>
    </w:p>
    <w:p w14:paraId="209B1218" w14:textId="77777777" w:rsidR="000B5F28" w:rsidRPr="00191CDC" w:rsidRDefault="000B5F28" w:rsidP="0010278C">
      <w:pPr>
        <w:numPr>
          <w:ilvl w:val="0"/>
          <w:numId w:val="1"/>
        </w:numPr>
        <w:tabs>
          <w:tab w:val="right" w:pos="9072"/>
        </w:tabs>
        <w:spacing w:before="120" w:after="0"/>
        <w:ind w:left="-426"/>
        <w:contextualSpacing/>
        <w:rPr>
          <w:rFonts w:ascii="Bahnschrift" w:hAnsi="Bahnschrift"/>
          <w:b/>
          <w:sz w:val="20"/>
          <w:szCs w:val="20"/>
          <w:lang w:eastAsia="pl-PL"/>
        </w:rPr>
      </w:pPr>
      <w:bookmarkStart w:id="0" w:name="_Toc362736425"/>
      <w:r w:rsidRPr="00191CDC">
        <w:rPr>
          <w:rFonts w:ascii="Bahnschrift" w:hAnsi="Bahnschrift"/>
          <w:b/>
          <w:sz w:val="20"/>
          <w:szCs w:val="20"/>
          <w:lang w:eastAsia="pl-PL"/>
        </w:rPr>
        <w:t>Nazwa (firma) oraz adres Zamawiającego.</w:t>
      </w:r>
      <w:bookmarkEnd w:id="0"/>
    </w:p>
    <w:p w14:paraId="7811DD62" w14:textId="77777777" w:rsidR="000B5F28" w:rsidRPr="00191CDC" w:rsidRDefault="000B5F28" w:rsidP="0010278C">
      <w:pPr>
        <w:tabs>
          <w:tab w:val="right" w:pos="9072"/>
        </w:tabs>
        <w:spacing w:before="120" w:after="0"/>
        <w:ind w:left="-426"/>
        <w:rPr>
          <w:rFonts w:ascii="Bahnschrift" w:hAnsi="Bahnschrift"/>
          <w:b/>
          <w:sz w:val="20"/>
          <w:szCs w:val="20"/>
          <w:lang w:eastAsia="pl-PL"/>
        </w:rPr>
      </w:pPr>
      <w:r w:rsidRPr="00191CDC">
        <w:rPr>
          <w:rFonts w:ascii="Bahnschrift" w:hAnsi="Bahnschrift"/>
          <w:b/>
          <w:sz w:val="20"/>
          <w:szCs w:val="20"/>
          <w:lang w:eastAsia="pl-PL"/>
        </w:rPr>
        <w:t>Zamawiający:</w:t>
      </w:r>
      <w:r w:rsidR="0010278C">
        <w:rPr>
          <w:rFonts w:ascii="Bahnschrift" w:hAnsi="Bahnschrift"/>
          <w:b/>
          <w:sz w:val="20"/>
          <w:szCs w:val="20"/>
          <w:lang w:eastAsia="pl-PL"/>
        </w:rPr>
        <w:t xml:space="preserve"> </w:t>
      </w:r>
      <w:r w:rsidRPr="00191CDC">
        <w:rPr>
          <w:rFonts w:ascii="Bahnschrift" w:hAnsi="Bahnschrift"/>
          <w:b/>
          <w:sz w:val="20"/>
          <w:szCs w:val="20"/>
          <w:lang w:eastAsia="pl-PL"/>
        </w:rPr>
        <w:t>Uniwersytet Śląski w Katowicach</w:t>
      </w:r>
    </w:p>
    <w:p w14:paraId="6067016B" w14:textId="77777777" w:rsidR="000B5F28" w:rsidRPr="00191CDC" w:rsidRDefault="000B5F28" w:rsidP="0010278C">
      <w:pPr>
        <w:tabs>
          <w:tab w:val="right" w:pos="9072"/>
        </w:tabs>
        <w:spacing w:after="0"/>
        <w:ind w:left="-426"/>
        <w:rPr>
          <w:rFonts w:ascii="Bahnschrift" w:hAnsi="Bahnschrift"/>
          <w:sz w:val="20"/>
          <w:szCs w:val="20"/>
          <w:lang w:eastAsia="pl-PL"/>
        </w:rPr>
      </w:pPr>
      <w:r w:rsidRPr="00191CDC">
        <w:rPr>
          <w:rFonts w:ascii="Bahnschrift" w:hAnsi="Bahnschrift"/>
          <w:sz w:val="20"/>
          <w:szCs w:val="20"/>
          <w:lang w:eastAsia="pl-PL"/>
        </w:rPr>
        <w:t>ul. Bankowa 12</w:t>
      </w:r>
    </w:p>
    <w:p w14:paraId="6AAE59C8" w14:textId="77777777" w:rsidR="000B5F28" w:rsidRPr="00191CDC" w:rsidRDefault="000B5F28" w:rsidP="0010278C">
      <w:pPr>
        <w:tabs>
          <w:tab w:val="right" w:pos="9072"/>
        </w:tabs>
        <w:spacing w:after="0"/>
        <w:ind w:left="-426"/>
        <w:rPr>
          <w:rFonts w:ascii="Bahnschrift" w:hAnsi="Bahnschrift"/>
          <w:sz w:val="20"/>
          <w:szCs w:val="20"/>
          <w:lang w:eastAsia="pl-PL"/>
        </w:rPr>
      </w:pPr>
      <w:r w:rsidRPr="00191CDC">
        <w:rPr>
          <w:rFonts w:ascii="Bahnschrift" w:hAnsi="Bahnschrift"/>
          <w:sz w:val="20"/>
          <w:szCs w:val="20"/>
          <w:lang w:eastAsia="pl-PL"/>
        </w:rPr>
        <w:t>40-007 Katowice</w:t>
      </w:r>
    </w:p>
    <w:p w14:paraId="3DB74DC9" w14:textId="77777777" w:rsidR="000B5F28" w:rsidRPr="00191CDC" w:rsidRDefault="000B5F28" w:rsidP="0010278C">
      <w:pPr>
        <w:tabs>
          <w:tab w:val="right" w:pos="9072"/>
        </w:tabs>
        <w:spacing w:after="0"/>
        <w:ind w:left="-426"/>
        <w:rPr>
          <w:rFonts w:ascii="Bahnschrift" w:hAnsi="Bahnschrift"/>
          <w:sz w:val="20"/>
          <w:szCs w:val="20"/>
          <w:lang w:eastAsia="pl-PL"/>
        </w:rPr>
      </w:pPr>
      <w:r w:rsidRPr="00191CDC">
        <w:rPr>
          <w:rFonts w:ascii="Bahnschrift" w:hAnsi="Bahnschrift"/>
          <w:sz w:val="20"/>
          <w:szCs w:val="20"/>
          <w:lang w:eastAsia="pl-PL"/>
        </w:rPr>
        <w:t>NIP: 634-019-71-34</w:t>
      </w:r>
    </w:p>
    <w:p w14:paraId="3C2FE2B9" w14:textId="77777777" w:rsidR="000B5F28" w:rsidRPr="00191CDC" w:rsidRDefault="000B5F28" w:rsidP="0010278C">
      <w:pPr>
        <w:tabs>
          <w:tab w:val="right" w:pos="9072"/>
        </w:tabs>
        <w:spacing w:after="0"/>
        <w:ind w:left="-426"/>
        <w:rPr>
          <w:rFonts w:ascii="Bahnschrift" w:hAnsi="Bahnschrift"/>
          <w:sz w:val="20"/>
          <w:szCs w:val="20"/>
          <w:lang w:eastAsia="pl-PL"/>
        </w:rPr>
      </w:pPr>
      <w:r w:rsidRPr="00191CDC">
        <w:rPr>
          <w:rFonts w:ascii="Bahnschrift" w:hAnsi="Bahnschrift"/>
          <w:sz w:val="20"/>
          <w:szCs w:val="20"/>
          <w:lang w:eastAsia="pl-PL"/>
        </w:rPr>
        <w:t>REGON: 000001347</w:t>
      </w:r>
    </w:p>
    <w:p w14:paraId="1419B0B8" w14:textId="77777777" w:rsidR="000B5F28" w:rsidRPr="00191CDC" w:rsidRDefault="000B5F28" w:rsidP="0010278C">
      <w:pPr>
        <w:tabs>
          <w:tab w:val="right" w:pos="9072"/>
        </w:tabs>
        <w:spacing w:after="0"/>
        <w:ind w:left="-426"/>
        <w:rPr>
          <w:rFonts w:ascii="Bahnschrift" w:hAnsi="Bahnschrift"/>
          <w:color w:val="0000FF" w:themeColor="hyperlink"/>
          <w:sz w:val="20"/>
          <w:szCs w:val="20"/>
          <w:u w:val="single"/>
          <w:lang w:eastAsia="pl-PL"/>
        </w:rPr>
      </w:pPr>
      <w:r w:rsidRPr="00191CDC">
        <w:rPr>
          <w:rFonts w:ascii="Bahnschrift" w:hAnsi="Bahnschrift"/>
          <w:sz w:val="20"/>
          <w:szCs w:val="20"/>
          <w:lang w:eastAsia="pl-PL"/>
        </w:rPr>
        <w:t xml:space="preserve">Strona internetowa: </w:t>
      </w:r>
      <w:hyperlink r:id="rId8" w:history="1">
        <w:r w:rsidRPr="00191CDC">
          <w:rPr>
            <w:rFonts w:ascii="Bahnschrift" w:hAnsi="Bahnschrift"/>
            <w:color w:val="0000FF" w:themeColor="hyperlink"/>
            <w:sz w:val="20"/>
            <w:szCs w:val="20"/>
            <w:u w:val="single"/>
            <w:lang w:eastAsia="pl-PL"/>
          </w:rPr>
          <w:t>www.dzp.us.edu.pl</w:t>
        </w:r>
      </w:hyperlink>
    </w:p>
    <w:p w14:paraId="389D50B2" w14:textId="77777777" w:rsidR="00AA04CD" w:rsidRPr="00191CDC" w:rsidRDefault="003119D6" w:rsidP="0010278C">
      <w:pPr>
        <w:tabs>
          <w:tab w:val="right" w:pos="9072"/>
        </w:tabs>
        <w:spacing w:after="0"/>
        <w:ind w:left="-426"/>
        <w:rPr>
          <w:rFonts w:ascii="Bahnschrift" w:hAnsi="Bahnschrift"/>
          <w:sz w:val="20"/>
          <w:szCs w:val="20"/>
          <w:lang w:eastAsia="pl-PL"/>
        </w:rPr>
      </w:pPr>
      <w:r w:rsidRPr="00191CDC">
        <w:rPr>
          <w:rFonts w:ascii="Bahnschrift" w:hAnsi="Bahnschrift"/>
          <w:sz w:val="20"/>
          <w:szCs w:val="20"/>
          <w:lang w:eastAsia="pl-PL"/>
        </w:rPr>
        <w:t>Adres platformy zakupowej, za pośrednictwem której przeprowadzone jest postępowanie:</w:t>
      </w:r>
    </w:p>
    <w:p w14:paraId="062D8BF1" w14:textId="77777777" w:rsidR="003119D6" w:rsidRPr="00191CDC" w:rsidRDefault="003119D6" w:rsidP="0010278C">
      <w:pPr>
        <w:tabs>
          <w:tab w:val="right" w:pos="9072"/>
        </w:tabs>
        <w:spacing w:after="0"/>
        <w:ind w:left="-426"/>
        <w:rPr>
          <w:rFonts w:ascii="Bahnschrift" w:hAnsi="Bahnschrift"/>
          <w:color w:val="3822DE"/>
          <w:sz w:val="20"/>
          <w:szCs w:val="20"/>
          <w:u w:val="single"/>
          <w:lang w:eastAsia="pl-PL"/>
        </w:rPr>
      </w:pPr>
      <w:r w:rsidRPr="00191CDC">
        <w:rPr>
          <w:rFonts w:ascii="Bahnschrift" w:hAnsi="Bahnschrift"/>
          <w:color w:val="3822DE"/>
          <w:sz w:val="20"/>
          <w:szCs w:val="20"/>
          <w:u w:val="single"/>
          <w:lang w:eastAsia="pl-PL"/>
        </w:rPr>
        <w:t>https://platformazakupowa.pl/pn/us</w:t>
      </w:r>
    </w:p>
    <w:p w14:paraId="1C5E56C6" w14:textId="77777777" w:rsidR="000B5F28" w:rsidRPr="00191CDC" w:rsidRDefault="000B5F28" w:rsidP="0010278C">
      <w:pPr>
        <w:tabs>
          <w:tab w:val="right" w:pos="9072"/>
        </w:tabs>
        <w:spacing w:after="0"/>
        <w:ind w:left="-426"/>
        <w:rPr>
          <w:rFonts w:ascii="Bahnschrift" w:hAnsi="Bahnschrift"/>
          <w:sz w:val="20"/>
          <w:szCs w:val="20"/>
          <w:lang w:eastAsia="pl-PL"/>
        </w:rPr>
      </w:pPr>
    </w:p>
    <w:p w14:paraId="6CE8F98B" w14:textId="77777777" w:rsidR="00661E23" w:rsidRDefault="000B5F28" w:rsidP="0010278C">
      <w:pPr>
        <w:tabs>
          <w:tab w:val="right" w:pos="9072"/>
        </w:tabs>
        <w:spacing w:after="0"/>
        <w:ind w:left="-426"/>
        <w:rPr>
          <w:rFonts w:ascii="Bahnschrift" w:hAnsi="Bahnschrift"/>
          <w:b/>
          <w:sz w:val="20"/>
          <w:szCs w:val="20"/>
          <w:lang w:eastAsia="pl-PL"/>
        </w:rPr>
      </w:pPr>
      <w:r w:rsidRPr="00191CDC">
        <w:rPr>
          <w:rFonts w:ascii="Bahnschrift" w:hAnsi="Bahnschrift"/>
          <w:b/>
          <w:sz w:val="20"/>
          <w:szCs w:val="20"/>
          <w:lang w:eastAsia="pl-PL"/>
        </w:rPr>
        <w:t>Realizator prowadzący sprawę, osoby upoważnione do kontaktu:</w:t>
      </w:r>
      <w:r w:rsidR="0010278C">
        <w:rPr>
          <w:rFonts w:ascii="Bahnschrift" w:hAnsi="Bahnschrift"/>
          <w:b/>
          <w:sz w:val="20"/>
          <w:szCs w:val="20"/>
          <w:lang w:eastAsia="pl-PL"/>
        </w:rPr>
        <w:t xml:space="preserve">  </w:t>
      </w:r>
    </w:p>
    <w:p w14:paraId="6A33A293" w14:textId="0B31CBB8" w:rsidR="000B5F28" w:rsidRPr="00661E23" w:rsidRDefault="00FE5D0A" w:rsidP="0010278C">
      <w:pPr>
        <w:tabs>
          <w:tab w:val="right" w:pos="9072"/>
        </w:tabs>
        <w:spacing w:after="0"/>
        <w:ind w:left="-426"/>
        <w:rPr>
          <w:rFonts w:ascii="Bahnschrift" w:hAnsi="Bahnschrift"/>
          <w:sz w:val="20"/>
          <w:szCs w:val="20"/>
          <w:lang w:eastAsia="pl-PL"/>
        </w:rPr>
      </w:pPr>
      <w:r w:rsidRPr="00661E23">
        <w:rPr>
          <w:rFonts w:ascii="Bahnschrift" w:hAnsi="Bahnschrift"/>
          <w:sz w:val="20"/>
          <w:szCs w:val="20"/>
          <w:lang w:eastAsia="pl-PL"/>
        </w:rPr>
        <w:t>Dział Inwestycji i Infrastruktury Budowlanej</w:t>
      </w:r>
      <w:r w:rsidR="00661E23" w:rsidRPr="00661E23">
        <w:t xml:space="preserve"> </w:t>
      </w:r>
      <w:r w:rsidR="00661E23" w:rsidRPr="00661E23">
        <w:rPr>
          <w:rFonts w:ascii="Bahnschrift" w:hAnsi="Bahnschrift"/>
          <w:sz w:val="20"/>
          <w:szCs w:val="20"/>
          <w:lang w:eastAsia="pl-PL"/>
        </w:rPr>
        <w:t>Uniwersytetu Śląskiego w Katowicach</w:t>
      </w:r>
    </w:p>
    <w:p w14:paraId="59F0C787" w14:textId="635FF0B3" w:rsidR="00AF1FD3" w:rsidRPr="00191CDC" w:rsidRDefault="00AF1FD3" w:rsidP="0010278C">
      <w:pPr>
        <w:pStyle w:val="Akapitzlist"/>
        <w:widowControl w:val="0"/>
        <w:numPr>
          <w:ilvl w:val="0"/>
          <w:numId w:val="16"/>
        </w:numPr>
        <w:shd w:val="clear" w:color="auto" w:fill="FFFFFF"/>
        <w:autoSpaceDE w:val="0"/>
        <w:autoSpaceDN w:val="0"/>
        <w:adjustRightInd w:val="0"/>
        <w:spacing w:after="0"/>
        <w:ind w:left="-426" w:hanging="284"/>
        <w:jc w:val="both"/>
        <w:rPr>
          <w:rFonts w:ascii="Bahnschrift" w:eastAsia="Arial Unicode MS" w:hAnsi="Bahnschrift" w:cs="Calibri"/>
          <w:sz w:val="20"/>
          <w:szCs w:val="20"/>
        </w:rPr>
      </w:pPr>
      <w:r w:rsidRPr="00191CDC">
        <w:rPr>
          <w:rFonts w:ascii="Bahnschrift" w:eastAsia="Arial Unicode MS" w:hAnsi="Bahnschrift" w:cs="Calibri"/>
          <w:sz w:val="20"/>
          <w:szCs w:val="20"/>
        </w:rPr>
        <w:t xml:space="preserve">Leszek Wojdyła – inspektor nadzoru inwestorskiego (branża budowlana), tel.: 32 359 14 44, </w:t>
      </w:r>
      <w:r w:rsidR="000F60C9" w:rsidRPr="00191CDC">
        <w:rPr>
          <w:rFonts w:ascii="Bahnschrift" w:eastAsia="Arial Unicode MS" w:hAnsi="Bahnschrift" w:cs="Calibri"/>
          <w:sz w:val="20"/>
          <w:szCs w:val="20"/>
        </w:rPr>
        <w:t xml:space="preserve">506 212 896, </w:t>
      </w:r>
      <w:r w:rsidRPr="00191CDC">
        <w:rPr>
          <w:rFonts w:ascii="Bahnschrift" w:eastAsia="Arial Unicode MS" w:hAnsi="Bahnschrift" w:cs="Calibri"/>
          <w:sz w:val="20"/>
          <w:szCs w:val="20"/>
        </w:rPr>
        <w:t xml:space="preserve">e-mail: </w:t>
      </w:r>
      <w:r w:rsidRPr="00F540B6">
        <w:rPr>
          <w:rFonts w:ascii="Bahnschrift" w:eastAsia="Arial Unicode MS" w:hAnsi="Bahnschrift" w:cs="Calibri"/>
          <w:sz w:val="20"/>
          <w:szCs w:val="20"/>
        </w:rPr>
        <w:t>leszek.wojdyla@us.edu.pl</w:t>
      </w:r>
      <w:r w:rsidRPr="00191CDC">
        <w:rPr>
          <w:rFonts w:ascii="Bahnschrift" w:eastAsia="Arial Unicode MS" w:hAnsi="Bahnschrift" w:cs="Calibri"/>
          <w:sz w:val="20"/>
          <w:szCs w:val="20"/>
        </w:rPr>
        <w:t xml:space="preserve"> - osoba uprawniona do kontaktowania się</w:t>
      </w:r>
      <w:r w:rsidR="00692015" w:rsidRPr="00191CDC">
        <w:rPr>
          <w:rFonts w:ascii="Bahnschrift" w:eastAsia="Arial Unicode MS" w:hAnsi="Bahnschrift" w:cs="Calibri"/>
          <w:sz w:val="20"/>
          <w:szCs w:val="20"/>
        </w:rPr>
        <w:t xml:space="preserve"> </w:t>
      </w:r>
      <w:r w:rsidRPr="00191CDC">
        <w:rPr>
          <w:rFonts w:ascii="Bahnschrift" w:eastAsia="Arial Unicode MS" w:hAnsi="Bahnschrift" w:cs="Calibri"/>
          <w:sz w:val="20"/>
          <w:szCs w:val="20"/>
        </w:rPr>
        <w:t>z</w:t>
      </w:r>
      <w:r w:rsidR="00692015" w:rsidRPr="00191CDC">
        <w:rPr>
          <w:rFonts w:ascii="Bahnschrift" w:eastAsia="Arial Unicode MS" w:hAnsi="Bahnschrift" w:cs="Calibri"/>
          <w:sz w:val="20"/>
          <w:szCs w:val="20"/>
        </w:rPr>
        <w:t xml:space="preserve"> </w:t>
      </w:r>
      <w:r w:rsidRPr="00191CDC">
        <w:rPr>
          <w:rFonts w:ascii="Bahnschrift" w:eastAsia="Arial Unicode MS" w:hAnsi="Bahnschrift" w:cs="Calibri"/>
          <w:sz w:val="20"/>
          <w:szCs w:val="20"/>
        </w:rPr>
        <w:t>Wyko</w:t>
      </w:r>
      <w:r w:rsidR="0010278C">
        <w:rPr>
          <w:rFonts w:ascii="Bahnschrift" w:eastAsia="Arial Unicode MS" w:hAnsi="Bahnschrift" w:cs="Calibri"/>
          <w:sz w:val="20"/>
          <w:szCs w:val="20"/>
        </w:rPr>
        <w:t>nawcami, udzielania wyjaśnień w </w:t>
      </w:r>
      <w:r w:rsidRPr="00191CDC">
        <w:rPr>
          <w:rFonts w:ascii="Bahnschrift" w:eastAsia="Arial Unicode MS" w:hAnsi="Bahnschrift" w:cs="Calibri"/>
          <w:sz w:val="20"/>
          <w:szCs w:val="20"/>
        </w:rPr>
        <w:t>sprawach technicznych oraz nadzoru i odbioru robót;</w:t>
      </w:r>
    </w:p>
    <w:p w14:paraId="6DE9CA3C" w14:textId="77777777" w:rsidR="000B56A3" w:rsidRDefault="000F60C9" w:rsidP="000B56A3">
      <w:pPr>
        <w:pStyle w:val="Akapitzlist"/>
        <w:widowControl w:val="0"/>
        <w:numPr>
          <w:ilvl w:val="0"/>
          <w:numId w:val="16"/>
        </w:numPr>
        <w:shd w:val="clear" w:color="auto" w:fill="FFFFFF"/>
        <w:autoSpaceDE w:val="0"/>
        <w:autoSpaceDN w:val="0"/>
        <w:adjustRightInd w:val="0"/>
        <w:spacing w:after="0"/>
        <w:ind w:left="-426" w:hanging="284"/>
        <w:jc w:val="both"/>
        <w:rPr>
          <w:rFonts w:ascii="Bahnschrift" w:eastAsia="Arial Unicode MS" w:hAnsi="Bahnschrift" w:cs="Calibri"/>
          <w:sz w:val="20"/>
          <w:szCs w:val="20"/>
        </w:rPr>
      </w:pPr>
      <w:r w:rsidRPr="00191CDC">
        <w:rPr>
          <w:rFonts w:ascii="Bahnschrift" w:eastAsia="Arial Unicode MS" w:hAnsi="Bahnschrift" w:cs="Calibri"/>
          <w:sz w:val="20"/>
          <w:szCs w:val="20"/>
        </w:rPr>
        <w:t xml:space="preserve">mgr </w:t>
      </w:r>
      <w:r w:rsidR="00F540B6">
        <w:rPr>
          <w:rFonts w:ascii="Bahnschrift" w:eastAsia="Arial Unicode MS" w:hAnsi="Bahnschrift" w:cs="Calibri"/>
          <w:sz w:val="20"/>
          <w:szCs w:val="20"/>
        </w:rPr>
        <w:t>Monika Komarek</w:t>
      </w:r>
      <w:r w:rsidR="00AF1FD3" w:rsidRPr="00191CDC">
        <w:rPr>
          <w:rFonts w:ascii="Bahnschrift" w:eastAsia="Arial Unicode MS" w:hAnsi="Bahnschrift" w:cs="Calibri"/>
          <w:sz w:val="20"/>
          <w:szCs w:val="20"/>
        </w:rPr>
        <w:t xml:space="preserve"> –</w:t>
      </w:r>
      <w:r w:rsidR="005F2044">
        <w:rPr>
          <w:rFonts w:ascii="Bahnschrift" w:eastAsia="Arial Unicode MS" w:hAnsi="Bahnschrift" w:cs="Calibri"/>
          <w:sz w:val="20"/>
          <w:szCs w:val="20"/>
        </w:rPr>
        <w:t xml:space="preserve"> </w:t>
      </w:r>
      <w:r w:rsidR="00F540B6">
        <w:rPr>
          <w:rFonts w:ascii="Bahnschrift" w:eastAsia="Arial Unicode MS" w:hAnsi="Bahnschrift" w:cs="Calibri"/>
          <w:sz w:val="20"/>
          <w:szCs w:val="20"/>
        </w:rPr>
        <w:t>referent</w:t>
      </w:r>
      <w:r w:rsidR="00AF1FD3" w:rsidRPr="00191CDC">
        <w:rPr>
          <w:rFonts w:ascii="Bahnschrift" w:eastAsia="Arial Unicode MS" w:hAnsi="Bahnschrift" w:cs="Calibri"/>
          <w:sz w:val="20"/>
          <w:szCs w:val="20"/>
        </w:rPr>
        <w:t xml:space="preserve">, tel.: 32 359 </w:t>
      </w:r>
      <w:r w:rsidR="00F540B6">
        <w:rPr>
          <w:rFonts w:ascii="Bahnschrift" w:eastAsia="Arial Unicode MS" w:hAnsi="Bahnschrift" w:cs="Calibri"/>
          <w:sz w:val="20"/>
          <w:szCs w:val="20"/>
        </w:rPr>
        <w:t>21 21</w:t>
      </w:r>
      <w:r w:rsidR="00AF1FD3" w:rsidRPr="00191CDC">
        <w:rPr>
          <w:rFonts w:ascii="Bahnschrift" w:eastAsia="Arial Unicode MS" w:hAnsi="Bahnschrift" w:cs="Calibri"/>
          <w:sz w:val="20"/>
          <w:szCs w:val="20"/>
        </w:rPr>
        <w:t xml:space="preserve">, e-mail: </w:t>
      </w:r>
      <w:hyperlink r:id="rId9" w:history="1">
        <w:r w:rsidR="00F540B6" w:rsidRPr="00F540B6">
          <w:rPr>
            <w:rFonts w:ascii="Bahnschrift" w:eastAsia="Arial Unicode MS" w:hAnsi="Bahnschrift" w:cs="Calibri"/>
            <w:sz w:val="20"/>
            <w:szCs w:val="20"/>
          </w:rPr>
          <w:t>monika.komarek@us.edu.pl</w:t>
        </w:r>
      </w:hyperlink>
      <w:r w:rsidR="00AF1FD3" w:rsidRPr="00F540B6">
        <w:rPr>
          <w:rFonts w:ascii="Bahnschrift" w:eastAsia="Arial Unicode MS" w:hAnsi="Bahnschrift" w:cs="Calibri"/>
          <w:sz w:val="20"/>
          <w:szCs w:val="20"/>
        </w:rPr>
        <w:t xml:space="preserve"> - osoba uprawniona do kontaktowania się z Wykonawcami w zakresie spraw formalno-administracyjnych</w:t>
      </w:r>
      <w:r w:rsidR="00692015" w:rsidRPr="00F540B6">
        <w:rPr>
          <w:rFonts w:ascii="Bahnschrift" w:eastAsia="Arial Unicode MS" w:hAnsi="Bahnschrift" w:cs="Calibri"/>
          <w:sz w:val="20"/>
          <w:szCs w:val="20"/>
        </w:rPr>
        <w:t xml:space="preserve"> </w:t>
      </w:r>
      <w:r w:rsidR="004C70F4" w:rsidRPr="00F540B6">
        <w:rPr>
          <w:rFonts w:ascii="Bahnschrift" w:eastAsia="Arial Unicode MS" w:hAnsi="Bahnschrift" w:cs="Calibri"/>
          <w:sz w:val="20"/>
          <w:szCs w:val="20"/>
        </w:rPr>
        <w:t>i </w:t>
      </w:r>
      <w:r w:rsidR="00AF1FD3" w:rsidRPr="00F540B6">
        <w:rPr>
          <w:rFonts w:ascii="Bahnschrift" w:eastAsia="Arial Unicode MS" w:hAnsi="Bahnschrift" w:cs="Calibri"/>
          <w:sz w:val="20"/>
          <w:szCs w:val="20"/>
        </w:rPr>
        <w:t>finansowych;</w:t>
      </w:r>
    </w:p>
    <w:p w14:paraId="37384938" w14:textId="31F132E7" w:rsidR="000B56A3" w:rsidRPr="000B56A3" w:rsidRDefault="000B56A3" w:rsidP="00871595">
      <w:pPr>
        <w:pStyle w:val="Akapitzlist"/>
        <w:widowControl w:val="0"/>
        <w:numPr>
          <w:ilvl w:val="0"/>
          <w:numId w:val="16"/>
        </w:numPr>
        <w:shd w:val="clear" w:color="auto" w:fill="FFFFFF"/>
        <w:autoSpaceDE w:val="0"/>
        <w:autoSpaceDN w:val="0"/>
        <w:adjustRightInd w:val="0"/>
        <w:spacing w:after="120"/>
        <w:ind w:left="-426" w:hanging="284"/>
        <w:jc w:val="both"/>
        <w:rPr>
          <w:rFonts w:ascii="Bahnschrift" w:eastAsia="Arial Unicode MS" w:hAnsi="Bahnschrift" w:cs="Calibri"/>
          <w:sz w:val="20"/>
          <w:szCs w:val="20"/>
        </w:rPr>
      </w:pPr>
      <w:r w:rsidRPr="000B56A3">
        <w:rPr>
          <w:rFonts w:ascii="Bahnschrift" w:eastAsia="Arial Unicode MS" w:hAnsi="Bahnschrift" w:cs="Calibri"/>
          <w:sz w:val="20"/>
          <w:szCs w:val="20"/>
        </w:rPr>
        <w:t>mgr Krzysztof Makuch – administrator obiektu Wydziału Nauk Społecznych przy ul. Grażyńskiego 53 w Katowicach, tel. 502 622 837, e-mail: krzysztof.makuch@us.edu.pl - osoba uprawniona do zgłaszania Wykonawcy wad w okresie gwarancji i rękojmi.</w:t>
      </w:r>
    </w:p>
    <w:p w14:paraId="0326B512" w14:textId="77777777" w:rsidR="00DB0C69" w:rsidRPr="00191CDC" w:rsidRDefault="00DB0C69" w:rsidP="0010278C">
      <w:pPr>
        <w:pStyle w:val="Akapitzlist"/>
        <w:tabs>
          <w:tab w:val="right" w:pos="9072"/>
        </w:tabs>
        <w:spacing w:after="120"/>
        <w:ind w:left="-426"/>
        <w:jc w:val="both"/>
        <w:rPr>
          <w:rFonts w:ascii="Bahnschrift" w:hAnsi="Bahnschrift"/>
          <w:sz w:val="20"/>
          <w:szCs w:val="20"/>
        </w:rPr>
      </w:pPr>
    </w:p>
    <w:p w14:paraId="2E212B94" w14:textId="77777777" w:rsidR="00661E23" w:rsidRDefault="000B5F28" w:rsidP="00661E23">
      <w:pPr>
        <w:pStyle w:val="Akapitzlist"/>
        <w:keepNext/>
        <w:keepLines/>
        <w:numPr>
          <w:ilvl w:val="0"/>
          <w:numId w:val="1"/>
        </w:numPr>
        <w:spacing w:after="0"/>
        <w:ind w:left="-426" w:right="565" w:hanging="284"/>
        <w:jc w:val="both"/>
        <w:outlineLvl w:val="1"/>
        <w:rPr>
          <w:rFonts w:ascii="Bahnschrift" w:eastAsiaTheme="majorEastAsia" w:hAnsi="Bahnschrift"/>
          <w:b/>
          <w:bCs/>
          <w:color w:val="000000" w:themeColor="text1"/>
          <w:sz w:val="20"/>
          <w:szCs w:val="20"/>
          <w:lang w:eastAsia="pl-PL"/>
        </w:rPr>
      </w:pPr>
      <w:r w:rsidRPr="00191CDC">
        <w:rPr>
          <w:rFonts w:ascii="Bahnschrift" w:eastAsiaTheme="majorEastAsia" w:hAnsi="Bahnschrift"/>
          <w:b/>
          <w:bCs/>
          <w:color w:val="000000" w:themeColor="text1"/>
          <w:sz w:val="20"/>
          <w:szCs w:val="20"/>
          <w:lang w:eastAsia="pl-PL"/>
        </w:rPr>
        <w:t>Podstawa prawna.</w:t>
      </w:r>
      <w:r w:rsidR="005F2044">
        <w:rPr>
          <w:rFonts w:ascii="Bahnschrift" w:eastAsiaTheme="majorEastAsia" w:hAnsi="Bahnschrift"/>
          <w:b/>
          <w:bCs/>
          <w:color w:val="000000" w:themeColor="text1"/>
          <w:sz w:val="20"/>
          <w:szCs w:val="20"/>
          <w:lang w:eastAsia="pl-PL"/>
        </w:rPr>
        <w:t xml:space="preserve"> </w:t>
      </w:r>
    </w:p>
    <w:p w14:paraId="40BD2C69" w14:textId="00D824A7" w:rsidR="005F2044" w:rsidRPr="00661E23" w:rsidRDefault="005F2044" w:rsidP="002D62BB">
      <w:pPr>
        <w:pStyle w:val="Akapitzlist"/>
        <w:keepNext/>
        <w:keepLines/>
        <w:tabs>
          <w:tab w:val="left" w:pos="8931"/>
          <w:tab w:val="left" w:pos="9214"/>
        </w:tabs>
        <w:spacing w:after="0"/>
        <w:ind w:left="-397"/>
        <w:jc w:val="both"/>
        <w:outlineLvl w:val="1"/>
        <w:rPr>
          <w:rFonts w:ascii="Bahnschrift" w:eastAsiaTheme="majorEastAsia" w:hAnsi="Bahnschrift"/>
          <w:b/>
          <w:bCs/>
          <w:color w:val="000000" w:themeColor="text1"/>
          <w:sz w:val="20"/>
          <w:szCs w:val="20"/>
          <w:lang w:eastAsia="pl-PL"/>
        </w:rPr>
      </w:pPr>
      <w:r w:rsidRPr="00661E23">
        <w:rPr>
          <w:rFonts w:ascii="Bahnschrift" w:hAnsi="Bahnschrift"/>
          <w:sz w:val="20"/>
          <w:szCs w:val="20"/>
          <w:lang w:eastAsia="pl-PL"/>
        </w:rPr>
        <w:t xml:space="preserve">Przedmiotowe postępowanie jest prowadzone z wyłączeniem przepisów </w:t>
      </w:r>
      <w:r w:rsidRPr="00F540B6">
        <w:rPr>
          <w:rFonts w:ascii="Bahnschrift" w:hAnsi="Bahnschrift"/>
          <w:sz w:val="20"/>
          <w:szCs w:val="20"/>
          <w:lang w:eastAsia="pl-PL"/>
        </w:rPr>
        <w:t>ustawy – Prawo zamówień publicznych, na podstawie przepisu art. 2 ust. 1 pkt 1 Prawo zamówień publicznych – dotyczy zamówienia</w:t>
      </w:r>
      <w:r w:rsidR="003032C3" w:rsidRPr="00F540B6">
        <w:rPr>
          <w:rFonts w:ascii="Bahnschrift" w:hAnsi="Bahnschrift"/>
          <w:sz w:val="20"/>
          <w:szCs w:val="20"/>
          <w:lang w:eastAsia="pl-PL"/>
        </w:rPr>
        <w:t xml:space="preserve"> </w:t>
      </w:r>
      <w:r w:rsidRPr="00F540B6">
        <w:rPr>
          <w:rFonts w:ascii="Bahnschrift" w:hAnsi="Bahnschrift"/>
          <w:sz w:val="20"/>
          <w:szCs w:val="20"/>
          <w:lang w:eastAsia="pl-PL"/>
        </w:rPr>
        <w:t xml:space="preserve">o wartości </w:t>
      </w:r>
      <w:r w:rsidRPr="00F540B6">
        <w:rPr>
          <w:rFonts w:ascii="Bahnschrift" w:hAnsi="Bahnschrift"/>
          <w:b/>
          <w:sz w:val="20"/>
          <w:szCs w:val="20"/>
          <w:lang w:eastAsia="pl-PL"/>
        </w:rPr>
        <w:t>powyżej</w:t>
      </w:r>
      <w:r w:rsidR="00572BAB" w:rsidRPr="00F540B6">
        <w:rPr>
          <w:rFonts w:ascii="Bahnschrift" w:hAnsi="Bahnschrift"/>
          <w:b/>
          <w:sz w:val="20"/>
          <w:szCs w:val="20"/>
          <w:lang w:eastAsia="pl-PL"/>
        </w:rPr>
        <w:t xml:space="preserve"> </w:t>
      </w:r>
      <w:r w:rsidR="00661E23" w:rsidRPr="00F540B6">
        <w:rPr>
          <w:rFonts w:ascii="Bahnschrift" w:hAnsi="Bahnschrift"/>
          <w:b/>
          <w:sz w:val="20"/>
          <w:szCs w:val="20"/>
          <w:lang w:eastAsia="pl-PL"/>
        </w:rPr>
        <w:t>10</w:t>
      </w:r>
      <w:r w:rsidRPr="00F540B6">
        <w:rPr>
          <w:rFonts w:ascii="Bahnschrift" w:hAnsi="Bahnschrift"/>
          <w:b/>
          <w:sz w:val="20"/>
          <w:szCs w:val="20"/>
          <w:lang w:eastAsia="pl-PL"/>
        </w:rPr>
        <w:t> 000</w:t>
      </w:r>
      <w:r w:rsidRPr="00F540B6">
        <w:rPr>
          <w:rFonts w:ascii="Bahnschrift" w:hAnsi="Bahnschrift"/>
          <w:sz w:val="20"/>
          <w:szCs w:val="20"/>
          <w:lang w:eastAsia="pl-PL"/>
        </w:rPr>
        <w:t xml:space="preserve"> </w:t>
      </w:r>
      <w:r w:rsidRPr="00F540B6">
        <w:rPr>
          <w:rFonts w:ascii="Bahnschrift" w:hAnsi="Bahnschrift"/>
          <w:b/>
          <w:sz w:val="20"/>
          <w:szCs w:val="20"/>
          <w:lang w:eastAsia="pl-PL"/>
        </w:rPr>
        <w:t>zł</w:t>
      </w:r>
      <w:r w:rsidRPr="00F540B6">
        <w:rPr>
          <w:rFonts w:ascii="Bahnschrift" w:hAnsi="Bahnschrift"/>
          <w:sz w:val="20"/>
          <w:szCs w:val="20"/>
          <w:lang w:eastAsia="pl-PL"/>
        </w:rPr>
        <w:t xml:space="preserve"> </w:t>
      </w:r>
      <w:r w:rsidRPr="00F540B6">
        <w:rPr>
          <w:rFonts w:ascii="Bahnschrift" w:hAnsi="Bahnschrift"/>
          <w:b/>
          <w:sz w:val="20"/>
          <w:szCs w:val="20"/>
          <w:lang w:eastAsia="pl-PL"/>
        </w:rPr>
        <w:t xml:space="preserve">do </w:t>
      </w:r>
      <w:r w:rsidR="00661E23" w:rsidRPr="00F540B6">
        <w:rPr>
          <w:rFonts w:ascii="Bahnschrift" w:hAnsi="Bahnschrift"/>
          <w:b/>
          <w:sz w:val="20"/>
          <w:szCs w:val="20"/>
          <w:lang w:eastAsia="pl-PL"/>
        </w:rPr>
        <w:t>3</w:t>
      </w:r>
      <w:r w:rsidR="00705F3F" w:rsidRPr="00F540B6">
        <w:rPr>
          <w:rFonts w:ascii="Bahnschrift" w:hAnsi="Bahnschrift"/>
          <w:b/>
          <w:sz w:val="20"/>
          <w:szCs w:val="20"/>
          <w:lang w:eastAsia="pl-PL"/>
        </w:rPr>
        <w:t>0</w:t>
      </w:r>
      <w:r w:rsidRPr="00F540B6">
        <w:rPr>
          <w:rFonts w:ascii="Bahnschrift" w:hAnsi="Bahnschrift"/>
          <w:b/>
          <w:sz w:val="20"/>
          <w:szCs w:val="20"/>
          <w:lang w:eastAsia="pl-PL"/>
        </w:rPr>
        <w:t xml:space="preserve"> 000 zł. </w:t>
      </w:r>
      <w:r w:rsidR="00CA028E" w:rsidRPr="00F540B6">
        <w:rPr>
          <w:rFonts w:ascii="Bahnschrift" w:hAnsi="Bahnschrift"/>
          <w:sz w:val="20"/>
          <w:szCs w:val="20"/>
          <w:lang w:eastAsia="pl-PL"/>
        </w:rPr>
        <w:t>Postępowanie prowadzone jest w oparciu o postanowienia §</w:t>
      </w:r>
      <w:r w:rsidR="006C6C6B" w:rsidRPr="00F540B6">
        <w:rPr>
          <w:rFonts w:ascii="Bahnschrift" w:hAnsi="Bahnschrift"/>
          <w:sz w:val="20"/>
          <w:szCs w:val="20"/>
          <w:lang w:eastAsia="pl-PL"/>
        </w:rPr>
        <w:t xml:space="preserve"> 6</w:t>
      </w:r>
      <w:r w:rsidR="00CA028E" w:rsidRPr="00F540B6">
        <w:rPr>
          <w:rFonts w:ascii="Bahnschrift" w:hAnsi="Bahnschrift"/>
          <w:sz w:val="20"/>
          <w:szCs w:val="20"/>
          <w:lang w:eastAsia="pl-PL"/>
        </w:rPr>
        <w:t xml:space="preserve"> aktualnego </w:t>
      </w:r>
      <w:r w:rsidR="006C6C6B" w:rsidRPr="00F540B6">
        <w:rPr>
          <w:rFonts w:ascii="Bahnschrift" w:hAnsi="Bahnschrift"/>
          <w:sz w:val="20"/>
          <w:szCs w:val="20"/>
          <w:lang w:eastAsia="pl-PL"/>
        </w:rPr>
        <w:t xml:space="preserve">Załącznika nr 1 do </w:t>
      </w:r>
      <w:r w:rsidR="00CA028E" w:rsidRPr="00F540B6">
        <w:rPr>
          <w:rFonts w:ascii="Bahnschrift" w:hAnsi="Bahnschrift"/>
          <w:sz w:val="20"/>
          <w:szCs w:val="20"/>
          <w:lang w:eastAsia="pl-PL"/>
        </w:rPr>
        <w:t>Regulaminu ubiegania się i udzielania zamówień publicznych przez Uniwersytet Śląski w Katowicach, wprowadzonego zarządzeniem Rektora Uniwersytetu Śląskiego w Katowicach dostępnego na stronie internetowej dzp.us.edu.pl. Zasady, wg których prowadzone jest niniejsze postępowanie, zostały opisane w instrukcji dotyczącej przeprowadzenia postępowania, która stanowi załącznik</w:t>
      </w:r>
      <w:r w:rsidR="00C01AF7" w:rsidRPr="00F540B6">
        <w:rPr>
          <w:rFonts w:ascii="Bahnschrift" w:hAnsi="Bahnschrift"/>
          <w:sz w:val="20"/>
          <w:szCs w:val="20"/>
          <w:lang w:eastAsia="pl-PL"/>
        </w:rPr>
        <w:t xml:space="preserve"> nr 1</w:t>
      </w:r>
      <w:r w:rsidR="00CA028E" w:rsidRPr="00F540B6">
        <w:rPr>
          <w:rFonts w:ascii="Bahnschrift" w:hAnsi="Bahnschrift"/>
          <w:sz w:val="20"/>
          <w:szCs w:val="20"/>
          <w:lang w:eastAsia="pl-PL"/>
        </w:rPr>
        <w:t xml:space="preserve"> do ogłoszenia.</w:t>
      </w:r>
    </w:p>
    <w:p w14:paraId="287EED95" w14:textId="77777777" w:rsidR="00CA028E" w:rsidRPr="005F2044" w:rsidRDefault="00CA028E" w:rsidP="00CA028E">
      <w:pPr>
        <w:keepNext/>
        <w:keepLines/>
        <w:spacing w:after="0"/>
        <w:ind w:left="-426" w:right="565"/>
        <w:jc w:val="both"/>
        <w:outlineLvl w:val="1"/>
        <w:rPr>
          <w:rFonts w:ascii="Bahnschrift" w:eastAsiaTheme="majorEastAsia" w:hAnsi="Bahnschrift"/>
          <w:b/>
          <w:bCs/>
          <w:color w:val="000000" w:themeColor="text1"/>
          <w:sz w:val="20"/>
          <w:szCs w:val="20"/>
          <w:lang w:eastAsia="pl-PL"/>
        </w:rPr>
      </w:pPr>
    </w:p>
    <w:p w14:paraId="14F8E1B6" w14:textId="77777777" w:rsidR="000B5F28" w:rsidRPr="00191CDC" w:rsidRDefault="000B5F28" w:rsidP="0010278C">
      <w:pPr>
        <w:pStyle w:val="Akapitzlist"/>
        <w:keepNext/>
        <w:keepLines/>
        <w:numPr>
          <w:ilvl w:val="0"/>
          <w:numId w:val="1"/>
        </w:numPr>
        <w:spacing w:after="0"/>
        <w:ind w:left="-426" w:right="565" w:hanging="284"/>
        <w:outlineLvl w:val="1"/>
        <w:rPr>
          <w:rFonts w:ascii="Bahnschrift" w:eastAsiaTheme="majorEastAsia" w:hAnsi="Bahnschrift"/>
          <w:b/>
          <w:bCs/>
          <w:sz w:val="20"/>
          <w:szCs w:val="20"/>
        </w:rPr>
      </w:pPr>
      <w:r w:rsidRPr="00191CDC">
        <w:rPr>
          <w:rFonts w:ascii="Bahnschrift" w:eastAsiaTheme="majorEastAsia" w:hAnsi="Bahnschrift"/>
          <w:b/>
          <w:bCs/>
          <w:sz w:val="20"/>
          <w:szCs w:val="20"/>
        </w:rPr>
        <w:t>Opis przedmiotu zamówienia.</w:t>
      </w:r>
    </w:p>
    <w:p w14:paraId="7A716443" w14:textId="77777777" w:rsidR="00257C85" w:rsidRPr="00257C85" w:rsidRDefault="00257C85" w:rsidP="00257C85">
      <w:pPr>
        <w:spacing w:before="60" w:after="60"/>
        <w:ind w:left="-426" w:right="-2"/>
        <w:jc w:val="both"/>
        <w:rPr>
          <w:rFonts w:ascii="Bahnschrift" w:hAnsi="Bahnschrift"/>
          <w:b/>
          <w:bCs/>
          <w:sz w:val="20"/>
          <w:szCs w:val="20"/>
        </w:rPr>
      </w:pPr>
      <w:r w:rsidRPr="00257C85">
        <w:rPr>
          <w:rFonts w:ascii="Bahnschrift" w:hAnsi="Bahnschrift"/>
          <w:b/>
          <w:bCs/>
          <w:sz w:val="20"/>
          <w:szCs w:val="20"/>
        </w:rPr>
        <w:t>1.</w:t>
      </w:r>
      <w:r w:rsidRPr="00257C85">
        <w:rPr>
          <w:rFonts w:ascii="Bahnschrift" w:hAnsi="Bahnschrift"/>
          <w:b/>
          <w:bCs/>
          <w:sz w:val="20"/>
          <w:szCs w:val="20"/>
        </w:rPr>
        <w:tab/>
        <w:t>Przedmiot zamówienia publicznego</w:t>
      </w:r>
    </w:p>
    <w:p w14:paraId="1685F614" w14:textId="77777777" w:rsidR="00257C85" w:rsidRDefault="00257C85" w:rsidP="00257C85">
      <w:pPr>
        <w:spacing w:before="60" w:after="60"/>
        <w:ind w:left="-426" w:right="-2"/>
        <w:jc w:val="both"/>
        <w:rPr>
          <w:rFonts w:ascii="Bahnschrift" w:hAnsi="Bahnschrift"/>
          <w:sz w:val="20"/>
          <w:szCs w:val="20"/>
        </w:rPr>
      </w:pPr>
    </w:p>
    <w:p w14:paraId="0E784BB6" w14:textId="4F5F50BC" w:rsid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Przedmiotem zamówienia jest opracowanie dokumentacji projektowej wraz z przygotowaniem specyfikacji technicznej wykonania i odbioru robót budowlanych, przedmiarów robót [zgodnie z przepisami rozporządzenia Ministra Rozwoju i Technologii z dnia 20 grudnia 2021r. w sprawie szczegółowego zakresu i formy dokumentacji projektowej, specyfikacji technicznych wykonania i odbioru robót budowlanych oraz programu funkcjonalno- </w:t>
      </w:r>
      <w:r w:rsidRPr="00257C85">
        <w:rPr>
          <w:rFonts w:ascii="Bahnschrift" w:hAnsi="Bahnschrift"/>
          <w:sz w:val="20"/>
          <w:szCs w:val="20"/>
        </w:rPr>
        <w:lastRenderedPageBreak/>
        <w:t>użytkowego (tekst jedn. Dz.U. z 2021 r. poz. 2454)] i kosztorysów inwestorskich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 z 2021 r. poz. 2458)], wraz z uzyskaniem w imieniu i na rzecz Zamawiającego wszelkich decyzji administracyjnych oraz zgód niezbędnych do rozpoczęcia i zrealizowania robót budowlanych, w ramach realizacji zadania pn. „Remont wejścia głównego do budynku Wydziału Nauk Społecznych Uniwersytetu Śląskiego przy ul. Grażyńskiego 53 w Katowicach wraz z przylegającą małą architekturą”.</w:t>
      </w:r>
    </w:p>
    <w:p w14:paraId="6728B742" w14:textId="1C0532BD" w:rsid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w:t>
      </w:r>
    </w:p>
    <w:p w14:paraId="7F357395" w14:textId="7181CF93" w:rsidR="0010278C" w:rsidRDefault="000B56A3" w:rsidP="00257C85">
      <w:pPr>
        <w:spacing w:before="60" w:after="60"/>
        <w:ind w:left="-426" w:right="-2"/>
        <w:jc w:val="both"/>
        <w:rPr>
          <w:rFonts w:ascii="Bahnschrift" w:hAnsi="Bahnschrift"/>
          <w:sz w:val="20"/>
          <w:szCs w:val="20"/>
        </w:rPr>
      </w:pPr>
      <w:r w:rsidRPr="000B56A3">
        <w:rPr>
          <w:rFonts w:ascii="Bahnschrift" w:hAnsi="Bahnschrift"/>
          <w:sz w:val="20"/>
          <w:szCs w:val="20"/>
        </w:rPr>
        <w:t xml:space="preserve"> </w:t>
      </w:r>
      <w:r w:rsidR="00257C85" w:rsidRPr="00257C85">
        <w:rPr>
          <w:rFonts w:ascii="Bahnschrift" w:hAnsi="Bahnschrift"/>
          <w:sz w:val="20"/>
          <w:szCs w:val="20"/>
        </w:rPr>
        <w:t>1.1.</w:t>
      </w:r>
      <w:r w:rsidR="00257C85" w:rsidRPr="00257C85">
        <w:rPr>
          <w:rFonts w:ascii="Bahnschrift" w:hAnsi="Bahnschrift"/>
          <w:sz w:val="20"/>
          <w:szCs w:val="20"/>
        </w:rPr>
        <w:tab/>
        <w:t>Oznaczenie przedmiotu zamówienia według kodu Wspólnego Słownika Zamówień CPV:</w:t>
      </w:r>
      <w:r w:rsidR="00346833" w:rsidRPr="00191CDC">
        <w:rPr>
          <w:rFonts w:ascii="Bahnschrift" w:hAnsi="Bahnschrift"/>
          <w:sz w:val="20"/>
          <w:szCs w:val="20"/>
        </w:rPr>
        <w:t xml:space="preserve"> </w:t>
      </w:r>
    </w:p>
    <w:p w14:paraId="40A00E5E" w14:textId="77777777" w:rsidR="00214918" w:rsidRPr="00191CDC" w:rsidRDefault="00214918" w:rsidP="0010278C">
      <w:pPr>
        <w:spacing w:before="60" w:after="60"/>
        <w:ind w:left="-426" w:right="-2"/>
        <w:jc w:val="both"/>
        <w:rPr>
          <w:rFonts w:ascii="Bahnschrift" w:hAnsi="Bahnschrift"/>
          <w:sz w:val="20"/>
          <w:szCs w:val="20"/>
        </w:rPr>
      </w:pPr>
      <w:r w:rsidRPr="00191CDC">
        <w:rPr>
          <w:rFonts w:ascii="Bahnschrift" w:hAnsi="Bahnschrift"/>
          <w:b/>
          <w:sz w:val="20"/>
          <w:szCs w:val="20"/>
        </w:rPr>
        <w:t>Kod CPV</w:t>
      </w:r>
      <w:r w:rsidR="008B50FC" w:rsidRPr="00191CDC">
        <w:rPr>
          <w:rFonts w:ascii="Bahnschrift" w:hAnsi="Bahnschrift"/>
          <w:b/>
          <w:sz w:val="20"/>
          <w:szCs w:val="20"/>
        </w:rPr>
        <w:t xml:space="preserve"> </w:t>
      </w:r>
      <w:r w:rsidR="00C426CE" w:rsidRPr="00191CDC">
        <w:rPr>
          <w:rFonts w:ascii="Bahnschrift" w:hAnsi="Bahnschrift"/>
          <w:i/>
          <w:sz w:val="20"/>
          <w:szCs w:val="20"/>
        </w:rPr>
        <w:t>(fakultatywny)</w:t>
      </w:r>
      <w:r w:rsidRPr="00191CDC">
        <w:rPr>
          <w:rFonts w:ascii="Bahnschrift" w:hAnsi="Bahnschrift"/>
          <w:b/>
          <w:sz w:val="20"/>
          <w:szCs w:val="20"/>
        </w:rPr>
        <w:t>:</w:t>
      </w:r>
      <w:r w:rsidR="00AF1FD3" w:rsidRPr="00191CDC">
        <w:rPr>
          <w:rFonts w:ascii="Bahnschrift" w:hAnsi="Bahnschrift"/>
          <w:sz w:val="20"/>
          <w:szCs w:val="20"/>
        </w:rPr>
        <w:t xml:space="preserve"> </w:t>
      </w:r>
    </w:p>
    <w:p w14:paraId="0E9426A0" w14:textId="525EC9EB" w:rsidR="00DB0C69" w:rsidRPr="00876EF6" w:rsidRDefault="000B56A3" w:rsidP="000B56A3">
      <w:pPr>
        <w:spacing w:after="120" w:line="360" w:lineRule="auto"/>
        <w:contextualSpacing/>
        <w:jc w:val="both"/>
        <w:rPr>
          <w:rFonts w:ascii="Bahnschrift" w:eastAsia="Arial Unicode MS" w:hAnsi="Bahnschrift" w:cs="Calibri"/>
          <w:sz w:val="20"/>
          <w:szCs w:val="20"/>
        </w:rPr>
      </w:pPr>
      <w:r w:rsidRPr="000B56A3">
        <w:rPr>
          <w:rFonts w:ascii="Bahnschrift" w:eastAsia="Batang" w:hAnsi="Bahnschrift"/>
          <w:sz w:val="20"/>
          <w:szCs w:val="20"/>
        </w:rPr>
        <w:t>71000000-8 Usługi architektoniczne, budowlane, inżynieryjne i kontrolne</w:t>
      </w:r>
    </w:p>
    <w:p w14:paraId="3710BC3A" w14:textId="77777777" w:rsidR="000B56A3" w:rsidRPr="000B56A3" w:rsidRDefault="000B56A3" w:rsidP="000B56A3">
      <w:pPr>
        <w:autoSpaceDE w:val="0"/>
        <w:autoSpaceDN w:val="0"/>
        <w:adjustRightInd w:val="0"/>
        <w:spacing w:after="0" w:line="360" w:lineRule="auto"/>
        <w:ind w:left="142" w:right="-2" w:hanging="142"/>
        <w:jc w:val="both"/>
        <w:rPr>
          <w:rFonts w:ascii="Bahnschrift" w:eastAsia="Batang" w:hAnsi="Bahnschrift"/>
          <w:sz w:val="20"/>
          <w:szCs w:val="20"/>
        </w:rPr>
      </w:pPr>
      <w:r w:rsidRPr="000B56A3">
        <w:rPr>
          <w:rFonts w:ascii="Bahnschrift" w:eastAsia="Batang" w:hAnsi="Bahnschrift"/>
          <w:sz w:val="20"/>
          <w:szCs w:val="20"/>
        </w:rPr>
        <w:t>71220000-6 Usługi projektowania architektonicznego</w:t>
      </w:r>
    </w:p>
    <w:p w14:paraId="1811DB55" w14:textId="77777777" w:rsidR="000B56A3" w:rsidRPr="000B56A3" w:rsidRDefault="000B56A3" w:rsidP="000B56A3">
      <w:pPr>
        <w:autoSpaceDE w:val="0"/>
        <w:autoSpaceDN w:val="0"/>
        <w:adjustRightInd w:val="0"/>
        <w:spacing w:after="0" w:line="360" w:lineRule="auto"/>
        <w:ind w:left="142" w:right="-2" w:hanging="142"/>
        <w:jc w:val="both"/>
        <w:rPr>
          <w:rFonts w:ascii="Bahnschrift" w:eastAsia="Batang" w:hAnsi="Bahnschrift"/>
          <w:sz w:val="20"/>
          <w:szCs w:val="20"/>
        </w:rPr>
      </w:pPr>
      <w:r w:rsidRPr="000B56A3">
        <w:rPr>
          <w:rFonts w:ascii="Bahnschrift" w:eastAsia="Batang" w:hAnsi="Bahnschrift"/>
          <w:sz w:val="20"/>
          <w:szCs w:val="20"/>
        </w:rPr>
        <w:t>71240000-2 Usługi architektoniczne, inżynieryjne i planowania</w:t>
      </w:r>
    </w:p>
    <w:p w14:paraId="001812B1" w14:textId="77777777" w:rsidR="000B56A3" w:rsidRPr="000B56A3" w:rsidRDefault="000B56A3" w:rsidP="000B56A3">
      <w:pPr>
        <w:autoSpaceDE w:val="0"/>
        <w:autoSpaceDN w:val="0"/>
        <w:adjustRightInd w:val="0"/>
        <w:spacing w:after="0" w:line="360" w:lineRule="auto"/>
        <w:ind w:left="142" w:right="-2" w:hanging="142"/>
        <w:jc w:val="both"/>
        <w:rPr>
          <w:rFonts w:ascii="Bahnschrift" w:eastAsia="Batang" w:hAnsi="Bahnschrift"/>
          <w:sz w:val="20"/>
          <w:szCs w:val="20"/>
        </w:rPr>
      </w:pPr>
      <w:r w:rsidRPr="000B56A3">
        <w:rPr>
          <w:rFonts w:ascii="Bahnschrift" w:eastAsia="Batang" w:hAnsi="Bahnschrift"/>
          <w:sz w:val="20"/>
          <w:szCs w:val="20"/>
        </w:rPr>
        <w:t>71500000-3 Usługi związane z budownictwem</w:t>
      </w:r>
    </w:p>
    <w:p w14:paraId="3691B65E" w14:textId="77777777" w:rsidR="000B56A3" w:rsidRPr="000B56A3" w:rsidRDefault="000B56A3" w:rsidP="000B56A3">
      <w:pPr>
        <w:autoSpaceDE w:val="0"/>
        <w:autoSpaceDN w:val="0"/>
        <w:adjustRightInd w:val="0"/>
        <w:spacing w:after="0" w:line="360" w:lineRule="auto"/>
        <w:ind w:left="142" w:right="-2" w:hanging="142"/>
        <w:jc w:val="both"/>
        <w:rPr>
          <w:rFonts w:ascii="Bahnschrift" w:eastAsia="Batang" w:hAnsi="Bahnschrift"/>
          <w:sz w:val="20"/>
          <w:szCs w:val="20"/>
        </w:rPr>
      </w:pPr>
      <w:r w:rsidRPr="000B56A3">
        <w:rPr>
          <w:rFonts w:ascii="Bahnschrift" w:eastAsia="Batang" w:hAnsi="Bahnschrift"/>
          <w:sz w:val="20"/>
          <w:szCs w:val="20"/>
        </w:rPr>
        <w:t>71621000-7 Usługi w zakresie analizy lub konsultacji technicznej</w:t>
      </w:r>
    </w:p>
    <w:p w14:paraId="0F0DF21E" w14:textId="77777777" w:rsidR="000B56A3" w:rsidRPr="000B56A3" w:rsidRDefault="000B56A3" w:rsidP="000B56A3">
      <w:pPr>
        <w:autoSpaceDE w:val="0"/>
        <w:autoSpaceDN w:val="0"/>
        <w:adjustRightInd w:val="0"/>
        <w:spacing w:after="0" w:line="360" w:lineRule="auto"/>
        <w:ind w:left="142" w:right="-2" w:hanging="142"/>
        <w:jc w:val="both"/>
        <w:rPr>
          <w:rFonts w:ascii="Bahnschrift" w:eastAsia="Batang" w:hAnsi="Bahnschrift"/>
          <w:sz w:val="20"/>
          <w:szCs w:val="20"/>
        </w:rPr>
      </w:pPr>
      <w:r w:rsidRPr="000B56A3">
        <w:rPr>
          <w:rFonts w:ascii="Bahnschrift" w:eastAsia="Batang" w:hAnsi="Bahnschrift"/>
          <w:sz w:val="20"/>
          <w:szCs w:val="20"/>
        </w:rPr>
        <w:t>71242000-6 Przygotowanie przedsięwzięcia i projektu, oszacowanie kosztów</w:t>
      </w:r>
    </w:p>
    <w:p w14:paraId="0515B047" w14:textId="37FD50CC" w:rsidR="00876EF6" w:rsidRDefault="000B56A3" w:rsidP="00257C85">
      <w:pPr>
        <w:autoSpaceDE w:val="0"/>
        <w:autoSpaceDN w:val="0"/>
        <w:adjustRightInd w:val="0"/>
        <w:spacing w:after="0" w:line="360" w:lineRule="auto"/>
        <w:ind w:left="142" w:right="-2" w:hanging="142"/>
        <w:jc w:val="both"/>
        <w:rPr>
          <w:rFonts w:ascii="Bahnschrift" w:eastAsia="Arial Unicode MS" w:hAnsi="Bahnschrift" w:cs="Calibri"/>
          <w:sz w:val="20"/>
          <w:szCs w:val="20"/>
        </w:rPr>
      </w:pPr>
      <w:r w:rsidRPr="000B56A3">
        <w:rPr>
          <w:rFonts w:ascii="Bahnschrift" w:eastAsia="Batang" w:hAnsi="Bahnschrift"/>
          <w:sz w:val="20"/>
          <w:szCs w:val="20"/>
        </w:rPr>
        <w:t>71245000-7 Plany zatwierdzające, rysunki robocze i specyfikacje</w:t>
      </w:r>
    </w:p>
    <w:p w14:paraId="73A981B8" w14:textId="77777777" w:rsidR="00876EF6" w:rsidRPr="00876EF6" w:rsidRDefault="00876EF6" w:rsidP="00876EF6">
      <w:pPr>
        <w:autoSpaceDE w:val="0"/>
        <w:autoSpaceDN w:val="0"/>
        <w:adjustRightInd w:val="0"/>
        <w:spacing w:after="0" w:line="240" w:lineRule="auto"/>
        <w:ind w:left="-426" w:right="-2"/>
        <w:jc w:val="both"/>
        <w:rPr>
          <w:rFonts w:ascii="Bahnschrift" w:eastAsia="Arial Unicode MS" w:hAnsi="Bahnschrift" w:cs="Calibri"/>
          <w:sz w:val="20"/>
          <w:szCs w:val="20"/>
        </w:rPr>
      </w:pPr>
    </w:p>
    <w:p w14:paraId="4D4D11BB" w14:textId="565821EF" w:rsidR="00456EF4" w:rsidRDefault="00257C85" w:rsidP="00257C85">
      <w:pPr>
        <w:spacing w:before="60" w:after="60"/>
        <w:ind w:right="-2" w:hanging="426"/>
        <w:jc w:val="both"/>
        <w:rPr>
          <w:rFonts w:ascii="Bahnschrift" w:hAnsi="Bahnschrift"/>
          <w:b/>
          <w:bCs/>
          <w:sz w:val="20"/>
          <w:szCs w:val="20"/>
          <w:lang w:eastAsia="pl-PL"/>
        </w:rPr>
      </w:pPr>
      <w:r w:rsidRPr="00257C85">
        <w:rPr>
          <w:rFonts w:ascii="Bahnschrift" w:hAnsi="Bahnschrift"/>
          <w:b/>
          <w:bCs/>
          <w:sz w:val="20"/>
          <w:szCs w:val="20"/>
          <w:lang w:eastAsia="pl-PL"/>
        </w:rPr>
        <w:t>2.</w:t>
      </w:r>
      <w:r w:rsidRPr="00257C85">
        <w:rPr>
          <w:rFonts w:ascii="Bahnschrift" w:hAnsi="Bahnschrift"/>
          <w:b/>
          <w:bCs/>
          <w:sz w:val="20"/>
          <w:szCs w:val="20"/>
          <w:lang w:eastAsia="pl-PL"/>
        </w:rPr>
        <w:tab/>
        <w:t>Charakterystyka stanu istniejącego i dane wyjściowe do projektowania.</w:t>
      </w:r>
    </w:p>
    <w:p w14:paraId="1A28A075" w14:textId="77777777"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Budynek zlokalizowany jest przy ul. Grażyńskiego 53 w Katowicach, na działce oznaczonej w ewidencji gruntów, jako działka nr 80/60 w obrębie geodezyjnym nr 0002 Dzielnica Bogucice-Zawodzie.  Zamawiający nie dysponuje inwentaryzacją budowlaną budynku. Dane ogólne wejścia głównego do budynku:</w:t>
      </w:r>
    </w:p>
    <w:p w14:paraId="23A05E4E" w14:textId="77777777"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 stopnice granitowe oparte na pięciu belkach policzkowych - liczne pęknięcia i wybrzuszenia;</w:t>
      </w:r>
    </w:p>
    <w:p w14:paraId="5A4E99D8" w14:textId="77777777"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 konstrukcja wszystkich elementów wymienionych poniżej – żelbetowa;</w:t>
      </w:r>
    </w:p>
    <w:p w14:paraId="1470E690" w14:textId="77777777"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 belki policzkowe – pęknięcia na całej długości; </w:t>
      </w:r>
    </w:p>
    <w:p w14:paraId="4A49D5CA" w14:textId="77777777" w:rsidR="00257C85" w:rsidRPr="00257C85" w:rsidRDefault="00257C85" w:rsidP="002931D0">
      <w:pPr>
        <w:spacing w:before="60" w:after="60"/>
        <w:ind w:left="-142" w:right="-2" w:hanging="284"/>
        <w:jc w:val="both"/>
        <w:rPr>
          <w:rFonts w:ascii="Bahnschrift" w:hAnsi="Bahnschrift"/>
          <w:sz w:val="20"/>
          <w:szCs w:val="20"/>
        </w:rPr>
      </w:pPr>
      <w:r w:rsidRPr="00257C85">
        <w:rPr>
          <w:rFonts w:ascii="Bahnschrift" w:hAnsi="Bahnschrift"/>
          <w:sz w:val="20"/>
          <w:szCs w:val="20"/>
        </w:rPr>
        <w:t xml:space="preserve">   • spocznik/podest wejściowy z okładziną ceramiczną – od spodu odspojona otulina, zbrojenie skorodowane, widoczne ugięcie;</w:t>
      </w:r>
    </w:p>
    <w:p w14:paraId="0D9B780F" w14:textId="77777777"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 balustrady rurowe ze stali nierdzewnej;</w:t>
      </w:r>
    </w:p>
    <w:p w14:paraId="6159C84B" w14:textId="77777777" w:rsidR="00353528"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 pochylnia dla osób z niepełnosprawnościami oparta na słupach żelbetowych, poręcze ze stali nierdzewnej – </w:t>
      </w:r>
      <w:r w:rsidR="00353528">
        <w:rPr>
          <w:rFonts w:ascii="Bahnschrift" w:hAnsi="Bahnschrift"/>
          <w:sz w:val="20"/>
          <w:szCs w:val="20"/>
        </w:rPr>
        <w:t xml:space="preserve">   </w:t>
      </w:r>
    </w:p>
    <w:p w14:paraId="20598A7A" w14:textId="4A469C2C" w:rsidR="00257C85" w:rsidRPr="00257C85" w:rsidRDefault="00353528" w:rsidP="00257C85">
      <w:pPr>
        <w:spacing w:before="60" w:after="60"/>
        <w:ind w:left="-426" w:right="-2"/>
        <w:jc w:val="both"/>
        <w:rPr>
          <w:rFonts w:ascii="Bahnschrift" w:hAnsi="Bahnschrift"/>
          <w:sz w:val="20"/>
          <w:szCs w:val="20"/>
        </w:rPr>
      </w:pPr>
      <w:r>
        <w:rPr>
          <w:rFonts w:ascii="Bahnschrift" w:hAnsi="Bahnschrift"/>
          <w:sz w:val="20"/>
          <w:szCs w:val="20"/>
        </w:rPr>
        <w:t xml:space="preserve">     </w:t>
      </w:r>
      <w:r w:rsidR="00257C85" w:rsidRPr="00257C85">
        <w:rPr>
          <w:rFonts w:ascii="Bahnschrift" w:hAnsi="Bahnschrift"/>
          <w:sz w:val="20"/>
          <w:szCs w:val="20"/>
        </w:rPr>
        <w:t>przylegająca do podestu wejściowego, liczne odspojenia okładziny ceramicznej;</w:t>
      </w:r>
    </w:p>
    <w:p w14:paraId="2622388C" w14:textId="77777777"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 donica (element małej architektury) licowana płytkami ceramicznymi;</w:t>
      </w:r>
    </w:p>
    <w:p w14:paraId="09E01E9E" w14:textId="77777777"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 xml:space="preserve">   • powierzchnia schodów – 14,25 m²;</w:t>
      </w:r>
    </w:p>
    <w:p w14:paraId="76033902" w14:textId="3B966E3F" w:rsidR="00257C85" w:rsidRPr="00257C85" w:rsidRDefault="00353528" w:rsidP="00257C85">
      <w:pPr>
        <w:spacing w:before="60" w:after="60"/>
        <w:ind w:left="-426" w:right="-2"/>
        <w:jc w:val="both"/>
        <w:rPr>
          <w:rFonts w:ascii="Bahnschrift" w:hAnsi="Bahnschrift"/>
          <w:sz w:val="20"/>
          <w:szCs w:val="20"/>
        </w:rPr>
      </w:pPr>
      <w:r>
        <w:rPr>
          <w:rFonts w:ascii="Bahnschrift" w:hAnsi="Bahnschrift"/>
          <w:sz w:val="20"/>
          <w:szCs w:val="20"/>
        </w:rPr>
        <w:t xml:space="preserve">   </w:t>
      </w:r>
      <w:r w:rsidR="00257C85" w:rsidRPr="00257C85">
        <w:rPr>
          <w:rFonts w:ascii="Bahnschrift" w:hAnsi="Bahnschrift"/>
          <w:sz w:val="20"/>
          <w:szCs w:val="20"/>
        </w:rPr>
        <w:t>• powierzchnia spocznika -  18,04 m²;</w:t>
      </w:r>
    </w:p>
    <w:p w14:paraId="0E1AA9C4" w14:textId="74AF08F8" w:rsidR="00257C85" w:rsidRPr="00257C85" w:rsidRDefault="00257C85" w:rsidP="00257C85">
      <w:pPr>
        <w:spacing w:before="60" w:after="60"/>
        <w:ind w:left="-426" w:right="-2"/>
        <w:jc w:val="both"/>
        <w:rPr>
          <w:rFonts w:ascii="Bahnschrift" w:hAnsi="Bahnschrift"/>
          <w:sz w:val="20"/>
          <w:szCs w:val="20"/>
        </w:rPr>
      </w:pPr>
      <w:r w:rsidRPr="00257C85">
        <w:rPr>
          <w:rFonts w:ascii="Bahnschrift" w:hAnsi="Bahnschrift"/>
          <w:sz w:val="20"/>
          <w:szCs w:val="20"/>
        </w:rPr>
        <w:t>Przed sporządzeniem oferty zaleca się - lecz nie wymaga - przeprowadzenie wizji lokalnej w terenie, w celu sprawdzenia warunków wykonania niniejszego zamówienia i właściwego ustalenia ceny ofertowej zamówienia.</w:t>
      </w:r>
    </w:p>
    <w:p w14:paraId="6D9A6F98" w14:textId="15349B84" w:rsidR="00257C85" w:rsidRDefault="00257C85" w:rsidP="00257C85">
      <w:pPr>
        <w:spacing w:before="60" w:after="60"/>
        <w:ind w:left="-993" w:right="-2" w:firstLine="567"/>
        <w:jc w:val="both"/>
        <w:rPr>
          <w:rFonts w:ascii="Bahnschrift" w:hAnsi="Bahnschrift"/>
          <w:b/>
          <w:bCs/>
          <w:sz w:val="20"/>
          <w:szCs w:val="20"/>
          <w:lang w:eastAsia="pl-PL"/>
        </w:rPr>
      </w:pPr>
      <w:r w:rsidRPr="00257C85">
        <w:rPr>
          <w:rFonts w:ascii="Bahnschrift" w:hAnsi="Bahnschrift"/>
          <w:b/>
          <w:bCs/>
          <w:sz w:val="20"/>
          <w:szCs w:val="20"/>
          <w:lang w:eastAsia="pl-PL"/>
        </w:rPr>
        <w:t>3.</w:t>
      </w:r>
      <w:r w:rsidRPr="00257C85">
        <w:rPr>
          <w:rFonts w:ascii="Bahnschrift" w:hAnsi="Bahnschrift"/>
          <w:b/>
          <w:bCs/>
          <w:sz w:val="20"/>
          <w:szCs w:val="20"/>
          <w:lang w:eastAsia="pl-PL"/>
        </w:rPr>
        <w:tab/>
        <w:t>Wymagania Zamawiającego w stosunku do przedmiotu zamówienia</w:t>
      </w:r>
    </w:p>
    <w:p w14:paraId="5BFEF741" w14:textId="77777777" w:rsidR="00257C85" w:rsidRPr="00257C85" w:rsidRDefault="00257C85" w:rsidP="00257C85">
      <w:pPr>
        <w:numPr>
          <w:ilvl w:val="1"/>
          <w:numId w:val="21"/>
        </w:numPr>
        <w:spacing w:before="60" w:after="60"/>
        <w:ind w:right="-2"/>
        <w:jc w:val="both"/>
        <w:rPr>
          <w:rFonts w:ascii="Bahnschrift" w:hAnsi="Bahnschrift"/>
          <w:sz w:val="20"/>
          <w:szCs w:val="20"/>
          <w:lang w:eastAsia="pl-PL"/>
        </w:rPr>
      </w:pPr>
      <w:r w:rsidRPr="00257C85">
        <w:rPr>
          <w:rFonts w:ascii="Bahnschrift" w:hAnsi="Bahnschrift"/>
          <w:sz w:val="20"/>
          <w:szCs w:val="20"/>
          <w:lang w:eastAsia="pl-PL"/>
        </w:rPr>
        <w:t>Zakres prac projektowych:</w:t>
      </w:r>
    </w:p>
    <w:p w14:paraId="5F6070F2" w14:textId="77777777" w:rsidR="00257C85" w:rsidRPr="00257C85" w:rsidRDefault="00257C85" w:rsidP="00257C85">
      <w:pPr>
        <w:spacing w:before="60" w:after="60"/>
        <w:ind w:left="426" w:right="-2"/>
        <w:jc w:val="both"/>
        <w:rPr>
          <w:rFonts w:ascii="Bahnschrift" w:hAnsi="Bahnschrift"/>
          <w:sz w:val="20"/>
          <w:szCs w:val="20"/>
          <w:lang w:eastAsia="pl-PL"/>
        </w:rPr>
      </w:pPr>
      <w:r w:rsidRPr="00257C85">
        <w:rPr>
          <w:rFonts w:ascii="Bahnschrift" w:hAnsi="Bahnschrift"/>
          <w:sz w:val="20"/>
          <w:szCs w:val="20"/>
          <w:lang w:eastAsia="pl-PL"/>
        </w:rPr>
        <w:t>- remont konstrukcji</w:t>
      </w:r>
    </w:p>
    <w:p w14:paraId="11D9E92E" w14:textId="77777777" w:rsidR="00257C85" w:rsidRPr="00257C85" w:rsidRDefault="00257C85" w:rsidP="00257C85">
      <w:pPr>
        <w:spacing w:before="60" w:after="60"/>
        <w:ind w:left="426" w:right="-2"/>
        <w:jc w:val="both"/>
        <w:rPr>
          <w:rFonts w:ascii="Bahnschrift" w:hAnsi="Bahnschrift"/>
          <w:sz w:val="20"/>
          <w:szCs w:val="20"/>
          <w:lang w:eastAsia="pl-PL"/>
        </w:rPr>
      </w:pPr>
      <w:r w:rsidRPr="00257C85">
        <w:rPr>
          <w:rFonts w:ascii="Bahnschrift" w:hAnsi="Bahnschrift"/>
          <w:sz w:val="20"/>
          <w:szCs w:val="20"/>
          <w:lang w:eastAsia="pl-PL"/>
        </w:rPr>
        <w:t>- likwidacja ugięć;</w:t>
      </w:r>
    </w:p>
    <w:p w14:paraId="6FD34773" w14:textId="77777777" w:rsidR="00257C85" w:rsidRPr="00257C85" w:rsidRDefault="00257C85" w:rsidP="00257C85">
      <w:pPr>
        <w:spacing w:before="60" w:after="60"/>
        <w:ind w:left="426" w:right="-2"/>
        <w:jc w:val="both"/>
        <w:rPr>
          <w:rFonts w:ascii="Bahnschrift" w:hAnsi="Bahnschrift"/>
          <w:sz w:val="20"/>
          <w:szCs w:val="20"/>
          <w:lang w:eastAsia="pl-PL"/>
        </w:rPr>
      </w:pPr>
      <w:r w:rsidRPr="00257C85">
        <w:rPr>
          <w:rFonts w:ascii="Bahnschrift" w:hAnsi="Bahnschrift"/>
          <w:sz w:val="20"/>
          <w:szCs w:val="20"/>
          <w:lang w:eastAsia="pl-PL"/>
        </w:rPr>
        <w:t>- wymiana okładzin;</w:t>
      </w:r>
    </w:p>
    <w:p w14:paraId="1768FA65" w14:textId="77777777" w:rsidR="00257C85" w:rsidRPr="00257C85" w:rsidRDefault="00257C85" w:rsidP="00257C85">
      <w:pPr>
        <w:spacing w:before="60" w:after="60"/>
        <w:ind w:left="426" w:right="-2"/>
        <w:jc w:val="both"/>
        <w:rPr>
          <w:rFonts w:ascii="Bahnschrift" w:hAnsi="Bahnschrift"/>
          <w:sz w:val="20"/>
          <w:szCs w:val="20"/>
          <w:lang w:eastAsia="pl-PL"/>
        </w:rPr>
      </w:pPr>
      <w:r w:rsidRPr="00257C85">
        <w:rPr>
          <w:rFonts w:ascii="Bahnschrift" w:hAnsi="Bahnschrift"/>
          <w:sz w:val="20"/>
          <w:szCs w:val="20"/>
          <w:lang w:eastAsia="pl-PL"/>
        </w:rPr>
        <w:t>- likwidacja donicy wkomponowanej w konstrukcję schodów;</w:t>
      </w:r>
    </w:p>
    <w:p w14:paraId="315AB2A9" w14:textId="77777777" w:rsidR="00257C85" w:rsidRPr="00257C85" w:rsidRDefault="00257C85" w:rsidP="00257C85">
      <w:pPr>
        <w:spacing w:before="60" w:after="60"/>
        <w:ind w:left="426" w:right="-2"/>
        <w:jc w:val="both"/>
        <w:rPr>
          <w:rFonts w:ascii="Bahnschrift" w:hAnsi="Bahnschrift"/>
          <w:sz w:val="20"/>
          <w:szCs w:val="20"/>
          <w:lang w:eastAsia="pl-PL"/>
        </w:rPr>
      </w:pPr>
      <w:r w:rsidRPr="00257C85">
        <w:rPr>
          <w:rFonts w:ascii="Bahnschrift" w:hAnsi="Bahnschrift"/>
          <w:sz w:val="20"/>
          <w:szCs w:val="20"/>
          <w:lang w:eastAsia="pl-PL"/>
        </w:rPr>
        <w:t>- zapewnienie bezpiecznego użytkowania.</w:t>
      </w:r>
    </w:p>
    <w:p w14:paraId="7F84B92F" w14:textId="77777777" w:rsidR="00257C85" w:rsidRPr="00257C85" w:rsidRDefault="00257C85" w:rsidP="00257C85">
      <w:pPr>
        <w:spacing w:before="60" w:after="60"/>
        <w:ind w:left="-426" w:right="-2"/>
        <w:jc w:val="both"/>
        <w:rPr>
          <w:rFonts w:ascii="Bahnschrift" w:hAnsi="Bahnschrift"/>
          <w:iCs/>
          <w:sz w:val="20"/>
          <w:szCs w:val="20"/>
          <w:lang w:eastAsia="pl-PL"/>
        </w:rPr>
      </w:pPr>
      <w:r w:rsidRPr="00257C85">
        <w:rPr>
          <w:rFonts w:ascii="Bahnschrift" w:hAnsi="Bahnschrift"/>
          <w:iCs/>
          <w:sz w:val="20"/>
          <w:szCs w:val="20"/>
          <w:lang w:eastAsia="pl-PL"/>
        </w:rPr>
        <w:t>Wykonawca w ramach realizacji przedmiotu zamówienia zobowiązany jest m.in. do opracowania, sporządzenia i/lub pozyskania staraniem własnym i na własny koszt:</w:t>
      </w:r>
    </w:p>
    <w:p w14:paraId="21C13E55" w14:textId="77777777" w:rsidR="00257C85" w:rsidRPr="00257C85" w:rsidRDefault="00257C85" w:rsidP="00257C85">
      <w:pPr>
        <w:numPr>
          <w:ilvl w:val="0"/>
          <w:numId w:val="22"/>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lastRenderedPageBreak/>
        <w:t>opinii, pozwoleń, decyzji administracyjnych, zgód na odstępstwo od przepisów techniczno-budowlanych, wymagań sanitarnych, higienicznych i zdrowotnych i innych, niezbędnych do realizacji zamierzenia budowlanego wraz z przygotowaniem stosownych dokumentów do wniosków i opracowaniem wniosków wymaganych przez poszczególne podmioty w powyższym zakresie;</w:t>
      </w:r>
    </w:p>
    <w:p w14:paraId="0D80F8E8" w14:textId="77777777" w:rsidR="00257C85" w:rsidRPr="00257C85" w:rsidRDefault="00257C85" w:rsidP="00257C85">
      <w:pPr>
        <w:numPr>
          <w:ilvl w:val="0"/>
          <w:numId w:val="22"/>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wszelkich opracowań (w tym kartograficznych), ekspertyz i ocen wynikających z przepisów prawa lub z wytycznych podmiotów biorących udział w wydawaniu ww. warunków, uzgodnień, opinii, pozwoleń, decyzji, zgód i innych niezbędnych do realizacji planowanego remontu;</w:t>
      </w:r>
    </w:p>
    <w:p w14:paraId="27D98E56" w14:textId="77777777" w:rsidR="00257C85" w:rsidRPr="00257C85" w:rsidRDefault="00257C85" w:rsidP="00257C85">
      <w:pPr>
        <w:numPr>
          <w:ilvl w:val="0"/>
          <w:numId w:val="22"/>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dokumentacji projektowej obejmującej w szczególności:</w:t>
      </w:r>
    </w:p>
    <w:p w14:paraId="6036399B" w14:textId="77777777" w:rsidR="00257C85" w:rsidRPr="00257C85" w:rsidRDefault="00257C85" w:rsidP="00257C85">
      <w:pPr>
        <w:numPr>
          <w:ilvl w:val="0"/>
          <w:numId w:val="23"/>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 xml:space="preserve">projekt zagospodarowania terenu i działki – 3 </w:t>
      </w:r>
      <w:proofErr w:type="spellStart"/>
      <w:r w:rsidRPr="00257C85">
        <w:rPr>
          <w:rFonts w:ascii="Bahnschrift" w:hAnsi="Bahnschrift"/>
          <w:iCs/>
          <w:sz w:val="20"/>
          <w:szCs w:val="20"/>
          <w:lang w:eastAsia="pl-PL"/>
        </w:rPr>
        <w:t>kpl</w:t>
      </w:r>
      <w:proofErr w:type="spellEnd"/>
      <w:r w:rsidRPr="00257C85">
        <w:rPr>
          <w:rFonts w:ascii="Bahnschrift" w:hAnsi="Bahnschrift"/>
          <w:iCs/>
          <w:sz w:val="20"/>
          <w:szCs w:val="20"/>
          <w:lang w:eastAsia="pl-PL"/>
        </w:rPr>
        <w:t>.</w:t>
      </w:r>
    </w:p>
    <w:p w14:paraId="1B4CCA46" w14:textId="77777777" w:rsidR="00257C85" w:rsidRPr="00257C85" w:rsidRDefault="00257C85" w:rsidP="00257C85">
      <w:pPr>
        <w:numPr>
          <w:ilvl w:val="0"/>
          <w:numId w:val="23"/>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 xml:space="preserve">projekt architektoniczno-budowlany – 4 </w:t>
      </w:r>
      <w:proofErr w:type="spellStart"/>
      <w:r w:rsidRPr="00257C85">
        <w:rPr>
          <w:rFonts w:ascii="Bahnschrift" w:hAnsi="Bahnschrift"/>
          <w:iCs/>
          <w:sz w:val="20"/>
          <w:szCs w:val="20"/>
          <w:lang w:eastAsia="pl-PL"/>
        </w:rPr>
        <w:t>kpl</w:t>
      </w:r>
      <w:proofErr w:type="spellEnd"/>
      <w:r w:rsidRPr="00257C85">
        <w:rPr>
          <w:rFonts w:ascii="Bahnschrift" w:hAnsi="Bahnschrift"/>
          <w:iCs/>
          <w:sz w:val="20"/>
          <w:szCs w:val="20"/>
          <w:lang w:eastAsia="pl-PL"/>
        </w:rPr>
        <w:t>.,</w:t>
      </w:r>
    </w:p>
    <w:p w14:paraId="6BF8A689" w14:textId="77777777" w:rsidR="00257C85" w:rsidRPr="00257C85" w:rsidRDefault="00257C85" w:rsidP="00257C85">
      <w:pPr>
        <w:numPr>
          <w:ilvl w:val="0"/>
          <w:numId w:val="23"/>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 xml:space="preserve">projekt techniczny (wykonawczy) – 4 </w:t>
      </w:r>
      <w:proofErr w:type="spellStart"/>
      <w:r w:rsidRPr="00257C85">
        <w:rPr>
          <w:rFonts w:ascii="Bahnschrift" w:hAnsi="Bahnschrift"/>
          <w:iCs/>
          <w:sz w:val="20"/>
          <w:szCs w:val="20"/>
          <w:lang w:eastAsia="pl-PL"/>
        </w:rPr>
        <w:t>kpl</w:t>
      </w:r>
      <w:proofErr w:type="spellEnd"/>
      <w:r w:rsidRPr="00257C85">
        <w:rPr>
          <w:rFonts w:ascii="Bahnschrift" w:hAnsi="Bahnschrift"/>
          <w:iCs/>
          <w:sz w:val="20"/>
          <w:szCs w:val="20"/>
          <w:lang w:eastAsia="pl-PL"/>
        </w:rPr>
        <w:t>.</w:t>
      </w:r>
    </w:p>
    <w:p w14:paraId="3D19BE12" w14:textId="77777777" w:rsidR="00257C85" w:rsidRPr="00257C85" w:rsidRDefault="00257C85" w:rsidP="00257C85">
      <w:pPr>
        <w:numPr>
          <w:ilvl w:val="0"/>
          <w:numId w:val="23"/>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 xml:space="preserve">przedmiar robót - 2 </w:t>
      </w:r>
      <w:proofErr w:type="spellStart"/>
      <w:r w:rsidRPr="00257C85">
        <w:rPr>
          <w:rFonts w:ascii="Bahnschrift" w:hAnsi="Bahnschrift"/>
          <w:iCs/>
          <w:sz w:val="20"/>
          <w:szCs w:val="20"/>
          <w:lang w:eastAsia="pl-PL"/>
        </w:rPr>
        <w:t>kpl</w:t>
      </w:r>
      <w:proofErr w:type="spellEnd"/>
      <w:r w:rsidRPr="00257C85">
        <w:rPr>
          <w:rFonts w:ascii="Bahnschrift" w:hAnsi="Bahnschrift"/>
          <w:iCs/>
          <w:sz w:val="20"/>
          <w:szCs w:val="20"/>
          <w:lang w:eastAsia="pl-PL"/>
        </w:rPr>
        <w:t>.,</w:t>
      </w:r>
    </w:p>
    <w:p w14:paraId="1F9D8C63" w14:textId="77777777" w:rsidR="00257C85" w:rsidRPr="00257C85" w:rsidRDefault="00257C85" w:rsidP="00257C85">
      <w:pPr>
        <w:numPr>
          <w:ilvl w:val="0"/>
          <w:numId w:val="23"/>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 xml:space="preserve">specyfikację techniczną wykonania i odbioru robót budowlanych – 3 </w:t>
      </w:r>
      <w:proofErr w:type="spellStart"/>
      <w:r w:rsidRPr="00257C85">
        <w:rPr>
          <w:rFonts w:ascii="Bahnschrift" w:hAnsi="Bahnschrift"/>
          <w:iCs/>
          <w:sz w:val="20"/>
          <w:szCs w:val="20"/>
          <w:lang w:eastAsia="pl-PL"/>
        </w:rPr>
        <w:t>kpl</w:t>
      </w:r>
      <w:proofErr w:type="spellEnd"/>
      <w:r w:rsidRPr="00257C85">
        <w:rPr>
          <w:rFonts w:ascii="Bahnschrift" w:hAnsi="Bahnschrift"/>
          <w:iCs/>
          <w:sz w:val="20"/>
          <w:szCs w:val="20"/>
          <w:lang w:eastAsia="pl-PL"/>
        </w:rPr>
        <w:t>.,</w:t>
      </w:r>
    </w:p>
    <w:p w14:paraId="7A1F6F41" w14:textId="77777777" w:rsidR="00257C85" w:rsidRPr="00257C85" w:rsidRDefault="00257C85" w:rsidP="00257C85">
      <w:pPr>
        <w:numPr>
          <w:ilvl w:val="0"/>
          <w:numId w:val="23"/>
        </w:numPr>
        <w:spacing w:before="60" w:after="60"/>
        <w:ind w:left="851" w:right="-2" w:hanging="284"/>
        <w:jc w:val="both"/>
        <w:rPr>
          <w:rFonts w:ascii="Bahnschrift" w:hAnsi="Bahnschrift"/>
          <w:iCs/>
          <w:sz w:val="20"/>
          <w:szCs w:val="20"/>
          <w:lang w:eastAsia="pl-PL"/>
        </w:rPr>
      </w:pPr>
      <w:r w:rsidRPr="00257C85">
        <w:rPr>
          <w:rFonts w:ascii="Bahnschrift" w:hAnsi="Bahnschrift"/>
          <w:iCs/>
          <w:sz w:val="20"/>
          <w:szCs w:val="20"/>
          <w:lang w:eastAsia="pl-PL"/>
        </w:rPr>
        <w:t xml:space="preserve">kosztorys inwestorski – 2 </w:t>
      </w:r>
      <w:proofErr w:type="spellStart"/>
      <w:r w:rsidRPr="00257C85">
        <w:rPr>
          <w:rFonts w:ascii="Bahnschrift" w:hAnsi="Bahnschrift"/>
          <w:iCs/>
          <w:sz w:val="20"/>
          <w:szCs w:val="20"/>
          <w:lang w:eastAsia="pl-PL"/>
        </w:rPr>
        <w:t>kpl</w:t>
      </w:r>
      <w:proofErr w:type="spellEnd"/>
      <w:r w:rsidRPr="00257C85">
        <w:rPr>
          <w:rFonts w:ascii="Bahnschrift" w:hAnsi="Bahnschrift"/>
          <w:iCs/>
          <w:sz w:val="20"/>
          <w:szCs w:val="20"/>
          <w:lang w:eastAsia="pl-PL"/>
        </w:rPr>
        <w:t>.</w:t>
      </w:r>
    </w:p>
    <w:p w14:paraId="22FC00C8" w14:textId="77777777" w:rsidR="00257C85" w:rsidRPr="00257C85" w:rsidRDefault="00257C85" w:rsidP="00257C85">
      <w:pPr>
        <w:spacing w:before="60" w:after="60"/>
        <w:ind w:left="-426" w:right="-2"/>
        <w:jc w:val="both"/>
        <w:rPr>
          <w:rFonts w:ascii="Bahnschrift" w:hAnsi="Bahnschrift"/>
          <w:sz w:val="20"/>
          <w:szCs w:val="20"/>
          <w:lang w:eastAsia="pl-PL"/>
        </w:rPr>
      </w:pPr>
      <w:r w:rsidRPr="00257C85">
        <w:rPr>
          <w:rFonts w:ascii="Bahnschrift" w:hAnsi="Bahnschrift"/>
          <w:iCs/>
          <w:sz w:val="20"/>
          <w:szCs w:val="20"/>
          <w:lang w:eastAsia="pl-PL"/>
        </w:rPr>
        <w:t xml:space="preserve">Wykonawca zobowiązany jest sporządzić dokumentację projektową, zgodnie z obowiązującymi przepisami prawa, w tym techniczno-budowlanymi i normami oraz zasadami wiedzy technicznej, w sposób gwarantujący prawidłową wycenę i realizację robót budowlanych, które będą wykonywane w oparciu o nie, a także w sposób eliminujący ryzyko wystąpienia robót dodatkowych. </w:t>
      </w:r>
      <w:bookmarkStart w:id="1" w:name="_Hlk138143658"/>
      <w:r w:rsidRPr="00257C85">
        <w:rPr>
          <w:rFonts w:ascii="Bahnschrift" w:hAnsi="Bahnschrift"/>
          <w:iCs/>
          <w:sz w:val="20"/>
          <w:szCs w:val="20"/>
          <w:lang w:eastAsia="pl-PL"/>
        </w:rPr>
        <w:t xml:space="preserve">Zakres i forma dokumentacji projektowej winny odpowiadać wymaganiom ustawy Prawo budowlane oraz </w:t>
      </w:r>
      <w:r w:rsidRPr="00257C85">
        <w:rPr>
          <w:rFonts w:ascii="Bahnschrift" w:hAnsi="Bahnschrift"/>
          <w:sz w:val="20"/>
          <w:szCs w:val="20"/>
          <w:lang w:eastAsia="pl-PL"/>
        </w:rPr>
        <w:t>przepisom rozporządzenia Ministra Rozwoju i Technologii z dnia 20 grudnia 2021r. w sprawie szczegółowego zakresu i formy dokumentacji projektowej, specyfikacji technicznych wykonania i odbioru robót budowlanych oraz programu funkcjonalno- użytkowego.</w:t>
      </w:r>
      <w:bookmarkEnd w:id="1"/>
    </w:p>
    <w:p w14:paraId="1E3ED8D1" w14:textId="77777777" w:rsidR="00257C85" w:rsidRDefault="00257C85" w:rsidP="00257C85">
      <w:pPr>
        <w:spacing w:before="60" w:after="60"/>
        <w:ind w:left="-993" w:right="-2" w:firstLine="567"/>
        <w:jc w:val="both"/>
        <w:rPr>
          <w:rFonts w:ascii="Bahnschrift" w:hAnsi="Bahnschrift"/>
          <w:b/>
          <w:bCs/>
          <w:sz w:val="20"/>
          <w:szCs w:val="20"/>
          <w:lang w:eastAsia="pl-PL"/>
        </w:rPr>
      </w:pPr>
    </w:p>
    <w:tbl>
      <w:tblPr>
        <w:tblStyle w:val="Tabela-Siatka1"/>
        <w:tblW w:w="0" w:type="auto"/>
        <w:tblInd w:w="-459" w:type="dxa"/>
        <w:tblLook w:val="04A0" w:firstRow="1" w:lastRow="0" w:firstColumn="1" w:lastColumn="0" w:noHBand="0" w:noVBand="1"/>
      </w:tblPr>
      <w:tblGrid>
        <w:gridCol w:w="10370"/>
      </w:tblGrid>
      <w:tr w:rsidR="00257C85" w:rsidRPr="00191CDC" w14:paraId="30E20FAB" w14:textId="77777777" w:rsidTr="00707A5C">
        <w:trPr>
          <w:trHeight w:val="1359"/>
        </w:trPr>
        <w:tc>
          <w:tcPr>
            <w:tcW w:w="10370" w:type="dxa"/>
          </w:tcPr>
          <w:p w14:paraId="5F3E6134" w14:textId="77777777" w:rsidR="00257C85" w:rsidRPr="00191CDC" w:rsidRDefault="00257C85" w:rsidP="00707A5C">
            <w:pPr>
              <w:spacing w:line="276" w:lineRule="auto"/>
              <w:ind w:left="-567" w:right="282"/>
              <w:contextualSpacing/>
              <w:jc w:val="both"/>
              <w:rPr>
                <w:rFonts w:ascii="Bahnschrift" w:hAnsi="Bahnschrift"/>
                <w:b/>
                <w:bCs/>
                <w:sz w:val="20"/>
                <w:szCs w:val="20"/>
              </w:rPr>
            </w:pPr>
          </w:p>
          <w:p w14:paraId="7723ECD1" w14:textId="77777777" w:rsidR="00257C85" w:rsidRPr="00191CDC" w:rsidRDefault="00257C85" w:rsidP="00707A5C">
            <w:pPr>
              <w:spacing w:line="276" w:lineRule="auto"/>
              <w:ind w:left="33" w:right="34"/>
              <w:contextualSpacing/>
              <w:jc w:val="both"/>
              <w:rPr>
                <w:rFonts w:ascii="Bahnschrift" w:hAnsi="Bahnschrift"/>
                <w:b/>
                <w:bCs/>
                <w:sz w:val="20"/>
                <w:szCs w:val="20"/>
              </w:rPr>
            </w:pPr>
            <w:r w:rsidRPr="00191CDC">
              <w:rPr>
                <w:rFonts w:ascii="Bahnschrift" w:hAnsi="Bahnschrift"/>
                <w:b/>
                <w:bCs/>
                <w:sz w:val="20"/>
                <w:szCs w:val="20"/>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internetowej, na której zamieszczone zostało ogłoszenie.</w:t>
            </w:r>
          </w:p>
          <w:p w14:paraId="38410177" w14:textId="77777777" w:rsidR="00257C85" w:rsidRPr="00191CDC" w:rsidRDefault="00257C85" w:rsidP="00707A5C">
            <w:pPr>
              <w:spacing w:line="276" w:lineRule="auto"/>
              <w:ind w:left="-567" w:right="282"/>
              <w:contextualSpacing/>
              <w:jc w:val="both"/>
              <w:rPr>
                <w:rFonts w:ascii="Bahnschrift" w:hAnsi="Bahnschrift"/>
                <w:b/>
                <w:bCs/>
                <w:sz w:val="20"/>
                <w:szCs w:val="20"/>
              </w:rPr>
            </w:pPr>
          </w:p>
        </w:tc>
      </w:tr>
    </w:tbl>
    <w:p w14:paraId="5DF3D139" w14:textId="77777777" w:rsidR="00257C85" w:rsidRDefault="00257C85" w:rsidP="00257C85">
      <w:pPr>
        <w:spacing w:before="60" w:after="60"/>
        <w:ind w:right="-2"/>
        <w:jc w:val="both"/>
        <w:rPr>
          <w:rFonts w:ascii="Bahnschrift" w:hAnsi="Bahnschrift"/>
          <w:b/>
          <w:bCs/>
          <w:sz w:val="20"/>
          <w:szCs w:val="20"/>
          <w:lang w:eastAsia="pl-PL"/>
        </w:rPr>
      </w:pPr>
    </w:p>
    <w:p w14:paraId="1FBCA297" w14:textId="58123376" w:rsidR="000B5F28" w:rsidRPr="00191CDC" w:rsidRDefault="005E5EC8" w:rsidP="0010278C">
      <w:pPr>
        <w:spacing w:before="60" w:after="60"/>
        <w:ind w:left="-993" w:right="-2"/>
        <w:jc w:val="both"/>
        <w:rPr>
          <w:rFonts w:ascii="Bahnschrift" w:hAnsi="Bahnschrift"/>
          <w:b/>
          <w:bCs/>
          <w:sz w:val="20"/>
          <w:szCs w:val="20"/>
          <w:lang w:eastAsia="pl-PL"/>
        </w:rPr>
      </w:pPr>
      <w:r w:rsidRPr="00191CDC">
        <w:rPr>
          <w:rFonts w:ascii="Bahnschrift" w:hAnsi="Bahnschrift"/>
          <w:b/>
          <w:bCs/>
          <w:sz w:val="20"/>
          <w:szCs w:val="20"/>
          <w:lang w:eastAsia="pl-PL"/>
        </w:rPr>
        <w:t xml:space="preserve"> </w:t>
      </w:r>
      <w:r w:rsidR="000B5F28" w:rsidRPr="00191CDC">
        <w:rPr>
          <w:rFonts w:ascii="Bahnschrift" w:hAnsi="Bahnschrift"/>
          <w:b/>
          <w:bCs/>
          <w:sz w:val="20"/>
          <w:szCs w:val="20"/>
          <w:lang w:eastAsia="pl-PL"/>
        </w:rPr>
        <w:t>4.</w:t>
      </w:r>
      <w:r w:rsidRPr="00191CDC">
        <w:rPr>
          <w:rFonts w:ascii="Bahnschrift" w:hAnsi="Bahnschrift"/>
          <w:b/>
          <w:bCs/>
          <w:sz w:val="20"/>
          <w:szCs w:val="20"/>
          <w:lang w:eastAsia="pl-PL"/>
        </w:rPr>
        <w:t xml:space="preserve">  </w:t>
      </w:r>
      <w:r w:rsidR="000B5F28" w:rsidRPr="00191CDC">
        <w:rPr>
          <w:rFonts w:ascii="Bahnschrift" w:hAnsi="Bahnschrift"/>
          <w:b/>
          <w:bCs/>
          <w:sz w:val="20"/>
          <w:szCs w:val="20"/>
          <w:lang w:eastAsia="pl-PL"/>
        </w:rPr>
        <w:t>Warunki realizacji zamówienia.</w:t>
      </w:r>
    </w:p>
    <w:p w14:paraId="22B643C3" w14:textId="77777777" w:rsidR="000B5F28" w:rsidRPr="00191CDC" w:rsidRDefault="000B5F28" w:rsidP="0010278C">
      <w:pPr>
        <w:numPr>
          <w:ilvl w:val="0"/>
          <w:numId w:val="2"/>
        </w:numPr>
        <w:tabs>
          <w:tab w:val="left" w:pos="567"/>
          <w:tab w:val="left" w:pos="9356"/>
        </w:tabs>
        <w:spacing w:before="80" w:after="0"/>
        <w:ind w:left="-426" w:right="-2" w:hanging="283"/>
        <w:contextualSpacing/>
        <w:jc w:val="both"/>
        <w:rPr>
          <w:rFonts w:ascii="Bahnschrift" w:eastAsia="Calibri" w:hAnsi="Bahnschrift"/>
          <w:sz w:val="20"/>
          <w:szCs w:val="20"/>
          <w:lang w:eastAsia="pl-PL"/>
        </w:rPr>
      </w:pPr>
      <w:r w:rsidRPr="00191CDC">
        <w:rPr>
          <w:rFonts w:ascii="Bahnschrift" w:eastAsia="Calibri" w:hAnsi="Bahnschrift"/>
          <w:b/>
          <w:sz w:val="20"/>
          <w:szCs w:val="20"/>
          <w:lang w:eastAsia="pl-PL"/>
        </w:rPr>
        <w:t>Wymagany termin realizacji zamówienia:</w:t>
      </w:r>
    </w:p>
    <w:p w14:paraId="45525F90" w14:textId="501531C9" w:rsidR="003D5A3E" w:rsidRPr="004B2492" w:rsidRDefault="0010278C" w:rsidP="0010278C">
      <w:pPr>
        <w:tabs>
          <w:tab w:val="left" w:pos="567"/>
          <w:tab w:val="left" w:pos="9356"/>
        </w:tabs>
        <w:spacing w:before="80" w:after="0"/>
        <w:ind w:left="-426" w:right="-2" w:hanging="283"/>
        <w:contextualSpacing/>
        <w:jc w:val="both"/>
        <w:rPr>
          <w:rFonts w:ascii="Bahnschrift" w:eastAsia="Calibri" w:hAnsi="Bahnschrift"/>
          <w:b/>
          <w:bCs/>
          <w:sz w:val="20"/>
          <w:szCs w:val="20"/>
          <w:lang w:eastAsia="pl-PL"/>
        </w:rPr>
      </w:pPr>
      <w:r>
        <w:rPr>
          <w:rFonts w:ascii="Bahnschrift" w:eastAsia="Calibri" w:hAnsi="Bahnschrift"/>
          <w:sz w:val="20"/>
          <w:szCs w:val="20"/>
          <w:lang w:eastAsia="pl-PL"/>
        </w:rPr>
        <w:tab/>
      </w:r>
      <w:r w:rsidR="004B2492" w:rsidRPr="004B2492">
        <w:rPr>
          <w:rFonts w:ascii="Bahnschrift" w:eastAsia="Calibri" w:hAnsi="Bahnschrift"/>
          <w:sz w:val="20"/>
          <w:szCs w:val="20"/>
          <w:lang w:eastAsia="pl-PL"/>
        </w:rPr>
        <w:t>a)</w:t>
      </w:r>
      <w:r w:rsidR="004B2492">
        <w:rPr>
          <w:rFonts w:ascii="Bahnschrift" w:eastAsia="Calibri" w:hAnsi="Bahnschrift"/>
          <w:sz w:val="20"/>
          <w:szCs w:val="20"/>
          <w:lang w:eastAsia="pl-PL"/>
        </w:rPr>
        <w:t xml:space="preserve"> </w:t>
      </w:r>
      <w:r w:rsidR="004B2492" w:rsidRPr="004B2492">
        <w:rPr>
          <w:rFonts w:ascii="Bahnschrift" w:eastAsia="Calibri" w:hAnsi="Bahnschrift"/>
          <w:sz w:val="20"/>
          <w:szCs w:val="20"/>
          <w:lang w:eastAsia="pl-PL"/>
        </w:rPr>
        <w:t xml:space="preserve">opracowanie dokumentacji projektowej wraz z uzyskaniem w imieniu i na rzecz Zamawiającego wszelkich decyzji administracyjnych oraz zgód niezbędnych do rozpoczęcia i zrealizowania robót budowlanych -  </w:t>
      </w:r>
      <w:r w:rsidR="004B2492" w:rsidRPr="004B2492">
        <w:rPr>
          <w:rFonts w:ascii="Bahnschrift" w:eastAsia="Calibri" w:hAnsi="Bahnschrift"/>
          <w:b/>
          <w:bCs/>
          <w:sz w:val="20"/>
          <w:szCs w:val="20"/>
          <w:lang w:eastAsia="pl-PL"/>
        </w:rPr>
        <w:t>do 120 dni od daty zawarcia umowy</w:t>
      </w:r>
      <w:r w:rsidR="004B2492">
        <w:rPr>
          <w:rFonts w:ascii="Bahnschrift" w:eastAsia="Calibri" w:hAnsi="Bahnschrift"/>
          <w:b/>
          <w:bCs/>
          <w:sz w:val="20"/>
          <w:szCs w:val="20"/>
          <w:lang w:eastAsia="pl-PL"/>
        </w:rPr>
        <w:t>.</w:t>
      </w:r>
    </w:p>
    <w:p w14:paraId="0428FB59" w14:textId="63365448" w:rsidR="003D5A3E" w:rsidRPr="00191CDC" w:rsidRDefault="0010278C" w:rsidP="0010278C">
      <w:pPr>
        <w:tabs>
          <w:tab w:val="left" w:pos="567"/>
          <w:tab w:val="left" w:pos="9356"/>
        </w:tabs>
        <w:spacing w:before="80" w:after="0"/>
        <w:ind w:left="-426" w:right="-2" w:hanging="283"/>
        <w:contextualSpacing/>
        <w:jc w:val="both"/>
        <w:rPr>
          <w:rFonts w:ascii="Bahnschrift" w:eastAsia="Calibri" w:hAnsi="Bahnschrift"/>
          <w:sz w:val="20"/>
          <w:szCs w:val="20"/>
          <w:lang w:eastAsia="pl-PL"/>
        </w:rPr>
      </w:pPr>
      <w:r>
        <w:rPr>
          <w:rFonts w:ascii="Bahnschrift" w:eastAsia="Calibri" w:hAnsi="Bahnschrift"/>
          <w:sz w:val="20"/>
          <w:szCs w:val="20"/>
          <w:lang w:eastAsia="pl-PL"/>
        </w:rPr>
        <w:tab/>
      </w:r>
    </w:p>
    <w:p w14:paraId="333F2541" w14:textId="6F92ACDE" w:rsidR="000B5F28" w:rsidRPr="00191CDC" w:rsidRDefault="003D5A3E" w:rsidP="0010278C">
      <w:pPr>
        <w:numPr>
          <w:ilvl w:val="0"/>
          <w:numId w:val="2"/>
        </w:numPr>
        <w:tabs>
          <w:tab w:val="left" w:pos="567"/>
          <w:tab w:val="left" w:pos="9356"/>
        </w:tabs>
        <w:spacing w:before="80" w:after="0"/>
        <w:ind w:left="-426" w:right="-2" w:hanging="283"/>
        <w:contextualSpacing/>
        <w:jc w:val="both"/>
        <w:rPr>
          <w:rFonts w:ascii="Bahnschrift" w:eastAsia="Calibri" w:hAnsi="Bahnschrift"/>
          <w:sz w:val="20"/>
          <w:szCs w:val="20"/>
          <w:lang w:eastAsia="pl-PL"/>
        </w:rPr>
      </w:pPr>
      <w:r w:rsidRPr="00191CDC">
        <w:rPr>
          <w:rFonts w:ascii="Bahnschrift" w:eastAsia="Calibri" w:hAnsi="Bahnschrift"/>
          <w:b/>
          <w:sz w:val="20"/>
          <w:szCs w:val="20"/>
          <w:lang w:eastAsia="pl-PL"/>
        </w:rPr>
        <w:t xml:space="preserve">Miejsce realizacji zamówienia: </w:t>
      </w:r>
      <w:r w:rsidR="0006532F">
        <w:rPr>
          <w:rFonts w:ascii="Bahnschrift" w:eastAsia="Calibri" w:hAnsi="Bahnschrift"/>
          <w:sz w:val="20"/>
          <w:szCs w:val="20"/>
          <w:lang w:eastAsia="pl-PL"/>
        </w:rPr>
        <w:t xml:space="preserve">budynek </w:t>
      </w:r>
      <w:r w:rsidR="004B2492" w:rsidRPr="004B2492">
        <w:rPr>
          <w:rFonts w:ascii="Bahnschrift" w:eastAsia="Calibri" w:hAnsi="Bahnschrift"/>
          <w:sz w:val="20"/>
          <w:szCs w:val="20"/>
          <w:lang w:eastAsia="pl-PL"/>
        </w:rPr>
        <w:t>Wydziału Nauk Społecznych Uniwersytetu Śląskiego przy ul. Grażyńskiego 53 w Katowicach</w:t>
      </w:r>
      <w:r w:rsidR="00045A34">
        <w:rPr>
          <w:rFonts w:ascii="Bahnschrift" w:eastAsia="Calibri" w:hAnsi="Bahnschrift"/>
          <w:sz w:val="20"/>
          <w:szCs w:val="20"/>
          <w:lang w:eastAsia="pl-PL"/>
        </w:rPr>
        <w:t>.</w:t>
      </w:r>
    </w:p>
    <w:p w14:paraId="1884F0A1" w14:textId="77777777" w:rsidR="000B5F28" w:rsidRPr="00191CDC" w:rsidRDefault="000B5F28" w:rsidP="0010278C">
      <w:pPr>
        <w:numPr>
          <w:ilvl w:val="0"/>
          <w:numId w:val="2"/>
        </w:numPr>
        <w:tabs>
          <w:tab w:val="left" w:pos="567"/>
          <w:tab w:val="left" w:pos="9356"/>
        </w:tabs>
        <w:spacing w:before="80" w:after="0"/>
        <w:ind w:left="-426" w:right="-2" w:hanging="283"/>
        <w:contextualSpacing/>
        <w:jc w:val="both"/>
        <w:rPr>
          <w:rFonts w:ascii="Bahnschrift" w:eastAsia="Calibri" w:hAnsi="Bahnschrift"/>
          <w:sz w:val="20"/>
          <w:szCs w:val="20"/>
          <w:lang w:eastAsia="pl-PL"/>
        </w:rPr>
      </w:pPr>
      <w:r w:rsidRPr="00191CDC">
        <w:rPr>
          <w:rFonts w:ascii="Bahnschrift" w:eastAsia="Calibri" w:hAnsi="Bahnschrift"/>
          <w:b/>
          <w:sz w:val="20"/>
          <w:szCs w:val="20"/>
          <w:lang w:eastAsia="pl-PL"/>
        </w:rPr>
        <w:t>Termin gwarancji:</w:t>
      </w:r>
      <w:r w:rsidR="003D5A3E" w:rsidRPr="00191CDC">
        <w:rPr>
          <w:rFonts w:ascii="Bahnschrift" w:eastAsia="Calibri" w:hAnsi="Bahnschrift"/>
          <w:sz w:val="20"/>
          <w:szCs w:val="20"/>
          <w:lang w:eastAsia="pl-PL"/>
        </w:rPr>
        <w:t xml:space="preserve"> </w:t>
      </w:r>
    </w:p>
    <w:p w14:paraId="649A4AB8" w14:textId="3A630AF8" w:rsidR="003D5A3E" w:rsidRPr="00191CDC" w:rsidRDefault="0010278C" w:rsidP="004B2492">
      <w:pPr>
        <w:tabs>
          <w:tab w:val="left" w:pos="567"/>
          <w:tab w:val="left" w:pos="9356"/>
        </w:tabs>
        <w:spacing w:before="80" w:after="0"/>
        <w:ind w:left="-426" w:right="-2" w:hanging="283"/>
        <w:contextualSpacing/>
        <w:jc w:val="both"/>
        <w:rPr>
          <w:rFonts w:ascii="Bahnschrift" w:eastAsia="Calibri" w:hAnsi="Bahnschrift"/>
          <w:sz w:val="20"/>
          <w:szCs w:val="20"/>
          <w:lang w:eastAsia="pl-PL"/>
        </w:rPr>
      </w:pPr>
      <w:r>
        <w:rPr>
          <w:rFonts w:ascii="Bahnschrift" w:eastAsia="Calibri" w:hAnsi="Bahnschrift"/>
          <w:sz w:val="20"/>
          <w:szCs w:val="20"/>
          <w:lang w:eastAsia="pl-PL"/>
        </w:rPr>
        <w:tab/>
      </w:r>
      <w:r w:rsidR="004B2492" w:rsidRPr="004B2492">
        <w:rPr>
          <w:rFonts w:ascii="Bahnschrift" w:eastAsia="Calibri" w:hAnsi="Bahnschrift"/>
          <w:sz w:val="20"/>
          <w:szCs w:val="20"/>
          <w:lang w:eastAsia="pl-PL"/>
        </w:rPr>
        <w:t>Odpowiedzialność Wykonawcy z tytułu rękojmi wygasa wraz z wygaśnięciem odpowiedzialności z tytułu gwarancji i rękojmi wykonawcy robót budowlanych wykonywanych na podstawie dokumentacji projektowej będącej przedmiotem zamówienia. Wszelkie postanowienia zawarte w ofercie Wykonawcy, a sprzeczne z powyższym, uważa się za bezskuteczne wobec Stron</w:t>
      </w:r>
      <w:r w:rsidR="003D5A3E" w:rsidRPr="00191CDC">
        <w:rPr>
          <w:rFonts w:ascii="Bahnschrift" w:eastAsia="Calibri" w:hAnsi="Bahnschrift"/>
          <w:sz w:val="20"/>
          <w:szCs w:val="20"/>
          <w:lang w:eastAsia="pl-PL"/>
        </w:rPr>
        <w:t>.</w:t>
      </w:r>
    </w:p>
    <w:p w14:paraId="0E316564" w14:textId="77777777" w:rsidR="000B5F28" w:rsidRPr="00191CDC" w:rsidRDefault="00DF6363" w:rsidP="0010278C">
      <w:pPr>
        <w:tabs>
          <w:tab w:val="left" w:pos="426"/>
          <w:tab w:val="left" w:pos="567"/>
          <w:tab w:val="left" w:pos="9356"/>
        </w:tabs>
        <w:spacing w:before="80" w:after="0"/>
        <w:ind w:left="-426" w:right="-2" w:hanging="283"/>
        <w:contextualSpacing/>
        <w:rPr>
          <w:rFonts w:ascii="Bahnschrift" w:eastAsia="Calibri" w:hAnsi="Bahnschrift"/>
          <w:sz w:val="20"/>
          <w:szCs w:val="20"/>
          <w:lang w:eastAsia="pl-PL"/>
        </w:rPr>
      </w:pPr>
      <w:r w:rsidRPr="00191CDC">
        <w:rPr>
          <w:rFonts w:ascii="Bahnschrift" w:eastAsia="Calibri" w:hAnsi="Bahnschrift"/>
          <w:sz w:val="20"/>
          <w:szCs w:val="20"/>
          <w:lang w:eastAsia="pl-PL"/>
        </w:rPr>
        <w:t xml:space="preserve">4)  </w:t>
      </w:r>
      <w:r w:rsidR="00686689" w:rsidRPr="00191CDC">
        <w:rPr>
          <w:rFonts w:ascii="Bahnschrift" w:eastAsia="Calibri" w:hAnsi="Bahnschrift"/>
          <w:b/>
          <w:sz w:val="20"/>
          <w:szCs w:val="20"/>
          <w:lang w:eastAsia="pl-PL"/>
        </w:rPr>
        <w:t>Pozostałe warunki realizacji zamówienia:</w:t>
      </w:r>
    </w:p>
    <w:p w14:paraId="616367E0" w14:textId="77777777" w:rsidR="00655E75" w:rsidRDefault="0010278C" w:rsidP="004B2492">
      <w:pPr>
        <w:tabs>
          <w:tab w:val="left" w:pos="567"/>
          <w:tab w:val="left" w:pos="9356"/>
        </w:tabs>
        <w:spacing w:before="80" w:after="0"/>
        <w:ind w:left="-426" w:right="-2" w:hanging="141"/>
        <w:contextualSpacing/>
        <w:jc w:val="both"/>
        <w:rPr>
          <w:rFonts w:ascii="Bahnschrift" w:eastAsia="Calibri" w:hAnsi="Bahnschrift"/>
          <w:sz w:val="20"/>
          <w:szCs w:val="20"/>
          <w:lang w:eastAsia="pl-PL"/>
        </w:rPr>
      </w:pPr>
      <w:r>
        <w:rPr>
          <w:rFonts w:ascii="Bahnschrift" w:eastAsia="Calibri" w:hAnsi="Bahnschrift"/>
          <w:sz w:val="20"/>
          <w:szCs w:val="20"/>
          <w:lang w:eastAsia="pl-PL"/>
        </w:rPr>
        <w:tab/>
      </w:r>
      <w:r w:rsidR="004B2492" w:rsidRPr="004B2492">
        <w:rPr>
          <w:rFonts w:ascii="Bahnschrift" w:eastAsia="Calibri" w:hAnsi="Bahnschrift"/>
          <w:sz w:val="20"/>
          <w:szCs w:val="20"/>
          <w:lang w:eastAsia="pl-PL"/>
        </w:rPr>
        <w:t>a)</w:t>
      </w:r>
      <w:r w:rsidR="004B2492">
        <w:rPr>
          <w:rFonts w:ascii="Bahnschrift" w:eastAsia="Calibri" w:hAnsi="Bahnschrift"/>
          <w:sz w:val="20"/>
          <w:szCs w:val="20"/>
          <w:lang w:eastAsia="pl-PL"/>
        </w:rPr>
        <w:t xml:space="preserve">   </w:t>
      </w:r>
      <w:r w:rsidR="004B2492" w:rsidRPr="004B2492">
        <w:rPr>
          <w:rFonts w:ascii="Bahnschrift" w:eastAsia="Calibri" w:hAnsi="Bahnschrift"/>
          <w:sz w:val="20"/>
          <w:szCs w:val="20"/>
          <w:lang w:eastAsia="pl-PL"/>
        </w:rPr>
        <w:t xml:space="preserve">Wykonawca  zobowiązany jest do opracowania dokumentacji projektowej  w zorganizowany i sprawny sposób, z </w:t>
      </w:r>
      <w:r w:rsidR="004B2492">
        <w:rPr>
          <w:rFonts w:ascii="Bahnschrift" w:eastAsia="Calibri" w:hAnsi="Bahnschrift"/>
          <w:sz w:val="20"/>
          <w:szCs w:val="20"/>
          <w:lang w:eastAsia="pl-PL"/>
        </w:rPr>
        <w:t xml:space="preserve">             </w:t>
      </w:r>
    </w:p>
    <w:p w14:paraId="105C6FA2" w14:textId="75DC1A2F" w:rsidR="004B2492" w:rsidRPr="004B2492" w:rsidRDefault="00655E75" w:rsidP="004B2492">
      <w:pPr>
        <w:tabs>
          <w:tab w:val="left" w:pos="567"/>
          <w:tab w:val="left" w:pos="9356"/>
        </w:tabs>
        <w:spacing w:before="80" w:after="0"/>
        <w:ind w:left="-426" w:right="-2" w:hanging="141"/>
        <w:contextualSpacing/>
        <w:jc w:val="both"/>
        <w:rPr>
          <w:rFonts w:ascii="Bahnschrift" w:eastAsia="Calibri" w:hAnsi="Bahnschrift"/>
          <w:sz w:val="20"/>
          <w:szCs w:val="20"/>
          <w:lang w:eastAsia="pl-PL"/>
        </w:rPr>
      </w:pPr>
      <w:r>
        <w:rPr>
          <w:rFonts w:ascii="Bahnschrift" w:eastAsia="Calibri" w:hAnsi="Bahnschrift"/>
          <w:sz w:val="20"/>
          <w:szCs w:val="20"/>
          <w:lang w:eastAsia="pl-PL"/>
        </w:rPr>
        <w:t xml:space="preserve">          </w:t>
      </w:r>
      <w:r w:rsidR="004B2492" w:rsidRPr="004B2492">
        <w:rPr>
          <w:rFonts w:ascii="Bahnschrift" w:eastAsia="Calibri" w:hAnsi="Bahnschrift"/>
          <w:sz w:val="20"/>
          <w:szCs w:val="20"/>
          <w:lang w:eastAsia="pl-PL"/>
        </w:rPr>
        <w:t>należytą starannością wynikającą z zawodowego charakteru prowadzonej działalności.</w:t>
      </w:r>
    </w:p>
    <w:p w14:paraId="4533411D" w14:textId="77777777" w:rsidR="004B2492" w:rsidRPr="004B2492" w:rsidRDefault="004B2492" w:rsidP="004B2492">
      <w:pPr>
        <w:tabs>
          <w:tab w:val="left" w:pos="567"/>
          <w:tab w:val="left" w:pos="9356"/>
        </w:tabs>
        <w:spacing w:before="80" w:after="0"/>
        <w:ind w:right="-2" w:hanging="426"/>
        <w:contextualSpacing/>
        <w:jc w:val="both"/>
        <w:rPr>
          <w:rFonts w:ascii="Bahnschrift" w:eastAsia="Calibri" w:hAnsi="Bahnschrift"/>
          <w:sz w:val="20"/>
          <w:szCs w:val="20"/>
          <w:lang w:eastAsia="pl-PL"/>
        </w:rPr>
      </w:pPr>
      <w:r w:rsidRPr="004B2492">
        <w:rPr>
          <w:rFonts w:ascii="Bahnschrift" w:eastAsia="Calibri" w:hAnsi="Bahnschrift"/>
          <w:sz w:val="20"/>
          <w:szCs w:val="20"/>
          <w:lang w:eastAsia="pl-PL"/>
        </w:rPr>
        <w:t>b)</w:t>
      </w:r>
      <w:r w:rsidRPr="004B2492">
        <w:rPr>
          <w:rFonts w:ascii="Bahnschrift" w:eastAsia="Calibri" w:hAnsi="Bahnschrift"/>
          <w:sz w:val="20"/>
          <w:szCs w:val="20"/>
          <w:lang w:eastAsia="pl-PL"/>
        </w:rPr>
        <w:tab/>
        <w:t xml:space="preserve">Wykonawca zobowiązany jest do zapewnienia stałej dyspozycyjności osób wchodzących w skład personelu wykonawcy (projektantów poszczególnych branż), w zakresie kontaktu telefonicznego oraz drogą elektroniczną </w:t>
      </w:r>
      <w:r w:rsidRPr="004B2492">
        <w:rPr>
          <w:rFonts w:ascii="Bahnschrift" w:eastAsia="Calibri" w:hAnsi="Bahnschrift"/>
          <w:sz w:val="20"/>
          <w:szCs w:val="20"/>
          <w:lang w:eastAsia="pl-PL"/>
        </w:rPr>
        <w:lastRenderedPageBreak/>
        <w:t xml:space="preserve">(e-mail). Wykonawca zobowiązany będzie dostosować godziny pracy swoje i swojego personelu (projektantów) do godzin pracy Zamawiającego. </w:t>
      </w:r>
    </w:p>
    <w:p w14:paraId="5A55D644" w14:textId="77777777" w:rsidR="004B2492" w:rsidRPr="004B2492" w:rsidRDefault="004B2492" w:rsidP="004B2492">
      <w:pPr>
        <w:tabs>
          <w:tab w:val="left" w:pos="567"/>
          <w:tab w:val="left" w:pos="9356"/>
        </w:tabs>
        <w:spacing w:before="80" w:after="0"/>
        <w:ind w:right="-2" w:hanging="426"/>
        <w:contextualSpacing/>
        <w:jc w:val="both"/>
        <w:rPr>
          <w:rFonts w:ascii="Bahnschrift" w:eastAsia="Calibri" w:hAnsi="Bahnschrift"/>
          <w:sz w:val="20"/>
          <w:szCs w:val="20"/>
          <w:lang w:eastAsia="pl-PL"/>
        </w:rPr>
      </w:pPr>
      <w:r w:rsidRPr="004B2492">
        <w:rPr>
          <w:rFonts w:ascii="Bahnschrift" w:eastAsia="Calibri" w:hAnsi="Bahnschrift"/>
          <w:sz w:val="20"/>
          <w:szCs w:val="20"/>
          <w:lang w:eastAsia="pl-PL"/>
        </w:rPr>
        <w:t>c)</w:t>
      </w:r>
      <w:r w:rsidRPr="004B2492">
        <w:rPr>
          <w:rFonts w:ascii="Bahnschrift" w:eastAsia="Calibri" w:hAnsi="Bahnschrift"/>
          <w:sz w:val="20"/>
          <w:szCs w:val="20"/>
          <w:lang w:eastAsia="pl-PL"/>
        </w:rPr>
        <w:tab/>
        <w:t>Przed przystąpieniem do opracowywania dokumentacji Wykonawca zobowiązany jest do:</w:t>
      </w:r>
    </w:p>
    <w:p w14:paraId="2A09DBA7" w14:textId="6B690F62" w:rsidR="004B2492" w:rsidRPr="004B2492" w:rsidRDefault="004B2492" w:rsidP="004B2492">
      <w:pPr>
        <w:pStyle w:val="Akapitzlist"/>
        <w:numPr>
          <w:ilvl w:val="0"/>
          <w:numId w:val="24"/>
        </w:numPr>
        <w:tabs>
          <w:tab w:val="left" w:pos="567"/>
          <w:tab w:val="left" w:pos="9356"/>
        </w:tabs>
        <w:spacing w:before="80" w:after="0"/>
        <w:ind w:right="-2"/>
        <w:jc w:val="both"/>
        <w:rPr>
          <w:rFonts w:ascii="Bahnschrift" w:eastAsia="Calibri" w:hAnsi="Bahnschrift"/>
          <w:sz w:val="20"/>
          <w:szCs w:val="20"/>
          <w:lang w:eastAsia="pl-PL"/>
        </w:rPr>
      </w:pPr>
      <w:r w:rsidRPr="004B2492">
        <w:rPr>
          <w:rFonts w:ascii="Bahnschrift" w:eastAsia="Calibri" w:hAnsi="Bahnschrift"/>
          <w:sz w:val="20"/>
          <w:szCs w:val="20"/>
          <w:lang w:eastAsia="pl-PL"/>
        </w:rPr>
        <w:t>uzgodnienia zakresu prac projektowych z przedstawicielami Zamawiającego,</w:t>
      </w:r>
    </w:p>
    <w:p w14:paraId="573C4D30" w14:textId="24CFE116" w:rsidR="004B2492" w:rsidRPr="004B2492" w:rsidRDefault="004B2492" w:rsidP="004B2492">
      <w:pPr>
        <w:pStyle w:val="Akapitzlist"/>
        <w:numPr>
          <w:ilvl w:val="0"/>
          <w:numId w:val="24"/>
        </w:numPr>
        <w:tabs>
          <w:tab w:val="left" w:pos="567"/>
          <w:tab w:val="left" w:pos="9356"/>
        </w:tabs>
        <w:spacing w:before="80" w:after="0"/>
        <w:ind w:right="-2"/>
        <w:jc w:val="both"/>
        <w:rPr>
          <w:rFonts w:ascii="Bahnschrift" w:eastAsia="Calibri" w:hAnsi="Bahnschrift"/>
          <w:sz w:val="20"/>
          <w:szCs w:val="20"/>
          <w:lang w:eastAsia="pl-PL"/>
        </w:rPr>
      </w:pPr>
      <w:r w:rsidRPr="004B2492">
        <w:rPr>
          <w:rFonts w:ascii="Bahnschrift" w:eastAsia="Calibri" w:hAnsi="Bahnschrift"/>
          <w:sz w:val="20"/>
          <w:szCs w:val="20"/>
          <w:lang w:eastAsia="pl-PL"/>
        </w:rPr>
        <w:t>zapoznania się ze stanem faktycznym w zakresie odpowiadającym planowanym pracom projektowym,</w:t>
      </w:r>
    </w:p>
    <w:p w14:paraId="3F6A1B21" w14:textId="1410C03C" w:rsidR="004B2492" w:rsidRPr="004B2492" w:rsidRDefault="004B2492" w:rsidP="004B2492">
      <w:pPr>
        <w:pStyle w:val="Akapitzlist"/>
        <w:numPr>
          <w:ilvl w:val="0"/>
          <w:numId w:val="24"/>
        </w:numPr>
        <w:tabs>
          <w:tab w:val="left" w:pos="567"/>
          <w:tab w:val="left" w:pos="9356"/>
        </w:tabs>
        <w:spacing w:before="80" w:after="0"/>
        <w:ind w:right="-2"/>
        <w:jc w:val="both"/>
        <w:rPr>
          <w:rFonts w:ascii="Bahnschrift" w:eastAsia="Calibri" w:hAnsi="Bahnschrift"/>
          <w:sz w:val="20"/>
          <w:szCs w:val="20"/>
          <w:lang w:eastAsia="pl-PL"/>
        </w:rPr>
      </w:pPr>
      <w:r w:rsidRPr="004B2492">
        <w:rPr>
          <w:rFonts w:ascii="Bahnschrift" w:eastAsia="Calibri" w:hAnsi="Bahnschrift"/>
          <w:sz w:val="20"/>
          <w:szCs w:val="20"/>
          <w:lang w:eastAsia="pl-PL"/>
        </w:rPr>
        <w:t>opracowania inwentaryzacji w zakresie niezbędnym do planowanych prac projektowych.</w:t>
      </w:r>
    </w:p>
    <w:p w14:paraId="649FA205" w14:textId="77777777" w:rsidR="004B2492" w:rsidRPr="004B2492" w:rsidRDefault="004B2492" w:rsidP="004B2492">
      <w:pPr>
        <w:tabs>
          <w:tab w:val="left" w:pos="567"/>
          <w:tab w:val="left" w:pos="9356"/>
        </w:tabs>
        <w:spacing w:before="80" w:after="0"/>
        <w:ind w:right="-2" w:hanging="426"/>
        <w:contextualSpacing/>
        <w:jc w:val="both"/>
        <w:rPr>
          <w:rFonts w:ascii="Bahnschrift" w:eastAsia="Calibri" w:hAnsi="Bahnschrift"/>
          <w:sz w:val="20"/>
          <w:szCs w:val="20"/>
          <w:lang w:eastAsia="pl-PL"/>
        </w:rPr>
      </w:pPr>
      <w:r w:rsidRPr="004B2492">
        <w:rPr>
          <w:rFonts w:ascii="Bahnschrift" w:eastAsia="Calibri" w:hAnsi="Bahnschrift"/>
          <w:sz w:val="20"/>
          <w:szCs w:val="20"/>
          <w:lang w:eastAsia="pl-PL"/>
        </w:rPr>
        <w:t>d)</w:t>
      </w:r>
      <w:r w:rsidRPr="004B2492">
        <w:rPr>
          <w:rFonts w:ascii="Bahnschrift" w:eastAsia="Calibri" w:hAnsi="Bahnschrift"/>
          <w:sz w:val="20"/>
          <w:szCs w:val="20"/>
          <w:lang w:eastAsia="pl-PL"/>
        </w:rPr>
        <w:tab/>
        <w:t>W rozwiązaniach projektowych należy zachować zasadę uniwersalnego projektowania rozwiązania architektoniczne i funkcjonalne należy przyjmować z uwzględnieniem zasady równości szans i niedyskryminacji, w tym dostępności dla osób z niepełnosprawnościami oraz zasady równości szans kobiet i mężczyzn.</w:t>
      </w:r>
    </w:p>
    <w:p w14:paraId="5B177C45" w14:textId="77777777" w:rsidR="004B2492" w:rsidRPr="004B2492" w:rsidRDefault="004B2492" w:rsidP="004B2492">
      <w:pPr>
        <w:tabs>
          <w:tab w:val="left" w:pos="567"/>
          <w:tab w:val="left" w:pos="9356"/>
        </w:tabs>
        <w:spacing w:before="80" w:after="0"/>
        <w:ind w:right="-2" w:hanging="426"/>
        <w:contextualSpacing/>
        <w:jc w:val="both"/>
        <w:rPr>
          <w:rFonts w:ascii="Bahnschrift" w:eastAsia="Calibri" w:hAnsi="Bahnschrift"/>
          <w:sz w:val="20"/>
          <w:szCs w:val="20"/>
          <w:lang w:eastAsia="pl-PL"/>
        </w:rPr>
      </w:pPr>
      <w:r w:rsidRPr="004B2492">
        <w:rPr>
          <w:rFonts w:ascii="Bahnschrift" w:eastAsia="Calibri" w:hAnsi="Bahnschrift"/>
          <w:sz w:val="20"/>
          <w:szCs w:val="20"/>
          <w:lang w:eastAsia="pl-PL"/>
        </w:rPr>
        <w:t>e)</w:t>
      </w:r>
      <w:r w:rsidRPr="004B2492">
        <w:rPr>
          <w:rFonts w:ascii="Bahnschrift" w:eastAsia="Calibri" w:hAnsi="Bahnschrift"/>
          <w:sz w:val="20"/>
          <w:szCs w:val="20"/>
          <w:lang w:eastAsia="pl-PL"/>
        </w:rPr>
        <w:tab/>
        <w:t>W rozwiązaniach projektowych należy przewidzieć najbardziej współczesne i równocześnie wysoce ekonomiczne oraz funkcjonalne rozwiązania konstrukcyjno-materiałowe, zapewniające wieloletnią trwałość oraz wysoką jakość remontowanej infrastruktury. Rozwiązania projektowe należy dobierać w sposób celowy i oszczędny, z zachowaniem zasad uzyskiwania najlepszych efektów z danych nakładów oraz optymalnego doboru metod i środków służących osiągnięciu założonych celów.</w:t>
      </w:r>
    </w:p>
    <w:p w14:paraId="2F0756D5" w14:textId="77777777" w:rsidR="004B2492" w:rsidRPr="004B2492" w:rsidRDefault="004B2492" w:rsidP="004B2492">
      <w:pPr>
        <w:tabs>
          <w:tab w:val="left" w:pos="567"/>
          <w:tab w:val="left" w:pos="9356"/>
        </w:tabs>
        <w:spacing w:before="80" w:after="0"/>
        <w:ind w:right="-2" w:hanging="426"/>
        <w:contextualSpacing/>
        <w:jc w:val="both"/>
        <w:rPr>
          <w:rFonts w:ascii="Bahnschrift" w:eastAsia="Calibri" w:hAnsi="Bahnschrift"/>
          <w:sz w:val="20"/>
          <w:szCs w:val="20"/>
          <w:lang w:eastAsia="pl-PL"/>
        </w:rPr>
      </w:pPr>
      <w:r w:rsidRPr="004B2492">
        <w:rPr>
          <w:rFonts w:ascii="Bahnschrift" w:eastAsia="Calibri" w:hAnsi="Bahnschrift"/>
          <w:sz w:val="20"/>
          <w:szCs w:val="20"/>
          <w:lang w:eastAsia="pl-PL"/>
        </w:rPr>
        <w:t>f)</w:t>
      </w:r>
      <w:r w:rsidRPr="004B2492">
        <w:rPr>
          <w:rFonts w:ascii="Bahnschrift" w:eastAsia="Calibri" w:hAnsi="Bahnschrift"/>
          <w:sz w:val="20"/>
          <w:szCs w:val="20"/>
          <w:lang w:eastAsia="pl-PL"/>
        </w:rPr>
        <w:tab/>
        <w:t>Przed wystąpieniem z wnioskiem o uzyskanie decyzji o pozwoleniu na budowę lub zgłoszeniem zamiaru wykonywania robót niewymagających pozwolenia na budowę, Wykonawca zobowiązany jest przedłożyć Zamawiającemu 1 egzemplarz projektu budowlanego w wersji papierowej i tożsamej wersji elektronicznej  celem uzgodnienia i uzyskania akceptacji Zamawiającego dla sporządzonej dokumentacji projektowej, będącej przedmiotem zamówienia.</w:t>
      </w:r>
    </w:p>
    <w:p w14:paraId="479AF535" w14:textId="77777777" w:rsidR="004B2492" w:rsidRPr="004B2492" w:rsidRDefault="004B2492" w:rsidP="004B2492">
      <w:pPr>
        <w:tabs>
          <w:tab w:val="left" w:pos="567"/>
          <w:tab w:val="left" w:pos="9356"/>
        </w:tabs>
        <w:spacing w:before="80" w:after="0"/>
        <w:ind w:right="-2" w:hanging="426"/>
        <w:contextualSpacing/>
        <w:jc w:val="both"/>
        <w:rPr>
          <w:rFonts w:ascii="Bahnschrift" w:eastAsia="Calibri" w:hAnsi="Bahnschrift"/>
          <w:sz w:val="20"/>
          <w:szCs w:val="20"/>
          <w:lang w:eastAsia="pl-PL"/>
        </w:rPr>
      </w:pPr>
      <w:r w:rsidRPr="004B2492">
        <w:rPr>
          <w:rFonts w:ascii="Bahnschrift" w:eastAsia="Calibri" w:hAnsi="Bahnschrift"/>
          <w:sz w:val="20"/>
          <w:szCs w:val="20"/>
          <w:lang w:eastAsia="pl-PL"/>
        </w:rPr>
        <w:t>g)</w:t>
      </w:r>
      <w:r w:rsidRPr="004B2492">
        <w:rPr>
          <w:rFonts w:ascii="Bahnschrift" w:eastAsia="Calibri" w:hAnsi="Bahnschrift"/>
          <w:sz w:val="20"/>
          <w:szCs w:val="20"/>
          <w:lang w:eastAsia="pl-PL"/>
        </w:rPr>
        <w:tab/>
        <w:t>Zamawiający informuje, iż budynek jest obiektem czynnym. Wykonawca musi tak organizować prace projektowe, aby nie zakłócać możliwości swobodnego użytkowania obiektu, w tym korzystania z wejścia głównego do budynku.</w:t>
      </w:r>
    </w:p>
    <w:p w14:paraId="1EBDC534" w14:textId="77777777" w:rsidR="004B2492" w:rsidRPr="004B2492" w:rsidRDefault="004B2492" w:rsidP="004B2492">
      <w:pPr>
        <w:tabs>
          <w:tab w:val="left" w:pos="567"/>
          <w:tab w:val="left" w:pos="9356"/>
        </w:tabs>
        <w:spacing w:before="80" w:after="0"/>
        <w:ind w:right="-2" w:hanging="426"/>
        <w:contextualSpacing/>
        <w:jc w:val="both"/>
        <w:rPr>
          <w:rFonts w:ascii="Bahnschrift" w:eastAsia="Calibri" w:hAnsi="Bahnschrift"/>
          <w:sz w:val="20"/>
          <w:szCs w:val="20"/>
          <w:lang w:eastAsia="pl-PL"/>
        </w:rPr>
      </w:pPr>
      <w:r w:rsidRPr="004B2492">
        <w:rPr>
          <w:rFonts w:ascii="Bahnschrift" w:eastAsia="Calibri" w:hAnsi="Bahnschrift"/>
          <w:sz w:val="20"/>
          <w:szCs w:val="20"/>
          <w:lang w:eastAsia="pl-PL"/>
        </w:rPr>
        <w:t>h)</w:t>
      </w:r>
      <w:r w:rsidRPr="004B2492">
        <w:rPr>
          <w:rFonts w:ascii="Bahnschrift" w:eastAsia="Calibri" w:hAnsi="Bahnschrift"/>
          <w:sz w:val="20"/>
          <w:szCs w:val="20"/>
          <w:lang w:eastAsia="pl-PL"/>
        </w:rPr>
        <w:tab/>
        <w:t>Opracowaną kompletną dokumentację należy złożyć w Dziale Inwestycji i Infrastruktury Budowlanej – Katowice, ul. Bankowa 14, pok. 431 (II piętro), celem sprawdzenia przez branżowych inspektorów nadzoru inwestorskiego, w zakresie kompletności i zgodności z przedmiotem zamówienia.</w:t>
      </w:r>
    </w:p>
    <w:p w14:paraId="182C6A76" w14:textId="61AB88E0" w:rsidR="000B5F28" w:rsidRPr="00191CDC" w:rsidRDefault="00953E20" w:rsidP="001C238C">
      <w:pPr>
        <w:tabs>
          <w:tab w:val="left" w:pos="567"/>
          <w:tab w:val="left" w:pos="9356"/>
        </w:tabs>
        <w:spacing w:before="80" w:after="0"/>
        <w:ind w:left="-426" w:right="-2" w:hanging="283"/>
        <w:contextualSpacing/>
        <w:jc w:val="both"/>
        <w:rPr>
          <w:rFonts w:ascii="Bahnschrift" w:eastAsia="Calibri" w:hAnsi="Bahnschrift"/>
          <w:sz w:val="20"/>
          <w:szCs w:val="20"/>
          <w:lang w:eastAsia="pl-PL"/>
        </w:rPr>
      </w:pPr>
      <w:r w:rsidRPr="00191CDC">
        <w:rPr>
          <w:rFonts w:ascii="Bahnschrift" w:eastAsia="Calibri" w:hAnsi="Bahnschrift"/>
          <w:sz w:val="20"/>
          <w:szCs w:val="20"/>
          <w:lang w:eastAsia="pl-PL"/>
        </w:rPr>
        <w:t>5)</w:t>
      </w:r>
      <w:r w:rsidRPr="00191CDC">
        <w:rPr>
          <w:rFonts w:ascii="Bahnschrift" w:eastAsia="Calibri" w:hAnsi="Bahnschrift"/>
          <w:b/>
          <w:sz w:val="20"/>
          <w:szCs w:val="20"/>
          <w:lang w:eastAsia="pl-PL"/>
        </w:rPr>
        <w:t xml:space="preserve"> </w:t>
      </w:r>
      <w:r w:rsidR="000B5F28" w:rsidRPr="00191CDC">
        <w:rPr>
          <w:rFonts w:ascii="Bahnschrift" w:eastAsia="Calibri" w:hAnsi="Bahnschrift"/>
          <w:b/>
          <w:sz w:val="20"/>
          <w:szCs w:val="20"/>
          <w:lang w:eastAsia="pl-PL"/>
        </w:rPr>
        <w:t xml:space="preserve">Warunki płatności: </w:t>
      </w:r>
    </w:p>
    <w:p w14:paraId="3679C4F0" w14:textId="77777777" w:rsidR="00084AE0" w:rsidRDefault="00084AE0" w:rsidP="00084AE0">
      <w:pPr>
        <w:tabs>
          <w:tab w:val="left" w:pos="9356"/>
        </w:tabs>
        <w:spacing w:after="80"/>
        <w:ind w:left="-426" w:right="-2"/>
        <w:jc w:val="both"/>
        <w:rPr>
          <w:rFonts w:ascii="Bahnschrift" w:eastAsia="Calibri" w:hAnsi="Bahnschrift"/>
          <w:sz w:val="20"/>
          <w:szCs w:val="20"/>
          <w:lang w:eastAsia="pl-PL"/>
        </w:rPr>
      </w:pPr>
      <w:r w:rsidRPr="00084AE0">
        <w:rPr>
          <w:rFonts w:ascii="Bahnschrift" w:eastAsia="Calibri" w:hAnsi="Bahnschrift"/>
          <w:sz w:val="20"/>
          <w:szCs w:val="20"/>
          <w:lang w:eastAsia="pl-PL"/>
        </w:rPr>
        <w:t xml:space="preserve">Formą wynagrodzenia przyjętą w niniejszym postępowaniu jest wynagrodzenie ryczałtowe ustalone na podstawie złożonej oferty. </w:t>
      </w:r>
    </w:p>
    <w:p w14:paraId="404345E6" w14:textId="3213A3A5" w:rsidR="00084AE0" w:rsidRPr="00084AE0" w:rsidRDefault="00084AE0" w:rsidP="00084AE0">
      <w:pPr>
        <w:tabs>
          <w:tab w:val="left" w:pos="9356"/>
        </w:tabs>
        <w:spacing w:after="80"/>
        <w:ind w:left="-426" w:right="-2"/>
        <w:jc w:val="both"/>
        <w:rPr>
          <w:rFonts w:ascii="Bahnschrift" w:eastAsia="Calibri" w:hAnsi="Bahnschrift"/>
          <w:sz w:val="20"/>
          <w:szCs w:val="20"/>
          <w:lang w:eastAsia="pl-PL"/>
        </w:rPr>
      </w:pPr>
      <w:r w:rsidRPr="00084AE0">
        <w:rPr>
          <w:rFonts w:ascii="Bahnschrift" w:eastAsia="Calibri" w:hAnsi="Bahnschrift"/>
          <w:sz w:val="20"/>
          <w:szCs w:val="20"/>
          <w:lang w:eastAsia="pl-PL"/>
        </w:rPr>
        <w:t>Wynagrodzenie ryczałtowe oznacza, że Wykonawca nie może żądać podwyższenia wynagrodzenia, chociażby w czasie zawarcia umowy nie można było przewidzieć rozmiaru, zakresu i kosztów prac projektowych oraz innych kosztów ponoszonych w celu należytego wykonania przedmiotu zamówienia. Wynagrodzenie nie zwiększy się nawet wówczas, gdy w trakcie realizacji zamówienia okaże się, iż cena ofertowa została nieprawidłowo określona przez Wykonawcę w postępowaniu o udzielenie zamówienia publicznego. Niedoszacowanie, pominięcie lub nierozpoznanie przez Wykonawcę kosztów realizacji czy zakresu przedmiotu zamówienia nie może być podstawą do żądania podwyższenia wynagrodzenia ryczałtowego. Wynagrodzenie ustalone na podstawie złożonej oferty zawiera wszelkie koszty do poniesienia w celu należytego wykonania zamówienia, zgodnie z wymaganiami opisanymi w dokumentacji niniejszego ogłoszenia o zamiarze udzielenia zamówienia oraz koszty, bez których nie jest możliwe jego prawidłowe wykonanie. Wynagrodzenie Wykonawcy zawiera w szczególności: koszt prac przedprojektowych (w tym inwentaryzacji, opinii, pozwoleń, decyzji, zgód na odstępstwo od przepisów techniczno-budowlanych, wymagań sanitarnych, higienicznych i zdrowotnych i innych wraz z przygotowaniem stosownych dokumentów do wniosków i opracowaniem wniosków wymaganych przez poszczególne podmioty w powyższym zakresie), koszt prac projektowych i przeniesienia praw autorskich, koszty uzyskania niezbędnych uzgodnień, pozwoleń, zgód, postanowień i decyzji (w tym administracyjnych), koszty wynagrodzenia pracowników, narzuty, koszty pośrednie i ogólne, zysk, , koszty usunięcia wad w okresie rękojmi, koszty dojazdów i inne opłaty, które mogą wystąpić przy realizacji przedmiotu zamówienia, wszelkie podatki (także należny podatek VAT) oraz koszty wszystkich czynności i opracowań towarzyszących, a które są niezbędne do jego prawidłowej realizacji.</w:t>
      </w:r>
    </w:p>
    <w:p w14:paraId="39DEBDB7" w14:textId="472505E2" w:rsidR="000B5F28" w:rsidRPr="00191CDC" w:rsidRDefault="00CD3053" w:rsidP="0010278C">
      <w:pPr>
        <w:tabs>
          <w:tab w:val="left" w:pos="9356"/>
        </w:tabs>
        <w:spacing w:before="80" w:after="80"/>
        <w:ind w:left="-426" w:right="-2" w:hanging="283"/>
        <w:jc w:val="both"/>
        <w:rPr>
          <w:rFonts w:ascii="Bahnschrift" w:eastAsia="Calibri" w:hAnsi="Bahnschrift"/>
          <w:sz w:val="20"/>
          <w:szCs w:val="20"/>
          <w:lang w:eastAsia="pl-PL"/>
        </w:rPr>
      </w:pPr>
      <w:r w:rsidRPr="00191CDC">
        <w:rPr>
          <w:rFonts w:ascii="Bahnschrift" w:eastAsia="Calibri" w:hAnsi="Bahnschrift"/>
          <w:sz w:val="20"/>
          <w:szCs w:val="20"/>
          <w:lang w:eastAsia="pl-PL"/>
        </w:rPr>
        <w:t xml:space="preserve">   6)</w:t>
      </w:r>
      <w:r w:rsidRPr="00191CDC">
        <w:rPr>
          <w:rFonts w:ascii="Bahnschrift" w:eastAsia="Calibri" w:hAnsi="Bahnschrift"/>
          <w:b/>
          <w:sz w:val="20"/>
          <w:szCs w:val="20"/>
          <w:lang w:eastAsia="pl-PL"/>
        </w:rPr>
        <w:t xml:space="preserve"> </w:t>
      </w:r>
      <w:r w:rsidR="000B5F28" w:rsidRPr="00191CDC">
        <w:rPr>
          <w:rFonts w:ascii="Bahnschrift" w:eastAsia="Calibri" w:hAnsi="Bahnschrift"/>
          <w:b/>
          <w:sz w:val="20"/>
          <w:szCs w:val="20"/>
          <w:lang w:eastAsia="pl-PL"/>
        </w:rPr>
        <w:t>Zamówienia polegające na powtórzeniu podob</w:t>
      </w:r>
      <w:r w:rsidR="009F1CD8" w:rsidRPr="00191CDC">
        <w:rPr>
          <w:rFonts w:ascii="Bahnschrift" w:eastAsia="Calibri" w:hAnsi="Bahnschrift"/>
          <w:b/>
          <w:sz w:val="20"/>
          <w:szCs w:val="20"/>
          <w:lang w:eastAsia="pl-PL"/>
        </w:rPr>
        <w:t xml:space="preserve">nych usług lub robót budowlanych: </w:t>
      </w:r>
      <w:r w:rsidR="009F1CD8" w:rsidRPr="00191CDC">
        <w:rPr>
          <w:rFonts w:ascii="Bahnschrift" w:eastAsia="Calibri" w:hAnsi="Bahnschrift"/>
          <w:sz w:val="20"/>
          <w:szCs w:val="20"/>
          <w:lang w:eastAsia="pl-PL"/>
        </w:rPr>
        <w:t>nie przewiduje się.</w:t>
      </w:r>
    </w:p>
    <w:p w14:paraId="3120EB93" w14:textId="77777777" w:rsidR="000B5F28" w:rsidRPr="00191CDC" w:rsidRDefault="000B5F28" w:rsidP="001C47C6">
      <w:pPr>
        <w:tabs>
          <w:tab w:val="left" w:pos="9356"/>
        </w:tabs>
        <w:spacing w:before="80" w:after="80"/>
        <w:ind w:left="-567" w:right="-2"/>
        <w:jc w:val="both"/>
        <w:rPr>
          <w:rFonts w:ascii="Bahnschrift" w:eastAsia="Calibri" w:hAnsi="Bahnschrift"/>
          <w:i/>
          <w:sz w:val="20"/>
          <w:szCs w:val="20"/>
          <w:lang w:eastAsia="pl-PL"/>
        </w:rPr>
      </w:pPr>
    </w:p>
    <w:p w14:paraId="56FA34ED" w14:textId="3DDCDE26" w:rsidR="000B5F28" w:rsidRPr="00191CDC" w:rsidRDefault="00CD3053" w:rsidP="001C47C6">
      <w:pPr>
        <w:tabs>
          <w:tab w:val="left" w:pos="9356"/>
        </w:tabs>
        <w:spacing w:before="60" w:after="60"/>
        <w:ind w:left="-709" w:right="-2" w:hanging="218"/>
        <w:rPr>
          <w:rFonts w:ascii="Bahnschrift" w:hAnsi="Bahnschrift"/>
          <w:b/>
          <w:bCs/>
          <w:sz w:val="20"/>
          <w:szCs w:val="20"/>
          <w:lang w:eastAsia="pl-PL"/>
        </w:rPr>
      </w:pPr>
      <w:r w:rsidRPr="00191CDC">
        <w:rPr>
          <w:rFonts w:ascii="Bahnschrift" w:hAnsi="Bahnschrift"/>
          <w:b/>
          <w:bCs/>
          <w:sz w:val="20"/>
          <w:szCs w:val="20"/>
          <w:lang w:eastAsia="pl-PL"/>
        </w:rPr>
        <w:t>5</w:t>
      </w:r>
      <w:r w:rsidR="000B5F28" w:rsidRPr="00191CDC">
        <w:rPr>
          <w:rFonts w:ascii="Bahnschrift" w:hAnsi="Bahnschrift"/>
          <w:b/>
          <w:bCs/>
          <w:sz w:val="20"/>
          <w:szCs w:val="20"/>
          <w:lang w:eastAsia="pl-PL"/>
        </w:rPr>
        <w:t>.</w:t>
      </w:r>
      <w:r w:rsidR="00F540B6">
        <w:rPr>
          <w:rFonts w:ascii="Bahnschrift" w:hAnsi="Bahnschrift"/>
          <w:b/>
          <w:bCs/>
          <w:sz w:val="20"/>
          <w:szCs w:val="20"/>
          <w:lang w:eastAsia="pl-PL"/>
        </w:rPr>
        <w:t xml:space="preserve"> </w:t>
      </w:r>
      <w:r w:rsidR="009F1CD8" w:rsidRPr="00191CDC">
        <w:rPr>
          <w:rFonts w:ascii="Bahnschrift" w:hAnsi="Bahnschrift"/>
          <w:b/>
          <w:bCs/>
          <w:sz w:val="20"/>
          <w:szCs w:val="20"/>
          <w:lang w:eastAsia="pl-PL"/>
        </w:rPr>
        <w:t>Warunki udziału w postępowaniu.</w:t>
      </w:r>
    </w:p>
    <w:p w14:paraId="69C78E67" w14:textId="02335C2D" w:rsidR="00084AE0" w:rsidRPr="00084AE0" w:rsidRDefault="00084AE0" w:rsidP="00084AE0">
      <w:pPr>
        <w:pStyle w:val="Akapitzlist"/>
        <w:spacing w:after="0"/>
        <w:ind w:left="-426" w:right="-2" w:hanging="283"/>
        <w:rPr>
          <w:rFonts w:ascii="Bahnschrift" w:hAnsi="Bahnschrift" w:cs="Calibri"/>
          <w:sz w:val="20"/>
          <w:szCs w:val="20"/>
        </w:rPr>
      </w:pPr>
      <w:r w:rsidRPr="00084AE0">
        <w:rPr>
          <w:rFonts w:ascii="Bahnschrift" w:hAnsi="Bahnschrift" w:cs="Calibri"/>
          <w:sz w:val="20"/>
          <w:szCs w:val="20"/>
        </w:rPr>
        <w:lastRenderedPageBreak/>
        <w:t>1) Wykonawca musi posiadać uprawnienia do wykonywania określonej działalności lub czynności, jeśli przepisy prawa nakładają obowiązek ich posiadania.</w:t>
      </w:r>
    </w:p>
    <w:p w14:paraId="27AEE447" w14:textId="77777777" w:rsidR="00084AE0" w:rsidRPr="00084AE0" w:rsidRDefault="00084AE0" w:rsidP="00084AE0">
      <w:pPr>
        <w:pStyle w:val="Akapitzlist"/>
        <w:spacing w:after="0"/>
        <w:ind w:left="-426" w:right="-2" w:hanging="425"/>
        <w:rPr>
          <w:rFonts w:ascii="Bahnschrift" w:hAnsi="Bahnschrift" w:cs="Calibri"/>
          <w:sz w:val="20"/>
          <w:szCs w:val="20"/>
        </w:rPr>
      </w:pPr>
      <w:r w:rsidRPr="00084AE0">
        <w:rPr>
          <w:rFonts w:ascii="Bahnschrift" w:hAnsi="Bahnschrift" w:cs="Calibri"/>
          <w:sz w:val="20"/>
          <w:szCs w:val="20"/>
        </w:rPr>
        <w:t xml:space="preserve">   2)</w:t>
      </w:r>
      <w:r w:rsidRPr="00084AE0">
        <w:rPr>
          <w:rFonts w:ascii="Bahnschrift" w:hAnsi="Bahnschrift" w:cs="Calibri"/>
          <w:sz w:val="20"/>
          <w:szCs w:val="20"/>
        </w:rPr>
        <w:tab/>
        <w:t>W zakresie zdolności technicznej o udzielenie zamówienia może ubiegać się Wykonawca, który wykaże, iż w okresie ostatnich trzech lat przed upływem terminu składania ofert, a jeżeli okres prowadzenia działalności jest krótszy - w tym okresie, wykonał w sposób należyty:</w:t>
      </w:r>
    </w:p>
    <w:p w14:paraId="7B784FFB" w14:textId="287905FF" w:rsidR="00084AE0" w:rsidRPr="00084AE0" w:rsidRDefault="00084AE0" w:rsidP="00084AE0">
      <w:pPr>
        <w:pStyle w:val="Akapitzlist"/>
        <w:numPr>
          <w:ilvl w:val="0"/>
          <w:numId w:val="25"/>
        </w:numPr>
        <w:spacing w:after="0"/>
        <w:ind w:right="-2"/>
        <w:rPr>
          <w:rFonts w:ascii="Bahnschrift" w:hAnsi="Bahnschrift" w:cs="Calibri"/>
          <w:b/>
          <w:bCs/>
          <w:sz w:val="20"/>
          <w:szCs w:val="20"/>
        </w:rPr>
      </w:pPr>
      <w:r w:rsidRPr="00084AE0">
        <w:rPr>
          <w:rFonts w:ascii="Bahnschrift" w:hAnsi="Bahnschrift" w:cs="Calibri"/>
          <w:b/>
          <w:bCs/>
          <w:sz w:val="20"/>
          <w:szCs w:val="20"/>
        </w:rPr>
        <w:t>co najmniej jedną dokumentację projektową obejmującą swym zakresem remont konstrukcji żelbetowej</w:t>
      </w:r>
      <w:r>
        <w:rPr>
          <w:rFonts w:ascii="Bahnschrift" w:hAnsi="Bahnschrift" w:cs="Calibri"/>
          <w:b/>
          <w:bCs/>
          <w:sz w:val="20"/>
          <w:szCs w:val="20"/>
        </w:rPr>
        <w:t>.</w:t>
      </w:r>
    </w:p>
    <w:p w14:paraId="51A1485E" w14:textId="77777777" w:rsidR="00084AE0" w:rsidRPr="00084AE0" w:rsidRDefault="00084AE0" w:rsidP="00084AE0">
      <w:pPr>
        <w:pStyle w:val="Akapitzlist"/>
        <w:spacing w:after="0"/>
        <w:ind w:left="-426" w:right="-2" w:hanging="283"/>
        <w:rPr>
          <w:rFonts w:ascii="Bahnschrift" w:hAnsi="Bahnschrift" w:cs="Calibri"/>
          <w:sz w:val="20"/>
          <w:szCs w:val="20"/>
        </w:rPr>
      </w:pPr>
      <w:r w:rsidRPr="00084AE0">
        <w:rPr>
          <w:rFonts w:ascii="Bahnschrift" w:hAnsi="Bahnschrift" w:cs="Calibri"/>
          <w:sz w:val="20"/>
          <w:szCs w:val="20"/>
        </w:rPr>
        <w:t>3)</w:t>
      </w:r>
      <w:r w:rsidRPr="00084AE0">
        <w:rPr>
          <w:rFonts w:ascii="Bahnschrift" w:hAnsi="Bahnschrift" w:cs="Calibri"/>
          <w:sz w:val="20"/>
          <w:szCs w:val="20"/>
        </w:rPr>
        <w:tab/>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3362257A" w14:textId="677208A7" w:rsidR="00084AE0" w:rsidRPr="00084AE0" w:rsidRDefault="00084AE0" w:rsidP="00084AE0">
      <w:pPr>
        <w:pStyle w:val="Akapitzlist"/>
        <w:numPr>
          <w:ilvl w:val="0"/>
          <w:numId w:val="25"/>
        </w:numPr>
        <w:spacing w:after="0"/>
        <w:ind w:right="-2"/>
        <w:rPr>
          <w:rFonts w:ascii="Bahnschrift" w:hAnsi="Bahnschrift" w:cs="Calibri"/>
          <w:sz w:val="20"/>
          <w:szCs w:val="20"/>
        </w:rPr>
      </w:pPr>
      <w:r w:rsidRPr="00084AE0">
        <w:rPr>
          <w:rFonts w:ascii="Bahnschrift" w:hAnsi="Bahnschrift" w:cs="Calibri"/>
          <w:sz w:val="20"/>
          <w:szCs w:val="20"/>
        </w:rPr>
        <w:t xml:space="preserve">minimum 1 osobą </w:t>
      </w:r>
      <w:r w:rsidRPr="00084AE0">
        <w:rPr>
          <w:rFonts w:ascii="Bahnschrift" w:hAnsi="Bahnschrift" w:cs="Calibri"/>
          <w:b/>
          <w:bCs/>
          <w:sz w:val="20"/>
          <w:szCs w:val="20"/>
        </w:rPr>
        <w:t>posiadającą uprawnienia budowlane do projektowania w specjalności    architektonicznej bez ograniczeń,</w:t>
      </w:r>
      <w:r w:rsidRPr="00084AE0">
        <w:rPr>
          <w:rFonts w:ascii="Bahnschrift" w:hAnsi="Bahnschrift" w:cs="Calibri"/>
          <w:sz w:val="20"/>
          <w:szCs w:val="20"/>
        </w:rPr>
        <w:t xml:space="preserve">                                   </w:t>
      </w:r>
    </w:p>
    <w:p w14:paraId="57447F4D" w14:textId="78F1A51E" w:rsidR="00084AE0" w:rsidRPr="00084AE0" w:rsidRDefault="00084AE0" w:rsidP="00084AE0">
      <w:pPr>
        <w:pStyle w:val="Akapitzlist"/>
        <w:numPr>
          <w:ilvl w:val="0"/>
          <w:numId w:val="25"/>
        </w:numPr>
        <w:spacing w:after="0"/>
        <w:ind w:right="-2"/>
        <w:rPr>
          <w:rFonts w:ascii="Bahnschrift" w:hAnsi="Bahnschrift" w:cs="Calibri"/>
          <w:sz w:val="20"/>
          <w:szCs w:val="20"/>
        </w:rPr>
      </w:pPr>
      <w:r w:rsidRPr="00084AE0">
        <w:rPr>
          <w:rFonts w:ascii="Bahnschrift" w:hAnsi="Bahnschrift" w:cs="Calibri"/>
          <w:sz w:val="20"/>
          <w:szCs w:val="20"/>
        </w:rPr>
        <w:t xml:space="preserve">minimum 1 osobą </w:t>
      </w:r>
      <w:r w:rsidRPr="00084AE0">
        <w:rPr>
          <w:rFonts w:ascii="Bahnschrift" w:hAnsi="Bahnschrift" w:cs="Calibri"/>
          <w:b/>
          <w:bCs/>
          <w:sz w:val="20"/>
          <w:szCs w:val="20"/>
        </w:rPr>
        <w:t>posiadającą uprawnienia budowlane do   projektowania w specjalności konstrukcyjno-budowlanej bez ograniczeń.</w:t>
      </w:r>
      <w:r w:rsidRPr="00084AE0">
        <w:rPr>
          <w:rFonts w:ascii="Bahnschrift" w:hAnsi="Bahnschrift" w:cs="Calibri"/>
          <w:sz w:val="20"/>
          <w:szCs w:val="20"/>
        </w:rPr>
        <w:t xml:space="preserve"> </w:t>
      </w:r>
    </w:p>
    <w:p w14:paraId="79D49FD6" w14:textId="77777777" w:rsidR="00084AE0" w:rsidRPr="00084AE0" w:rsidRDefault="00084AE0" w:rsidP="00084AE0">
      <w:pPr>
        <w:pStyle w:val="Akapitzlist"/>
        <w:spacing w:after="0"/>
        <w:ind w:left="-426" w:right="-2" w:hanging="283"/>
        <w:jc w:val="both"/>
        <w:rPr>
          <w:rFonts w:ascii="Bahnschrift" w:hAnsi="Bahnschrift" w:cs="Calibri"/>
          <w:sz w:val="20"/>
          <w:szCs w:val="20"/>
        </w:rPr>
      </w:pPr>
      <w:r w:rsidRPr="00084AE0">
        <w:rPr>
          <w:rFonts w:ascii="Bahnschrift" w:hAnsi="Bahnschrift" w:cs="Calibri"/>
          <w:sz w:val="20"/>
          <w:szCs w:val="20"/>
        </w:rPr>
        <w:t xml:space="preserve">     Wykonawca winien wykazać się osobami posiadającymi uprawnienia budowlane do sprawowania samodzielnych funkcji technicznych w budownictwie, zgodnie z wymaganymi przepisami ustawy z dn. 07.07.1994 r. Prawo budowlane (</w:t>
      </w:r>
      <w:proofErr w:type="spellStart"/>
      <w:r w:rsidRPr="00084AE0">
        <w:rPr>
          <w:rFonts w:ascii="Bahnschrift" w:hAnsi="Bahnschrift" w:cs="Calibri"/>
          <w:sz w:val="20"/>
          <w:szCs w:val="20"/>
        </w:rPr>
        <w:t>t.j</w:t>
      </w:r>
      <w:proofErr w:type="spellEnd"/>
      <w:r w:rsidRPr="00084AE0">
        <w:rPr>
          <w:rFonts w:ascii="Bahnschrift" w:hAnsi="Bahnschrift" w:cs="Calibri"/>
          <w:sz w:val="20"/>
          <w:szCs w:val="20"/>
        </w:rPr>
        <w:t xml:space="preserve">. Dz. U. z 2023r. poz. 682 </w:t>
      </w:r>
      <w:proofErr w:type="spellStart"/>
      <w:r w:rsidRPr="00084AE0">
        <w:rPr>
          <w:rFonts w:ascii="Bahnschrift" w:hAnsi="Bahnschrift" w:cs="Calibri"/>
          <w:sz w:val="20"/>
          <w:szCs w:val="20"/>
        </w:rPr>
        <w:t>t.j</w:t>
      </w:r>
      <w:proofErr w:type="spellEnd"/>
      <w:r w:rsidRPr="00084AE0">
        <w:rPr>
          <w:rFonts w:ascii="Bahnschrift" w:hAnsi="Bahnschrift" w:cs="Calibri"/>
          <w:sz w:val="20"/>
          <w:szCs w:val="20"/>
        </w:rPr>
        <w:t xml:space="preserve">.) oraz Rozporządzeniem Ministra Inwestycji i Rozwoju z dnia 29 kwietnia 2019 r. w sprawie przygotowania zawodowego do wykonywania samodzielnych funkcji technicznych w budownictwie (Dz. U. z 2019 r. poz. 831 z </w:t>
      </w:r>
      <w:proofErr w:type="spellStart"/>
      <w:r w:rsidRPr="00084AE0">
        <w:rPr>
          <w:rFonts w:ascii="Bahnschrift" w:hAnsi="Bahnschrift" w:cs="Calibri"/>
          <w:sz w:val="20"/>
          <w:szCs w:val="20"/>
        </w:rPr>
        <w:t>późn</w:t>
      </w:r>
      <w:proofErr w:type="spellEnd"/>
      <w:r w:rsidRPr="00084AE0">
        <w:rPr>
          <w:rFonts w:ascii="Bahnschrift" w:hAnsi="Bahnschrift" w:cs="Calibri"/>
          <w:sz w:val="20"/>
          <w:szCs w:val="20"/>
        </w:rPr>
        <w:t>.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w:t>
      </w:r>
    </w:p>
    <w:p w14:paraId="6D04C009" w14:textId="77777777" w:rsidR="00084AE0" w:rsidRPr="00084AE0" w:rsidRDefault="00084AE0" w:rsidP="00A96327">
      <w:pPr>
        <w:pStyle w:val="Akapitzlist"/>
        <w:spacing w:after="0"/>
        <w:ind w:left="-426" w:right="-2" w:hanging="283"/>
        <w:jc w:val="both"/>
        <w:rPr>
          <w:rFonts w:ascii="Bahnschrift" w:hAnsi="Bahnschrift" w:cs="Calibri"/>
          <w:sz w:val="20"/>
          <w:szCs w:val="20"/>
        </w:rPr>
      </w:pPr>
      <w:r w:rsidRPr="00084AE0">
        <w:rPr>
          <w:rFonts w:ascii="Bahnschrift" w:hAnsi="Bahnschrift" w:cs="Calibri"/>
          <w:sz w:val="20"/>
          <w:szCs w:val="20"/>
        </w:rPr>
        <w:tab/>
        <w:t>Powyższe oznacza, iż w razie złożenia oferty zawierającej wskazanie osób posiadających uprawnienia budowlane uzyskane przed 1995 r., wymaga się od Wykonawcy, aby osoby te posiadały uprawnienia zgodne z zakresem wskazanym w ogłoszeniu.</w:t>
      </w:r>
    </w:p>
    <w:p w14:paraId="00EFEBA1" w14:textId="25F9AD98" w:rsidR="00084AE0" w:rsidRPr="00084AE0" w:rsidRDefault="00084AE0" w:rsidP="00A96327">
      <w:pPr>
        <w:pStyle w:val="Akapitzlist"/>
        <w:spacing w:after="0"/>
        <w:ind w:left="-426" w:right="-2" w:hanging="283"/>
        <w:jc w:val="both"/>
        <w:rPr>
          <w:rFonts w:ascii="Bahnschrift" w:hAnsi="Bahnschrift" w:cs="Calibri"/>
          <w:sz w:val="20"/>
          <w:szCs w:val="20"/>
        </w:rPr>
      </w:pPr>
      <w:r w:rsidRPr="00084AE0">
        <w:rPr>
          <w:rFonts w:ascii="Bahnschrift" w:hAnsi="Bahnschrift" w:cs="Calibri"/>
          <w:sz w:val="20"/>
          <w:szCs w:val="20"/>
        </w:rPr>
        <w:tab/>
        <w:t xml:space="preserve">Zamawiający informuje, iż zgodnie z treścią art. 12 ust. 7 ustawy Prawo budowlane podstawę </w:t>
      </w:r>
      <w:r w:rsidRPr="00A96327">
        <w:rPr>
          <w:rFonts w:ascii="Bahnschrift" w:hAnsi="Bahnschrift" w:cs="Calibri"/>
          <w:sz w:val="20"/>
          <w:szCs w:val="20"/>
        </w:rPr>
        <w:t>do wykonywania samodzielnych funkcji technicznych w budownictwie stanowi wpis, w drodze decyzji, do centralnego rejestru, o którym mowa w art. 88a ust. 1 pkt 3 lit. a oraz zgodnie</w:t>
      </w:r>
      <w:r w:rsidR="00A96327">
        <w:rPr>
          <w:rFonts w:ascii="Bahnschrift" w:hAnsi="Bahnschrift" w:cs="Calibri"/>
          <w:sz w:val="20"/>
          <w:szCs w:val="20"/>
        </w:rPr>
        <w:t xml:space="preserve"> </w:t>
      </w:r>
      <w:r w:rsidRPr="00084AE0">
        <w:rPr>
          <w:rFonts w:ascii="Bahnschrift" w:hAnsi="Bahnschrift" w:cs="Calibri"/>
          <w:sz w:val="20"/>
          <w:szCs w:val="20"/>
        </w:rPr>
        <w:t>z odrębnymi przepisami, wpis na listę członków właściwej izby samorządu zawodowego, potwierdzony zaświadczeniem wydanym przez tą izbę, z określonym w nim terminem ważności</w:t>
      </w:r>
    </w:p>
    <w:p w14:paraId="0F2F385D" w14:textId="77777777" w:rsidR="00084AE0" w:rsidRPr="00084AE0" w:rsidRDefault="00084AE0" w:rsidP="00084AE0">
      <w:pPr>
        <w:pStyle w:val="Akapitzlist"/>
        <w:spacing w:after="0"/>
        <w:ind w:left="-426" w:right="-2" w:hanging="283"/>
        <w:rPr>
          <w:rFonts w:ascii="Bahnschrift" w:hAnsi="Bahnschrift" w:cs="Calibri"/>
          <w:sz w:val="20"/>
          <w:szCs w:val="20"/>
        </w:rPr>
      </w:pPr>
      <w:r w:rsidRPr="00084AE0">
        <w:rPr>
          <w:rFonts w:ascii="Bahnschrift" w:hAnsi="Bahnschrift" w:cs="Calibri"/>
          <w:sz w:val="20"/>
          <w:szCs w:val="20"/>
        </w:rPr>
        <w:t>4)</w:t>
      </w:r>
      <w:r w:rsidRPr="00084AE0">
        <w:rPr>
          <w:rFonts w:ascii="Bahnschrift" w:hAnsi="Bahnschrift" w:cs="Calibri"/>
          <w:sz w:val="20"/>
          <w:szCs w:val="20"/>
        </w:rPr>
        <w:tab/>
        <w:t xml:space="preserve">Zamawiający dokona oceny spełniania powyższych warunków w oparciu o: </w:t>
      </w:r>
    </w:p>
    <w:p w14:paraId="2191F618" w14:textId="23616187" w:rsidR="00084AE0" w:rsidRPr="00084AE0" w:rsidRDefault="00084AE0" w:rsidP="00A96327">
      <w:pPr>
        <w:pStyle w:val="Akapitzlist"/>
        <w:numPr>
          <w:ilvl w:val="0"/>
          <w:numId w:val="26"/>
        </w:numPr>
        <w:spacing w:after="0"/>
        <w:ind w:right="-2"/>
        <w:rPr>
          <w:rFonts w:ascii="Bahnschrift" w:hAnsi="Bahnschrift" w:cs="Calibri"/>
          <w:sz w:val="20"/>
          <w:szCs w:val="20"/>
        </w:rPr>
      </w:pPr>
      <w:r w:rsidRPr="00084AE0">
        <w:rPr>
          <w:rFonts w:ascii="Bahnschrift" w:hAnsi="Bahnschrift" w:cs="Calibri"/>
          <w:sz w:val="20"/>
          <w:szCs w:val="20"/>
        </w:rPr>
        <w:t xml:space="preserve">oświadczenie o spełnieniu warunków udziału w postępowaniu, o którym mowa w punkcie 10 </w:t>
      </w:r>
      <w:proofErr w:type="spellStart"/>
      <w:r w:rsidRPr="00084AE0">
        <w:rPr>
          <w:rFonts w:ascii="Bahnschrift" w:hAnsi="Bahnschrift" w:cs="Calibri"/>
          <w:sz w:val="20"/>
          <w:szCs w:val="20"/>
        </w:rPr>
        <w:t>ppkt</w:t>
      </w:r>
      <w:proofErr w:type="spellEnd"/>
      <w:r w:rsidRPr="00084AE0">
        <w:rPr>
          <w:rFonts w:ascii="Bahnschrift" w:hAnsi="Bahnschrift" w:cs="Calibri"/>
          <w:sz w:val="20"/>
          <w:szCs w:val="20"/>
        </w:rPr>
        <w:t xml:space="preserve"> 4) ogłoszenia;</w:t>
      </w:r>
    </w:p>
    <w:p w14:paraId="779ABF6F" w14:textId="6D623733" w:rsidR="00084AE0" w:rsidRPr="00084AE0" w:rsidRDefault="00084AE0" w:rsidP="00A96327">
      <w:pPr>
        <w:pStyle w:val="Akapitzlist"/>
        <w:numPr>
          <w:ilvl w:val="0"/>
          <w:numId w:val="26"/>
        </w:numPr>
        <w:spacing w:after="0"/>
        <w:ind w:right="-2"/>
        <w:rPr>
          <w:rFonts w:ascii="Bahnschrift" w:hAnsi="Bahnschrift" w:cs="Calibri"/>
          <w:sz w:val="20"/>
          <w:szCs w:val="20"/>
        </w:rPr>
      </w:pPr>
      <w:r w:rsidRPr="00084AE0">
        <w:rPr>
          <w:rFonts w:ascii="Bahnschrift" w:hAnsi="Bahnschrift" w:cs="Calibri"/>
          <w:sz w:val="20"/>
          <w:szCs w:val="20"/>
        </w:rPr>
        <w:t xml:space="preserve">wykaz usług, o którym mowa w punkcie 10 </w:t>
      </w:r>
      <w:proofErr w:type="spellStart"/>
      <w:r w:rsidRPr="00084AE0">
        <w:rPr>
          <w:rFonts w:ascii="Bahnschrift" w:hAnsi="Bahnschrift" w:cs="Calibri"/>
          <w:sz w:val="20"/>
          <w:szCs w:val="20"/>
        </w:rPr>
        <w:t>ppkt</w:t>
      </w:r>
      <w:proofErr w:type="spellEnd"/>
      <w:r w:rsidRPr="00084AE0">
        <w:rPr>
          <w:rFonts w:ascii="Bahnschrift" w:hAnsi="Bahnschrift" w:cs="Calibri"/>
          <w:sz w:val="20"/>
          <w:szCs w:val="20"/>
        </w:rPr>
        <w:t xml:space="preserve">. 2) ogłoszenia; </w:t>
      </w:r>
    </w:p>
    <w:p w14:paraId="24000197" w14:textId="6FBB8E32" w:rsidR="009F1CD8" w:rsidRPr="00191CDC" w:rsidRDefault="00084AE0" w:rsidP="00A96327">
      <w:pPr>
        <w:pStyle w:val="Akapitzlist"/>
        <w:numPr>
          <w:ilvl w:val="0"/>
          <w:numId w:val="26"/>
        </w:numPr>
        <w:spacing w:after="0"/>
        <w:ind w:right="-2"/>
        <w:rPr>
          <w:rFonts w:ascii="Bahnschrift" w:hAnsi="Bahnschrift"/>
          <w:bCs/>
          <w:sz w:val="20"/>
          <w:szCs w:val="20"/>
          <w:lang w:eastAsia="pl-PL"/>
        </w:rPr>
      </w:pPr>
      <w:r w:rsidRPr="00084AE0">
        <w:rPr>
          <w:rFonts w:ascii="Bahnschrift" w:hAnsi="Bahnschrift" w:cs="Calibri"/>
          <w:sz w:val="20"/>
          <w:szCs w:val="20"/>
        </w:rPr>
        <w:t xml:space="preserve">wykaz osób, o którym mowa punkcie 10 </w:t>
      </w:r>
      <w:proofErr w:type="spellStart"/>
      <w:r w:rsidRPr="00084AE0">
        <w:rPr>
          <w:rFonts w:ascii="Bahnschrift" w:hAnsi="Bahnschrift" w:cs="Calibri"/>
          <w:sz w:val="20"/>
          <w:szCs w:val="20"/>
        </w:rPr>
        <w:t>ppkt</w:t>
      </w:r>
      <w:proofErr w:type="spellEnd"/>
      <w:r w:rsidRPr="00084AE0">
        <w:rPr>
          <w:rFonts w:ascii="Bahnschrift" w:hAnsi="Bahnschrift" w:cs="Calibri"/>
          <w:sz w:val="20"/>
          <w:szCs w:val="20"/>
        </w:rPr>
        <w:t>. 3) ogłoszenia</w:t>
      </w:r>
      <w:r w:rsidR="00A96327">
        <w:rPr>
          <w:rFonts w:ascii="Bahnschrift" w:hAnsi="Bahnschrift" w:cs="Calibri"/>
          <w:sz w:val="20"/>
          <w:szCs w:val="20"/>
        </w:rPr>
        <w:t>.</w:t>
      </w:r>
    </w:p>
    <w:p w14:paraId="2F49C124" w14:textId="77777777" w:rsidR="000B5F28" w:rsidRPr="00191CDC" w:rsidRDefault="0027615D" w:rsidP="0027615D">
      <w:pPr>
        <w:pStyle w:val="Akapitzlist"/>
        <w:numPr>
          <w:ilvl w:val="0"/>
          <w:numId w:val="13"/>
        </w:numPr>
        <w:spacing w:after="0"/>
        <w:ind w:left="-709" w:right="-2" w:hanging="284"/>
        <w:jc w:val="both"/>
        <w:rPr>
          <w:rFonts w:ascii="Bahnschrift" w:eastAsia="Calibri" w:hAnsi="Bahnschrift"/>
          <w:b/>
          <w:sz w:val="20"/>
          <w:szCs w:val="20"/>
          <w:lang w:eastAsia="pl-PL"/>
        </w:rPr>
      </w:pPr>
      <w:r>
        <w:rPr>
          <w:rFonts w:ascii="Bahnschrift" w:eastAsia="Calibri" w:hAnsi="Bahnschrift"/>
          <w:b/>
          <w:sz w:val="20"/>
          <w:szCs w:val="20"/>
          <w:lang w:eastAsia="pl-PL"/>
        </w:rPr>
        <w:t>O</w:t>
      </w:r>
      <w:r w:rsidR="000B5F28" w:rsidRPr="00191CDC">
        <w:rPr>
          <w:rFonts w:ascii="Bahnschrift" w:eastAsia="Calibri" w:hAnsi="Bahnschrift"/>
          <w:b/>
          <w:sz w:val="20"/>
          <w:szCs w:val="20"/>
          <w:lang w:eastAsia="pl-PL"/>
        </w:rPr>
        <w:t>pis kryteriów oceny ofert.</w:t>
      </w:r>
    </w:p>
    <w:p w14:paraId="4A291608" w14:textId="5D432368" w:rsidR="00C312EE" w:rsidRDefault="00561E7A" w:rsidP="001C47C6">
      <w:pPr>
        <w:tabs>
          <w:tab w:val="left" w:pos="426"/>
        </w:tabs>
        <w:spacing w:after="0"/>
        <w:ind w:left="-426" w:right="-2" w:hanging="283"/>
        <w:jc w:val="both"/>
        <w:rPr>
          <w:rFonts w:ascii="Bahnschrift" w:eastAsia="Calibri" w:hAnsi="Bahnschrift"/>
          <w:sz w:val="20"/>
          <w:szCs w:val="20"/>
          <w:lang w:eastAsia="pl-PL"/>
        </w:rPr>
      </w:pPr>
      <w:r w:rsidRPr="00191CDC">
        <w:rPr>
          <w:rFonts w:ascii="Bahnschrift" w:eastAsia="Calibri" w:hAnsi="Bahnschrift"/>
          <w:sz w:val="20"/>
          <w:szCs w:val="20"/>
          <w:lang w:eastAsia="pl-PL"/>
        </w:rPr>
        <w:t>1)</w:t>
      </w:r>
      <w:r w:rsidR="00726AC9" w:rsidRPr="00191CDC">
        <w:rPr>
          <w:rFonts w:ascii="Bahnschrift" w:eastAsia="Calibri" w:hAnsi="Bahnschrift"/>
          <w:sz w:val="20"/>
          <w:szCs w:val="20"/>
          <w:lang w:eastAsia="pl-PL"/>
        </w:rPr>
        <w:t xml:space="preserve"> </w:t>
      </w:r>
      <w:r w:rsidR="001C47C6">
        <w:rPr>
          <w:rFonts w:ascii="Bahnschrift" w:eastAsia="Calibri" w:hAnsi="Bahnschrift"/>
          <w:sz w:val="20"/>
          <w:szCs w:val="20"/>
          <w:lang w:eastAsia="pl-PL"/>
        </w:rPr>
        <w:tab/>
      </w:r>
      <w:r w:rsidR="00726AC9" w:rsidRPr="00191CDC">
        <w:rPr>
          <w:rFonts w:ascii="Bahnschrift" w:eastAsia="Calibri" w:hAnsi="Bahnschrift"/>
          <w:sz w:val="20"/>
          <w:szCs w:val="20"/>
          <w:lang w:eastAsia="pl-PL"/>
        </w:rPr>
        <w:t xml:space="preserve">Kryterium – Cena. </w:t>
      </w:r>
    </w:p>
    <w:p w14:paraId="3B836043" w14:textId="3D56E8AD" w:rsidR="005E5EC8" w:rsidRPr="00F540B6" w:rsidRDefault="00561E7A" w:rsidP="001C47C6">
      <w:pPr>
        <w:tabs>
          <w:tab w:val="left" w:pos="426"/>
        </w:tabs>
        <w:spacing w:after="0"/>
        <w:ind w:left="-426" w:right="-2" w:hanging="283"/>
        <w:jc w:val="both"/>
        <w:rPr>
          <w:rFonts w:ascii="Bahnschrift" w:eastAsia="Calibri" w:hAnsi="Bahnschrift"/>
          <w:sz w:val="20"/>
          <w:szCs w:val="20"/>
          <w:lang w:eastAsia="pl-PL"/>
        </w:rPr>
      </w:pPr>
      <w:r w:rsidRPr="00191CDC">
        <w:rPr>
          <w:rFonts w:ascii="Bahnschrift" w:eastAsia="Calibri" w:hAnsi="Bahnschrift"/>
          <w:sz w:val="20"/>
          <w:szCs w:val="20"/>
          <w:lang w:eastAsia="pl-PL"/>
        </w:rPr>
        <w:t>2)</w:t>
      </w:r>
      <w:r w:rsidR="00726AC9" w:rsidRPr="00191CDC">
        <w:rPr>
          <w:rFonts w:ascii="Bahnschrift" w:eastAsia="Calibri" w:hAnsi="Bahnschrift"/>
          <w:sz w:val="20"/>
          <w:szCs w:val="20"/>
          <w:lang w:eastAsia="pl-PL"/>
        </w:rPr>
        <w:t xml:space="preserve"> Waga kryterium – </w:t>
      </w:r>
      <w:r w:rsidR="00726AC9" w:rsidRPr="00F540B6">
        <w:rPr>
          <w:rFonts w:ascii="Bahnschrift" w:eastAsia="Calibri" w:hAnsi="Bahnschrift"/>
          <w:sz w:val="20"/>
          <w:szCs w:val="20"/>
          <w:lang w:eastAsia="pl-PL"/>
        </w:rPr>
        <w:t>100%.</w:t>
      </w:r>
    </w:p>
    <w:p w14:paraId="268F3881" w14:textId="3CAF24DC" w:rsidR="00D40D92" w:rsidRPr="00F540B6" w:rsidRDefault="001C47C6" w:rsidP="00D40D92">
      <w:pPr>
        <w:tabs>
          <w:tab w:val="left" w:pos="426"/>
        </w:tabs>
        <w:spacing w:after="0"/>
        <w:ind w:left="-426" w:right="-2" w:hanging="283"/>
        <w:jc w:val="both"/>
        <w:rPr>
          <w:rFonts w:ascii="Bahnschrift" w:eastAsia="Calibri" w:hAnsi="Bahnschrift"/>
          <w:sz w:val="20"/>
          <w:szCs w:val="20"/>
          <w:lang w:eastAsia="pl-PL"/>
        </w:rPr>
      </w:pPr>
      <w:r w:rsidRPr="00F540B6">
        <w:rPr>
          <w:rFonts w:ascii="Bahnschrift" w:eastAsia="Calibri" w:hAnsi="Bahnschrift"/>
          <w:sz w:val="20"/>
          <w:szCs w:val="20"/>
          <w:lang w:eastAsia="pl-PL"/>
        </w:rPr>
        <w:tab/>
      </w:r>
      <w:r w:rsidR="00D40D92" w:rsidRPr="00F540B6">
        <w:rPr>
          <w:rFonts w:ascii="Bahnschrift" w:eastAsia="Calibri" w:hAnsi="Bahnschrift"/>
          <w:sz w:val="20"/>
          <w:szCs w:val="20"/>
          <w:lang w:eastAsia="pl-PL"/>
        </w:rPr>
        <w:t>Punktacja za cenę będzie obliczana według poniższego wzoru:</w:t>
      </w:r>
    </w:p>
    <w:p w14:paraId="2625E277" w14:textId="77777777" w:rsidR="00D40D92" w:rsidRPr="00F540B6" w:rsidRDefault="00D40D92" w:rsidP="00D40D92">
      <w:pPr>
        <w:tabs>
          <w:tab w:val="left" w:pos="426"/>
        </w:tabs>
        <w:spacing w:after="0"/>
        <w:ind w:left="-426" w:right="-2" w:hanging="283"/>
        <w:jc w:val="both"/>
        <w:rPr>
          <w:rFonts w:ascii="Bahnschrift" w:eastAsia="Calibri" w:hAnsi="Bahnschrift"/>
          <w:sz w:val="20"/>
          <w:szCs w:val="20"/>
          <w:lang w:eastAsia="pl-PL"/>
        </w:rPr>
      </w:pPr>
    </w:p>
    <w:p w14:paraId="5F77802F" w14:textId="0CB10FD9" w:rsidR="00D40D92" w:rsidRPr="00F540B6" w:rsidRDefault="00D40D92" w:rsidP="00D40D92">
      <w:pPr>
        <w:tabs>
          <w:tab w:val="left" w:pos="426"/>
        </w:tabs>
        <w:spacing w:after="0"/>
        <w:ind w:left="-426" w:right="-2" w:hanging="283"/>
        <w:jc w:val="both"/>
        <w:rPr>
          <w:rFonts w:ascii="Bahnschrift" w:eastAsia="Calibri" w:hAnsi="Bahnschrift"/>
          <w:sz w:val="20"/>
          <w:szCs w:val="20"/>
          <w:lang w:eastAsia="pl-PL"/>
        </w:rPr>
      </w:pPr>
      <w:r w:rsidRPr="00F540B6">
        <w:rPr>
          <w:rFonts w:ascii="Bahnschrift" w:eastAsia="Calibri" w:hAnsi="Bahnschrift"/>
          <w:sz w:val="20"/>
          <w:szCs w:val="20"/>
          <w:lang w:eastAsia="pl-PL"/>
        </w:rPr>
        <w:tab/>
      </w:r>
      <m:oMath>
        <m:f>
          <m:fPr>
            <m:ctrlPr>
              <w:rPr>
                <w:rFonts w:ascii="Cambria Math" w:eastAsia="Calibri" w:hAnsi="Cambria Math"/>
                <w:i/>
                <w:sz w:val="20"/>
                <w:szCs w:val="20"/>
                <w:lang w:eastAsia="pl-PL"/>
              </w:rPr>
            </m:ctrlPr>
          </m:fPr>
          <m:num>
            <m:r>
              <w:rPr>
                <w:rFonts w:ascii="Cambria Math" w:eastAsia="Calibri" w:hAnsi="Cambria Math"/>
                <w:sz w:val="20"/>
                <w:szCs w:val="20"/>
                <w:lang w:eastAsia="pl-PL"/>
              </w:rPr>
              <m:t xml:space="preserve">cena brutto oferty najniższej spośród złożonych ofert </m:t>
            </m:r>
          </m:num>
          <m:den>
            <m:r>
              <w:rPr>
                <w:rFonts w:ascii="Cambria Math" w:eastAsia="Calibri" w:hAnsi="Cambria Math"/>
                <w:sz w:val="20"/>
                <w:szCs w:val="20"/>
                <w:lang w:eastAsia="pl-PL"/>
              </w:rPr>
              <m:t xml:space="preserve">cena ofertowa brutto badanej oferty </m:t>
            </m:r>
          </m:den>
        </m:f>
      </m:oMath>
      <w:r w:rsidRPr="00F540B6">
        <w:rPr>
          <w:rFonts w:ascii="Bahnschrift" w:eastAsia="Calibri" w:hAnsi="Bahnschrift"/>
          <w:sz w:val="20"/>
          <w:szCs w:val="20"/>
          <w:lang w:eastAsia="pl-PL"/>
        </w:rPr>
        <w:t xml:space="preserve"> x 100 pkt</w:t>
      </w:r>
    </w:p>
    <w:p w14:paraId="7DC6B624" w14:textId="77777777" w:rsidR="00D40D92" w:rsidRPr="00F540B6" w:rsidRDefault="00D40D92" w:rsidP="00D40D92">
      <w:pPr>
        <w:tabs>
          <w:tab w:val="left" w:pos="426"/>
        </w:tabs>
        <w:spacing w:after="0"/>
        <w:ind w:left="-426" w:right="-2" w:hanging="283"/>
        <w:jc w:val="both"/>
        <w:rPr>
          <w:rFonts w:ascii="Bahnschrift" w:eastAsia="Calibri" w:hAnsi="Bahnschrift"/>
          <w:sz w:val="20"/>
          <w:szCs w:val="20"/>
          <w:lang w:eastAsia="pl-PL"/>
        </w:rPr>
      </w:pPr>
    </w:p>
    <w:p w14:paraId="3A10D08B" w14:textId="57D46A6C" w:rsidR="001C47C6" w:rsidRPr="00F540B6" w:rsidRDefault="00D40D92" w:rsidP="001C47C6">
      <w:pPr>
        <w:tabs>
          <w:tab w:val="left" w:pos="426"/>
        </w:tabs>
        <w:spacing w:after="0"/>
        <w:ind w:left="-426" w:right="-2" w:hanging="283"/>
        <w:jc w:val="both"/>
        <w:rPr>
          <w:rFonts w:ascii="Bahnschrift" w:eastAsia="Calibri" w:hAnsi="Bahnschrift"/>
          <w:sz w:val="20"/>
          <w:szCs w:val="20"/>
          <w:lang w:eastAsia="pl-PL"/>
        </w:rPr>
      </w:pPr>
      <w:r w:rsidRPr="00F540B6">
        <w:rPr>
          <w:rFonts w:ascii="Bahnschrift" w:eastAsia="Calibri" w:hAnsi="Bahnschrift"/>
          <w:sz w:val="20"/>
          <w:szCs w:val="20"/>
          <w:lang w:eastAsia="pl-PL"/>
        </w:rPr>
        <w:tab/>
      </w:r>
      <w:r w:rsidR="00726AC9" w:rsidRPr="00F540B6">
        <w:rPr>
          <w:rFonts w:ascii="Bahnschrift" w:eastAsia="Calibri" w:hAnsi="Bahnschrift"/>
          <w:sz w:val="20"/>
          <w:szCs w:val="20"/>
          <w:lang w:eastAsia="pl-PL"/>
        </w:rPr>
        <w:t>W cenie oferty uwzględnić należy wszystkie czynności, które muszą być wykonane w celu należytego zrealizowania przedmiotu zamówienia. Za najkorzystniejszą ofertę zostanie uznana oferta z najniższą ceną wśró</w:t>
      </w:r>
      <w:r w:rsidR="001C47C6" w:rsidRPr="00F540B6">
        <w:rPr>
          <w:rFonts w:ascii="Bahnschrift" w:eastAsia="Calibri" w:hAnsi="Bahnschrift"/>
          <w:sz w:val="20"/>
          <w:szCs w:val="20"/>
          <w:lang w:eastAsia="pl-PL"/>
        </w:rPr>
        <w:t>d ważnych ofert.</w:t>
      </w:r>
    </w:p>
    <w:p w14:paraId="321D350C" w14:textId="77777777" w:rsidR="001C47C6" w:rsidRPr="00F540B6" w:rsidRDefault="001C47C6" w:rsidP="001C47C6">
      <w:pPr>
        <w:tabs>
          <w:tab w:val="left" w:pos="426"/>
        </w:tabs>
        <w:spacing w:after="0"/>
        <w:ind w:left="-567" w:right="-2"/>
        <w:jc w:val="both"/>
        <w:rPr>
          <w:rFonts w:ascii="Bahnschrift" w:eastAsia="Calibri" w:hAnsi="Bahnschrift"/>
          <w:sz w:val="20"/>
          <w:szCs w:val="20"/>
          <w:lang w:eastAsia="pl-PL"/>
        </w:rPr>
      </w:pPr>
    </w:p>
    <w:p w14:paraId="2588CAF4" w14:textId="50C05088" w:rsidR="000B5F28" w:rsidRPr="00F540B6" w:rsidRDefault="000B5F28" w:rsidP="001C47C6">
      <w:pPr>
        <w:tabs>
          <w:tab w:val="left" w:pos="426"/>
        </w:tabs>
        <w:spacing w:after="0"/>
        <w:ind w:left="-567" w:right="-2" w:hanging="426"/>
        <w:jc w:val="both"/>
        <w:rPr>
          <w:rFonts w:ascii="Bahnschrift" w:eastAsia="Calibri" w:hAnsi="Bahnschrift"/>
          <w:sz w:val="20"/>
          <w:szCs w:val="20"/>
          <w:lang w:eastAsia="pl-PL"/>
        </w:rPr>
      </w:pPr>
      <w:r w:rsidRPr="00F540B6">
        <w:rPr>
          <w:rFonts w:ascii="Bahnschrift" w:hAnsi="Bahnschrift"/>
          <w:b/>
          <w:bCs/>
          <w:sz w:val="20"/>
          <w:szCs w:val="20"/>
          <w:lang w:eastAsia="pl-PL"/>
        </w:rPr>
        <w:t xml:space="preserve">7. </w:t>
      </w:r>
      <w:r w:rsidR="003F0C6E">
        <w:rPr>
          <w:rFonts w:ascii="Bahnschrift" w:hAnsi="Bahnschrift"/>
          <w:b/>
          <w:bCs/>
          <w:sz w:val="20"/>
          <w:szCs w:val="20"/>
          <w:lang w:eastAsia="pl-PL"/>
        </w:rPr>
        <w:tab/>
      </w:r>
      <w:r w:rsidRPr="00F540B6">
        <w:rPr>
          <w:rFonts w:ascii="Bahnschrift" w:hAnsi="Bahnschrift"/>
          <w:b/>
          <w:bCs/>
          <w:sz w:val="20"/>
          <w:szCs w:val="20"/>
          <w:lang w:eastAsia="pl-PL"/>
        </w:rPr>
        <w:t>Opis sposobu przygotowania ofert.</w:t>
      </w:r>
    </w:p>
    <w:p w14:paraId="0BDEB1F5" w14:textId="77777777" w:rsidR="000B5F28" w:rsidRPr="00F540B6" w:rsidRDefault="000B5F28" w:rsidP="001C47C6">
      <w:pPr>
        <w:numPr>
          <w:ilvl w:val="2"/>
          <w:numId w:val="4"/>
        </w:numPr>
        <w:spacing w:before="60" w:after="60"/>
        <w:ind w:left="-426" w:right="-2" w:hanging="283"/>
        <w:contextualSpacing/>
        <w:jc w:val="both"/>
        <w:rPr>
          <w:rFonts w:ascii="Bahnschrift" w:eastAsia="Calibri" w:hAnsi="Bahnschrift"/>
          <w:sz w:val="20"/>
          <w:szCs w:val="20"/>
          <w:lang w:eastAsia="pl-PL"/>
        </w:rPr>
      </w:pPr>
      <w:r w:rsidRPr="00F540B6">
        <w:rPr>
          <w:rFonts w:ascii="Bahnschrift" w:eastAsia="Calibri" w:hAnsi="Bahnschrift"/>
          <w:sz w:val="20"/>
          <w:szCs w:val="20"/>
          <w:lang w:eastAsia="pl-PL"/>
        </w:rPr>
        <w:t>Każdy wykonawca może złożyć tylko jedną ofertę w niniejszym postępowaniu</w:t>
      </w:r>
      <w:r w:rsidR="003B7657" w:rsidRPr="00F540B6">
        <w:rPr>
          <w:rFonts w:ascii="Bahnschrift" w:eastAsia="Calibri" w:hAnsi="Bahnschrift"/>
          <w:sz w:val="20"/>
          <w:szCs w:val="20"/>
          <w:lang w:eastAsia="pl-PL"/>
        </w:rPr>
        <w:t>.</w:t>
      </w:r>
    </w:p>
    <w:p w14:paraId="795DCA22" w14:textId="15C4EDE6" w:rsidR="000B5F28" w:rsidRPr="00F540B6" w:rsidRDefault="000B5F28" w:rsidP="001C47C6">
      <w:pPr>
        <w:numPr>
          <w:ilvl w:val="2"/>
          <w:numId w:val="4"/>
        </w:numPr>
        <w:spacing w:before="120" w:after="120"/>
        <w:ind w:left="-426" w:right="-2" w:hanging="283"/>
        <w:contextualSpacing/>
        <w:jc w:val="both"/>
        <w:rPr>
          <w:rFonts w:ascii="Bahnschrift" w:eastAsia="Calibri" w:hAnsi="Bahnschrift"/>
          <w:i/>
          <w:sz w:val="20"/>
          <w:szCs w:val="20"/>
          <w:lang w:eastAsia="pl-PL"/>
        </w:rPr>
      </w:pPr>
      <w:r w:rsidRPr="00F540B6">
        <w:rPr>
          <w:rFonts w:ascii="Bahnschrift" w:eastAsia="Calibri" w:hAnsi="Bahnschrift"/>
          <w:sz w:val="20"/>
          <w:szCs w:val="20"/>
          <w:lang w:eastAsia="pl-PL"/>
        </w:rPr>
        <w:t xml:space="preserve">Ofertę należy przedstawić w języku polskim, w </w:t>
      </w:r>
      <w:r w:rsidR="002D4658" w:rsidRPr="00F540B6">
        <w:rPr>
          <w:rFonts w:ascii="Bahnschrift" w:eastAsia="Calibri" w:hAnsi="Bahnschrift"/>
          <w:sz w:val="20"/>
          <w:szCs w:val="20"/>
          <w:lang w:eastAsia="pl-PL"/>
        </w:rPr>
        <w:t>postaci</w:t>
      </w:r>
      <w:r w:rsidRPr="00F540B6">
        <w:rPr>
          <w:rFonts w:ascii="Bahnschrift" w:eastAsia="Calibri" w:hAnsi="Bahnschrift"/>
          <w:sz w:val="20"/>
          <w:szCs w:val="20"/>
          <w:lang w:eastAsia="pl-PL"/>
        </w:rPr>
        <w:t xml:space="preserve"> </w:t>
      </w:r>
      <w:r w:rsidR="00962F24" w:rsidRPr="00F540B6">
        <w:rPr>
          <w:rFonts w:ascii="Bahnschrift" w:eastAsia="Calibri" w:hAnsi="Bahnschrift"/>
          <w:sz w:val="20"/>
          <w:szCs w:val="20"/>
          <w:lang w:eastAsia="pl-PL"/>
        </w:rPr>
        <w:t xml:space="preserve">elektronicznej </w:t>
      </w:r>
      <w:r w:rsidR="00BE1BC5" w:rsidRPr="00F540B6">
        <w:rPr>
          <w:rFonts w:ascii="Bahnschrift" w:eastAsia="Calibri" w:hAnsi="Bahnschrift"/>
          <w:sz w:val="20"/>
          <w:szCs w:val="20"/>
          <w:lang w:eastAsia="pl-PL"/>
        </w:rPr>
        <w:t xml:space="preserve">na platformie zakupowej </w:t>
      </w:r>
      <w:hyperlink r:id="rId10" w:history="1">
        <w:r w:rsidR="00F540B6" w:rsidRPr="00EB628C">
          <w:rPr>
            <w:rStyle w:val="Hipercze"/>
            <w:rFonts w:ascii="Bahnschrift" w:eastAsia="Calibri" w:hAnsi="Bahnschrift"/>
            <w:sz w:val="20"/>
            <w:szCs w:val="20"/>
            <w:lang w:eastAsia="pl-PL"/>
          </w:rPr>
          <w:t>https://platformazakupowa.pl/pn/us</w:t>
        </w:r>
      </w:hyperlink>
      <w:r w:rsidR="002D4658" w:rsidRPr="00F540B6">
        <w:rPr>
          <w:rStyle w:val="Hipercze"/>
          <w:rFonts w:ascii="Bahnschrift" w:eastAsia="Calibri" w:hAnsi="Bahnschrift"/>
          <w:sz w:val="20"/>
          <w:szCs w:val="20"/>
          <w:lang w:eastAsia="pl-PL"/>
        </w:rPr>
        <w:t>,</w:t>
      </w:r>
      <w:r w:rsidR="00BE1BC5" w:rsidRPr="00F540B6">
        <w:rPr>
          <w:rFonts w:ascii="Bahnschrift" w:eastAsia="Calibri" w:hAnsi="Bahnschrift"/>
          <w:sz w:val="20"/>
          <w:szCs w:val="20"/>
          <w:lang w:eastAsia="pl-PL"/>
        </w:rPr>
        <w:t xml:space="preserve"> </w:t>
      </w:r>
      <w:r w:rsidR="002D4658" w:rsidRPr="00F540B6">
        <w:rPr>
          <w:rFonts w:ascii="Bahnschrift" w:eastAsia="Calibri" w:hAnsi="Bahnschrift"/>
          <w:sz w:val="20"/>
          <w:szCs w:val="20"/>
          <w:lang w:eastAsia="pl-PL"/>
        </w:rPr>
        <w:t>wg wzoru stanowiącego załącznik nr 6 do niniejszego ogłoszenia</w:t>
      </w:r>
    </w:p>
    <w:p w14:paraId="1E207B28" w14:textId="77777777" w:rsidR="00BE1BC5" w:rsidRPr="00191CDC" w:rsidRDefault="00BE1BC5" w:rsidP="001C47C6">
      <w:pPr>
        <w:numPr>
          <w:ilvl w:val="2"/>
          <w:numId w:val="4"/>
        </w:numPr>
        <w:spacing w:before="120" w:after="120"/>
        <w:ind w:left="-426" w:right="-2" w:hanging="283"/>
        <w:contextualSpacing/>
        <w:jc w:val="both"/>
        <w:rPr>
          <w:rFonts w:ascii="Bahnschrift" w:eastAsia="Calibri" w:hAnsi="Bahnschrift"/>
          <w:sz w:val="20"/>
          <w:szCs w:val="20"/>
          <w:lang w:eastAsia="pl-PL"/>
        </w:rPr>
      </w:pPr>
      <w:r w:rsidRPr="00F540B6">
        <w:rPr>
          <w:rFonts w:ascii="Bahnschrift" w:eastAsia="Calibri" w:hAnsi="Bahnschrift"/>
          <w:sz w:val="20"/>
          <w:szCs w:val="20"/>
          <w:lang w:eastAsia="pl-PL"/>
        </w:rPr>
        <w:lastRenderedPageBreak/>
        <w:t>Oferta oraz oświadczenia składane przez wykonawcę w toku postępowania, winny być podpisane przez</w:t>
      </w:r>
      <w:r w:rsidRPr="00191CDC">
        <w:rPr>
          <w:rFonts w:ascii="Bahnschrift" w:eastAsia="Calibri" w:hAnsi="Bahnschrift"/>
          <w:sz w:val="20"/>
          <w:szCs w:val="20"/>
          <w:lang w:eastAsia="pl-PL"/>
        </w:rPr>
        <w:t xml:space="preserve"> osoby upoważnione do składania oświadczeń woli w imieniu wykonawcy, zgodnie z za</w:t>
      </w:r>
      <w:r w:rsidR="001C47C6">
        <w:rPr>
          <w:rFonts w:ascii="Bahnschrift" w:eastAsia="Calibri" w:hAnsi="Bahnschrift"/>
          <w:sz w:val="20"/>
          <w:szCs w:val="20"/>
          <w:lang w:eastAsia="pl-PL"/>
        </w:rPr>
        <w:t>sadą reprezentacji wynikającą z </w:t>
      </w:r>
      <w:r w:rsidRPr="00191CDC">
        <w:rPr>
          <w:rFonts w:ascii="Bahnschrift" w:eastAsia="Calibri" w:hAnsi="Bahnschrift"/>
          <w:sz w:val="20"/>
          <w:szCs w:val="20"/>
          <w:lang w:eastAsia="pl-PL"/>
        </w:rPr>
        <w:t>postanowień odpowiednich przepisów prawnych bądź umowy, uchwały lub prawidłowo spisanego pełnomocnictwa.</w:t>
      </w:r>
    </w:p>
    <w:p w14:paraId="5F216A4C" w14:textId="77777777" w:rsidR="000B5F28" w:rsidRPr="00191CDC" w:rsidRDefault="00BE1BC5" w:rsidP="001C47C6">
      <w:pPr>
        <w:numPr>
          <w:ilvl w:val="2"/>
          <w:numId w:val="4"/>
        </w:numPr>
        <w:tabs>
          <w:tab w:val="left" w:pos="709"/>
        </w:tabs>
        <w:ind w:left="-426" w:right="-2" w:hanging="283"/>
        <w:contextualSpacing/>
        <w:jc w:val="both"/>
        <w:rPr>
          <w:rFonts w:ascii="Bahnschrift" w:eastAsia="Calibri" w:hAnsi="Bahnschrift"/>
          <w:sz w:val="20"/>
          <w:szCs w:val="20"/>
          <w:lang w:eastAsia="pl-PL"/>
        </w:rPr>
      </w:pPr>
      <w:r w:rsidRPr="00191CDC">
        <w:rPr>
          <w:rFonts w:ascii="Bahnschrift" w:eastAsia="Calibri" w:hAnsi="Bahnschrift"/>
          <w:sz w:val="20"/>
          <w:szCs w:val="20"/>
          <w:lang w:eastAsia="pl-PL"/>
        </w:rPr>
        <w:t>W przypadku wykonawców wspólnie ubiegających się o zamówienie (np. korporacja, spółki cywilne) – należy ustanowić pełnomocnika do reprezentowania ich w postępowaniu o udzielenie zamówienia, albo do reprezentowania ich w postepowaniu i zawarcia umowy w sprawie zamówienia publicznego (należy dołączyć do oferty</w:t>
      </w:r>
      <w:r w:rsidR="000A4557" w:rsidRPr="00191CDC">
        <w:rPr>
          <w:rFonts w:ascii="Bahnschrift" w:eastAsia="Calibri" w:hAnsi="Bahnschrift"/>
          <w:sz w:val="20"/>
          <w:szCs w:val="20"/>
          <w:lang w:eastAsia="pl-PL"/>
        </w:rPr>
        <w:t xml:space="preserve"> prawidłowo sporządzone pełnomocnictwo lub umowę).</w:t>
      </w:r>
    </w:p>
    <w:p w14:paraId="1FF7CB5D" w14:textId="77777777" w:rsidR="000B5F28" w:rsidRPr="00191CDC" w:rsidRDefault="000A4557" w:rsidP="001C47C6">
      <w:pPr>
        <w:numPr>
          <w:ilvl w:val="2"/>
          <w:numId w:val="4"/>
        </w:numPr>
        <w:ind w:left="-426" w:right="-2" w:hanging="283"/>
        <w:contextualSpacing/>
        <w:jc w:val="both"/>
        <w:rPr>
          <w:rFonts w:ascii="Bahnschrift" w:eastAsia="Calibri" w:hAnsi="Bahnschrift"/>
          <w:sz w:val="20"/>
          <w:szCs w:val="20"/>
          <w:lang w:eastAsia="pl-PL"/>
        </w:rPr>
      </w:pPr>
      <w:r w:rsidRPr="00191CDC">
        <w:rPr>
          <w:rFonts w:ascii="Bahnschrift" w:eastAsia="Calibri" w:hAnsi="Bahnschrift"/>
          <w:sz w:val="20"/>
          <w:szCs w:val="20"/>
          <w:lang w:eastAsia="pl-PL"/>
        </w:rPr>
        <w:t>W tym postępowaniu wymagane jest podpisanie plików kwalifikowalnym podpisem elektronicznym, podpisem zaufanym lub elektronicznym podpisem osobistym.</w:t>
      </w:r>
    </w:p>
    <w:p w14:paraId="00417BE4" w14:textId="77777777" w:rsidR="000B5F28" w:rsidRPr="00191CDC" w:rsidRDefault="000A4557" w:rsidP="001C47C6">
      <w:pPr>
        <w:numPr>
          <w:ilvl w:val="2"/>
          <w:numId w:val="4"/>
        </w:numPr>
        <w:ind w:left="-426" w:right="-2" w:hanging="283"/>
        <w:contextualSpacing/>
        <w:jc w:val="both"/>
        <w:rPr>
          <w:rFonts w:ascii="Bahnschrift" w:eastAsia="Calibri" w:hAnsi="Bahnschrift"/>
          <w:sz w:val="20"/>
          <w:szCs w:val="20"/>
          <w:lang w:eastAsia="pl-PL"/>
        </w:rPr>
      </w:pPr>
      <w:r w:rsidRPr="00191CDC">
        <w:rPr>
          <w:rFonts w:ascii="Bahnschrift" w:eastAsia="Calibri" w:hAnsi="Bahnschrift"/>
          <w:sz w:val="20"/>
          <w:szCs w:val="20"/>
          <w:lang w:eastAsia="pl-PL"/>
        </w:rPr>
        <w:t xml:space="preserve">Wykonawca prześle ofertę w postaci elektronicznej za pomocą formularza na platformie zakupowej </w:t>
      </w:r>
      <w:hyperlink r:id="rId11" w:history="1">
        <w:r w:rsidRPr="00191CDC">
          <w:rPr>
            <w:rStyle w:val="Hipercze"/>
            <w:rFonts w:ascii="Bahnschrift" w:eastAsia="Calibri" w:hAnsi="Bahnschrift"/>
            <w:sz w:val="20"/>
            <w:szCs w:val="20"/>
            <w:lang w:eastAsia="pl-PL"/>
          </w:rPr>
          <w:t>https://platformazakupowa.pl/pn/us</w:t>
        </w:r>
      </w:hyperlink>
      <w:r w:rsidRPr="00191CDC">
        <w:rPr>
          <w:rFonts w:ascii="Bahnschrift" w:eastAsia="Calibri" w:hAnsi="Bahnschrift"/>
          <w:sz w:val="20"/>
          <w:szCs w:val="20"/>
          <w:lang w:eastAsia="pl-PL"/>
        </w:rPr>
        <w:t xml:space="preserve"> </w:t>
      </w:r>
    </w:p>
    <w:p w14:paraId="2BEF6362" w14:textId="1BFE92C1" w:rsidR="00157A4C" w:rsidRDefault="000A4557" w:rsidP="00157A4C">
      <w:pPr>
        <w:numPr>
          <w:ilvl w:val="2"/>
          <w:numId w:val="4"/>
        </w:numPr>
        <w:ind w:left="-426" w:right="-2" w:hanging="283"/>
        <w:contextualSpacing/>
        <w:jc w:val="both"/>
        <w:rPr>
          <w:rFonts w:ascii="Bahnschrift" w:eastAsia="Calibri" w:hAnsi="Bahnschrift"/>
          <w:sz w:val="20"/>
          <w:szCs w:val="20"/>
          <w:lang w:eastAsia="pl-PL"/>
        </w:rPr>
      </w:pPr>
      <w:r w:rsidRPr="00191CDC">
        <w:rPr>
          <w:rFonts w:ascii="Bahnschrift" w:eastAsia="Calibri" w:hAnsi="Bahnschrift"/>
          <w:sz w:val="20"/>
          <w:szCs w:val="20"/>
          <w:lang w:eastAsia="pl-PL"/>
        </w:rPr>
        <w:t>Przed</w:t>
      </w:r>
      <w:r w:rsidR="00D57521" w:rsidRPr="00191CDC">
        <w:rPr>
          <w:rFonts w:ascii="Bahnschrift" w:eastAsia="Calibri" w:hAnsi="Bahnschrift"/>
          <w:sz w:val="20"/>
          <w:szCs w:val="20"/>
          <w:lang w:eastAsia="pl-PL"/>
        </w:rPr>
        <w:t xml:space="preserve"> sporządzeniem oferty zalecane jest przeprowadzenie wizji lokalnej w terenie, w celu sprawdzenia warunków wykonania niniejszego zamówienia i właściwego ustalenia ceny ofertowej zamówienia. Na pisemny wniosek Wykonawcy, Zamawiający umożliwi przeprowadzenie wizji lokalnej, w dni robocze w godz. 8.00 – 14.00, po wcześniejszym ustaleniu terminu z P. Leszkiem Wojdyła – inspektorem nadzoru inwestorskiego, tel. 506 212</w:t>
      </w:r>
      <w:r w:rsidR="005643A1">
        <w:rPr>
          <w:rFonts w:ascii="Bahnschrift" w:eastAsia="Calibri" w:hAnsi="Bahnschrift"/>
          <w:sz w:val="20"/>
          <w:szCs w:val="20"/>
          <w:lang w:eastAsia="pl-PL"/>
        </w:rPr>
        <w:t> </w:t>
      </w:r>
      <w:r w:rsidR="00D57521" w:rsidRPr="00191CDC">
        <w:rPr>
          <w:rFonts w:ascii="Bahnschrift" w:eastAsia="Calibri" w:hAnsi="Bahnschrift"/>
          <w:sz w:val="20"/>
          <w:szCs w:val="20"/>
          <w:lang w:eastAsia="pl-PL"/>
        </w:rPr>
        <w:t>896</w:t>
      </w:r>
      <w:r w:rsidR="005643A1">
        <w:rPr>
          <w:rFonts w:ascii="Bahnschrift" w:eastAsia="Calibri" w:hAnsi="Bahnschrift"/>
          <w:sz w:val="20"/>
          <w:szCs w:val="20"/>
          <w:lang w:eastAsia="pl-PL"/>
        </w:rPr>
        <w:t>.</w:t>
      </w:r>
      <w:r w:rsidR="0065470F">
        <w:rPr>
          <w:rFonts w:ascii="Bahnschrift" w:eastAsia="Calibri" w:hAnsi="Bahnschrift"/>
          <w:sz w:val="20"/>
          <w:szCs w:val="20"/>
          <w:lang w:eastAsia="pl-PL"/>
        </w:rPr>
        <w:t xml:space="preserve">  </w:t>
      </w:r>
      <w:r w:rsidR="00D57521" w:rsidRPr="00191CDC">
        <w:rPr>
          <w:rFonts w:ascii="Bahnschrift" w:eastAsia="Calibri" w:hAnsi="Bahnschrift"/>
          <w:sz w:val="20"/>
          <w:szCs w:val="20"/>
          <w:lang w:eastAsia="pl-PL"/>
        </w:rPr>
        <w:t>Wniosek o umożliwienie wizji lokalnej powinien zostać złożony nie później niż 3 dni przed terminem składania ofert. Wniosek złożony po tym terminie pozostanie bez rozpatrzenia</w:t>
      </w:r>
      <w:r w:rsidR="00D458D2" w:rsidRPr="00191CDC">
        <w:rPr>
          <w:rFonts w:ascii="Bahnschrift" w:eastAsia="Calibri" w:hAnsi="Bahnschrift"/>
          <w:sz w:val="20"/>
          <w:szCs w:val="20"/>
          <w:lang w:eastAsia="pl-PL"/>
        </w:rPr>
        <w:t>.</w:t>
      </w:r>
    </w:p>
    <w:p w14:paraId="0FE0ABB1" w14:textId="1BB939E9" w:rsidR="00157A4C" w:rsidRPr="00157A4C" w:rsidRDefault="00157A4C" w:rsidP="00157A4C">
      <w:pPr>
        <w:numPr>
          <w:ilvl w:val="2"/>
          <w:numId w:val="4"/>
        </w:numPr>
        <w:ind w:left="-426" w:right="-2" w:hanging="283"/>
        <w:contextualSpacing/>
        <w:jc w:val="both"/>
        <w:rPr>
          <w:rFonts w:ascii="Bahnschrift" w:eastAsia="Calibri" w:hAnsi="Bahnschrift"/>
          <w:sz w:val="20"/>
          <w:szCs w:val="20"/>
          <w:lang w:eastAsia="pl-PL"/>
        </w:rPr>
      </w:pPr>
      <w:r w:rsidRPr="00157A4C">
        <w:rPr>
          <w:rFonts w:ascii="Bahnschrift" w:eastAsia="Calibri" w:hAnsi="Bahnschrift"/>
          <w:sz w:val="20"/>
          <w:szCs w:val="20"/>
          <w:lang w:eastAsia="pl-PL"/>
        </w:rPr>
        <w:t xml:space="preserve">Zamawiający nie dopuszcza składania ofert częściowych. </w:t>
      </w:r>
    </w:p>
    <w:p w14:paraId="17AA6477" w14:textId="77777777" w:rsidR="00157A4C" w:rsidRPr="00191CDC" w:rsidRDefault="00157A4C" w:rsidP="00157A4C">
      <w:pPr>
        <w:ind w:left="-426" w:right="-2"/>
        <w:contextualSpacing/>
        <w:jc w:val="both"/>
        <w:rPr>
          <w:rFonts w:ascii="Bahnschrift" w:eastAsia="Calibri" w:hAnsi="Bahnschrift"/>
          <w:sz w:val="20"/>
          <w:szCs w:val="20"/>
          <w:lang w:eastAsia="pl-PL"/>
        </w:rPr>
      </w:pPr>
    </w:p>
    <w:p w14:paraId="3FC4A117" w14:textId="77777777" w:rsidR="001C47C6" w:rsidRDefault="001C47C6" w:rsidP="001C47C6">
      <w:pPr>
        <w:ind w:right="-2"/>
        <w:contextualSpacing/>
        <w:jc w:val="both"/>
        <w:rPr>
          <w:rFonts w:ascii="Bahnschrift" w:eastAsia="Calibri" w:hAnsi="Bahnschrift"/>
          <w:sz w:val="20"/>
          <w:szCs w:val="20"/>
          <w:lang w:eastAsia="pl-PL"/>
        </w:rPr>
      </w:pPr>
    </w:p>
    <w:p w14:paraId="7564B2B7" w14:textId="1BD7BD9E" w:rsidR="00D458D2" w:rsidRPr="00191CDC" w:rsidRDefault="00D458D2" w:rsidP="00643086">
      <w:pPr>
        <w:ind w:left="-709" w:right="-2" w:hanging="284"/>
        <w:contextualSpacing/>
        <w:jc w:val="both"/>
        <w:rPr>
          <w:rFonts w:ascii="Bahnschrift" w:eastAsia="Calibri" w:hAnsi="Bahnschrift"/>
          <w:b/>
          <w:sz w:val="20"/>
          <w:szCs w:val="20"/>
          <w:lang w:eastAsia="pl-PL"/>
        </w:rPr>
      </w:pPr>
      <w:r w:rsidRPr="00191CDC">
        <w:rPr>
          <w:rFonts w:ascii="Bahnschrift" w:eastAsia="Calibri" w:hAnsi="Bahnschrift"/>
          <w:b/>
          <w:sz w:val="20"/>
          <w:szCs w:val="20"/>
          <w:lang w:eastAsia="pl-PL"/>
        </w:rPr>
        <w:t>8.</w:t>
      </w:r>
      <w:r w:rsidR="003F0C6E">
        <w:rPr>
          <w:rFonts w:ascii="Bahnschrift" w:eastAsia="Calibri" w:hAnsi="Bahnschrift"/>
          <w:b/>
          <w:sz w:val="20"/>
          <w:szCs w:val="20"/>
          <w:lang w:eastAsia="pl-PL"/>
        </w:rPr>
        <w:tab/>
      </w:r>
      <w:r w:rsidR="002D4658" w:rsidRPr="00F540B6">
        <w:rPr>
          <w:rFonts w:ascii="Bahnschrift" w:eastAsia="Calibri" w:hAnsi="Bahnschrift"/>
          <w:b/>
          <w:sz w:val="20"/>
          <w:szCs w:val="20"/>
          <w:lang w:eastAsia="pl-PL"/>
        </w:rPr>
        <w:t>Termin składania i otwarcia ofert.</w:t>
      </w:r>
    </w:p>
    <w:p w14:paraId="7C08136E" w14:textId="76A827AB" w:rsidR="002624FE" w:rsidRPr="00191CDC" w:rsidRDefault="00D458D2" w:rsidP="00F540B6">
      <w:pPr>
        <w:ind w:left="-567" w:right="-2" w:hanging="348"/>
        <w:contextualSpacing/>
        <w:jc w:val="both"/>
        <w:rPr>
          <w:rFonts w:ascii="Bahnschrift" w:eastAsia="Calibri" w:hAnsi="Bahnschrift"/>
          <w:sz w:val="20"/>
          <w:szCs w:val="20"/>
          <w:lang w:eastAsia="pl-PL"/>
        </w:rPr>
      </w:pPr>
      <w:r w:rsidRPr="00191CDC">
        <w:rPr>
          <w:rFonts w:ascii="Bahnschrift" w:eastAsia="Calibri" w:hAnsi="Bahnschrift"/>
          <w:sz w:val="20"/>
          <w:szCs w:val="20"/>
          <w:lang w:eastAsia="pl-PL"/>
        </w:rPr>
        <w:t xml:space="preserve">     </w:t>
      </w:r>
      <w:r w:rsidR="0027615D">
        <w:rPr>
          <w:rFonts w:ascii="Bahnschrift" w:eastAsia="Calibri" w:hAnsi="Bahnschrift"/>
          <w:sz w:val="20"/>
          <w:szCs w:val="20"/>
          <w:lang w:eastAsia="pl-PL"/>
        </w:rPr>
        <w:tab/>
      </w:r>
      <w:r w:rsidRPr="00191CDC">
        <w:rPr>
          <w:rFonts w:ascii="Bahnschrift" w:eastAsia="Calibri" w:hAnsi="Bahnschrift"/>
          <w:sz w:val="20"/>
          <w:szCs w:val="20"/>
          <w:lang w:eastAsia="pl-PL"/>
        </w:rPr>
        <w:t xml:space="preserve">Ofertę wraz z wymaganymi dokumentami należy umieścić na platformazakupowa.pl pod adresem </w:t>
      </w:r>
      <w:hyperlink r:id="rId12" w:history="1">
        <w:r w:rsidRPr="00191CDC">
          <w:rPr>
            <w:rStyle w:val="Hipercze"/>
            <w:rFonts w:ascii="Bahnschrift" w:eastAsia="Calibri" w:hAnsi="Bahnschrift"/>
            <w:sz w:val="20"/>
            <w:szCs w:val="20"/>
            <w:lang w:eastAsia="pl-PL"/>
          </w:rPr>
          <w:t>https://platformazakupowa.pl/pn/us</w:t>
        </w:r>
      </w:hyperlink>
    </w:p>
    <w:p w14:paraId="464A5815" w14:textId="77777777" w:rsidR="004742FE" w:rsidRPr="0027615D" w:rsidRDefault="004742FE" w:rsidP="0027615D">
      <w:pPr>
        <w:pStyle w:val="Akapitzlist"/>
        <w:numPr>
          <w:ilvl w:val="0"/>
          <w:numId w:val="18"/>
        </w:numPr>
        <w:ind w:left="-426" w:right="-2" w:hanging="283"/>
        <w:jc w:val="both"/>
        <w:rPr>
          <w:rFonts w:ascii="Bahnschrift" w:eastAsia="Calibri" w:hAnsi="Bahnschrift"/>
          <w:sz w:val="20"/>
          <w:szCs w:val="20"/>
          <w:lang w:eastAsia="pl-PL"/>
        </w:rPr>
      </w:pPr>
      <w:r w:rsidRPr="0027615D">
        <w:rPr>
          <w:rFonts w:ascii="Bahnschrift" w:eastAsia="Calibri" w:hAnsi="Bahnschrift"/>
          <w:sz w:val="20"/>
          <w:szCs w:val="20"/>
          <w:lang w:eastAsia="pl-PL"/>
        </w:rPr>
        <w:t>po wypełnieniu Formularza składania oferty i dołączenia wszystkich wymaganych załączników, należy kliknąć przycisk „Przejdź do podsumowania”;</w:t>
      </w:r>
    </w:p>
    <w:p w14:paraId="2D21FC7D" w14:textId="77777777" w:rsidR="004742FE" w:rsidRPr="0027615D" w:rsidRDefault="004742FE" w:rsidP="0027615D">
      <w:pPr>
        <w:pStyle w:val="Akapitzlist"/>
        <w:numPr>
          <w:ilvl w:val="0"/>
          <w:numId w:val="18"/>
        </w:numPr>
        <w:ind w:left="-426" w:right="-2" w:hanging="283"/>
        <w:jc w:val="both"/>
        <w:rPr>
          <w:rFonts w:ascii="Bahnschrift" w:eastAsia="Calibri" w:hAnsi="Bahnschrift"/>
          <w:b/>
          <w:sz w:val="20"/>
          <w:szCs w:val="20"/>
          <w:lang w:eastAsia="pl-PL"/>
        </w:rPr>
      </w:pPr>
      <w:r w:rsidRPr="0027615D">
        <w:rPr>
          <w:rFonts w:ascii="Bahnschrift" w:eastAsia="Calibri" w:hAnsi="Bahnschrift"/>
          <w:b/>
          <w:sz w:val="20"/>
          <w:szCs w:val="20"/>
          <w:lang w:eastAsia="pl-PL"/>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Zalecane jest stosowanie podpisu na każdym załączonym pliku osobno</w:t>
      </w:r>
      <w:r w:rsidR="00417F77" w:rsidRPr="0027615D">
        <w:rPr>
          <w:rFonts w:ascii="Bahnschrift" w:eastAsia="Calibri" w:hAnsi="Bahnschrift"/>
          <w:b/>
          <w:sz w:val="20"/>
          <w:szCs w:val="20"/>
          <w:lang w:eastAsia="pl-PL"/>
        </w:rPr>
        <w:t>;</w:t>
      </w:r>
    </w:p>
    <w:p w14:paraId="0BE01F9B" w14:textId="77777777" w:rsidR="004742FE" w:rsidRPr="0027615D" w:rsidRDefault="004742FE" w:rsidP="0027615D">
      <w:pPr>
        <w:pStyle w:val="Akapitzlist"/>
        <w:numPr>
          <w:ilvl w:val="0"/>
          <w:numId w:val="18"/>
        </w:numPr>
        <w:ind w:left="-426" w:right="-2" w:hanging="283"/>
        <w:jc w:val="both"/>
        <w:rPr>
          <w:rFonts w:ascii="Bahnschrift" w:eastAsia="Calibri" w:hAnsi="Bahnschrift"/>
          <w:sz w:val="20"/>
          <w:szCs w:val="20"/>
          <w:lang w:eastAsia="pl-PL"/>
        </w:rPr>
      </w:pPr>
      <w:r w:rsidRPr="0027615D">
        <w:rPr>
          <w:rFonts w:ascii="Bahnschrift" w:eastAsia="Calibri" w:hAnsi="Bahnschrift"/>
          <w:sz w:val="20"/>
          <w:szCs w:val="20"/>
          <w:lang w:eastAsia="pl-PL"/>
        </w:rPr>
        <w:t>za dat</w:t>
      </w:r>
      <w:r w:rsidR="00417F77" w:rsidRPr="0027615D">
        <w:rPr>
          <w:rFonts w:ascii="Bahnschrift" w:eastAsia="Calibri" w:hAnsi="Bahnschrift"/>
          <w:sz w:val="20"/>
          <w:szCs w:val="20"/>
          <w:lang w:eastAsia="pl-PL"/>
        </w:rPr>
        <w:t>ę</w:t>
      </w:r>
      <w:r w:rsidRPr="0027615D">
        <w:rPr>
          <w:rFonts w:ascii="Bahnschrift" w:eastAsia="Calibri" w:hAnsi="Bahnschrift"/>
          <w:sz w:val="20"/>
          <w:szCs w:val="20"/>
          <w:lang w:eastAsia="pl-PL"/>
        </w:rPr>
        <w:t xml:space="preserve"> złożenia oferty przyjmuje się datę jej przekazania w systemie (platformie) w drugim kroku składania</w:t>
      </w:r>
      <w:r w:rsidR="00417F77" w:rsidRPr="0027615D">
        <w:rPr>
          <w:rFonts w:ascii="Bahnschrift" w:eastAsia="Calibri" w:hAnsi="Bahnschrift"/>
          <w:sz w:val="20"/>
          <w:szCs w:val="20"/>
          <w:lang w:eastAsia="pl-PL"/>
        </w:rPr>
        <w:t xml:space="preserve"> oferty przez kliknięcie przycisku „Złóż ofertę” i wyświetlenie komunikatu, ż</w:t>
      </w:r>
      <w:r w:rsidR="000E11CA" w:rsidRPr="0027615D">
        <w:rPr>
          <w:rFonts w:ascii="Bahnschrift" w:eastAsia="Calibri" w:hAnsi="Bahnschrift"/>
          <w:sz w:val="20"/>
          <w:szCs w:val="20"/>
          <w:lang w:eastAsia="pl-PL"/>
        </w:rPr>
        <w:t>e oferta została zaszyfrowana i </w:t>
      </w:r>
      <w:r w:rsidR="00417F77" w:rsidRPr="0027615D">
        <w:rPr>
          <w:rFonts w:ascii="Bahnschrift" w:eastAsia="Calibri" w:hAnsi="Bahnschrift"/>
          <w:sz w:val="20"/>
          <w:szCs w:val="20"/>
          <w:lang w:eastAsia="pl-PL"/>
        </w:rPr>
        <w:t>złożona;</w:t>
      </w:r>
    </w:p>
    <w:p w14:paraId="302928C5" w14:textId="77777777" w:rsidR="001C47C6" w:rsidRPr="0027615D" w:rsidRDefault="00417F77" w:rsidP="0027615D">
      <w:pPr>
        <w:pStyle w:val="Akapitzlist"/>
        <w:numPr>
          <w:ilvl w:val="0"/>
          <w:numId w:val="18"/>
        </w:numPr>
        <w:ind w:left="-426" w:right="-2" w:hanging="283"/>
        <w:jc w:val="both"/>
        <w:rPr>
          <w:rFonts w:ascii="Bahnschrift" w:eastAsia="Calibri" w:hAnsi="Bahnschrift"/>
          <w:sz w:val="20"/>
          <w:szCs w:val="20"/>
          <w:lang w:eastAsia="pl-PL"/>
        </w:rPr>
      </w:pPr>
      <w:r w:rsidRPr="0027615D">
        <w:rPr>
          <w:rFonts w:ascii="Bahnschrift" w:eastAsia="Calibri" w:hAnsi="Bahnschrift"/>
          <w:sz w:val="20"/>
          <w:szCs w:val="20"/>
          <w:lang w:eastAsia="pl-PL"/>
        </w:rPr>
        <w:t>szczegółowa instrukcja dla Wykonawców dotycząca złożenia, zmiany i wycofania oferty przed upływem terminu składania ofert</w:t>
      </w:r>
      <w:r w:rsidR="001B59F8" w:rsidRPr="0027615D">
        <w:rPr>
          <w:rFonts w:ascii="Bahnschrift" w:eastAsia="Calibri" w:hAnsi="Bahnschrift"/>
          <w:sz w:val="20"/>
          <w:szCs w:val="20"/>
          <w:lang w:eastAsia="pl-PL"/>
        </w:rPr>
        <w:t xml:space="preserve"> (składanie ofert w postępowaniu poniżej progu - zapytanie ofertowe)</w:t>
      </w:r>
      <w:r w:rsidRPr="0027615D">
        <w:rPr>
          <w:rFonts w:ascii="Bahnschrift" w:eastAsia="Calibri" w:hAnsi="Bahnschrift"/>
          <w:sz w:val="20"/>
          <w:szCs w:val="20"/>
          <w:lang w:eastAsia="pl-PL"/>
        </w:rPr>
        <w:t>, znajduje się na stronie internetowej pod adresem:</w:t>
      </w:r>
      <w:r w:rsidR="001C47C6" w:rsidRPr="0027615D">
        <w:rPr>
          <w:rFonts w:ascii="Bahnschrift" w:eastAsia="Calibri" w:hAnsi="Bahnschrift"/>
          <w:sz w:val="20"/>
          <w:szCs w:val="20"/>
          <w:lang w:eastAsia="pl-PL"/>
        </w:rPr>
        <w:t xml:space="preserve"> </w:t>
      </w:r>
    </w:p>
    <w:p w14:paraId="360DCE88" w14:textId="77777777" w:rsidR="004742FE" w:rsidRPr="00191CDC" w:rsidRDefault="00655E75" w:rsidP="0027615D">
      <w:pPr>
        <w:ind w:left="-426" w:right="-2"/>
        <w:contextualSpacing/>
        <w:jc w:val="both"/>
        <w:rPr>
          <w:rFonts w:ascii="Bahnschrift" w:eastAsia="Calibri" w:hAnsi="Bahnschrift"/>
          <w:sz w:val="20"/>
          <w:szCs w:val="20"/>
          <w:lang w:eastAsia="pl-PL"/>
        </w:rPr>
      </w:pPr>
      <w:hyperlink r:id="rId13" w:history="1">
        <w:r w:rsidR="001B59F8" w:rsidRPr="00191CDC">
          <w:rPr>
            <w:rStyle w:val="Hipercze"/>
            <w:rFonts w:ascii="Bahnschrift" w:eastAsia="Calibri" w:hAnsi="Bahnschrift"/>
            <w:sz w:val="20"/>
            <w:szCs w:val="20"/>
            <w:lang w:eastAsia="pl-PL"/>
          </w:rPr>
          <w:t>https://docs.google.com/document/d/1DvIX8c8ij69qA78GJoTQMc1Djk_avZrhcpin5Gu-2rk/edit</w:t>
        </w:r>
      </w:hyperlink>
      <w:r w:rsidR="001B59F8" w:rsidRPr="00191CDC">
        <w:rPr>
          <w:rFonts w:ascii="Bahnschrift" w:eastAsia="Calibri" w:hAnsi="Bahnschrift"/>
          <w:sz w:val="20"/>
          <w:szCs w:val="20"/>
          <w:lang w:eastAsia="pl-PL"/>
        </w:rPr>
        <w:t xml:space="preserve"> </w:t>
      </w:r>
    </w:p>
    <w:p w14:paraId="4AB8FD64" w14:textId="77777777" w:rsidR="001C47C6" w:rsidRDefault="001B59F8" w:rsidP="001C47C6">
      <w:pPr>
        <w:ind w:left="-426" w:right="-2" w:hanging="283"/>
        <w:contextualSpacing/>
        <w:jc w:val="both"/>
        <w:rPr>
          <w:rStyle w:val="Hipercze"/>
          <w:rFonts w:ascii="Bahnschrift" w:eastAsia="Calibri" w:hAnsi="Bahnschrift"/>
          <w:sz w:val="20"/>
          <w:szCs w:val="20"/>
          <w:lang w:eastAsia="pl-PL"/>
        </w:rPr>
      </w:pPr>
      <w:bookmarkStart w:id="2" w:name="_Hlk138324810"/>
      <w:r w:rsidRPr="00191CDC">
        <w:rPr>
          <w:rFonts w:ascii="Bahnschrift" w:eastAsia="Calibri" w:hAnsi="Bahnschrift"/>
          <w:sz w:val="20"/>
          <w:szCs w:val="20"/>
          <w:lang w:eastAsia="pl-PL"/>
        </w:rPr>
        <w:tab/>
      </w:r>
      <w:hyperlink r:id="rId14" w:history="1">
        <w:r w:rsidRPr="00191CDC">
          <w:rPr>
            <w:rStyle w:val="Hipercze"/>
            <w:rFonts w:ascii="Bahnschrift" w:eastAsia="Calibri" w:hAnsi="Bahnschrift"/>
            <w:sz w:val="20"/>
            <w:szCs w:val="20"/>
            <w:lang w:eastAsia="pl-PL"/>
          </w:rPr>
          <w:t>https://platformazakupowa.pl/strona/45-instrukcje</w:t>
        </w:r>
      </w:hyperlink>
    </w:p>
    <w:bookmarkEnd w:id="2"/>
    <w:p w14:paraId="35DDB1D5" w14:textId="77777777" w:rsidR="001C47C6" w:rsidRDefault="001C47C6" w:rsidP="001C47C6">
      <w:pPr>
        <w:ind w:left="-567" w:right="-2" w:hanging="348"/>
        <w:contextualSpacing/>
        <w:jc w:val="both"/>
        <w:rPr>
          <w:rFonts w:ascii="Bahnschrift" w:eastAsia="Calibri" w:hAnsi="Bahnschrift"/>
          <w:sz w:val="20"/>
          <w:szCs w:val="20"/>
          <w:lang w:eastAsia="pl-PL"/>
        </w:rPr>
      </w:pPr>
    </w:p>
    <w:p w14:paraId="14FBFD51" w14:textId="129D9890" w:rsidR="000B5F28" w:rsidRPr="001C47C6" w:rsidRDefault="004742FE" w:rsidP="001C47C6">
      <w:pPr>
        <w:ind w:left="-567" w:right="-2" w:hanging="348"/>
        <w:contextualSpacing/>
        <w:jc w:val="both"/>
        <w:rPr>
          <w:rFonts w:ascii="Bahnschrift" w:eastAsia="Calibri" w:hAnsi="Bahnschrift"/>
          <w:sz w:val="20"/>
          <w:szCs w:val="20"/>
          <w:lang w:eastAsia="pl-PL"/>
        </w:rPr>
      </w:pPr>
      <w:r w:rsidRPr="00191CDC">
        <w:rPr>
          <w:rFonts w:ascii="Bahnschrift" w:hAnsi="Bahnschrift"/>
          <w:b/>
          <w:bCs/>
          <w:sz w:val="20"/>
          <w:szCs w:val="20"/>
          <w:lang w:eastAsia="pl-PL"/>
        </w:rPr>
        <w:t>9</w:t>
      </w:r>
      <w:r w:rsidR="000B5F28" w:rsidRPr="00191CDC">
        <w:rPr>
          <w:rFonts w:ascii="Bahnschrift" w:hAnsi="Bahnschrift"/>
          <w:b/>
          <w:bCs/>
          <w:sz w:val="20"/>
          <w:szCs w:val="20"/>
          <w:lang w:eastAsia="pl-PL"/>
        </w:rPr>
        <w:t xml:space="preserve">. </w:t>
      </w:r>
      <w:r w:rsidR="003F0C6E">
        <w:rPr>
          <w:rFonts w:ascii="Bahnschrift" w:hAnsi="Bahnschrift"/>
          <w:b/>
          <w:bCs/>
          <w:sz w:val="20"/>
          <w:szCs w:val="20"/>
          <w:lang w:eastAsia="pl-PL"/>
        </w:rPr>
        <w:tab/>
      </w:r>
      <w:r w:rsidR="000B5F28" w:rsidRPr="00191CDC">
        <w:rPr>
          <w:rFonts w:ascii="Bahnschrift" w:hAnsi="Bahnschrift"/>
          <w:b/>
          <w:bCs/>
          <w:sz w:val="20"/>
          <w:szCs w:val="20"/>
          <w:lang w:eastAsia="pl-PL"/>
        </w:rPr>
        <w:t>Opis sposobu obliczenia ceny.</w:t>
      </w:r>
    </w:p>
    <w:p w14:paraId="2231C41A" w14:textId="77777777" w:rsidR="000B5F28" w:rsidRPr="00191CDC" w:rsidRDefault="000B5F28" w:rsidP="001C47C6">
      <w:pPr>
        <w:numPr>
          <w:ilvl w:val="0"/>
          <w:numId w:val="3"/>
        </w:numPr>
        <w:ind w:left="-426" w:right="-2" w:hanging="283"/>
        <w:contextualSpacing/>
        <w:jc w:val="both"/>
        <w:rPr>
          <w:rFonts w:ascii="Bahnschrift" w:eastAsia="Calibri" w:hAnsi="Bahnschrift"/>
          <w:sz w:val="20"/>
          <w:szCs w:val="20"/>
          <w:lang w:eastAsia="pl-PL"/>
        </w:rPr>
      </w:pPr>
      <w:r w:rsidRPr="00191CDC">
        <w:rPr>
          <w:rFonts w:ascii="Bahnschrift" w:hAnsi="Bahnschrift"/>
          <w:color w:val="000000"/>
          <w:sz w:val="20"/>
          <w:szCs w:val="20"/>
        </w:rPr>
        <w:t>Cena podana w ofercie powinna stanowić sumę kwot wszystkich elementów składających się na koszt realizacji przedmiot zamówienia.</w:t>
      </w:r>
    </w:p>
    <w:p w14:paraId="6A3CCB58" w14:textId="77777777" w:rsidR="000B5F28" w:rsidRPr="00191CDC" w:rsidRDefault="000B5F28" w:rsidP="001C47C6">
      <w:pPr>
        <w:numPr>
          <w:ilvl w:val="0"/>
          <w:numId w:val="3"/>
        </w:numPr>
        <w:ind w:left="-426" w:right="-2" w:hanging="283"/>
        <w:contextualSpacing/>
        <w:jc w:val="both"/>
        <w:rPr>
          <w:rFonts w:ascii="Bahnschrift" w:hAnsi="Bahnschrift"/>
          <w:color w:val="000000"/>
          <w:sz w:val="20"/>
          <w:szCs w:val="20"/>
        </w:rPr>
      </w:pPr>
      <w:r w:rsidRPr="00191CDC">
        <w:rPr>
          <w:rFonts w:ascii="Bahnschrift" w:hAnsi="Bahnschrift"/>
          <w:color w:val="000000"/>
          <w:sz w:val="20"/>
          <w:szCs w:val="20"/>
        </w:rPr>
        <w:t>Cena powinna być podana do 2. miejsca po przecinku zgodnie z zasadami matematycznego zaokrąglania, tj. „5” na 3. miejscu po przecinku – zaokrąglenie w gór</w:t>
      </w:r>
      <w:r w:rsidR="00D94554">
        <w:rPr>
          <w:rFonts w:ascii="Bahnschrift" w:hAnsi="Bahnschrift"/>
          <w:color w:val="000000"/>
          <w:sz w:val="20"/>
          <w:szCs w:val="20"/>
        </w:rPr>
        <w:t xml:space="preserve">ę, a poniżej „5” – zaokrąglenie </w:t>
      </w:r>
      <w:r w:rsidRPr="00191CDC">
        <w:rPr>
          <w:rFonts w:ascii="Bahnschrift" w:hAnsi="Bahnschrift"/>
          <w:color w:val="000000"/>
          <w:sz w:val="20"/>
          <w:szCs w:val="20"/>
        </w:rPr>
        <w:t>w dół.</w:t>
      </w:r>
    </w:p>
    <w:p w14:paraId="3951EE1F" w14:textId="77777777" w:rsidR="000B5F28" w:rsidRPr="00191CDC" w:rsidRDefault="000B5F28" w:rsidP="001C47C6">
      <w:pPr>
        <w:numPr>
          <w:ilvl w:val="0"/>
          <w:numId w:val="3"/>
        </w:numPr>
        <w:ind w:left="-426" w:right="-2" w:hanging="283"/>
        <w:contextualSpacing/>
        <w:jc w:val="both"/>
        <w:rPr>
          <w:rFonts w:ascii="Bahnschrift" w:hAnsi="Bahnschrift"/>
          <w:color w:val="000000"/>
          <w:sz w:val="20"/>
          <w:szCs w:val="20"/>
        </w:rPr>
      </w:pPr>
      <w:r w:rsidRPr="00191CDC">
        <w:rPr>
          <w:rFonts w:ascii="Bahnschrift" w:hAnsi="Bahnschrift"/>
          <w:color w:val="000000"/>
          <w:sz w:val="20"/>
          <w:szCs w:val="20"/>
        </w:rPr>
        <w:t>Ocenie będzie podlegała cena oferty z podatkiem VAT w odpowiedniej wysokości.</w:t>
      </w:r>
    </w:p>
    <w:p w14:paraId="1728FE78" w14:textId="77777777" w:rsidR="000B5F28" w:rsidRPr="00191CDC" w:rsidRDefault="000B5F28" w:rsidP="001C47C6">
      <w:pPr>
        <w:numPr>
          <w:ilvl w:val="0"/>
          <w:numId w:val="3"/>
        </w:numPr>
        <w:ind w:left="-426" w:right="-2" w:hanging="283"/>
        <w:contextualSpacing/>
        <w:jc w:val="both"/>
        <w:rPr>
          <w:rFonts w:ascii="Bahnschrift" w:hAnsi="Bahnschrift"/>
          <w:color w:val="000000"/>
          <w:sz w:val="20"/>
          <w:szCs w:val="20"/>
        </w:rPr>
      </w:pPr>
      <w:r w:rsidRPr="00191CDC">
        <w:rPr>
          <w:rFonts w:ascii="Bahnschrift" w:hAnsi="Bahnschrift"/>
          <w:color w:val="000000"/>
          <w:sz w:val="20"/>
          <w:szCs w:val="20"/>
        </w:rPr>
        <w:t>Cena podana w ofercie nie ulegnie zwiększeniu i nie będzie podlegała waloryzacji podczas trwania umowy.</w:t>
      </w:r>
    </w:p>
    <w:p w14:paraId="1AB707F4" w14:textId="77777777" w:rsidR="000B5F28" w:rsidRPr="00191CDC" w:rsidRDefault="00E534C0" w:rsidP="001C47C6">
      <w:pPr>
        <w:numPr>
          <w:ilvl w:val="0"/>
          <w:numId w:val="3"/>
        </w:numPr>
        <w:ind w:left="-426" w:right="-2" w:hanging="283"/>
        <w:contextualSpacing/>
        <w:jc w:val="both"/>
        <w:rPr>
          <w:rFonts w:ascii="Bahnschrift" w:hAnsi="Bahnschrift"/>
          <w:color w:val="000000"/>
          <w:sz w:val="20"/>
          <w:szCs w:val="20"/>
        </w:rPr>
      </w:pPr>
      <w:r w:rsidRPr="00191CDC">
        <w:rPr>
          <w:rFonts w:ascii="Bahnschrift" w:hAnsi="Bahnschrift"/>
          <w:color w:val="000000"/>
          <w:sz w:val="20"/>
          <w:szCs w:val="20"/>
        </w:rPr>
        <w:t>Cena winna być wyrażona w PLN</w:t>
      </w:r>
      <w:r w:rsidR="000B5F28" w:rsidRPr="00191CDC">
        <w:rPr>
          <w:rFonts w:ascii="Bahnschrift" w:hAnsi="Bahnschrift"/>
          <w:color w:val="000000"/>
          <w:sz w:val="20"/>
          <w:szCs w:val="20"/>
        </w:rPr>
        <w:t xml:space="preserve">; w </w:t>
      </w:r>
      <w:r w:rsidRPr="00191CDC">
        <w:rPr>
          <w:rFonts w:ascii="Bahnschrift" w:hAnsi="Bahnschrift"/>
          <w:color w:val="000000"/>
          <w:sz w:val="20"/>
          <w:szCs w:val="20"/>
        </w:rPr>
        <w:t xml:space="preserve">PLN </w:t>
      </w:r>
      <w:r w:rsidR="000B5F28" w:rsidRPr="00191CDC">
        <w:rPr>
          <w:rFonts w:ascii="Bahnschrift" w:hAnsi="Bahnschrift"/>
          <w:color w:val="000000"/>
          <w:sz w:val="20"/>
          <w:szCs w:val="20"/>
        </w:rPr>
        <w:t>będą również prowadzone rozl</w:t>
      </w:r>
      <w:r w:rsidR="000E11CA">
        <w:rPr>
          <w:rFonts w:ascii="Bahnschrift" w:hAnsi="Bahnschrift"/>
          <w:color w:val="000000"/>
          <w:sz w:val="20"/>
          <w:szCs w:val="20"/>
        </w:rPr>
        <w:t>iczenia pomiędzy Zamawiającym a </w:t>
      </w:r>
      <w:r w:rsidR="000B5F28" w:rsidRPr="00191CDC">
        <w:rPr>
          <w:rFonts w:ascii="Bahnschrift" w:hAnsi="Bahnschrift"/>
          <w:color w:val="000000"/>
          <w:sz w:val="20"/>
          <w:szCs w:val="20"/>
        </w:rPr>
        <w:t>wykonawcą.</w:t>
      </w:r>
    </w:p>
    <w:p w14:paraId="7AB8E49E" w14:textId="77777777" w:rsidR="000B5F28" w:rsidRPr="00191CDC" w:rsidRDefault="000B5F28" w:rsidP="001C47C6">
      <w:pPr>
        <w:numPr>
          <w:ilvl w:val="0"/>
          <w:numId w:val="3"/>
        </w:numPr>
        <w:spacing w:after="0"/>
        <w:ind w:left="-426" w:right="-2" w:hanging="283"/>
        <w:contextualSpacing/>
        <w:jc w:val="both"/>
        <w:rPr>
          <w:rFonts w:ascii="Bahnschrift" w:eastAsia="Calibri" w:hAnsi="Bahnschrift"/>
          <w:sz w:val="20"/>
          <w:szCs w:val="20"/>
          <w:lang w:eastAsia="pl-PL"/>
        </w:rPr>
      </w:pPr>
      <w:r w:rsidRPr="00191CDC">
        <w:rPr>
          <w:rFonts w:ascii="Bahnschrift" w:eastAsia="Calibri" w:hAnsi="Bahnschrift"/>
          <w:sz w:val="20"/>
          <w:szCs w:val="20"/>
          <w:lang w:eastAsia="pl-PL"/>
        </w:rPr>
        <w:t xml:space="preserve">Z wykonawcą, którego oferta zostanie uznana za najkorzystniejszą, zostanie zawarta umowa na warunkach określonych we wzorze umowy, stanowiącym załącznik nr </w:t>
      </w:r>
      <w:r w:rsidR="00E534C0" w:rsidRPr="00191CDC">
        <w:rPr>
          <w:rFonts w:ascii="Bahnschrift" w:eastAsia="Calibri" w:hAnsi="Bahnschrift"/>
          <w:sz w:val="20"/>
          <w:szCs w:val="20"/>
          <w:lang w:eastAsia="pl-PL"/>
        </w:rPr>
        <w:t>2</w:t>
      </w:r>
      <w:r w:rsidRPr="00191CDC">
        <w:rPr>
          <w:rFonts w:ascii="Bahnschrift" w:eastAsia="Calibri" w:hAnsi="Bahnschrift"/>
          <w:sz w:val="20"/>
          <w:szCs w:val="20"/>
          <w:lang w:eastAsia="pl-PL"/>
        </w:rPr>
        <w:t xml:space="preserve"> d</w:t>
      </w:r>
      <w:r w:rsidR="00E534C0" w:rsidRPr="00191CDC">
        <w:rPr>
          <w:rFonts w:ascii="Bahnschrift" w:eastAsia="Calibri" w:hAnsi="Bahnschrift"/>
          <w:sz w:val="20"/>
          <w:szCs w:val="20"/>
          <w:lang w:eastAsia="pl-PL"/>
        </w:rPr>
        <w:t>o ogłoszenia.</w:t>
      </w:r>
    </w:p>
    <w:p w14:paraId="22277E75" w14:textId="77777777" w:rsidR="0019461F" w:rsidRPr="00191CDC" w:rsidRDefault="0019461F" w:rsidP="001C47C6">
      <w:pPr>
        <w:spacing w:after="0"/>
        <w:ind w:left="-567" w:right="707"/>
        <w:contextualSpacing/>
        <w:jc w:val="both"/>
        <w:rPr>
          <w:rFonts w:ascii="Bahnschrift" w:eastAsia="Calibri" w:hAnsi="Bahnschrift"/>
          <w:sz w:val="20"/>
          <w:szCs w:val="20"/>
          <w:lang w:eastAsia="pl-PL"/>
        </w:rPr>
      </w:pPr>
    </w:p>
    <w:p w14:paraId="6DE38140" w14:textId="42F293DF" w:rsidR="00BF16B6" w:rsidRPr="002F4929" w:rsidRDefault="005E5EC8" w:rsidP="002F4929">
      <w:pPr>
        <w:spacing w:before="60" w:after="60"/>
        <w:ind w:left="-567" w:right="282" w:hanging="426"/>
        <w:jc w:val="both"/>
        <w:rPr>
          <w:rFonts w:ascii="Bahnschrift" w:hAnsi="Bahnschrift"/>
          <w:b/>
          <w:bCs/>
          <w:sz w:val="20"/>
          <w:szCs w:val="20"/>
          <w:lang w:eastAsia="pl-PL"/>
        </w:rPr>
      </w:pPr>
      <w:r w:rsidRPr="00191CDC">
        <w:rPr>
          <w:rFonts w:ascii="Bahnschrift" w:hAnsi="Bahnschrift"/>
          <w:b/>
          <w:bCs/>
          <w:sz w:val="20"/>
          <w:szCs w:val="20"/>
          <w:lang w:eastAsia="pl-PL"/>
        </w:rPr>
        <w:t xml:space="preserve"> </w:t>
      </w:r>
      <w:r w:rsidR="000B5F28" w:rsidRPr="00191CDC">
        <w:rPr>
          <w:rFonts w:ascii="Bahnschrift" w:hAnsi="Bahnschrift"/>
          <w:b/>
          <w:bCs/>
          <w:sz w:val="20"/>
          <w:szCs w:val="20"/>
          <w:lang w:eastAsia="pl-PL"/>
        </w:rPr>
        <w:t xml:space="preserve">10. </w:t>
      </w:r>
      <w:r w:rsidR="003F0C6E">
        <w:rPr>
          <w:rFonts w:ascii="Bahnschrift" w:hAnsi="Bahnschrift"/>
          <w:b/>
          <w:bCs/>
          <w:sz w:val="20"/>
          <w:szCs w:val="20"/>
          <w:lang w:eastAsia="pl-PL"/>
        </w:rPr>
        <w:tab/>
      </w:r>
      <w:r w:rsidR="000B5F28" w:rsidRPr="00191CDC">
        <w:rPr>
          <w:rFonts w:ascii="Bahnschrift" w:hAnsi="Bahnschrift"/>
          <w:b/>
          <w:bCs/>
          <w:sz w:val="20"/>
          <w:szCs w:val="20"/>
          <w:lang w:eastAsia="pl-PL"/>
        </w:rPr>
        <w:t>Wykaz dokumentów, które należy złożyć wraz z ofertą</w:t>
      </w:r>
      <w:r w:rsidR="0019461F" w:rsidRPr="00191CDC">
        <w:rPr>
          <w:rFonts w:ascii="Bahnschrift" w:hAnsi="Bahnschrift"/>
          <w:b/>
          <w:bCs/>
          <w:sz w:val="20"/>
          <w:szCs w:val="20"/>
          <w:lang w:eastAsia="pl-PL"/>
        </w:rPr>
        <w:t>.</w:t>
      </w:r>
    </w:p>
    <w:p w14:paraId="4BE254FB" w14:textId="0B7B57F0" w:rsidR="0019461F" w:rsidRPr="00191CDC" w:rsidRDefault="002F4929" w:rsidP="001C47C6">
      <w:pPr>
        <w:spacing w:before="120"/>
        <w:ind w:left="-426" w:hanging="283"/>
        <w:jc w:val="both"/>
        <w:rPr>
          <w:rFonts w:ascii="Bahnschrift" w:hAnsi="Bahnschrift"/>
          <w:sz w:val="20"/>
          <w:szCs w:val="20"/>
          <w:lang w:eastAsia="pl-PL"/>
        </w:rPr>
      </w:pPr>
      <w:r>
        <w:rPr>
          <w:rFonts w:ascii="Bahnschrift" w:hAnsi="Bahnschrift"/>
          <w:sz w:val="20"/>
          <w:szCs w:val="20"/>
          <w:lang w:eastAsia="pl-PL"/>
        </w:rPr>
        <w:lastRenderedPageBreak/>
        <w:t>1</w:t>
      </w:r>
      <w:r w:rsidR="0077630B" w:rsidRPr="00191CDC">
        <w:rPr>
          <w:rFonts w:ascii="Bahnschrift" w:hAnsi="Bahnschrift"/>
          <w:sz w:val="20"/>
          <w:szCs w:val="20"/>
          <w:lang w:eastAsia="pl-PL"/>
        </w:rPr>
        <w:t xml:space="preserve">) </w:t>
      </w:r>
      <w:r w:rsidR="001C47C6">
        <w:rPr>
          <w:rFonts w:ascii="Bahnschrift" w:hAnsi="Bahnschrift"/>
          <w:sz w:val="20"/>
          <w:szCs w:val="20"/>
          <w:lang w:eastAsia="pl-PL"/>
        </w:rPr>
        <w:tab/>
      </w:r>
      <w:r w:rsidR="0019461F" w:rsidRPr="00191CDC">
        <w:rPr>
          <w:rFonts w:ascii="Bahnschrift" w:hAnsi="Bahnschrift"/>
          <w:bCs/>
          <w:sz w:val="20"/>
          <w:szCs w:val="20"/>
          <w:lang w:eastAsia="pl-P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w:t>
      </w:r>
      <w:r w:rsidR="001F56AD">
        <w:rPr>
          <w:rFonts w:ascii="Bahnschrift" w:hAnsi="Bahnschrift"/>
          <w:bCs/>
          <w:sz w:val="20"/>
          <w:szCs w:val="20"/>
          <w:lang w:eastAsia="pl-PL"/>
        </w:rPr>
        <w:t xml:space="preserve"> </w:t>
      </w:r>
      <w:r w:rsidR="0019461F" w:rsidRPr="00191CDC">
        <w:rPr>
          <w:rFonts w:ascii="Bahnschrift" w:hAnsi="Bahnschrift"/>
          <w:bCs/>
          <w:sz w:val="20"/>
          <w:szCs w:val="20"/>
          <w:lang w:eastAsia="pl-PL"/>
        </w:rPr>
        <w:t>wykonawców).</w:t>
      </w:r>
    </w:p>
    <w:p w14:paraId="44E30E34" w14:textId="5497C7C1" w:rsidR="0019461F" w:rsidRPr="00F540B6" w:rsidRDefault="002F4929" w:rsidP="001C47C6">
      <w:pPr>
        <w:spacing w:before="120"/>
        <w:ind w:left="-426" w:hanging="283"/>
        <w:jc w:val="both"/>
        <w:rPr>
          <w:rFonts w:ascii="Bahnschrift" w:hAnsi="Bahnschrift"/>
          <w:sz w:val="20"/>
          <w:szCs w:val="20"/>
          <w:lang w:eastAsia="pl-PL"/>
        </w:rPr>
      </w:pPr>
      <w:r>
        <w:rPr>
          <w:rFonts w:ascii="Bahnschrift" w:hAnsi="Bahnschrift"/>
          <w:sz w:val="20"/>
          <w:szCs w:val="20"/>
          <w:lang w:eastAsia="pl-PL"/>
        </w:rPr>
        <w:t>2</w:t>
      </w:r>
      <w:r w:rsidR="001C47C6">
        <w:rPr>
          <w:rFonts w:ascii="Bahnschrift" w:hAnsi="Bahnschrift"/>
          <w:sz w:val="20"/>
          <w:szCs w:val="20"/>
          <w:lang w:eastAsia="pl-PL"/>
        </w:rPr>
        <w:t>)</w:t>
      </w:r>
      <w:r w:rsidR="001C47C6">
        <w:rPr>
          <w:rFonts w:ascii="Bahnschrift" w:hAnsi="Bahnschrift"/>
          <w:sz w:val="20"/>
          <w:szCs w:val="20"/>
          <w:lang w:eastAsia="pl-PL"/>
        </w:rPr>
        <w:tab/>
      </w:r>
      <w:r w:rsidR="00A96327" w:rsidRPr="00A96327">
        <w:rPr>
          <w:rFonts w:ascii="Bahnschrift" w:hAnsi="Bahnschrift"/>
          <w:sz w:val="20"/>
          <w:szCs w:val="20"/>
          <w:lang w:eastAsia="pl-PL"/>
        </w:rPr>
        <w:t>Wykaz usług wykonanych w okresie 3 lat przed upływem terminu składania ofert a jeżeli okres prowadzenia działalności jest krótszy – w tym okresie, wraz z podaniem ich wartości, przedmiotu i zakresu,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 załącznik 4</w:t>
      </w:r>
    </w:p>
    <w:p w14:paraId="55A4C5BE" w14:textId="72B3CFB4" w:rsidR="0019461F" w:rsidRPr="00F540B6" w:rsidRDefault="002F4929" w:rsidP="002624FE">
      <w:pPr>
        <w:spacing w:before="120"/>
        <w:ind w:left="-426" w:hanging="283"/>
        <w:jc w:val="both"/>
        <w:rPr>
          <w:rFonts w:ascii="Bahnschrift" w:hAnsi="Bahnschrift"/>
          <w:sz w:val="20"/>
          <w:szCs w:val="20"/>
          <w:lang w:eastAsia="pl-PL"/>
        </w:rPr>
      </w:pPr>
      <w:r w:rsidRPr="00F540B6">
        <w:rPr>
          <w:rFonts w:ascii="Bahnschrift" w:hAnsi="Bahnschrift"/>
          <w:sz w:val="20"/>
          <w:szCs w:val="20"/>
          <w:lang w:eastAsia="pl-PL"/>
        </w:rPr>
        <w:t>3</w:t>
      </w:r>
      <w:r w:rsidR="0077630B" w:rsidRPr="00F540B6">
        <w:rPr>
          <w:rFonts w:ascii="Bahnschrift" w:hAnsi="Bahnschrift"/>
          <w:sz w:val="20"/>
          <w:szCs w:val="20"/>
          <w:lang w:eastAsia="pl-PL"/>
        </w:rPr>
        <w:t xml:space="preserve">) </w:t>
      </w:r>
      <w:r w:rsidR="0019461F" w:rsidRPr="00F540B6">
        <w:rPr>
          <w:rFonts w:ascii="Bahnschrift" w:hAnsi="Bahnschrift"/>
          <w:sz w:val="20"/>
          <w:szCs w:val="20"/>
          <w:lang w:eastAsia="pl-PL"/>
        </w:rPr>
        <w:t>Wykaz osób, które będą uczestniczyć w wykonaniu zamówienia, w szczególności odpowiedzialnych za świadczenie usług</w:t>
      </w:r>
      <w:r w:rsidR="00FE47DB" w:rsidRPr="00F540B6">
        <w:rPr>
          <w:rFonts w:ascii="Bahnschrift" w:hAnsi="Bahnschrift"/>
          <w:sz w:val="20"/>
          <w:szCs w:val="20"/>
          <w:lang w:eastAsia="pl-PL"/>
        </w:rPr>
        <w:t>, kontrole jakości lub kierowanie robotami budowlanymi</w:t>
      </w:r>
      <w:r w:rsidR="0019461F" w:rsidRPr="00F540B6">
        <w:rPr>
          <w:rFonts w:ascii="Bahnschrift" w:hAnsi="Bahnschrift"/>
          <w:sz w:val="20"/>
          <w:szCs w:val="20"/>
          <w:lang w:eastAsia="pl-PL"/>
        </w:rPr>
        <w:t xml:space="preserve"> wraz z informacjami na temat ich kwalifikacji zawodowych, </w:t>
      </w:r>
      <w:r w:rsidR="00FE47DB" w:rsidRPr="00F540B6">
        <w:rPr>
          <w:rFonts w:ascii="Bahnschrift" w:hAnsi="Bahnschrift"/>
          <w:sz w:val="20"/>
          <w:szCs w:val="20"/>
          <w:lang w:eastAsia="pl-PL"/>
        </w:rPr>
        <w:t>uprawnień,</w:t>
      </w:r>
      <w:r w:rsidR="00487697" w:rsidRPr="00F540B6">
        <w:rPr>
          <w:rFonts w:ascii="Bahnschrift" w:hAnsi="Bahnschrift"/>
          <w:sz w:val="20"/>
          <w:szCs w:val="20"/>
          <w:lang w:eastAsia="pl-PL"/>
        </w:rPr>
        <w:t xml:space="preserve"> </w:t>
      </w:r>
      <w:r w:rsidR="0019461F" w:rsidRPr="00F540B6">
        <w:rPr>
          <w:rFonts w:ascii="Bahnschrift" w:hAnsi="Bahnschrift"/>
          <w:sz w:val="20"/>
          <w:szCs w:val="20"/>
          <w:lang w:eastAsia="pl-PL"/>
        </w:rPr>
        <w:t>doświadczenia i wykształcenia niezbędnych do wykonania zamówienia</w:t>
      </w:r>
      <w:r w:rsidR="00487697" w:rsidRPr="00F540B6">
        <w:rPr>
          <w:rFonts w:ascii="Bahnschrift" w:hAnsi="Bahnschrift"/>
          <w:sz w:val="20"/>
          <w:szCs w:val="20"/>
          <w:lang w:eastAsia="pl-PL"/>
        </w:rPr>
        <w:t xml:space="preserve"> publicznego</w:t>
      </w:r>
      <w:r w:rsidR="000E11CA" w:rsidRPr="00F540B6">
        <w:rPr>
          <w:rFonts w:ascii="Bahnschrift" w:hAnsi="Bahnschrift"/>
          <w:sz w:val="20"/>
          <w:szCs w:val="20"/>
          <w:lang w:eastAsia="pl-PL"/>
        </w:rPr>
        <w:t>, a </w:t>
      </w:r>
      <w:r w:rsidR="0019461F" w:rsidRPr="00F540B6">
        <w:rPr>
          <w:rFonts w:ascii="Bahnschrift" w:hAnsi="Bahnschrift"/>
          <w:sz w:val="20"/>
          <w:szCs w:val="20"/>
          <w:lang w:eastAsia="pl-PL"/>
        </w:rPr>
        <w:t>także zakresu wykonywanych przez nie czynności oraz informacją</w:t>
      </w:r>
      <w:r w:rsidR="0077630B" w:rsidRPr="00F540B6">
        <w:rPr>
          <w:rFonts w:ascii="Bahnschrift" w:hAnsi="Bahnschrift"/>
          <w:sz w:val="20"/>
          <w:szCs w:val="20"/>
          <w:lang w:eastAsia="pl-PL"/>
        </w:rPr>
        <w:t xml:space="preserve"> </w:t>
      </w:r>
      <w:r w:rsidR="0019461F" w:rsidRPr="00F540B6">
        <w:rPr>
          <w:rFonts w:ascii="Bahnschrift" w:hAnsi="Bahnschrift"/>
          <w:sz w:val="20"/>
          <w:szCs w:val="20"/>
          <w:lang w:eastAsia="pl-PL"/>
        </w:rPr>
        <w:t>o podstawie do dysponowania tymi osobami</w:t>
      </w:r>
      <w:r w:rsidR="00487697" w:rsidRPr="00F540B6">
        <w:rPr>
          <w:rFonts w:ascii="Bahnschrift" w:hAnsi="Bahnschrift"/>
          <w:sz w:val="20"/>
          <w:szCs w:val="20"/>
          <w:lang w:eastAsia="pl-PL"/>
        </w:rPr>
        <w:t xml:space="preserve"> wraz z załączeniem</w:t>
      </w:r>
      <w:r w:rsidR="001C47C6" w:rsidRPr="00F540B6">
        <w:rPr>
          <w:rFonts w:ascii="Bahnschrift" w:hAnsi="Bahnschrift"/>
          <w:sz w:val="20"/>
          <w:szCs w:val="20"/>
          <w:lang w:eastAsia="pl-PL"/>
        </w:rPr>
        <w:t xml:space="preserve"> </w:t>
      </w:r>
      <w:r w:rsidR="00487697" w:rsidRPr="00F540B6">
        <w:rPr>
          <w:rFonts w:ascii="Bahnschrift" w:hAnsi="Bahnschrift"/>
          <w:sz w:val="20"/>
          <w:szCs w:val="20"/>
          <w:lang w:eastAsia="pl-PL"/>
        </w:rPr>
        <w:t>kopii ich uprawnień budowlanych</w:t>
      </w:r>
      <w:r w:rsidR="007E3FA0" w:rsidRPr="00F540B6">
        <w:rPr>
          <w:rFonts w:ascii="Bahnschrift" w:hAnsi="Bahnschrift"/>
          <w:sz w:val="20"/>
          <w:szCs w:val="20"/>
          <w:lang w:eastAsia="pl-PL"/>
        </w:rPr>
        <w:t xml:space="preserve"> oraz zaświadczenia, o którym mowa w art. 12 ust. 7 ustawy Prawo budowlane</w:t>
      </w:r>
      <w:r w:rsidR="002624FE" w:rsidRPr="00F540B6">
        <w:rPr>
          <w:rFonts w:ascii="Bahnschrift" w:hAnsi="Bahnschrift"/>
          <w:sz w:val="20"/>
          <w:szCs w:val="20"/>
          <w:lang w:eastAsia="pl-PL"/>
        </w:rPr>
        <w:t xml:space="preserve"> (załącznik nr 5)</w:t>
      </w:r>
      <w:r w:rsidR="007E3FA0" w:rsidRPr="00F540B6">
        <w:rPr>
          <w:rFonts w:ascii="Bahnschrift" w:hAnsi="Bahnschrift"/>
          <w:sz w:val="20"/>
          <w:szCs w:val="20"/>
          <w:lang w:eastAsia="pl-PL"/>
        </w:rPr>
        <w:t>.</w:t>
      </w:r>
    </w:p>
    <w:p w14:paraId="2803EFDB" w14:textId="7956C99B" w:rsidR="00F76CCA" w:rsidRPr="00191CDC" w:rsidRDefault="00F76CCA" w:rsidP="00A96327">
      <w:pPr>
        <w:ind w:left="-426" w:hanging="425"/>
        <w:jc w:val="both"/>
        <w:rPr>
          <w:rFonts w:ascii="Bahnschrift" w:hAnsi="Bahnschrift"/>
          <w:sz w:val="20"/>
          <w:szCs w:val="20"/>
          <w:lang w:eastAsia="pl-PL"/>
        </w:rPr>
      </w:pPr>
      <w:r w:rsidRPr="00F540B6">
        <w:rPr>
          <w:rFonts w:ascii="Bahnschrift SemiLight" w:hAnsi="Bahnschrift SemiLight" w:cstheme="minorHAnsi"/>
          <w:sz w:val="20"/>
          <w:szCs w:val="20"/>
          <w:lang w:eastAsia="pl-PL"/>
        </w:rPr>
        <w:t xml:space="preserve"> </w:t>
      </w:r>
      <w:r w:rsidR="00A96327" w:rsidRPr="00A96327">
        <w:rPr>
          <w:rFonts w:ascii="Bahnschrift" w:hAnsi="Bahnschrift"/>
          <w:sz w:val="20"/>
          <w:szCs w:val="20"/>
          <w:lang w:eastAsia="pl-PL"/>
        </w:rPr>
        <w:t>4)</w:t>
      </w:r>
      <w:r w:rsidR="00A96327" w:rsidRPr="00A96327">
        <w:rPr>
          <w:rFonts w:ascii="Bahnschrift" w:hAnsi="Bahnschrift"/>
          <w:sz w:val="20"/>
          <w:szCs w:val="20"/>
          <w:lang w:eastAsia="pl-PL"/>
        </w:rPr>
        <w:tab/>
        <w:t>Oświadczenie Wykonawcy o braku podstaw do wykluczenia z postępowania o udzielenie zamówienia publicznego na podstawie przepisu art. 7 ust. 1 ustawy z dnia 13 kwietnia 2022 r. o szczególnych rozwiązaniach w zakresie przeciwdziałania wspieraniu agresji na Ukrainę oraz służących ochronie bezpieczeństwa narodowego – załącznik nr 6.</w:t>
      </w:r>
    </w:p>
    <w:p w14:paraId="2D42F699" w14:textId="6F1F9765" w:rsidR="000B5F28" w:rsidRPr="00191CDC" w:rsidRDefault="00ED0E64" w:rsidP="001C47C6">
      <w:pPr>
        <w:spacing w:before="60" w:after="60"/>
        <w:ind w:left="-567" w:right="282" w:hanging="426"/>
        <w:jc w:val="both"/>
        <w:rPr>
          <w:rFonts w:ascii="Bahnschrift" w:hAnsi="Bahnschrift"/>
          <w:b/>
          <w:bCs/>
          <w:sz w:val="20"/>
          <w:szCs w:val="20"/>
          <w:lang w:eastAsia="pl-PL"/>
        </w:rPr>
      </w:pPr>
      <w:r w:rsidRPr="00191CDC">
        <w:rPr>
          <w:rFonts w:ascii="Bahnschrift" w:hAnsi="Bahnschrift"/>
          <w:b/>
          <w:bCs/>
          <w:sz w:val="20"/>
          <w:szCs w:val="20"/>
          <w:lang w:eastAsia="pl-PL"/>
        </w:rPr>
        <w:t xml:space="preserve"> </w:t>
      </w:r>
      <w:r w:rsidR="000B5F28" w:rsidRPr="00191CDC">
        <w:rPr>
          <w:rFonts w:ascii="Bahnschrift" w:hAnsi="Bahnschrift"/>
          <w:b/>
          <w:bCs/>
          <w:sz w:val="20"/>
          <w:szCs w:val="20"/>
          <w:lang w:eastAsia="pl-PL"/>
        </w:rPr>
        <w:t>11.</w:t>
      </w:r>
      <w:r w:rsidR="003F0C6E">
        <w:rPr>
          <w:rFonts w:ascii="Bahnschrift" w:hAnsi="Bahnschrift"/>
          <w:b/>
          <w:bCs/>
          <w:sz w:val="20"/>
          <w:szCs w:val="20"/>
          <w:lang w:eastAsia="pl-PL"/>
        </w:rPr>
        <w:tab/>
      </w:r>
      <w:r w:rsidR="000B5F28" w:rsidRPr="00191CDC">
        <w:rPr>
          <w:rFonts w:ascii="Bahnschrift" w:hAnsi="Bahnschrift"/>
          <w:b/>
          <w:bCs/>
          <w:sz w:val="20"/>
          <w:szCs w:val="20"/>
          <w:lang w:eastAsia="pl-PL"/>
        </w:rPr>
        <w:t xml:space="preserve"> Warunki zmiany zawartej umowy.</w:t>
      </w:r>
    </w:p>
    <w:p w14:paraId="7CFB069F" w14:textId="253F1DA4" w:rsidR="0019461F" w:rsidRPr="00F540B6" w:rsidRDefault="0019461F" w:rsidP="001C47C6">
      <w:pPr>
        <w:spacing w:before="60" w:after="60"/>
        <w:ind w:left="-567"/>
        <w:jc w:val="both"/>
        <w:rPr>
          <w:rFonts w:ascii="Bahnschrift" w:hAnsi="Bahnschrift"/>
          <w:bCs/>
          <w:sz w:val="20"/>
          <w:szCs w:val="20"/>
          <w:lang w:eastAsia="pl-PL"/>
        </w:rPr>
      </w:pPr>
      <w:r w:rsidRPr="00F540B6">
        <w:rPr>
          <w:rFonts w:ascii="Bahnschrift" w:hAnsi="Bahnschrift"/>
          <w:bCs/>
          <w:sz w:val="20"/>
          <w:szCs w:val="20"/>
          <w:lang w:eastAsia="pl-PL"/>
        </w:rPr>
        <w:t xml:space="preserve">Zamawiający przewiduje możliwość zmiany zawartej umowy </w:t>
      </w:r>
      <w:r w:rsidR="00F540B6" w:rsidRPr="00F540B6">
        <w:rPr>
          <w:rFonts w:ascii="Bahnschrift" w:hAnsi="Bahnschrift"/>
          <w:bCs/>
          <w:sz w:val="20"/>
          <w:szCs w:val="20"/>
          <w:lang w:eastAsia="pl-PL"/>
        </w:rPr>
        <w:t>w następujących sytuacjach:</w:t>
      </w:r>
    </w:p>
    <w:p w14:paraId="37FBDAB4" w14:textId="2B91D458" w:rsidR="002624FE" w:rsidRPr="00191CDC" w:rsidRDefault="002624FE" w:rsidP="001C47C6">
      <w:pPr>
        <w:spacing w:before="60" w:after="60"/>
        <w:ind w:left="-567"/>
        <w:jc w:val="both"/>
        <w:rPr>
          <w:rFonts w:ascii="Bahnschrift" w:hAnsi="Bahnschrift"/>
          <w:bCs/>
          <w:sz w:val="20"/>
          <w:szCs w:val="20"/>
          <w:lang w:eastAsia="pl-PL"/>
        </w:rPr>
      </w:pPr>
      <w:r w:rsidRPr="00F540B6">
        <w:rPr>
          <w:rFonts w:ascii="Bahnschrift" w:hAnsi="Bahnschrift"/>
          <w:bCs/>
          <w:sz w:val="20"/>
          <w:szCs w:val="20"/>
          <w:lang w:eastAsia="pl-PL"/>
        </w:rPr>
        <w:t>Warunki zmiany zawartej umowy zostały określone we wzorze umowy, który stanowi załącznik nr 2 do ogłoszenia</w:t>
      </w:r>
      <w:r w:rsidR="0026068E" w:rsidRPr="00F540B6">
        <w:rPr>
          <w:rFonts w:ascii="Bahnschrift" w:hAnsi="Bahnschrift"/>
          <w:bCs/>
          <w:sz w:val="20"/>
          <w:szCs w:val="20"/>
          <w:lang w:eastAsia="pl-PL"/>
        </w:rPr>
        <w:t>.</w:t>
      </w:r>
    </w:p>
    <w:p w14:paraId="453A070F" w14:textId="77777777" w:rsidR="000B5F28" w:rsidRPr="00191CDC" w:rsidRDefault="000B5F28" w:rsidP="001C47C6">
      <w:pPr>
        <w:spacing w:before="60" w:after="60"/>
        <w:ind w:left="-567" w:right="282"/>
        <w:jc w:val="both"/>
        <w:rPr>
          <w:rFonts w:ascii="Bahnschrift" w:hAnsi="Bahnschrift"/>
          <w:bCs/>
          <w:sz w:val="20"/>
          <w:szCs w:val="20"/>
          <w:lang w:eastAsia="pl-PL"/>
        </w:rPr>
      </w:pPr>
    </w:p>
    <w:p w14:paraId="5E2DA9AE" w14:textId="582180F6" w:rsidR="000B5F28" w:rsidRPr="00191CDC" w:rsidRDefault="00ED0E64" w:rsidP="001C47C6">
      <w:pPr>
        <w:spacing w:before="60" w:after="60"/>
        <w:ind w:left="-567" w:right="282" w:hanging="568"/>
        <w:jc w:val="both"/>
        <w:rPr>
          <w:rFonts w:ascii="Bahnschrift" w:hAnsi="Bahnschrift"/>
          <w:b/>
          <w:bCs/>
          <w:sz w:val="20"/>
          <w:szCs w:val="20"/>
          <w:lang w:eastAsia="pl-PL"/>
        </w:rPr>
      </w:pPr>
      <w:r w:rsidRPr="00191CDC">
        <w:rPr>
          <w:rFonts w:ascii="Bahnschrift" w:hAnsi="Bahnschrift"/>
          <w:b/>
          <w:bCs/>
          <w:sz w:val="20"/>
          <w:szCs w:val="20"/>
          <w:lang w:eastAsia="pl-PL"/>
        </w:rPr>
        <w:t xml:space="preserve"> </w:t>
      </w:r>
      <w:r w:rsidR="000B5F28" w:rsidRPr="00191CDC">
        <w:rPr>
          <w:rFonts w:ascii="Bahnschrift" w:hAnsi="Bahnschrift"/>
          <w:b/>
          <w:bCs/>
          <w:sz w:val="20"/>
          <w:szCs w:val="20"/>
          <w:lang w:eastAsia="pl-PL"/>
        </w:rPr>
        <w:t xml:space="preserve">12. </w:t>
      </w:r>
      <w:r w:rsidR="000B5F28" w:rsidRPr="00191CDC">
        <w:rPr>
          <w:rFonts w:ascii="Bahnschrift" w:hAnsi="Bahnschrift"/>
          <w:b/>
          <w:bCs/>
          <w:sz w:val="20"/>
          <w:szCs w:val="20"/>
          <w:lang w:eastAsia="pl-PL"/>
        </w:rPr>
        <w:tab/>
        <w:t>Wykaz załączników do ogło</w:t>
      </w:r>
      <w:r w:rsidR="0019461F" w:rsidRPr="00191CDC">
        <w:rPr>
          <w:rFonts w:ascii="Bahnschrift" w:hAnsi="Bahnschrift"/>
          <w:b/>
          <w:bCs/>
          <w:sz w:val="20"/>
          <w:szCs w:val="20"/>
          <w:lang w:eastAsia="pl-PL"/>
        </w:rPr>
        <w:t>szenia</w:t>
      </w:r>
    </w:p>
    <w:p w14:paraId="18D3733F" w14:textId="4F56A7B2" w:rsidR="0019461F" w:rsidRPr="006511BA" w:rsidRDefault="006511BA" w:rsidP="006511BA">
      <w:pPr>
        <w:pStyle w:val="Akapitzlist"/>
        <w:spacing w:after="0"/>
        <w:ind w:left="-284"/>
        <w:jc w:val="both"/>
        <w:rPr>
          <w:rFonts w:ascii="Bahnschrift" w:hAnsi="Bahnschrift"/>
          <w:sz w:val="20"/>
          <w:szCs w:val="20"/>
        </w:rPr>
      </w:pPr>
      <w:r>
        <w:rPr>
          <w:rFonts w:ascii="Bahnschrift" w:hAnsi="Bahnschrift"/>
          <w:sz w:val="20"/>
          <w:szCs w:val="20"/>
        </w:rPr>
        <w:t xml:space="preserve">- </w:t>
      </w:r>
      <w:r w:rsidR="00487697" w:rsidRPr="006511BA">
        <w:rPr>
          <w:rFonts w:ascii="Bahnschrift" w:hAnsi="Bahnschrift"/>
          <w:sz w:val="20"/>
          <w:szCs w:val="20"/>
        </w:rPr>
        <w:t>Instrukcja dotycząca przeprowadzenia postępowania – załącznik nr 1;</w:t>
      </w:r>
    </w:p>
    <w:p w14:paraId="02F8F51B" w14:textId="35F2D9AC" w:rsidR="0019461F" w:rsidRPr="006511BA" w:rsidRDefault="006511BA" w:rsidP="006511BA">
      <w:pPr>
        <w:pStyle w:val="Akapitzlist"/>
        <w:spacing w:after="0"/>
        <w:ind w:left="-284"/>
        <w:jc w:val="both"/>
        <w:rPr>
          <w:rFonts w:ascii="Bahnschrift" w:hAnsi="Bahnschrift"/>
          <w:sz w:val="20"/>
          <w:szCs w:val="20"/>
        </w:rPr>
      </w:pPr>
      <w:r>
        <w:rPr>
          <w:rFonts w:ascii="Bahnschrift" w:hAnsi="Bahnschrift"/>
          <w:sz w:val="20"/>
          <w:szCs w:val="20"/>
        </w:rPr>
        <w:t xml:space="preserve">- </w:t>
      </w:r>
      <w:r w:rsidR="00487697" w:rsidRPr="006511BA">
        <w:rPr>
          <w:rFonts w:ascii="Bahnschrift" w:hAnsi="Bahnschrift"/>
          <w:sz w:val="20"/>
          <w:szCs w:val="20"/>
        </w:rPr>
        <w:t>Wzór umowy – załącznik nr 2;</w:t>
      </w:r>
    </w:p>
    <w:p w14:paraId="23DFCFA6" w14:textId="3DE8A3AC" w:rsidR="0019461F" w:rsidRPr="006511BA" w:rsidRDefault="006511BA" w:rsidP="006511BA">
      <w:pPr>
        <w:pStyle w:val="Akapitzlist"/>
        <w:spacing w:after="0"/>
        <w:ind w:left="-284"/>
        <w:jc w:val="both"/>
        <w:rPr>
          <w:rFonts w:ascii="Bahnschrift" w:hAnsi="Bahnschrift"/>
          <w:sz w:val="20"/>
          <w:szCs w:val="20"/>
        </w:rPr>
      </w:pPr>
      <w:r>
        <w:rPr>
          <w:rFonts w:ascii="Bahnschrift" w:hAnsi="Bahnschrift"/>
          <w:sz w:val="20"/>
          <w:szCs w:val="20"/>
        </w:rPr>
        <w:t xml:space="preserve">- </w:t>
      </w:r>
      <w:r w:rsidR="00487697" w:rsidRPr="006511BA">
        <w:rPr>
          <w:rFonts w:ascii="Bahnschrift" w:hAnsi="Bahnschrift"/>
          <w:sz w:val="20"/>
          <w:szCs w:val="20"/>
        </w:rPr>
        <w:t>Klauzula RODO – załącznik nr 3;</w:t>
      </w:r>
    </w:p>
    <w:p w14:paraId="5C2DC7AE" w14:textId="2EADAAEB" w:rsidR="0019461F" w:rsidRPr="006511BA" w:rsidRDefault="006511BA" w:rsidP="006511BA">
      <w:pPr>
        <w:pStyle w:val="Akapitzlist"/>
        <w:spacing w:after="0"/>
        <w:ind w:left="-284"/>
        <w:jc w:val="both"/>
        <w:rPr>
          <w:rFonts w:ascii="Bahnschrift" w:hAnsi="Bahnschrift"/>
          <w:sz w:val="20"/>
          <w:szCs w:val="20"/>
        </w:rPr>
      </w:pPr>
      <w:r>
        <w:rPr>
          <w:rFonts w:ascii="Bahnschrift" w:hAnsi="Bahnschrift"/>
          <w:sz w:val="20"/>
          <w:szCs w:val="20"/>
        </w:rPr>
        <w:t xml:space="preserve">- </w:t>
      </w:r>
      <w:r w:rsidR="0019461F" w:rsidRPr="006511BA">
        <w:rPr>
          <w:rFonts w:ascii="Bahnschrift" w:hAnsi="Bahnschrift"/>
          <w:sz w:val="20"/>
          <w:szCs w:val="20"/>
        </w:rPr>
        <w:t xml:space="preserve">Wykaz </w:t>
      </w:r>
      <w:r w:rsidR="00A96327">
        <w:rPr>
          <w:rFonts w:ascii="Bahnschrift" w:hAnsi="Bahnschrift"/>
          <w:sz w:val="20"/>
          <w:szCs w:val="20"/>
        </w:rPr>
        <w:t>usług</w:t>
      </w:r>
      <w:r w:rsidR="00487697" w:rsidRPr="006511BA">
        <w:rPr>
          <w:rFonts w:ascii="Bahnschrift" w:hAnsi="Bahnschrift"/>
          <w:sz w:val="20"/>
          <w:szCs w:val="20"/>
        </w:rPr>
        <w:t xml:space="preserve"> – załącznik nr 4;</w:t>
      </w:r>
    </w:p>
    <w:p w14:paraId="0DBC56A9" w14:textId="30DC2CCE" w:rsidR="006C5D13" w:rsidRPr="00A96327" w:rsidRDefault="006511BA" w:rsidP="00A96327">
      <w:pPr>
        <w:pStyle w:val="Akapitzlist"/>
        <w:spacing w:after="0"/>
        <w:ind w:left="-284"/>
        <w:jc w:val="both"/>
        <w:rPr>
          <w:rFonts w:ascii="Bahnschrift" w:hAnsi="Bahnschrift"/>
          <w:sz w:val="20"/>
          <w:szCs w:val="20"/>
        </w:rPr>
      </w:pPr>
      <w:r>
        <w:rPr>
          <w:rFonts w:ascii="Bahnschrift" w:hAnsi="Bahnschrift"/>
          <w:sz w:val="20"/>
          <w:szCs w:val="20"/>
        </w:rPr>
        <w:t xml:space="preserve">- </w:t>
      </w:r>
      <w:r w:rsidR="00487697" w:rsidRPr="006511BA">
        <w:rPr>
          <w:rFonts w:ascii="Bahnschrift" w:hAnsi="Bahnschrift"/>
          <w:sz w:val="20"/>
          <w:szCs w:val="20"/>
        </w:rPr>
        <w:t>Wykaz osób – załącznik nr 5;</w:t>
      </w:r>
    </w:p>
    <w:p w14:paraId="75F656F3" w14:textId="77777777" w:rsidR="00A96327" w:rsidRDefault="006511BA" w:rsidP="00A96327">
      <w:pPr>
        <w:spacing w:after="0"/>
        <w:ind w:left="-142" w:hanging="142"/>
        <w:jc w:val="both"/>
        <w:rPr>
          <w:rFonts w:ascii="Bahnschrift" w:hAnsi="Bahnschrift" w:cstheme="minorHAnsi"/>
          <w:sz w:val="20"/>
          <w:szCs w:val="20"/>
        </w:rPr>
      </w:pPr>
      <w:r w:rsidRPr="006511BA">
        <w:rPr>
          <w:rFonts w:ascii="Bahnschrift" w:hAnsi="Bahnschrift" w:cstheme="minorHAnsi"/>
          <w:sz w:val="20"/>
          <w:szCs w:val="20"/>
        </w:rPr>
        <w:t xml:space="preserve">- Oświadczenie Wykonawcy o braku podstaw do wykluczenia z postępowania o udzielenie zamówienia publicznego na podstawie przepisu art. 7 ust. 1 ustawy z dnia 13 kwietnia 2022 r. o szczególnych rozwiązaniach w zakresie przeciwdziałania wspieraniu agresji na Ukrainę oraz służących ochronie bezpieczeństwa narodowego - załącznik nr </w:t>
      </w:r>
      <w:r w:rsidR="00A96327">
        <w:rPr>
          <w:rFonts w:ascii="Bahnschrift" w:hAnsi="Bahnschrift" w:cstheme="minorHAnsi"/>
          <w:sz w:val="20"/>
          <w:szCs w:val="20"/>
        </w:rPr>
        <w:t>6</w:t>
      </w:r>
    </w:p>
    <w:p w14:paraId="3B4A55FB" w14:textId="39514874" w:rsidR="00A96327" w:rsidRDefault="00A96327" w:rsidP="00A96327">
      <w:pPr>
        <w:spacing w:after="0"/>
        <w:ind w:left="-142" w:hanging="142"/>
        <w:jc w:val="both"/>
        <w:rPr>
          <w:rFonts w:ascii="Bahnschrift" w:hAnsi="Bahnschrift" w:cstheme="minorHAnsi"/>
          <w:sz w:val="20"/>
          <w:szCs w:val="20"/>
        </w:rPr>
      </w:pPr>
      <w:r>
        <w:rPr>
          <w:rFonts w:ascii="Bahnschrift" w:hAnsi="Bahnschrift" w:cstheme="minorHAnsi"/>
          <w:sz w:val="20"/>
          <w:szCs w:val="20"/>
        </w:rPr>
        <w:t>- Formularz ofertowy – załącznik nr 7;</w:t>
      </w:r>
    </w:p>
    <w:p w14:paraId="0D554553" w14:textId="4347ECB9" w:rsidR="00B5140E" w:rsidRPr="00191CDC" w:rsidRDefault="00FA76AA" w:rsidP="00A96327">
      <w:pPr>
        <w:spacing w:after="0"/>
        <w:ind w:left="-142" w:hanging="142"/>
        <w:jc w:val="both"/>
        <w:rPr>
          <w:rFonts w:ascii="Bahnschrift" w:hAnsi="Bahnschrift"/>
          <w:sz w:val="22"/>
        </w:rPr>
      </w:pPr>
      <w:r>
        <w:rPr>
          <w:rFonts w:ascii="Bahnschrift" w:hAnsi="Bahnschrift" w:cstheme="minorHAnsi"/>
          <w:sz w:val="20"/>
          <w:szCs w:val="20"/>
        </w:rPr>
        <w:t xml:space="preserve">- Dokumentacja fotograficzna stanu istniejącego – załącznik nr 8. </w:t>
      </w:r>
    </w:p>
    <w:sectPr w:rsidR="00B5140E" w:rsidRPr="00191CDC" w:rsidSect="0010677A">
      <w:headerReference w:type="default" r:id="rId15"/>
      <w:footerReference w:type="default" r:id="rId16"/>
      <w:pgSz w:w="11906" w:h="16838" w:code="9"/>
      <w:pgMar w:top="880" w:right="567" w:bottom="1701" w:left="1418" w:header="284"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9C39" w14:textId="77777777" w:rsidR="00C26B7A" w:rsidRDefault="00C26B7A" w:rsidP="00885E24">
      <w:pPr>
        <w:spacing w:after="0" w:line="240" w:lineRule="auto"/>
      </w:pPr>
      <w:r>
        <w:separator/>
      </w:r>
    </w:p>
  </w:endnote>
  <w:endnote w:type="continuationSeparator" w:id="0">
    <w:p w14:paraId="5CBBD992" w14:textId="77777777" w:rsidR="00C26B7A" w:rsidRDefault="00C26B7A"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hnschrift">
    <w:panose1 w:val="020B0502040204020203"/>
    <w:charset w:val="EE"/>
    <w:family w:val="swiss"/>
    <w:pitch w:val="variable"/>
    <w:sig w:usb0="A00002C7"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Bahnschrift SemiLight">
    <w:panose1 w:val="020B0502040204020203"/>
    <w:charset w:val="EE"/>
    <w:family w:val="swiss"/>
    <w:pitch w:val="variable"/>
    <w:sig w:usb0="A00002C7"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62929"/>
      <w:docPartObj>
        <w:docPartGallery w:val="Page Numbers (Bottom of Page)"/>
        <w:docPartUnique/>
      </w:docPartObj>
    </w:sdtPr>
    <w:sdtEndPr/>
    <w:sdtContent>
      <w:p w14:paraId="13185B2F" w14:textId="77777777" w:rsidR="00C26B7A" w:rsidRDefault="00C26B7A">
        <w:pPr>
          <w:pStyle w:val="Stopka"/>
          <w:jc w:val="center"/>
        </w:pPr>
        <w:r>
          <w:fldChar w:fldCharType="begin"/>
        </w:r>
        <w:r>
          <w:instrText>PAGE   \* MERGEFORMAT</w:instrText>
        </w:r>
        <w:r>
          <w:fldChar w:fldCharType="separate"/>
        </w:r>
        <w:r w:rsidR="00664CCD">
          <w:rPr>
            <w:noProof/>
          </w:rPr>
          <w:t>4</w:t>
        </w:r>
        <w:r>
          <w:fldChar w:fldCharType="end"/>
        </w:r>
      </w:p>
    </w:sdtContent>
  </w:sdt>
  <w:p w14:paraId="286ECBC1" w14:textId="77777777" w:rsidR="00C26B7A" w:rsidRDefault="00C26B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532C" w14:textId="77777777" w:rsidR="00C26B7A" w:rsidRDefault="00C26B7A" w:rsidP="00885E24">
      <w:pPr>
        <w:spacing w:after="0" w:line="240" w:lineRule="auto"/>
      </w:pPr>
      <w:r>
        <w:separator/>
      </w:r>
    </w:p>
  </w:footnote>
  <w:footnote w:type="continuationSeparator" w:id="0">
    <w:p w14:paraId="44F021A8" w14:textId="77777777" w:rsidR="00C26B7A" w:rsidRDefault="00C26B7A"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CE60" w14:textId="77777777" w:rsidR="00C26B7A" w:rsidRPr="004C230E" w:rsidRDefault="00C26B7A" w:rsidP="00451089">
    <w:pPr>
      <w:pStyle w:val="Nagwek"/>
      <w:tabs>
        <w:tab w:val="clear" w:pos="9072"/>
      </w:tabs>
      <w:jc w:val="center"/>
      <w:rPr>
        <w:rFonts w:ascii="Agency FB" w:hAnsi="Agency FB"/>
        <w:color w:val="943634" w:themeColor="accent2" w:themeShade="BF"/>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Druk nr 12 - 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F92"/>
    <w:multiLevelType w:val="hybridMultilevel"/>
    <w:tmpl w:val="027C92F8"/>
    <w:lvl w:ilvl="0" w:tplc="EE0E4FD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66F75C5"/>
    <w:multiLevelType w:val="hybridMultilevel"/>
    <w:tmpl w:val="1A4E795E"/>
    <w:lvl w:ilvl="0" w:tplc="E32E1098">
      <w:start w:val="1"/>
      <w:numFmt w:val="lowerLetter"/>
      <w:lvlText w:val="%1)"/>
      <w:lvlJc w:val="left"/>
      <w:pPr>
        <w:ind w:left="-169" w:hanging="360"/>
      </w:pPr>
      <w:rPr>
        <w:rFonts w:hint="default"/>
      </w:rPr>
    </w:lvl>
    <w:lvl w:ilvl="1" w:tplc="04150019" w:tentative="1">
      <w:start w:val="1"/>
      <w:numFmt w:val="lowerLetter"/>
      <w:lvlText w:val="%2."/>
      <w:lvlJc w:val="left"/>
      <w:pPr>
        <w:ind w:left="551" w:hanging="360"/>
      </w:pPr>
    </w:lvl>
    <w:lvl w:ilvl="2" w:tplc="0415001B" w:tentative="1">
      <w:start w:val="1"/>
      <w:numFmt w:val="lowerRoman"/>
      <w:lvlText w:val="%3."/>
      <w:lvlJc w:val="right"/>
      <w:pPr>
        <w:ind w:left="1271" w:hanging="180"/>
      </w:pPr>
    </w:lvl>
    <w:lvl w:ilvl="3" w:tplc="0415000F" w:tentative="1">
      <w:start w:val="1"/>
      <w:numFmt w:val="decimal"/>
      <w:lvlText w:val="%4."/>
      <w:lvlJc w:val="left"/>
      <w:pPr>
        <w:ind w:left="1991" w:hanging="360"/>
      </w:pPr>
    </w:lvl>
    <w:lvl w:ilvl="4" w:tplc="04150019" w:tentative="1">
      <w:start w:val="1"/>
      <w:numFmt w:val="lowerLetter"/>
      <w:lvlText w:val="%5."/>
      <w:lvlJc w:val="left"/>
      <w:pPr>
        <w:ind w:left="2711" w:hanging="360"/>
      </w:pPr>
    </w:lvl>
    <w:lvl w:ilvl="5" w:tplc="0415001B" w:tentative="1">
      <w:start w:val="1"/>
      <w:numFmt w:val="lowerRoman"/>
      <w:lvlText w:val="%6."/>
      <w:lvlJc w:val="right"/>
      <w:pPr>
        <w:ind w:left="3431" w:hanging="180"/>
      </w:pPr>
    </w:lvl>
    <w:lvl w:ilvl="6" w:tplc="0415000F" w:tentative="1">
      <w:start w:val="1"/>
      <w:numFmt w:val="decimal"/>
      <w:lvlText w:val="%7."/>
      <w:lvlJc w:val="left"/>
      <w:pPr>
        <w:ind w:left="4151" w:hanging="360"/>
      </w:pPr>
    </w:lvl>
    <w:lvl w:ilvl="7" w:tplc="04150019" w:tentative="1">
      <w:start w:val="1"/>
      <w:numFmt w:val="lowerLetter"/>
      <w:lvlText w:val="%8."/>
      <w:lvlJc w:val="left"/>
      <w:pPr>
        <w:ind w:left="4871" w:hanging="360"/>
      </w:pPr>
    </w:lvl>
    <w:lvl w:ilvl="8" w:tplc="0415001B" w:tentative="1">
      <w:start w:val="1"/>
      <w:numFmt w:val="lowerRoman"/>
      <w:lvlText w:val="%9."/>
      <w:lvlJc w:val="right"/>
      <w:pPr>
        <w:ind w:left="5591" w:hanging="180"/>
      </w:pPr>
    </w:lvl>
  </w:abstractNum>
  <w:abstractNum w:abstractNumId="2" w15:restartNumberingAfterBreak="0">
    <w:nsid w:val="0C2B1053"/>
    <w:multiLevelType w:val="hybridMultilevel"/>
    <w:tmpl w:val="BE7E76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0681685"/>
    <w:multiLevelType w:val="hybridMultilevel"/>
    <w:tmpl w:val="55FC1BB8"/>
    <w:lvl w:ilvl="0" w:tplc="20084568">
      <w:start w:val="8"/>
      <w:numFmt w:val="decimal"/>
      <w:lvlText w:val="%1)"/>
      <w:lvlJc w:val="left"/>
      <w:pPr>
        <w:ind w:left="643" w:hanging="360"/>
      </w:pPr>
      <w:rPr>
        <w:rFonts w:hint="default"/>
        <w:i w:val="0"/>
        <w:sz w:val="18"/>
        <w:szCs w:val="18"/>
      </w:rPr>
    </w:lvl>
    <w:lvl w:ilvl="1" w:tplc="04150019">
      <w:start w:val="1"/>
      <w:numFmt w:val="lowerLetter"/>
      <w:lvlText w:val="%2."/>
      <w:lvlJc w:val="left"/>
      <w:pPr>
        <w:ind w:left="1440" w:hanging="360"/>
      </w:pPr>
    </w:lvl>
    <w:lvl w:ilvl="2" w:tplc="E6DC0A7A">
      <w:start w:val="1"/>
      <w:numFmt w:val="decimal"/>
      <w:lvlText w:val="%3)"/>
      <w:lvlJc w:val="left"/>
      <w:pPr>
        <w:ind w:left="2160" w:hanging="180"/>
      </w:pPr>
      <w:rPr>
        <w:i w:val="0"/>
        <w:sz w:val="20"/>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438A3"/>
    <w:multiLevelType w:val="hybridMultilevel"/>
    <w:tmpl w:val="531A7646"/>
    <w:lvl w:ilvl="0" w:tplc="EE0E4FD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1F0F4812"/>
    <w:multiLevelType w:val="hybridMultilevel"/>
    <w:tmpl w:val="04524180"/>
    <w:lvl w:ilvl="0" w:tplc="1A52159E">
      <w:start w:val="1"/>
      <w:numFmt w:val="bullet"/>
      <w:lvlText w:val=""/>
      <w:lvlJc w:val="left"/>
      <w:pPr>
        <w:ind w:left="300" w:hanging="360"/>
      </w:pPr>
      <w:rPr>
        <w:rFonts w:ascii="Symbol" w:hAnsi="Symbol" w:hint="default"/>
        <w:b w:val="0"/>
        <w:sz w:val="20"/>
        <w:szCs w:val="20"/>
      </w:rPr>
    </w:lvl>
    <w:lvl w:ilvl="1" w:tplc="04150003" w:tentative="1">
      <w:start w:val="1"/>
      <w:numFmt w:val="bullet"/>
      <w:lvlText w:val="o"/>
      <w:lvlJc w:val="left"/>
      <w:pPr>
        <w:ind w:left="1020" w:hanging="360"/>
      </w:pPr>
      <w:rPr>
        <w:rFonts w:ascii="Courier New" w:hAnsi="Courier New" w:cs="Courier New" w:hint="default"/>
      </w:rPr>
    </w:lvl>
    <w:lvl w:ilvl="2" w:tplc="04150005" w:tentative="1">
      <w:start w:val="1"/>
      <w:numFmt w:val="bullet"/>
      <w:lvlText w:val=""/>
      <w:lvlJc w:val="left"/>
      <w:pPr>
        <w:ind w:left="1740" w:hanging="360"/>
      </w:pPr>
      <w:rPr>
        <w:rFonts w:ascii="Wingdings" w:hAnsi="Wingdings" w:hint="default"/>
      </w:rPr>
    </w:lvl>
    <w:lvl w:ilvl="3" w:tplc="04150001" w:tentative="1">
      <w:start w:val="1"/>
      <w:numFmt w:val="bullet"/>
      <w:lvlText w:val=""/>
      <w:lvlJc w:val="left"/>
      <w:pPr>
        <w:ind w:left="2460" w:hanging="360"/>
      </w:pPr>
      <w:rPr>
        <w:rFonts w:ascii="Symbol" w:hAnsi="Symbol" w:hint="default"/>
      </w:rPr>
    </w:lvl>
    <w:lvl w:ilvl="4" w:tplc="04150003" w:tentative="1">
      <w:start w:val="1"/>
      <w:numFmt w:val="bullet"/>
      <w:lvlText w:val="o"/>
      <w:lvlJc w:val="left"/>
      <w:pPr>
        <w:ind w:left="3180" w:hanging="360"/>
      </w:pPr>
      <w:rPr>
        <w:rFonts w:ascii="Courier New" w:hAnsi="Courier New" w:cs="Courier New" w:hint="default"/>
      </w:rPr>
    </w:lvl>
    <w:lvl w:ilvl="5" w:tplc="04150005" w:tentative="1">
      <w:start w:val="1"/>
      <w:numFmt w:val="bullet"/>
      <w:lvlText w:val=""/>
      <w:lvlJc w:val="left"/>
      <w:pPr>
        <w:ind w:left="3900" w:hanging="360"/>
      </w:pPr>
      <w:rPr>
        <w:rFonts w:ascii="Wingdings" w:hAnsi="Wingdings" w:hint="default"/>
      </w:rPr>
    </w:lvl>
    <w:lvl w:ilvl="6" w:tplc="04150001" w:tentative="1">
      <w:start w:val="1"/>
      <w:numFmt w:val="bullet"/>
      <w:lvlText w:val=""/>
      <w:lvlJc w:val="left"/>
      <w:pPr>
        <w:ind w:left="4620" w:hanging="360"/>
      </w:pPr>
      <w:rPr>
        <w:rFonts w:ascii="Symbol" w:hAnsi="Symbol" w:hint="default"/>
      </w:rPr>
    </w:lvl>
    <w:lvl w:ilvl="7" w:tplc="04150003" w:tentative="1">
      <w:start w:val="1"/>
      <w:numFmt w:val="bullet"/>
      <w:lvlText w:val="o"/>
      <w:lvlJc w:val="left"/>
      <w:pPr>
        <w:ind w:left="5340" w:hanging="360"/>
      </w:pPr>
      <w:rPr>
        <w:rFonts w:ascii="Courier New" w:hAnsi="Courier New" w:cs="Courier New" w:hint="default"/>
      </w:rPr>
    </w:lvl>
    <w:lvl w:ilvl="8" w:tplc="04150005" w:tentative="1">
      <w:start w:val="1"/>
      <w:numFmt w:val="bullet"/>
      <w:lvlText w:val=""/>
      <w:lvlJc w:val="left"/>
      <w:pPr>
        <w:ind w:left="6060" w:hanging="360"/>
      </w:pPr>
      <w:rPr>
        <w:rFonts w:ascii="Wingdings" w:hAnsi="Wingdings" w:hint="default"/>
      </w:rPr>
    </w:lvl>
  </w:abstractNum>
  <w:abstractNum w:abstractNumId="6" w15:restartNumberingAfterBreak="0">
    <w:nsid w:val="27603EA1"/>
    <w:multiLevelType w:val="hybridMultilevel"/>
    <w:tmpl w:val="B21432B0"/>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AC57917"/>
    <w:multiLevelType w:val="hybridMultilevel"/>
    <w:tmpl w:val="80A603CE"/>
    <w:lvl w:ilvl="0" w:tplc="04150011">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 w15:restartNumberingAfterBreak="0">
    <w:nsid w:val="2D747A5E"/>
    <w:multiLevelType w:val="hybridMultilevel"/>
    <w:tmpl w:val="5A1093F6"/>
    <w:lvl w:ilvl="0" w:tplc="04150011">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0" w15:restartNumberingAfterBreak="0">
    <w:nsid w:val="32EE0FF2"/>
    <w:multiLevelType w:val="hybridMultilevel"/>
    <w:tmpl w:val="02BC261E"/>
    <w:lvl w:ilvl="0" w:tplc="B8089026">
      <w:start w:val="1"/>
      <w:numFmt w:val="decimal"/>
      <w:lvlText w:val="%1)"/>
      <w:lvlJc w:val="left"/>
      <w:pPr>
        <w:ind w:left="1287" w:hanging="360"/>
      </w:pPr>
      <w:rPr>
        <w:b w:val="0"/>
        <w:sz w:val="20"/>
        <w:szCs w:val="22"/>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3185149"/>
    <w:multiLevelType w:val="hybridMultilevel"/>
    <w:tmpl w:val="294E0BAE"/>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B15CC2"/>
    <w:multiLevelType w:val="hybridMultilevel"/>
    <w:tmpl w:val="894A7CEA"/>
    <w:lvl w:ilvl="0" w:tplc="BDFE29B8">
      <w:start w:val="1"/>
      <w:numFmt w:val="decimal"/>
      <w:lvlText w:val="%1)"/>
      <w:lvlJc w:val="left"/>
      <w:pPr>
        <w:ind w:left="720" w:hanging="360"/>
      </w:pPr>
      <w:rPr>
        <w:rFonts w:ascii="Gill Sans MT" w:eastAsia="Calibri" w:hAnsi="Gill Sans MT"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A7CA2"/>
    <w:multiLevelType w:val="multilevel"/>
    <w:tmpl w:val="A52062F4"/>
    <w:lvl w:ilvl="0">
      <w:start w:val="1"/>
      <w:numFmt w:val="upperRoman"/>
      <w:suff w:val="space"/>
      <w:lvlText w:val="%1."/>
      <w:lvlJc w:val="left"/>
      <w:pPr>
        <w:ind w:left="1146" w:hanging="720"/>
      </w:pPr>
      <w:rPr>
        <w:rFonts w:hint="default"/>
        <w:b/>
        <w:i w:val="0"/>
      </w:rPr>
    </w:lvl>
    <w:lvl w:ilvl="1">
      <w:start w:val="1"/>
      <w:numFmt w:val="decimal"/>
      <w:lvlText w:val="%2)"/>
      <w:lvlJc w:val="left"/>
      <w:pPr>
        <w:ind w:left="720" w:hanging="720"/>
      </w:pPr>
      <w:rPr>
        <w:rFonts w:ascii="Calibri" w:eastAsia="Arial Unicode MS" w:hAnsi="Calibri" w:cs="Calibri"/>
        <w:b/>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4"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356E71"/>
    <w:multiLevelType w:val="hybridMultilevel"/>
    <w:tmpl w:val="39B66928"/>
    <w:lvl w:ilvl="0" w:tplc="AE543B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773889"/>
    <w:multiLevelType w:val="multilevel"/>
    <w:tmpl w:val="21FC37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E36D55"/>
    <w:multiLevelType w:val="hybridMultilevel"/>
    <w:tmpl w:val="69DED2C4"/>
    <w:lvl w:ilvl="0" w:tplc="9FB6A536">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DA33C6"/>
    <w:multiLevelType w:val="hybridMultilevel"/>
    <w:tmpl w:val="D526B738"/>
    <w:lvl w:ilvl="0" w:tplc="A1B2916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6BD2C0B"/>
    <w:multiLevelType w:val="hybridMultilevel"/>
    <w:tmpl w:val="AC3E65B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2" w15:restartNumberingAfterBreak="0">
    <w:nsid w:val="66F04A15"/>
    <w:multiLevelType w:val="hybridMultilevel"/>
    <w:tmpl w:val="962228C2"/>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952EDC"/>
    <w:multiLevelType w:val="hybridMultilevel"/>
    <w:tmpl w:val="CDEC7060"/>
    <w:lvl w:ilvl="0" w:tplc="52062740">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4" w15:restartNumberingAfterBreak="0">
    <w:nsid w:val="76A317A6"/>
    <w:multiLevelType w:val="hybridMultilevel"/>
    <w:tmpl w:val="4A643D6A"/>
    <w:lvl w:ilvl="0" w:tplc="1A52159E">
      <w:start w:val="1"/>
      <w:numFmt w:val="bullet"/>
      <w:lvlText w:val=""/>
      <w:lvlJc w:val="left"/>
      <w:pPr>
        <w:ind w:left="300" w:hanging="360"/>
      </w:pPr>
      <w:rPr>
        <w:rFonts w:ascii="Symbol" w:hAnsi="Symbol" w:hint="default"/>
        <w:b w:val="0"/>
        <w:sz w:val="20"/>
        <w:szCs w:val="20"/>
      </w:rPr>
    </w:lvl>
    <w:lvl w:ilvl="1" w:tplc="04150003" w:tentative="1">
      <w:start w:val="1"/>
      <w:numFmt w:val="bullet"/>
      <w:lvlText w:val="o"/>
      <w:lvlJc w:val="left"/>
      <w:pPr>
        <w:ind w:left="1020" w:hanging="360"/>
      </w:pPr>
      <w:rPr>
        <w:rFonts w:ascii="Courier New" w:hAnsi="Courier New" w:cs="Courier New" w:hint="default"/>
      </w:rPr>
    </w:lvl>
    <w:lvl w:ilvl="2" w:tplc="04150005" w:tentative="1">
      <w:start w:val="1"/>
      <w:numFmt w:val="bullet"/>
      <w:lvlText w:val=""/>
      <w:lvlJc w:val="left"/>
      <w:pPr>
        <w:ind w:left="1740" w:hanging="360"/>
      </w:pPr>
      <w:rPr>
        <w:rFonts w:ascii="Wingdings" w:hAnsi="Wingdings" w:hint="default"/>
      </w:rPr>
    </w:lvl>
    <w:lvl w:ilvl="3" w:tplc="04150001" w:tentative="1">
      <w:start w:val="1"/>
      <w:numFmt w:val="bullet"/>
      <w:lvlText w:val=""/>
      <w:lvlJc w:val="left"/>
      <w:pPr>
        <w:ind w:left="2460" w:hanging="360"/>
      </w:pPr>
      <w:rPr>
        <w:rFonts w:ascii="Symbol" w:hAnsi="Symbol" w:hint="default"/>
      </w:rPr>
    </w:lvl>
    <w:lvl w:ilvl="4" w:tplc="04150003" w:tentative="1">
      <w:start w:val="1"/>
      <w:numFmt w:val="bullet"/>
      <w:lvlText w:val="o"/>
      <w:lvlJc w:val="left"/>
      <w:pPr>
        <w:ind w:left="3180" w:hanging="360"/>
      </w:pPr>
      <w:rPr>
        <w:rFonts w:ascii="Courier New" w:hAnsi="Courier New" w:cs="Courier New" w:hint="default"/>
      </w:rPr>
    </w:lvl>
    <w:lvl w:ilvl="5" w:tplc="04150005" w:tentative="1">
      <w:start w:val="1"/>
      <w:numFmt w:val="bullet"/>
      <w:lvlText w:val=""/>
      <w:lvlJc w:val="left"/>
      <w:pPr>
        <w:ind w:left="3900" w:hanging="360"/>
      </w:pPr>
      <w:rPr>
        <w:rFonts w:ascii="Wingdings" w:hAnsi="Wingdings" w:hint="default"/>
      </w:rPr>
    </w:lvl>
    <w:lvl w:ilvl="6" w:tplc="04150001" w:tentative="1">
      <w:start w:val="1"/>
      <w:numFmt w:val="bullet"/>
      <w:lvlText w:val=""/>
      <w:lvlJc w:val="left"/>
      <w:pPr>
        <w:ind w:left="4620" w:hanging="360"/>
      </w:pPr>
      <w:rPr>
        <w:rFonts w:ascii="Symbol" w:hAnsi="Symbol" w:hint="default"/>
      </w:rPr>
    </w:lvl>
    <w:lvl w:ilvl="7" w:tplc="04150003" w:tentative="1">
      <w:start w:val="1"/>
      <w:numFmt w:val="bullet"/>
      <w:lvlText w:val="o"/>
      <w:lvlJc w:val="left"/>
      <w:pPr>
        <w:ind w:left="5340" w:hanging="360"/>
      </w:pPr>
      <w:rPr>
        <w:rFonts w:ascii="Courier New" w:hAnsi="Courier New" w:cs="Courier New" w:hint="default"/>
      </w:rPr>
    </w:lvl>
    <w:lvl w:ilvl="8" w:tplc="04150005" w:tentative="1">
      <w:start w:val="1"/>
      <w:numFmt w:val="bullet"/>
      <w:lvlText w:val=""/>
      <w:lvlJc w:val="left"/>
      <w:pPr>
        <w:ind w:left="606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15"/>
  </w:num>
  <w:num w:numId="6">
    <w:abstractNumId w:val="22"/>
  </w:num>
  <w:num w:numId="7">
    <w:abstractNumId w:val="17"/>
  </w:num>
  <w:num w:numId="8">
    <w:abstractNumId w:val="14"/>
  </w:num>
  <w:num w:numId="9">
    <w:abstractNumId w:val="13"/>
  </w:num>
  <w:num w:numId="10">
    <w:abstractNumId w:val="4"/>
  </w:num>
  <w:num w:numId="11">
    <w:abstractNumId w:val="12"/>
  </w:num>
  <w:num w:numId="12">
    <w:abstractNumId w:val="11"/>
  </w:num>
  <w:num w:numId="13">
    <w:abstractNumId w:val="20"/>
  </w:num>
  <w:num w:numId="14">
    <w:abstractNumId w:val="16"/>
  </w:num>
  <w:num w:numId="15">
    <w:abstractNumId w:val="19"/>
  </w:num>
  <w:num w:numId="16">
    <w:abstractNumId w:val="8"/>
  </w:num>
  <w:num w:numId="17">
    <w:abstractNumId w:val="23"/>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0"/>
  </w:num>
  <w:num w:numId="24">
    <w:abstractNumId w:val="21"/>
  </w:num>
  <w:num w:numId="25">
    <w:abstractNumId w:val="5"/>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70"/>
    <w:rsid w:val="0001345C"/>
    <w:rsid w:val="0002224D"/>
    <w:rsid w:val="0002527B"/>
    <w:rsid w:val="00030679"/>
    <w:rsid w:val="00040CC9"/>
    <w:rsid w:val="00042C41"/>
    <w:rsid w:val="00044B89"/>
    <w:rsid w:val="00045A34"/>
    <w:rsid w:val="0005211D"/>
    <w:rsid w:val="00063020"/>
    <w:rsid w:val="0006532F"/>
    <w:rsid w:val="000653FF"/>
    <w:rsid w:val="00070003"/>
    <w:rsid w:val="00081804"/>
    <w:rsid w:val="00084AE0"/>
    <w:rsid w:val="00096323"/>
    <w:rsid w:val="000A4557"/>
    <w:rsid w:val="000B56A3"/>
    <w:rsid w:val="000B5F28"/>
    <w:rsid w:val="000D034A"/>
    <w:rsid w:val="000E11CA"/>
    <w:rsid w:val="000E43FB"/>
    <w:rsid w:val="000F1564"/>
    <w:rsid w:val="000F50E0"/>
    <w:rsid w:val="000F60C9"/>
    <w:rsid w:val="000F6129"/>
    <w:rsid w:val="000F77DD"/>
    <w:rsid w:val="0010278C"/>
    <w:rsid w:val="0010677A"/>
    <w:rsid w:val="00120D7F"/>
    <w:rsid w:val="0012263D"/>
    <w:rsid w:val="0012468E"/>
    <w:rsid w:val="0012639F"/>
    <w:rsid w:val="001465F1"/>
    <w:rsid w:val="001474A5"/>
    <w:rsid w:val="00150A45"/>
    <w:rsid w:val="00152465"/>
    <w:rsid w:val="001527A2"/>
    <w:rsid w:val="0015341D"/>
    <w:rsid w:val="00157A4C"/>
    <w:rsid w:val="00173E10"/>
    <w:rsid w:val="001858D7"/>
    <w:rsid w:val="00191CDC"/>
    <w:rsid w:val="0019461F"/>
    <w:rsid w:val="00196C96"/>
    <w:rsid w:val="00197B6D"/>
    <w:rsid w:val="001A7C11"/>
    <w:rsid w:val="001B0368"/>
    <w:rsid w:val="001B59F8"/>
    <w:rsid w:val="001B7EA5"/>
    <w:rsid w:val="001C1CE0"/>
    <w:rsid w:val="001C1E84"/>
    <w:rsid w:val="001C238C"/>
    <w:rsid w:val="001C47C6"/>
    <w:rsid w:val="001C6586"/>
    <w:rsid w:val="001C6889"/>
    <w:rsid w:val="001D08C6"/>
    <w:rsid w:val="001D1C41"/>
    <w:rsid w:val="001D21B0"/>
    <w:rsid w:val="001D34AB"/>
    <w:rsid w:val="001D3B59"/>
    <w:rsid w:val="001D67C1"/>
    <w:rsid w:val="001D6BE0"/>
    <w:rsid w:val="001F3790"/>
    <w:rsid w:val="001F4D44"/>
    <w:rsid w:val="001F56AD"/>
    <w:rsid w:val="001F58F3"/>
    <w:rsid w:val="001F64AC"/>
    <w:rsid w:val="001F749C"/>
    <w:rsid w:val="001F750E"/>
    <w:rsid w:val="00207303"/>
    <w:rsid w:val="002108CC"/>
    <w:rsid w:val="002137AC"/>
    <w:rsid w:val="00214465"/>
    <w:rsid w:val="00214918"/>
    <w:rsid w:val="0021528E"/>
    <w:rsid w:val="00216AC4"/>
    <w:rsid w:val="002237C8"/>
    <w:rsid w:val="002302AF"/>
    <w:rsid w:val="00230A02"/>
    <w:rsid w:val="002342B5"/>
    <w:rsid w:val="00235A01"/>
    <w:rsid w:val="002513D8"/>
    <w:rsid w:val="002547C1"/>
    <w:rsid w:val="00257C85"/>
    <w:rsid w:val="0026068E"/>
    <w:rsid w:val="002624FE"/>
    <w:rsid w:val="00263E26"/>
    <w:rsid w:val="00265FA4"/>
    <w:rsid w:val="0027113A"/>
    <w:rsid w:val="0027615D"/>
    <w:rsid w:val="002773BC"/>
    <w:rsid w:val="0028157C"/>
    <w:rsid w:val="00283D7F"/>
    <w:rsid w:val="00291E86"/>
    <w:rsid w:val="002931D0"/>
    <w:rsid w:val="0029378A"/>
    <w:rsid w:val="00296DC1"/>
    <w:rsid w:val="002A29EE"/>
    <w:rsid w:val="002A409C"/>
    <w:rsid w:val="002A41ED"/>
    <w:rsid w:val="002B3283"/>
    <w:rsid w:val="002B7450"/>
    <w:rsid w:val="002C0145"/>
    <w:rsid w:val="002C4002"/>
    <w:rsid w:val="002C5FAE"/>
    <w:rsid w:val="002D4658"/>
    <w:rsid w:val="002D62BB"/>
    <w:rsid w:val="002E1656"/>
    <w:rsid w:val="002F1082"/>
    <w:rsid w:val="002F4929"/>
    <w:rsid w:val="003032C3"/>
    <w:rsid w:val="00304A29"/>
    <w:rsid w:val="00305A2B"/>
    <w:rsid w:val="00306839"/>
    <w:rsid w:val="00306B54"/>
    <w:rsid w:val="003119D6"/>
    <w:rsid w:val="003143C3"/>
    <w:rsid w:val="0031497D"/>
    <w:rsid w:val="003332E0"/>
    <w:rsid w:val="00337779"/>
    <w:rsid w:val="00340065"/>
    <w:rsid w:val="00345A4A"/>
    <w:rsid w:val="00346833"/>
    <w:rsid w:val="00347321"/>
    <w:rsid w:val="00353528"/>
    <w:rsid w:val="0035435C"/>
    <w:rsid w:val="003551DC"/>
    <w:rsid w:val="003618A5"/>
    <w:rsid w:val="003654AF"/>
    <w:rsid w:val="0038122A"/>
    <w:rsid w:val="003816F7"/>
    <w:rsid w:val="0039057F"/>
    <w:rsid w:val="00393147"/>
    <w:rsid w:val="0039492B"/>
    <w:rsid w:val="00395A57"/>
    <w:rsid w:val="003A1011"/>
    <w:rsid w:val="003A18AF"/>
    <w:rsid w:val="003B5C49"/>
    <w:rsid w:val="003B6A26"/>
    <w:rsid w:val="003B7657"/>
    <w:rsid w:val="003B7691"/>
    <w:rsid w:val="003D58D8"/>
    <w:rsid w:val="003D5A3E"/>
    <w:rsid w:val="003D5E60"/>
    <w:rsid w:val="003E489C"/>
    <w:rsid w:val="003E5ECA"/>
    <w:rsid w:val="003E6253"/>
    <w:rsid w:val="003F0C6E"/>
    <w:rsid w:val="003F29C4"/>
    <w:rsid w:val="003F2A58"/>
    <w:rsid w:val="003F539D"/>
    <w:rsid w:val="003F7453"/>
    <w:rsid w:val="00400CFE"/>
    <w:rsid w:val="00406862"/>
    <w:rsid w:val="00406ACF"/>
    <w:rsid w:val="00417F77"/>
    <w:rsid w:val="00421465"/>
    <w:rsid w:val="00431749"/>
    <w:rsid w:val="004426A4"/>
    <w:rsid w:val="00451089"/>
    <w:rsid w:val="0045211A"/>
    <w:rsid w:val="004549FD"/>
    <w:rsid w:val="00456EF4"/>
    <w:rsid w:val="004635A8"/>
    <w:rsid w:val="004710C6"/>
    <w:rsid w:val="00471A86"/>
    <w:rsid w:val="004742FE"/>
    <w:rsid w:val="00474F1E"/>
    <w:rsid w:val="00475242"/>
    <w:rsid w:val="00476B8C"/>
    <w:rsid w:val="004808F1"/>
    <w:rsid w:val="00485AE1"/>
    <w:rsid w:val="00487697"/>
    <w:rsid w:val="00493B0A"/>
    <w:rsid w:val="004A7618"/>
    <w:rsid w:val="004B11A0"/>
    <w:rsid w:val="004B2171"/>
    <w:rsid w:val="004B2492"/>
    <w:rsid w:val="004B2939"/>
    <w:rsid w:val="004B365C"/>
    <w:rsid w:val="004C03B0"/>
    <w:rsid w:val="004C230E"/>
    <w:rsid w:val="004C5859"/>
    <w:rsid w:val="004C70F4"/>
    <w:rsid w:val="004D2132"/>
    <w:rsid w:val="004D6351"/>
    <w:rsid w:val="004F496E"/>
    <w:rsid w:val="004F4DA6"/>
    <w:rsid w:val="004F6580"/>
    <w:rsid w:val="004F6BD6"/>
    <w:rsid w:val="005059EE"/>
    <w:rsid w:val="00507DC8"/>
    <w:rsid w:val="005112D3"/>
    <w:rsid w:val="00511958"/>
    <w:rsid w:val="00526028"/>
    <w:rsid w:val="00526953"/>
    <w:rsid w:val="005355C7"/>
    <w:rsid w:val="005368B2"/>
    <w:rsid w:val="0055170C"/>
    <w:rsid w:val="00561DAC"/>
    <w:rsid w:val="00561E7A"/>
    <w:rsid w:val="005643A1"/>
    <w:rsid w:val="005676DA"/>
    <w:rsid w:val="005701F9"/>
    <w:rsid w:val="00572BAB"/>
    <w:rsid w:val="00573C60"/>
    <w:rsid w:val="00574090"/>
    <w:rsid w:val="005759CC"/>
    <w:rsid w:val="00581C07"/>
    <w:rsid w:val="005821FB"/>
    <w:rsid w:val="005A4C2F"/>
    <w:rsid w:val="005A7945"/>
    <w:rsid w:val="005C471F"/>
    <w:rsid w:val="005D1A7A"/>
    <w:rsid w:val="005D5B3A"/>
    <w:rsid w:val="005D609D"/>
    <w:rsid w:val="005E3939"/>
    <w:rsid w:val="005E4227"/>
    <w:rsid w:val="005E5EC8"/>
    <w:rsid w:val="005E6E5C"/>
    <w:rsid w:val="005F2044"/>
    <w:rsid w:val="005F6831"/>
    <w:rsid w:val="005F72C3"/>
    <w:rsid w:val="006119FA"/>
    <w:rsid w:val="0062719F"/>
    <w:rsid w:val="00630991"/>
    <w:rsid w:val="00631BF1"/>
    <w:rsid w:val="00637661"/>
    <w:rsid w:val="00640D4D"/>
    <w:rsid w:val="00643035"/>
    <w:rsid w:val="00643086"/>
    <w:rsid w:val="00643092"/>
    <w:rsid w:val="00650B02"/>
    <w:rsid w:val="006511BA"/>
    <w:rsid w:val="0065470F"/>
    <w:rsid w:val="00655E75"/>
    <w:rsid w:val="006576CB"/>
    <w:rsid w:val="00661E23"/>
    <w:rsid w:val="00664CCD"/>
    <w:rsid w:val="0067134B"/>
    <w:rsid w:val="00675220"/>
    <w:rsid w:val="006806CE"/>
    <w:rsid w:val="00686689"/>
    <w:rsid w:val="0069173B"/>
    <w:rsid w:val="00692015"/>
    <w:rsid w:val="006A2FBE"/>
    <w:rsid w:val="006B2668"/>
    <w:rsid w:val="006C2553"/>
    <w:rsid w:val="006C5D13"/>
    <w:rsid w:val="006C6C6B"/>
    <w:rsid w:val="00705E08"/>
    <w:rsid w:val="00705F3F"/>
    <w:rsid w:val="00713CBC"/>
    <w:rsid w:val="00726AC9"/>
    <w:rsid w:val="007370E3"/>
    <w:rsid w:val="007446D3"/>
    <w:rsid w:val="00750047"/>
    <w:rsid w:val="00755F08"/>
    <w:rsid w:val="007571AB"/>
    <w:rsid w:val="00760C0F"/>
    <w:rsid w:val="0076155E"/>
    <w:rsid w:val="00774927"/>
    <w:rsid w:val="0077630B"/>
    <w:rsid w:val="00781E7D"/>
    <w:rsid w:val="007920CF"/>
    <w:rsid w:val="00797805"/>
    <w:rsid w:val="007A3A61"/>
    <w:rsid w:val="007A6B05"/>
    <w:rsid w:val="007B123F"/>
    <w:rsid w:val="007C409A"/>
    <w:rsid w:val="007D0E9D"/>
    <w:rsid w:val="007D6638"/>
    <w:rsid w:val="007E3267"/>
    <w:rsid w:val="007E3DE1"/>
    <w:rsid w:val="007E3FA0"/>
    <w:rsid w:val="008055C7"/>
    <w:rsid w:val="00817870"/>
    <w:rsid w:val="00822360"/>
    <w:rsid w:val="00833EFB"/>
    <w:rsid w:val="00841BD5"/>
    <w:rsid w:val="00845A3F"/>
    <w:rsid w:val="00846C10"/>
    <w:rsid w:val="008615F6"/>
    <w:rsid w:val="00866861"/>
    <w:rsid w:val="00876EF6"/>
    <w:rsid w:val="00882543"/>
    <w:rsid w:val="008827DA"/>
    <w:rsid w:val="00885E24"/>
    <w:rsid w:val="00890B58"/>
    <w:rsid w:val="00892B99"/>
    <w:rsid w:val="008944B4"/>
    <w:rsid w:val="008A525B"/>
    <w:rsid w:val="008A6A0E"/>
    <w:rsid w:val="008B2C4E"/>
    <w:rsid w:val="008B50FC"/>
    <w:rsid w:val="008C2CF8"/>
    <w:rsid w:val="008D0712"/>
    <w:rsid w:val="008D0E14"/>
    <w:rsid w:val="008D1E39"/>
    <w:rsid w:val="008D3C1A"/>
    <w:rsid w:val="008D5204"/>
    <w:rsid w:val="008D6C68"/>
    <w:rsid w:val="008E44B6"/>
    <w:rsid w:val="008E6C61"/>
    <w:rsid w:val="008F19E4"/>
    <w:rsid w:val="008F237E"/>
    <w:rsid w:val="008F435F"/>
    <w:rsid w:val="008F539E"/>
    <w:rsid w:val="00901C2F"/>
    <w:rsid w:val="009063F0"/>
    <w:rsid w:val="009070AA"/>
    <w:rsid w:val="0092382F"/>
    <w:rsid w:val="0092506B"/>
    <w:rsid w:val="00925A98"/>
    <w:rsid w:val="00927047"/>
    <w:rsid w:val="00942F72"/>
    <w:rsid w:val="00947260"/>
    <w:rsid w:val="0095054C"/>
    <w:rsid w:val="00953E20"/>
    <w:rsid w:val="00955CF7"/>
    <w:rsid w:val="00955FFC"/>
    <w:rsid w:val="009624AF"/>
    <w:rsid w:val="00962F24"/>
    <w:rsid w:val="009758C4"/>
    <w:rsid w:val="009A07DD"/>
    <w:rsid w:val="009B0DE4"/>
    <w:rsid w:val="009B1B02"/>
    <w:rsid w:val="009C0C6D"/>
    <w:rsid w:val="009C400D"/>
    <w:rsid w:val="009D6389"/>
    <w:rsid w:val="009E2E9A"/>
    <w:rsid w:val="009E417B"/>
    <w:rsid w:val="009E6102"/>
    <w:rsid w:val="009F1CD8"/>
    <w:rsid w:val="00A0364D"/>
    <w:rsid w:val="00A04D27"/>
    <w:rsid w:val="00A158AB"/>
    <w:rsid w:val="00A1787F"/>
    <w:rsid w:val="00A223F6"/>
    <w:rsid w:val="00A24ACB"/>
    <w:rsid w:val="00A259C0"/>
    <w:rsid w:val="00A27FDC"/>
    <w:rsid w:val="00A30DA0"/>
    <w:rsid w:val="00A3245E"/>
    <w:rsid w:val="00A571EA"/>
    <w:rsid w:val="00A70973"/>
    <w:rsid w:val="00A73A9A"/>
    <w:rsid w:val="00A77375"/>
    <w:rsid w:val="00A91344"/>
    <w:rsid w:val="00A96327"/>
    <w:rsid w:val="00AA04CD"/>
    <w:rsid w:val="00AA0686"/>
    <w:rsid w:val="00AA0DCE"/>
    <w:rsid w:val="00AC3F51"/>
    <w:rsid w:val="00AD29A6"/>
    <w:rsid w:val="00AD2E2D"/>
    <w:rsid w:val="00AD4B54"/>
    <w:rsid w:val="00AD588C"/>
    <w:rsid w:val="00AF1FD3"/>
    <w:rsid w:val="00AF3F8E"/>
    <w:rsid w:val="00AF73CC"/>
    <w:rsid w:val="00B04872"/>
    <w:rsid w:val="00B05E5B"/>
    <w:rsid w:val="00B11057"/>
    <w:rsid w:val="00B26970"/>
    <w:rsid w:val="00B31F37"/>
    <w:rsid w:val="00B3492F"/>
    <w:rsid w:val="00B37091"/>
    <w:rsid w:val="00B503A5"/>
    <w:rsid w:val="00B5140E"/>
    <w:rsid w:val="00B67F4B"/>
    <w:rsid w:val="00B71B9A"/>
    <w:rsid w:val="00B71D66"/>
    <w:rsid w:val="00B77C37"/>
    <w:rsid w:val="00B96733"/>
    <w:rsid w:val="00BA7A87"/>
    <w:rsid w:val="00BC2B90"/>
    <w:rsid w:val="00BC43C8"/>
    <w:rsid w:val="00BC6137"/>
    <w:rsid w:val="00BC7E34"/>
    <w:rsid w:val="00BD2F36"/>
    <w:rsid w:val="00BD44BC"/>
    <w:rsid w:val="00BE1BC5"/>
    <w:rsid w:val="00BE2E5C"/>
    <w:rsid w:val="00BF16B6"/>
    <w:rsid w:val="00BF409D"/>
    <w:rsid w:val="00C01AF7"/>
    <w:rsid w:val="00C07737"/>
    <w:rsid w:val="00C12DBC"/>
    <w:rsid w:val="00C229F7"/>
    <w:rsid w:val="00C246A8"/>
    <w:rsid w:val="00C26405"/>
    <w:rsid w:val="00C26B7A"/>
    <w:rsid w:val="00C30BB8"/>
    <w:rsid w:val="00C312EE"/>
    <w:rsid w:val="00C32175"/>
    <w:rsid w:val="00C3388D"/>
    <w:rsid w:val="00C37C8D"/>
    <w:rsid w:val="00C4063F"/>
    <w:rsid w:val="00C41737"/>
    <w:rsid w:val="00C426CE"/>
    <w:rsid w:val="00C47546"/>
    <w:rsid w:val="00C5426C"/>
    <w:rsid w:val="00C57048"/>
    <w:rsid w:val="00C604F1"/>
    <w:rsid w:val="00C6612D"/>
    <w:rsid w:val="00C70470"/>
    <w:rsid w:val="00C8560B"/>
    <w:rsid w:val="00C91664"/>
    <w:rsid w:val="00C931A5"/>
    <w:rsid w:val="00C944BC"/>
    <w:rsid w:val="00CA028E"/>
    <w:rsid w:val="00CA119A"/>
    <w:rsid w:val="00CA3E5C"/>
    <w:rsid w:val="00CA4097"/>
    <w:rsid w:val="00CA6DDE"/>
    <w:rsid w:val="00CB4110"/>
    <w:rsid w:val="00CB456C"/>
    <w:rsid w:val="00CB7681"/>
    <w:rsid w:val="00CC346B"/>
    <w:rsid w:val="00CC4067"/>
    <w:rsid w:val="00CC604B"/>
    <w:rsid w:val="00CC7294"/>
    <w:rsid w:val="00CD3053"/>
    <w:rsid w:val="00CD403A"/>
    <w:rsid w:val="00CE00E7"/>
    <w:rsid w:val="00CE483D"/>
    <w:rsid w:val="00CE7618"/>
    <w:rsid w:val="00CF2954"/>
    <w:rsid w:val="00CF2B8A"/>
    <w:rsid w:val="00CF367A"/>
    <w:rsid w:val="00D04919"/>
    <w:rsid w:val="00D06771"/>
    <w:rsid w:val="00D0696A"/>
    <w:rsid w:val="00D07F23"/>
    <w:rsid w:val="00D11097"/>
    <w:rsid w:val="00D1287D"/>
    <w:rsid w:val="00D40D92"/>
    <w:rsid w:val="00D423D7"/>
    <w:rsid w:val="00D44811"/>
    <w:rsid w:val="00D458D2"/>
    <w:rsid w:val="00D57521"/>
    <w:rsid w:val="00D6301D"/>
    <w:rsid w:val="00D66D57"/>
    <w:rsid w:val="00D725F2"/>
    <w:rsid w:val="00D73EC6"/>
    <w:rsid w:val="00D7540A"/>
    <w:rsid w:val="00D82B60"/>
    <w:rsid w:val="00D84088"/>
    <w:rsid w:val="00D92971"/>
    <w:rsid w:val="00D94554"/>
    <w:rsid w:val="00DA00AF"/>
    <w:rsid w:val="00DA5B03"/>
    <w:rsid w:val="00DB0572"/>
    <w:rsid w:val="00DB0C69"/>
    <w:rsid w:val="00DB7426"/>
    <w:rsid w:val="00DC27EF"/>
    <w:rsid w:val="00DC72F8"/>
    <w:rsid w:val="00DE2771"/>
    <w:rsid w:val="00DE35D5"/>
    <w:rsid w:val="00DE5ADD"/>
    <w:rsid w:val="00DE70B1"/>
    <w:rsid w:val="00DF6363"/>
    <w:rsid w:val="00DF6BCF"/>
    <w:rsid w:val="00DF7850"/>
    <w:rsid w:val="00E02178"/>
    <w:rsid w:val="00E1497D"/>
    <w:rsid w:val="00E20D7F"/>
    <w:rsid w:val="00E21BBF"/>
    <w:rsid w:val="00E257E9"/>
    <w:rsid w:val="00E2710D"/>
    <w:rsid w:val="00E340B5"/>
    <w:rsid w:val="00E414F7"/>
    <w:rsid w:val="00E534C0"/>
    <w:rsid w:val="00E53D41"/>
    <w:rsid w:val="00E61111"/>
    <w:rsid w:val="00E63956"/>
    <w:rsid w:val="00E63C54"/>
    <w:rsid w:val="00E66D90"/>
    <w:rsid w:val="00E836A5"/>
    <w:rsid w:val="00E84F6C"/>
    <w:rsid w:val="00E91AFD"/>
    <w:rsid w:val="00EA7047"/>
    <w:rsid w:val="00EB4BCC"/>
    <w:rsid w:val="00EC09AE"/>
    <w:rsid w:val="00EC0D85"/>
    <w:rsid w:val="00EC4C90"/>
    <w:rsid w:val="00ED0E64"/>
    <w:rsid w:val="00ED1A24"/>
    <w:rsid w:val="00EE4DF7"/>
    <w:rsid w:val="00EF2D55"/>
    <w:rsid w:val="00EF3C63"/>
    <w:rsid w:val="00F1020D"/>
    <w:rsid w:val="00F16E3E"/>
    <w:rsid w:val="00F200A8"/>
    <w:rsid w:val="00F2235D"/>
    <w:rsid w:val="00F22F5E"/>
    <w:rsid w:val="00F4151A"/>
    <w:rsid w:val="00F53E67"/>
    <w:rsid w:val="00F540B6"/>
    <w:rsid w:val="00F556D2"/>
    <w:rsid w:val="00F61A89"/>
    <w:rsid w:val="00F76CCA"/>
    <w:rsid w:val="00F84A62"/>
    <w:rsid w:val="00F93A77"/>
    <w:rsid w:val="00F93CA6"/>
    <w:rsid w:val="00F96282"/>
    <w:rsid w:val="00F9696F"/>
    <w:rsid w:val="00F9738E"/>
    <w:rsid w:val="00FA1542"/>
    <w:rsid w:val="00FA2661"/>
    <w:rsid w:val="00FA3152"/>
    <w:rsid w:val="00FA76AA"/>
    <w:rsid w:val="00FC3BCD"/>
    <w:rsid w:val="00FC4408"/>
    <w:rsid w:val="00FC7AA8"/>
    <w:rsid w:val="00FD0B10"/>
    <w:rsid w:val="00FD2991"/>
    <w:rsid w:val="00FE47DB"/>
    <w:rsid w:val="00FE5D0A"/>
    <w:rsid w:val="00FF2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4889A8F4"/>
  <w15:docId w15:val="{07D665A7-3871-46EB-9BF7-50C82CB9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AF1FD3"/>
  </w:style>
  <w:style w:type="paragraph" w:styleId="Bezodstpw">
    <w:name w:val="No Spacing"/>
    <w:uiPriority w:val="1"/>
    <w:qFormat/>
    <w:rsid w:val="009F1CD8"/>
    <w:pPr>
      <w:spacing w:after="0" w:line="240" w:lineRule="auto"/>
      <w:ind w:left="227"/>
    </w:pPr>
    <w:rPr>
      <w:rFonts w:asciiTheme="minorHAnsi" w:hAnsiTheme="minorHAnsi" w:cstheme="minorBidi"/>
      <w:sz w:val="22"/>
    </w:rPr>
  </w:style>
  <w:style w:type="character" w:customStyle="1" w:styleId="Nierozpoznanawzmianka1">
    <w:name w:val="Nierozpoznana wzmianka1"/>
    <w:basedOn w:val="Domylnaczcionkaakapitu"/>
    <w:uiPriority w:val="99"/>
    <w:semiHidden/>
    <w:unhideWhenUsed/>
    <w:rsid w:val="000F60C9"/>
    <w:rPr>
      <w:color w:val="605E5C"/>
      <w:shd w:val="clear" w:color="auto" w:fill="E1DFDD"/>
    </w:rPr>
  </w:style>
  <w:style w:type="character" w:styleId="UyteHipercze">
    <w:name w:val="FollowedHyperlink"/>
    <w:basedOn w:val="Domylnaczcionkaakapitu"/>
    <w:uiPriority w:val="99"/>
    <w:semiHidden/>
    <w:unhideWhenUsed/>
    <w:rsid w:val="001B59F8"/>
    <w:rPr>
      <w:color w:val="800080" w:themeColor="followedHyperlink"/>
      <w:u w:val="single"/>
    </w:rPr>
  </w:style>
  <w:style w:type="character" w:styleId="Nierozpoznanawzmianka">
    <w:name w:val="Unresolved Mention"/>
    <w:basedOn w:val="Domylnaczcionkaakapitu"/>
    <w:uiPriority w:val="99"/>
    <w:semiHidden/>
    <w:unhideWhenUsed/>
    <w:rsid w:val="005F2044"/>
    <w:rPr>
      <w:color w:val="605E5C"/>
      <w:shd w:val="clear" w:color="auto" w:fill="E1DFDD"/>
    </w:rPr>
  </w:style>
  <w:style w:type="paragraph" w:styleId="Tekstprzypisukocowego">
    <w:name w:val="endnote text"/>
    <w:basedOn w:val="Normalny"/>
    <w:link w:val="TekstprzypisukocowegoZnak"/>
    <w:uiPriority w:val="99"/>
    <w:semiHidden/>
    <w:unhideWhenUsed/>
    <w:rsid w:val="00705F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5F3F"/>
    <w:rPr>
      <w:sz w:val="20"/>
      <w:szCs w:val="20"/>
    </w:rPr>
  </w:style>
  <w:style w:type="character" w:styleId="Odwoanieprzypisukocowego">
    <w:name w:val="endnote reference"/>
    <w:basedOn w:val="Domylnaczcionkaakapitu"/>
    <w:uiPriority w:val="99"/>
    <w:semiHidden/>
    <w:unhideWhenUsed/>
    <w:rsid w:val="00705F3F"/>
    <w:rPr>
      <w:vertAlign w:val="superscript"/>
    </w:rPr>
  </w:style>
  <w:style w:type="character" w:styleId="Tekstzastpczy">
    <w:name w:val="Placeholder Text"/>
    <w:basedOn w:val="Domylnaczcionkaakapitu"/>
    <w:uiPriority w:val="99"/>
    <w:semiHidden/>
    <w:rsid w:val="00D40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p.us.edu.pl" TargetMode="External"/><Relationship Id="rId13" Type="http://schemas.openxmlformats.org/officeDocument/2006/relationships/hyperlink" Target="https://docs.google.com/document/d/1DvIX8c8ij69qA78GJoTQMc1Djk_avZrhcpin5Gu-2rk/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s" TargetMode="External"/><Relationship Id="rId4" Type="http://schemas.openxmlformats.org/officeDocument/2006/relationships/settings" Target="settings.xml"/><Relationship Id="rId9" Type="http://schemas.openxmlformats.org/officeDocument/2006/relationships/hyperlink" Target="mailto:monika.komarek@us.edu.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7F398F-B059-4DFA-BAE8-310F98DB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3483</Words>
  <Characters>20902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Sylwia Kuraj</cp:lastModifiedBy>
  <cp:revision>7</cp:revision>
  <cp:lastPrinted>2021-02-08T08:22:00Z</cp:lastPrinted>
  <dcterms:created xsi:type="dcterms:W3CDTF">2023-06-30T07:05:00Z</dcterms:created>
  <dcterms:modified xsi:type="dcterms:W3CDTF">2023-07-03T06:47:00Z</dcterms:modified>
</cp:coreProperties>
</file>