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0860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F350971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0B8013A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E13EB5B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D38E15F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A2AAEC9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280347B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B6A15E4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FD6C969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DF9851A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8742CFB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BEE80A9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7CAA750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48192B0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9E52FB2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8639DA0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0A2D46C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1BC1025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6C43E45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195CD50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AF22D49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7C01E56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058BAC3" w14:textId="77777777" w:rsidR="00282A86" w:rsidRPr="003C6683" w:rsidRDefault="00282A86" w:rsidP="00282A86">
      <w:pPr>
        <w:jc w:val="center"/>
        <w:rPr>
          <w:rFonts w:cstheme="minorHAnsi"/>
          <w:b/>
          <w:sz w:val="40"/>
        </w:rPr>
      </w:pPr>
    </w:p>
    <w:p w14:paraId="07018583" w14:textId="77777777" w:rsidR="00282A86" w:rsidRPr="003C6683" w:rsidRDefault="00282A86" w:rsidP="00282A86">
      <w:pPr>
        <w:jc w:val="center"/>
        <w:rPr>
          <w:rFonts w:cstheme="minorHAnsi"/>
          <w:b/>
          <w:sz w:val="32"/>
        </w:rPr>
      </w:pPr>
      <w:r w:rsidRPr="003C6683">
        <w:rPr>
          <w:rFonts w:cstheme="minorHAnsi"/>
          <w:b/>
        </w:rPr>
        <w:t>OPIS PRZEDMIOTU ZAMÓWIENIA</w:t>
      </w:r>
    </w:p>
    <w:p w14:paraId="606BAEAE" w14:textId="31E1E61E" w:rsidR="00282A86" w:rsidRPr="003C6683" w:rsidRDefault="008871EE" w:rsidP="00282A86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</w:rPr>
      </w:pPr>
      <w:r w:rsidRPr="003C6683">
        <w:rPr>
          <w:rFonts w:eastAsia="ArialNarrow" w:cstheme="minorHAnsi"/>
          <w:sz w:val="20"/>
          <w:szCs w:val="20"/>
        </w:rPr>
        <w:t xml:space="preserve">Dostawa samochodu </w:t>
      </w:r>
      <w:r w:rsidR="00574CA4" w:rsidRPr="003C6683">
        <w:rPr>
          <w:rFonts w:eastAsia="ArialNarrow" w:cstheme="minorHAnsi"/>
          <w:sz w:val="20"/>
          <w:szCs w:val="20"/>
        </w:rPr>
        <w:t>ratownictwa medycznego</w:t>
      </w:r>
    </w:p>
    <w:p w14:paraId="1E193CFA" w14:textId="77777777" w:rsidR="00282A86" w:rsidRPr="003C6683" w:rsidRDefault="00282A86" w:rsidP="00282A86">
      <w:pPr>
        <w:spacing w:before="120" w:after="0" w:line="276" w:lineRule="auto"/>
        <w:ind w:left="284" w:hanging="284"/>
        <w:jc w:val="center"/>
        <w:rPr>
          <w:rFonts w:cstheme="minorHAnsi"/>
          <w:sz w:val="20"/>
          <w:szCs w:val="20"/>
        </w:rPr>
      </w:pPr>
      <w:r w:rsidRPr="003C6683">
        <w:rPr>
          <w:rFonts w:cstheme="minorHAnsi"/>
          <w:sz w:val="20"/>
          <w:szCs w:val="20"/>
        </w:rPr>
        <w:t xml:space="preserve">Wspólny Słownik Zamówień CPV: </w:t>
      </w:r>
      <w:r w:rsidR="008871EE" w:rsidRPr="003C6683">
        <w:rPr>
          <w:rFonts w:cstheme="minorHAnsi"/>
          <w:sz w:val="20"/>
          <w:szCs w:val="20"/>
        </w:rPr>
        <w:t>34110000-1, 34114000-9</w:t>
      </w:r>
    </w:p>
    <w:p w14:paraId="49450EA6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94FC93F" w14:textId="77777777" w:rsidR="00282A86" w:rsidRPr="003C6683" w:rsidRDefault="00282A86">
      <w:pPr>
        <w:rPr>
          <w:rFonts w:cstheme="minorHAnsi"/>
          <w:b/>
          <w:sz w:val="20"/>
          <w:szCs w:val="20"/>
        </w:rPr>
      </w:pPr>
      <w:r w:rsidRPr="003C6683">
        <w:rPr>
          <w:rFonts w:cstheme="minorHAnsi"/>
          <w:b/>
          <w:sz w:val="20"/>
          <w:szCs w:val="20"/>
        </w:rPr>
        <w:br w:type="page"/>
      </w:r>
    </w:p>
    <w:p w14:paraId="04E87904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5773D22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A712169" w14:textId="77777777" w:rsidR="00282A86" w:rsidRPr="003C6683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11B8DBD" w14:textId="77777777" w:rsidR="00DA2324" w:rsidRPr="003C6683" w:rsidRDefault="00DA2324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6683">
        <w:rPr>
          <w:rFonts w:cstheme="minorHAnsi"/>
          <w:b/>
          <w:sz w:val="20"/>
          <w:szCs w:val="20"/>
        </w:rPr>
        <w:t>Minimalne wymagania</w:t>
      </w:r>
    </w:p>
    <w:p w14:paraId="29196846" w14:textId="769EA06D" w:rsidR="00DA2324" w:rsidRPr="003C6683" w:rsidRDefault="00DA2324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6683">
        <w:rPr>
          <w:rFonts w:cstheme="minorHAnsi"/>
          <w:b/>
          <w:sz w:val="20"/>
          <w:szCs w:val="20"/>
        </w:rPr>
        <w:t xml:space="preserve">dla samochodu </w:t>
      </w:r>
      <w:r w:rsidR="00574CA4" w:rsidRPr="003C6683">
        <w:rPr>
          <w:rFonts w:cstheme="minorHAnsi"/>
          <w:b/>
          <w:sz w:val="20"/>
          <w:szCs w:val="20"/>
        </w:rPr>
        <w:t>ratownictwa medycznego</w:t>
      </w:r>
      <w:r w:rsidRPr="003C6683">
        <w:rPr>
          <w:rFonts w:cstheme="minorHAnsi"/>
          <w:b/>
          <w:sz w:val="20"/>
          <w:szCs w:val="20"/>
        </w:rPr>
        <w:t xml:space="preserve"> dla K</w:t>
      </w:r>
      <w:r w:rsidR="00574CA4" w:rsidRPr="003C6683">
        <w:rPr>
          <w:rFonts w:cstheme="minorHAnsi"/>
          <w:b/>
          <w:sz w:val="20"/>
          <w:szCs w:val="20"/>
        </w:rPr>
        <w:t>P</w:t>
      </w:r>
      <w:r w:rsidRPr="003C6683">
        <w:rPr>
          <w:rFonts w:cstheme="minorHAnsi"/>
          <w:b/>
          <w:sz w:val="20"/>
          <w:szCs w:val="20"/>
        </w:rPr>
        <w:t xml:space="preserve"> PSP P</w:t>
      </w:r>
      <w:r w:rsidR="00574CA4" w:rsidRPr="003C6683">
        <w:rPr>
          <w:rFonts w:cstheme="minorHAnsi"/>
          <w:b/>
          <w:sz w:val="20"/>
          <w:szCs w:val="20"/>
        </w:rPr>
        <w:t>leszew</w:t>
      </w:r>
    </w:p>
    <w:p w14:paraId="4EC20C63" w14:textId="618C757A" w:rsidR="00CE6AD8" w:rsidRPr="003C6683" w:rsidRDefault="00CE6AD8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8375"/>
      </w:tblGrid>
      <w:tr w:rsidR="003C6683" w:rsidRPr="003C6683" w14:paraId="32EAEF46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A0B7C5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Lp.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B6F42F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kern w:val="2"/>
                <w:lang w:eastAsia="ar-SA"/>
              </w:rPr>
              <w:t xml:space="preserve">Wymagane warunki (parametry) dla samochodu bazowego, zabudowy medycznej </w:t>
            </w:r>
          </w:p>
        </w:tc>
      </w:tr>
      <w:tr w:rsidR="003C6683" w:rsidRPr="003C6683" w14:paraId="287E2D83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EA2CBD" w14:textId="77777777" w:rsidR="00251BE0" w:rsidRPr="003C6683" w:rsidRDefault="00251BE0" w:rsidP="00515700">
            <w:pPr>
              <w:jc w:val="center"/>
              <w:rPr>
                <w:bCs/>
                <w:kern w:val="2"/>
                <w:lang w:eastAsia="ar-SA"/>
              </w:rPr>
            </w:pPr>
            <w:r w:rsidRPr="003C6683">
              <w:rPr>
                <w:bCs/>
                <w:kern w:val="2"/>
                <w:lang w:val="en-US" w:eastAsia="ar-SA"/>
              </w:rPr>
              <w:t>1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C34679" w14:textId="77777777" w:rsidR="00251BE0" w:rsidRPr="003C6683" w:rsidRDefault="00251BE0" w:rsidP="00515700">
            <w:pPr>
              <w:jc w:val="center"/>
              <w:rPr>
                <w:bCs/>
                <w:kern w:val="2"/>
                <w:lang w:eastAsia="ar-SA"/>
              </w:rPr>
            </w:pPr>
            <w:r w:rsidRPr="003C6683">
              <w:rPr>
                <w:bCs/>
                <w:kern w:val="2"/>
                <w:lang w:eastAsia="ar-SA"/>
              </w:rPr>
              <w:t>2</w:t>
            </w:r>
          </w:p>
        </w:tc>
      </w:tr>
      <w:tr w:rsidR="003C6683" w:rsidRPr="003C6683" w14:paraId="1E59834B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D464A1" w14:textId="77777777" w:rsidR="00251BE0" w:rsidRPr="003C6683" w:rsidRDefault="00251BE0" w:rsidP="00515700">
            <w:pPr>
              <w:jc w:val="center"/>
              <w:rPr>
                <w:bCs/>
                <w:kern w:val="2"/>
                <w:lang w:val="en-US"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04D9E6" w14:textId="77777777" w:rsidR="00251BE0" w:rsidRPr="003C6683" w:rsidRDefault="00251BE0" w:rsidP="00251BE0">
            <w:pPr>
              <w:jc w:val="center"/>
              <w:rPr>
                <w:bCs/>
                <w:kern w:val="2"/>
                <w:lang w:eastAsia="ar-SA"/>
              </w:rPr>
            </w:pPr>
            <w:r w:rsidRPr="003C6683">
              <w:rPr>
                <w:bCs/>
                <w:kern w:val="2"/>
                <w:lang w:eastAsia="ar-SA"/>
              </w:rPr>
              <w:t>Pojazd musi spełniać wymagania polskich przepisów o ruchu drogowym z uwzględnieniem wymagań dotyczących pojazdów uprzywilejowanych tj.:</w:t>
            </w:r>
          </w:p>
          <w:p w14:paraId="1325707F" w14:textId="49FE6E2B" w:rsidR="00251BE0" w:rsidRPr="003C6683" w:rsidRDefault="00251BE0" w:rsidP="00251BE0">
            <w:pPr>
              <w:jc w:val="center"/>
              <w:rPr>
                <w:bCs/>
                <w:kern w:val="2"/>
                <w:lang w:eastAsia="ar-SA"/>
              </w:rPr>
            </w:pPr>
            <w:r w:rsidRPr="003C6683">
              <w:rPr>
                <w:bCs/>
                <w:kern w:val="2"/>
                <w:lang w:eastAsia="ar-SA"/>
              </w:rPr>
              <w:t>Ustawy „Prawo o ruchu drogowym” (tj. Dz. U. z 2020 r. poz. 110, z późn. zm.) z dnia 20 czerwca 1997 r. wraz z przepisami wykonawczymi do ustawy</w:t>
            </w:r>
          </w:p>
        </w:tc>
      </w:tr>
      <w:tr w:rsidR="003C6683" w:rsidRPr="003C6683" w14:paraId="421C7D6F" w14:textId="77777777" w:rsidTr="00251BE0">
        <w:trPr>
          <w:trHeight w:val="6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A4C11A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I.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90B300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NADWOZIE</w:t>
            </w:r>
          </w:p>
        </w:tc>
      </w:tr>
      <w:tr w:rsidR="003C6683" w:rsidRPr="003C6683" w14:paraId="5B374644" w14:textId="77777777" w:rsidTr="00251BE0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4F14D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9F8FC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Pojazd kompletny (bazowy) typu furgon, z nadwoziem samonośnym z roku produkcji min. 2021, zabezpieczonym antykorozyjnie, z izolacją termiczną i akustyczną obejmującą ściany oraz sufit zapobiegającą skraplaniu się pary wodnej. Ściany i sufit wyłożone łatwo zmywalnymi szczelnymi elementami z tworzywa sztucznego w kolorze białym </w:t>
            </w:r>
          </w:p>
        </w:tc>
      </w:tr>
      <w:tr w:rsidR="003C6683" w:rsidRPr="003C6683" w14:paraId="0DFA5D66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95C3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14BBC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DMC do 3,5t</w:t>
            </w:r>
          </w:p>
        </w:tc>
      </w:tr>
      <w:tr w:rsidR="003C6683" w:rsidRPr="003C6683" w14:paraId="77D139F4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BF16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88F33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Częściowo przeszklony (wszystkie szyby termoizolacyjne) </w:t>
            </w:r>
            <w:r w:rsidRPr="003C6683">
              <w:rPr>
                <w:kern w:val="2"/>
                <w:lang w:eastAsia="ar-SA"/>
              </w:rPr>
              <w:br/>
              <w:t xml:space="preserve">z możliwością ewakuacji pacjenta i personelu przez szybę drzwi tylnych i bocznych. </w:t>
            </w:r>
          </w:p>
          <w:p w14:paraId="539A7A0F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Półki nad przednią szybą.</w:t>
            </w:r>
          </w:p>
          <w:p w14:paraId="684965D1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t>Czujnik deszczu i zmierzchu, wycieraczki z automatyczną regulacją prędkości, automatycznie wł. światła mijania</w:t>
            </w:r>
          </w:p>
        </w:tc>
      </w:tr>
      <w:tr w:rsidR="003C6683" w:rsidRPr="003C6683" w14:paraId="0CF84117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453F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2423F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Kabina kierowcy dwuosobowa zapewniająca ergonomiczne miejsce pracy kierowcy, </w:t>
            </w:r>
          </w:p>
        </w:tc>
      </w:tr>
      <w:tr w:rsidR="003C6683" w:rsidRPr="003C6683" w14:paraId="3AF7E8E5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D14B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AFE17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bCs/>
              </w:rPr>
              <w:t xml:space="preserve">Oświetlenie pomocnicze </w:t>
            </w:r>
          </w:p>
        </w:tc>
      </w:tr>
      <w:tr w:rsidR="003C6683" w:rsidRPr="003C6683" w14:paraId="2A04435D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6FCF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3123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Fotel kierowcy z podłokietnikami z regulacją w 3 płaszczyznach oraz elektryczną  regulacją podparcia odcinka lędźwiowego</w:t>
            </w:r>
          </w:p>
          <w:p w14:paraId="49DDFCDB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</w:p>
        </w:tc>
      </w:tr>
      <w:tr w:rsidR="003C6683" w:rsidRPr="003C6683" w14:paraId="1DFD4EA7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1670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E7D63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Fotel pasażera z podłokietnikami, z regulacją w 3 płaszczyznach z elektryczną regulacją podparcia odcinka lędźwiowego</w:t>
            </w:r>
          </w:p>
        </w:tc>
      </w:tr>
      <w:tr w:rsidR="003C6683" w:rsidRPr="003C6683" w14:paraId="6F085807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2341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82C22" w14:textId="77777777" w:rsidR="00251BE0" w:rsidRPr="003C6683" w:rsidRDefault="00251BE0" w:rsidP="00515700">
            <w:pPr>
              <w:ind w:left="284" w:right="141" w:hanging="284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W komorze silnika złącze rozruchowe (dodatkowy biegun dodatni)</w:t>
            </w:r>
          </w:p>
        </w:tc>
      </w:tr>
      <w:tr w:rsidR="003C6683" w:rsidRPr="003C6683" w14:paraId="0D41FEC4" w14:textId="77777777" w:rsidTr="00251BE0">
        <w:trPr>
          <w:trHeight w:val="27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E700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BB88C" w14:textId="2EAE9B2B" w:rsidR="00251BE0" w:rsidRPr="003C6683" w:rsidRDefault="00251BE0" w:rsidP="00251BE0">
            <w:r w:rsidRPr="003C6683">
              <w:t>Furgon</w:t>
            </w:r>
            <w:r w:rsidR="000F0088" w:rsidRPr="003C6683">
              <w:t xml:space="preserve"> (pojazd)</w:t>
            </w:r>
            <w:r w:rsidRPr="003C6683">
              <w:t xml:space="preserve"> - lakier w kolorze białym lub żółtym </w:t>
            </w:r>
          </w:p>
        </w:tc>
      </w:tr>
      <w:tr w:rsidR="003C6683" w:rsidRPr="003C6683" w14:paraId="712186A5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76A4A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55E7D" w14:textId="7C61F6E0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Nadwozie przystosowane do przewozu min. 4 osób w pozycji siedzącej oraz 1 osoby w pozycji leżącej na noszach.</w:t>
            </w:r>
          </w:p>
        </w:tc>
      </w:tr>
      <w:tr w:rsidR="003C6683" w:rsidRPr="003C6683" w14:paraId="70EE9CB3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76A8B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3.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F210D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Wysokość przedziału medycznego min. 1,80 m</w:t>
            </w:r>
          </w:p>
        </w:tc>
      </w:tr>
      <w:tr w:rsidR="003C6683" w:rsidRPr="003C6683" w14:paraId="1A298123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E73EB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4.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1BFA3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Długość przedziału medycznego min. 3,25 m</w:t>
            </w:r>
          </w:p>
        </w:tc>
      </w:tr>
      <w:tr w:rsidR="003C6683" w:rsidRPr="003C6683" w14:paraId="41A1230F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BE239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5.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27BA1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Szerokość przedziału medycznego min. 1,70 m</w:t>
            </w:r>
          </w:p>
        </w:tc>
      </w:tr>
      <w:tr w:rsidR="003C6683" w:rsidRPr="003C6683" w14:paraId="5925DDE4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ADC6D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lastRenderedPageBreak/>
              <w:t>6.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7239B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Drzwi tylne przeszklone otwierane na boki do kąta min. 250 stopni, wyposażone w ograniczniki położenia drzwi oraz kieszenie </w:t>
            </w:r>
          </w:p>
        </w:tc>
      </w:tr>
      <w:tr w:rsidR="003C6683" w:rsidRPr="003C6683" w14:paraId="20C58705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E6AE4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7.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7785B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Drzwi boczne prawe przeszklone, przesuwane, z otwieraną  szybą.</w:t>
            </w:r>
          </w:p>
        </w:tc>
      </w:tr>
      <w:tr w:rsidR="003C6683" w:rsidRPr="003C6683" w14:paraId="01E5C173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99E36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8.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75DD3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Uchwyt sufitowy dla pasażera w kabinie kierowcy.</w:t>
            </w:r>
          </w:p>
        </w:tc>
      </w:tr>
      <w:tr w:rsidR="003C6683" w:rsidRPr="003C6683" w14:paraId="01C8E840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AFA1E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9.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A4A95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Zewnętrzne okna przedziału medycznego pokryte w 2/3 wysokości folią półprzeźroczystą.</w:t>
            </w:r>
          </w:p>
        </w:tc>
      </w:tr>
      <w:tr w:rsidR="003C6683" w:rsidRPr="003C6683" w14:paraId="6D9529A8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29BA5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10.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9CBDC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Przegroda oddzielająca kabinę kierowcy od przedziału medycznego wyposażona w otwierane drzwi o wysokości min. 1,70 m.</w:t>
            </w:r>
          </w:p>
        </w:tc>
      </w:tr>
      <w:tr w:rsidR="003C6683" w:rsidRPr="003C6683" w14:paraId="11B84517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C080C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D6B21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Centralny zamek wszystkich drzwi (łącznie z drzwiami do zewnętrznego schowka) z alarmem obejmujący wszystkie drzwi pojazdu</w:t>
            </w:r>
          </w:p>
        </w:tc>
      </w:tr>
      <w:tr w:rsidR="003C6683" w:rsidRPr="003C6683" w14:paraId="23F67494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F3BB3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232A5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Drzwi boczne lewe przesuwane do tyłu, bez szyby.</w:t>
            </w:r>
          </w:p>
          <w:p w14:paraId="11BDBE02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</w:p>
        </w:tc>
      </w:tr>
      <w:tr w:rsidR="003C6683" w:rsidRPr="003C6683" w14:paraId="13D44E5A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3211D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13.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A3D16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Zewnętrzny schowek za lewymi drzwiami przesuwnymi wyposażony w:</w:t>
            </w:r>
          </w:p>
          <w:p w14:paraId="40864FE1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  - mocowanie dla 2 szt. butli tlenowych 10l,</w:t>
            </w:r>
          </w:p>
          <w:p w14:paraId="7BB3513D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  - mocowanie krzesełka kardiologicznego,</w:t>
            </w:r>
          </w:p>
          <w:p w14:paraId="29407D95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  - mocowanie noszy podbierakowych,</w:t>
            </w:r>
          </w:p>
          <w:p w14:paraId="2A1E90AD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  - mocowanie deski ortopedycznej dla dorosłych </w:t>
            </w:r>
          </w:p>
          <w:p w14:paraId="71A104A0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  - mocowanie materaca próżniowego,</w:t>
            </w:r>
          </w:p>
          <w:p w14:paraId="493B6EC7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  - miejsce dla pasów do desek, krzesełka i noszy oraz systemów unieruchamiających głowę,</w:t>
            </w:r>
          </w:p>
          <w:p w14:paraId="08159D7D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</w:p>
        </w:tc>
      </w:tr>
      <w:tr w:rsidR="003C6683" w:rsidRPr="003C6683" w14:paraId="0E4EF3FE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E89B1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14.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3194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Poduszka powietrzna dla kierowcy i pasażera, </w:t>
            </w:r>
            <w:r w:rsidRPr="003C6683">
              <w:rPr>
                <w:rFonts w:eastAsia="Calibri"/>
              </w:rPr>
              <w:t>boczne poduszki powietrzne chroniące głowę dla</w:t>
            </w:r>
            <w:r w:rsidRPr="003C6683">
              <w:rPr>
                <w:kern w:val="2"/>
                <w:lang w:eastAsia="ar-SA"/>
              </w:rPr>
              <w:t xml:space="preserve"> </w:t>
            </w:r>
            <w:r w:rsidRPr="003C6683">
              <w:rPr>
                <w:rFonts w:eastAsia="Calibri"/>
              </w:rPr>
              <w:t>kierowcy i pasażera,</w:t>
            </w:r>
          </w:p>
        </w:tc>
      </w:tr>
      <w:tr w:rsidR="003C6683" w:rsidRPr="003C6683" w14:paraId="4A298267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316F7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15.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4C457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Stopień wejściowy tylny  zintegrowany ze zderzakiem.</w:t>
            </w:r>
          </w:p>
        </w:tc>
      </w:tr>
      <w:tr w:rsidR="003C6683" w:rsidRPr="003C6683" w14:paraId="4578B9D4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C76AC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16.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16261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Stopień wejściowy do przedziału medycznego wewnętrzny tzn. nie wystający poza obrys nadwozia i nie zmniejszający prześwitu pojazdu, z powierzchnią antypoślizgową.</w:t>
            </w:r>
          </w:p>
        </w:tc>
      </w:tr>
      <w:tr w:rsidR="003C6683" w:rsidRPr="003C6683" w14:paraId="0EE302FE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DC698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17.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8811F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Elektrycznie otwierane szyby boczne w kabinie kierowcy.</w:t>
            </w:r>
          </w:p>
        </w:tc>
      </w:tr>
      <w:tr w:rsidR="003C6683" w:rsidRPr="003C6683" w14:paraId="524C93FB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6792E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18.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A84F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Światła boczne pozycyjne zwiększające zauważalność ambulansu </w:t>
            </w:r>
            <w:r w:rsidRPr="003C6683">
              <w:rPr>
                <w:kern w:val="2"/>
                <w:lang w:eastAsia="ar-SA"/>
              </w:rPr>
              <w:br/>
              <w:t>w warunkach ograniczonej widoczności.</w:t>
            </w:r>
          </w:p>
        </w:tc>
      </w:tr>
      <w:tr w:rsidR="003C6683" w:rsidRPr="003C6683" w14:paraId="1886DA0D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5E703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19.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C4E55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Dzielone wsteczne lusterka zewnętrzne elektrycznie podgrzewane </w:t>
            </w:r>
            <w:r w:rsidRPr="003C6683">
              <w:rPr>
                <w:kern w:val="2"/>
                <w:lang w:eastAsia="ar-SA"/>
              </w:rPr>
              <w:br/>
              <w:t xml:space="preserve">i regulowane. </w:t>
            </w:r>
          </w:p>
        </w:tc>
      </w:tr>
      <w:tr w:rsidR="003C6683" w:rsidRPr="003C6683" w14:paraId="49584CAC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7EFE1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20.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A4556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Przednie światła pojazdu bazowego (dzienne, mijania, drogowe) </w:t>
            </w:r>
          </w:p>
        </w:tc>
      </w:tr>
      <w:tr w:rsidR="003C6683" w:rsidRPr="003C6683" w14:paraId="02061A4B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22DF0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926A8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Przednie reflektory przeciwmgielne.</w:t>
            </w:r>
          </w:p>
        </w:tc>
      </w:tr>
      <w:tr w:rsidR="003C6683" w:rsidRPr="003C6683" w14:paraId="386D8447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B6C9D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293CE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Zbiornik paliwa o pojemności min. 75l.</w:t>
            </w:r>
          </w:p>
        </w:tc>
      </w:tr>
      <w:tr w:rsidR="003C6683" w:rsidRPr="003C6683" w14:paraId="702DC3B5" w14:textId="77777777" w:rsidTr="00251BE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85FDF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23.</w:t>
            </w:r>
          </w:p>
        </w:tc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E42D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rFonts w:eastAsia="Calibri"/>
              </w:rPr>
              <w:t>Wskaźnik systemu kontroli ciśnienia w oponach</w:t>
            </w:r>
          </w:p>
        </w:tc>
      </w:tr>
      <w:tr w:rsidR="003C6683" w:rsidRPr="003C6683" w14:paraId="3CEC3AB4" w14:textId="77777777" w:rsidTr="00251BE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9DF81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lastRenderedPageBreak/>
              <w:t>24.</w:t>
            </w:r>
          </w:p>
        </w:tc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02F4E" w14:textId="5548E9F5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Radioodtwarzacz fabryczny będący wyposażeniem pojazdu bazowego z głośnikami w kabinie kierowcy i w przedziale medycznym, zasilany z 12V z anteną dachową.</w:t>
            </w:r>
          </w:p>
        </w:tc>
      </w:tr>
      <w:tr w:rsidR="003C6683" w:rsidRPr="003C6683" w14:paraId="5E1A6977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D94CDA0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25.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162D7" w14:textId="44A559ED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Kabina kierowcy ma być wyposażona w panel dotykowy przekątna min 5 cali sterujący oświetleniem zewnętrznym (światła robocze) oraz dodatkową sygnalizacją dźwiękową.</w:t>
            </w:r>
          </w:p>
          <w:p w14:paraId="2A59CBA4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Sterowanie klimatyzacją oraz ogrzewaniem przedziału medycznego </w:t>
            </w:r>
          </w:p>
          <w:p w14:paraId="04152FA3" w14:textId="1677B6FC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Informujący o stanie naładowania akumulatorów </w:t>
            </w:r>
          </w:p>
        </w:tc>
      </w:tr>
      <w:tr w:rsidR="003C6683" w:rsidRPr="003C6683" w14:paraId="1513D6F1" w14:textId="77777777" w:rsidTr="00251BE0">
        <w:trPr>
          <w:trHeight w:val="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4CF437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II.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41B0BB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SILNIK</w:t>
            </w:r>
          </w:p>
        </w:tc>
      </w:tr>
      <w:tr w:rsidR="003C6683" w:rsidRPr="003C6683" w14:paraId="233A6B04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998B1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3A089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Z zapłonem samoczynnym, wtryskiem bezpośrednim typu Common Rail, turbodoładowany, elastyczny, zapewniający przyspieszenie pozwalające na sprawną pracę w ruchu miejskim.</w:t>
            </w:r>
          </w:p>
          <w:p w14:paraId="2CC26044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  <w:r w:rsidRPr="003C6683">
              <w:t>Regulacja prędkości obrotowej silnika na postoju</w:t>
            </w:r>
          </w:p>
        </w:tc>
      </w:tr>
      <w:tr w:rsidR="003C6683" w:rsidRPr="003C6683" w14:paraId="471A6BBF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8396B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F83DC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Silnik o pojemności  min. 1950 cm³.</w:t>
            </w:r>
          </w:p>
        </w:tc>
      </w:tr>
      <w:tr w:rsidR="003C6683" w:rsidRPr="003C6683" w14:paraId="2DCFD017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45C6C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3.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A7380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Silnik o mocy min. 175 KM.</w:t>
            </w:r>
          </w:p>
        </w:tc>
      </w:tr>
      <w:tr w:rsidR="003C6683" w:rsidRPr="003C6683" w14:paraId="41565573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EC8B7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4.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CE90" w14:textId="09B3ABE1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Moment obrotowy min. 380 Nm </w:t>
            </w:r>
          </w:p>
        </w:tc>
      </w:tr>
      <w:tr w:rsidR="003C6683" w:rsidRPr="003C6683" w14:paraId="7AFC4F56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8FD83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5.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2512C" w14:textId="77777777" w:rsidR="00251BE0" w:rsidRPr="003C6683" w:rsidRDefault="00251BE0" w:rsidP="00515700">
            <w:pPr>
              <w:jc w:val="both"/>
            </w:pPr>
            <w:r w:rsidRPr="003C6683">
              <w:rPr>
                <w:lang w:eastAsia="ar-SA"/>
              </w:rPr>
              <w:t xml:space="preserve">Norma emisji spalin aktualnie obowiązująca w Europie </w:t>
            </w:r>
          </w:p>
        </w:tc>
      </w:tr>
      <w:tr w:rsidR="003C6683" w:rsidRPr="003C6683" w14:paraId="5CFFB92E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C9DA3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III.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58C0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 xml:space="preserve">                                  ZESPÓŁ PRZENIESIENIA NAPĘDU</w:t>
            </w:r>
          </w:p>
        </w:tc>
      </w:tr>
      <w:tr w:rsidR="003C6683" w:rsidRPr="003C6683" w14:paraId="5E8B4B87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01365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4E2EE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Skrzynia biegów manualna synchronizowana.</w:t>
            </w:r>
          </w:p>
        </w:tc>
      </w:tr>
      <w:tr w:rsidR="003C6683" w:rsidRPr="003C6683" w14:paraId="34CDBF4B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D6BA3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70DC6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Min. 6-biegów do przodu i bieg wsteczny.</w:t>
            </w:r>
          </w:p>
        </w:tc>
      </w:tr>
      <w:tr w:rsidR="003C6683" w:rsidRPr="003C6683" w14:paraId="6E63ED91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0682D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3.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96E92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Napęd na koła przednie.</w:t>
            </w:r>
          </w:p>
        </w:tc>
      </w:tr>
      <w:tr w:rsidR="003C6683" w:rsidRPr="003C6683" w14:paraId="34F48A97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DC379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IV.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0ACBB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UKŁAD HAMULCOWY i SYSTEMY BEZPIECZEŃSTWA</w:t>
            </w:r>
          </w:p>
        </w:tc>
      </w:tr>
      <w:tr w:rsidR="003C6683" w:rsidRPr="003C6683" w14:paraId="305C0FB4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59295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51BCB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Układ hamulcowy ze wspomaganiem, wskaźnik zużycia klocków hamulcowych.</w:t>
            </w:r>
          </w:p>
        </w:tc>
      </w:tr>
      <w:tr w:rsidR="003C6683" w:rsidRPr="003C6683" w14:paraId="471D68AA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34734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F756E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Z systemem zapobiegającym blokadzie kół podczas hamowania </w:t>
            </w:r>
          </w:p>
          <w:p w14:paraId="2328A0C7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-  ABS lub równoważny.</w:t>
            </w:r>
          </w:p>
        </w:tc>
      </w:tr>
      <w:tr w:rsidR="003C6683" w:rsidRPr="003C6683" w14:paraId="0B48A930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52BB5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3.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A9273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Elektroniczny korektor siły hamowania.</w:t>
            </w:r>
          </w:p>
        </w:tc>
      </w:tr>
      <w:tr w:rsidR="003C6683" w:rsidRPr="003C6683" w14:paraId="1006B086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F45F1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4.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1A08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Z systemem wspomagania nagłego (awaryjnego) hamowania.</w:t>
            </w:r>
          </w:p>
        </w:tc>
      </w:tr>
      <w:tr w:rsidR="003C6683" w:rsidRPr="003C6683" w14:paraId="036FF9FD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ECC02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5.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565EF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Hamulce tarczowe na obu osiach (przód i tył), przednie wentylowane.</w:t>
            </w:r>
          </w:p>
        </w:tc>
      </w:tr>
      <w:tr w:rsidR="003C6683" w:rsidRPr="003C6683" w14:paraId="11B9E438" w14:textId="77777777" w:rsidTr="00251BE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61A06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6.</w:t>
            </w:r>
          </w:p>
        </w:tc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16473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System stabilizacji toru jazdy typu ESP adaptacyjny tzn. uwzględniający obciążenie pojazdu.</w:t>
            </w:r>
          </w:p>
        </w:tc>
      </w:tr>
      <w:tr w:rsidR="003C6683" w:rsidRPr="003C6683" w14:paraId="5CEB22AF" w14:textId="77777777" w:rsidTr="00251BE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4F629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7.</w:t>
            </w:r>
          </w:p>
        </w:tc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571D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System zapobiegający poślizgowi kół osi napędzanej przy ruszaniu typu ASR lub równoważny.</w:t>
            </w:r>
          </w:p>
        </w:tc>
      </w:tr>
      <w:tr w:rsidR="003C6683" w:rsidRPr="003C6683" w14:paraId="5F592B6D" w14:textId="77777777" w:rsidTr="00251BE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E6C37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8.</w:t>
            </w:r>
          </w:p>
        </w:tc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4F40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System zapobiegający niespodziewanym zmianom pasa ruchu spowodowanym nagłymi podmuchami bocznego wiatru wykorzystujący czujniki systemu stabilizacji toru jazdy </w:t>
            </w:r>
          </w:p>
        </w:tc>
      </w:tr>
      <w:tr w:rsidR="003C6683" w:rsidRPr="003C6683" w14:paraId="47BDCE13" w14:textId="77777777" w:rsidTr="00251BE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E3D254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V.</w:t>
            </w:r>
          </w:p>
        </w:tc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08E9A3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ZAWIESZENIE</w:t>
            </w:r>
          </w:p>
        </w:tc>
      </w:tr>
      <w:tr w:rsidR="003C6683" w:rsidRPr="003C6683" w14:paraId="33505269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77B1A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A8A3B" w14:textId="77777777" w:rsidR="00251BE0" w:rsidRPr="003C6683" w:rsidRDefault="00251BE0" w:rsidP="00515700">
            <w:pPr>
              <w:ind w:right="141"/>
              <w:jc w:val="both"/>
              <w:rPr>
                <w:i/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Fabryczne zawieszenie posiadające wzmocnione drążki stabilizacyjne obu osi. Zawieszenie przednie i tylne wzmocnione zapewniające odpowiedni komfort transportu pacjenta. Zwiększony nacisk na oś przednią (podać o jaką wartość w stosunku do standardowej)</w:t>
            </w:r>
          </w:p>
        </w:tc>
      </w:tr>
      <w:tr w:rsidR="003C6683" w:rsidRPr="003C6683" w14:paraId="3C6C1710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646A9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lastRenderedPageBreak/>
              <w:t>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183EE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Zawieszenie gwarantujące dobrą przyczepność kół do nawierzchni, stabilność i manewrowość w trudnym terenie oraz  zapewniające odpowiedni komfort transportu  pacjenta.</w:t>
            </w:r>
          </w:p>
        </w:tc>
      </w:tr>
      <w:tr w:rsidR="003C6683" w:rsidRPr="003C6683" w14:paraId="38335870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BD9496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VI.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F9F4D1" w14:textId="77777777" w:rsidR="00251BE0" w:rsidRPr="003C6683" w:rsidRDefault="00251BE0" w:rsidP="00515700">
            <w:pPr>
              <w:tabs>
                <w:tab w:val="left" w:pos="4750"/>
              </w:tabs>
              <w:jc w:val="both"/>
              <w:rPr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 xml:space="preserve">                                            UKŁAD KIEROWNICZY</w:t>
            </w:r>
            <w:r w:rsidRPr="003C6683">
              <w:rPr>
                <w:kern w:val="2"/>
                <w:lang w:eastAsia="ar-SA"/>
              </w:rPr>
              <w:tab/>
            </w:r>
          </w:p>
        </w:tc>
      </w:tr>
      <w:tr w:rsidR="003C6683" w:rsidRPr="003C6683" w14:paraId="4BC1AF55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49D27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D9A31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Ze wspomaganiem </w:t>
            </w:r>
          </w:p>
        </w:tc>
      </w:tr>
      <w:tr w:rsidR="003C6683" w:rsidRPr="003C6683" w14:paraId="20B527CA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039D3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4DB6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Kolumna kierownicy regulowana w 2 płaszczyznach </w:t>
            </w:r>
          </w:p>
        </w:tc>
      </w:tr>
      <w:tr w:rsidR="003C6683" w:rsidRPr="003C6683" w14:paraId="3E2D9BF8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C44640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VII.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C7E53B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OGRZEWANIE I WENTYLACJA</w:t>
            </w:r>
          </w:p>
        </w:tc>
      </w:tr>
      <w:tr w:rsidR="003C6683" w:rsidRPr="003C6683" w14:paraId="7FF960E0" w14:textId="77777777" w:rsidTr="00251BE0">
        <w:trPr>
          <w:trHeight w:val="4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8ADBD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DCFB4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Grzałka elektryczna w układzie chłodzenia cieczą silnika pojazdu zasilana z sieci 230V.</w:t>
            </w:r>
          </w:p>
        </w:tc>
      </w:tr>
      <w:tr w:rsidR="003C6683" w:rsidRPr="003C6683" w14:paraId="223AC286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66584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7256C" w14:textId="40031AD1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Ogrzewanie wewnętrzne postojowe – grzejnik elektryczny z sieci 230 V z możliwością ustawienia temperatury i termostatem, min. moc grzewcza   2000 W.</w:t>
            </w:r>
          </w:p>
        </w:tc>
      </w:tr>
      <w:tr w:rsidR="003C6683" w:rsidRPr="003C6683" w14:paraId="4B13E6E6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565D2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3.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00CA5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Mechaniczna wentylacja  nawiewno – wywiewna.</w:t>
            </w:r>
          </w:p>
        </w:tc>
      </w:tr>
      <w:tr w:rsidR="003C6683" w:rsidRPr="003C6683" w14:paraId="510E6759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DDCFF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4.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FB81" w14:textId="5228A3C2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Niezależny od silnika system ogrzewania przedziału medycznego (typu powietrznego) z możliwością ustawienia temperatury i termostatem,  o mocy min. 5,0 kW umożliwiający ogrzanie przedziału medycznego.</w:t>
            </w:r>
          </w:p>
          <w:p w14:paraId="1CB447AD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t>Fabryczne pojazdu bazowego elektryczne ogrzewanie pomocnicze</w:t>
            </w:r>
          </w:p>
        </w:tc>
      </w:tr>
      <w:tr w:rsidR="003C6683" w:rsidRPr="003C6683" w14:paraId="4A41C16A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F9481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5.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E42A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Otwierany szyber – dach, pełniący funkcję doświetlania i wentylacji przedziału medycznego </w:t>
            </w:r>
          </w:p>
        </w:tc>
      </w:tr>
      <w:tr w:rsidR="003C6683" w:rsidRPr="003C6683" w14:paraId="21775DDC" w14:textId="77777777" w:rsidTr="00251BE0">
        <w:trPr>
          <w:trHeight w:val="13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5D1C7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6.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DAA12" w14:textId="7C1F2F8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Klimatyzacja dwuparownikowa, oddzielna dla  kabiny kierowcy i przedziału medycznego. W  przedziale medycznym klimatyzacja automatyczna tj. po ustawieniu żądanej temperatury systemy chłodzące lub grzewcze automatycznie utrzymują żądaną temperaturę. Rozprowadzenie równomierne powietrza w przedziale medycznym na całej długości sufitu przez min. 6 wylotów chłodnego powietrza, dwa w przedniej dwa w środkowej oraz dwa w tylnej części dachu przedziału medycznego. </w:t>
            </w:r>
          </w:p>
        </w:tc>
      </w:tr>
      <w:tr w:rsidR="003C6683" w:rsidRPr="003C6683" w14:paraId="0C404F6C" w14:textId="77777777" w:rsidTr="00251BE0">
        <w:trPr>
          <w:trHeight w:val="7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589729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VIII.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AC02B9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INSTALACJA ELEKTRYCZNA</w:t>
            </w:r>
          </w:p>
        </w:tc>
      </w:tr>
      <w:tr w:rsidR="003C6683" w:rsidRPr="003C6683" w14:paraId="6A5325E7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38EF8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0846E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Zespół 2 fabrycznych akumulatorów o łącznej pojemności  min. 180 Ah do zasilania wszystkich odbiorników prądu.</w:t>
            </w:r>
          </w:p>
        </w:tc>
      </w:tr>
      <w:tr w:rsidR="003C6683" w:rsidRPr="003C6683" w14:paraId="0F7474AA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20B3A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570AA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Akumulator zasilający przedział medyczny z przekaźnikiem rozłączającym. Dodatkowy układ umożliwiający równoległe połączenie dwóch akumulatorów, zwiększający siłę elektromotoryczną podczas rozruchu.</w:t>
            </w:r>
          </w:p>
        </w:tc>
      </w:tr>
      <w:tr w:rsidR="003C6683" w:rsidRPr="003C6683" w14:paraId="7076F2F3" w14:textId="77777777" w:rsidTr="00251BE0">
        <w:trPr>
          <w:trHeight w:val="5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C60D3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3.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B2192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Wzmocniony alternator spełniający wymogi obsługi wszystkich odbiorników prądu i jednoczesnego ładowania akumulatorów -  min 180 A.</w:t>
            </w:r>
          </w:p>
        </w:tc>
      </w:tr>
      <w:tr w:rsidR="003C6683" w:rsidRPr="003C6683" w14:paraId="304FF58C" w14:textId="77777777" w:rsidTr="00251BE0">
        <w:trPr>
          <w:trHeight w:val="7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39BC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4.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A92AC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</w:tr>
      <w:tr w:rsidR="003C6683" w:rsidRPr="003C6683" w14:paraId="20F85A0A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BCD89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5.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8B3CC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Instalacja elektryczna 230V:</w:t>
            </w:r>
          </w:p>
          <w:p w14:paraId="31F66756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a) zasilanie zewnętrzne 230V,</w:t>
            </w:r>
          </w:p>
          <w:p w14:paraId="54E719FE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b) min. 4 gniazda 230V w przedziale   medycznym,  </w:t>
            </w:r>
          </w:p>
          <w:p w14:paraId="40DD179D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lastRenderedPageBreak/>
              <w:t>c) zabezpieczenie uniemożliwiające rozruch silnika przy podłączonym zasilaniu zewnętrznym,</w:t>
            </w:r>
          </w:p>
          <w:p w14:paraId="7CDFC2EA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d) zabezpieczenie przeciwporażeniowe,</w:t>
            </w:r>
          </w:p>
          <w:p w14:paraId="2F4585E4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e) przewód zasilający min 10m.</w:t>
            </w:r>
          </w:p>
        </w:tc>
      </w:tr>
      <w:tr w:rsidR="003C6683" w:rsidRPr="003C6683" w14:paraId="030635A2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2E541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lastRenderedPageBreak/>
              <w:t>6.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1F495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Na pojeździe ma być zamontowana wizualna sygnalizacja informująca o podłączeniu ambulansu do sieci 230V</w:t>
            </w:r>
          </w:p>
        </w:tc>
      </w:tr>
      <w:tr w:rsidR="003C6683" w:rsidRPr="003C6683" w14:paraId="489E7D7B" w14:textId="77777777" w:rsidTr="00251BE0">
        <w:trPr>
          <w:trHeight w:val="9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42D3E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7.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86F80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 Instalacja elektryczna 12V w przedziale medycznym:</w:t>
            </w:r>
          </w:p>
          <w:p w14:paraId="772A7962" w14:textId="6C9E80B9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- min. 4 gniazda 12V w przedziale medycznym (w tym jedno 20A), do podłączenia urządzeń medycznych,</w:t>
            </w:r>
          </w:p>
          <w:p w14:paraId="337F966B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- gniazda wyposażone w rozbieralne wtyki.</w:t>
            </w:r>
          </w:p>
        </w:tc>
      </w:tr>
      <w:tr w:rsidR="003C6683" w:rsidRPr="003C6683" w14:paraId="290DBC9E" w14:textId="77777777" w:rsidTr="00251BE0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0A696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8.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3863B" w14:textId="77777777" w:rsidR="00251BE0" w:rsidRPr="003C6683" w:rsidRDefault="00251BE0" w:rsidP="00515700">
            <w:pPr>
              <w:tabs>
                <w:tab w:val="left" w:pos="284"/>
              </w:tabs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Termobox – elektryczny ogrzewacz płynów infuzyjnych, wyposażony we wskaźnik temperatury.</w:t>
            </w:r>
          </w:p>
        </w:tc>
      </w:tr>
      <w:tr w:rsidR="003C6683" w:rsidRPr="003C6683" w14:paraId="76038590" w14:textId="77777777" w:rsidTr="00251BE0">
        <w:trPr>
          <w:trHeight w:val="9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9CB86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9.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18A28" w14:textId="77777777" w:rsidR="00251BE0" w:rsidRPr="003C6683" w:rsidRDefault="00251BE0" w:rsidP="00515700">
            <w:pPr>
              <w:tabs>
                <w:tab w:val="left" w:pos="900"/>
              </w:tabs>
              <w:rPr>
                <w:bCs/>
                <w:iCs/>
              </w:rPr>
            </w:pPr>
            <w:r w:rsidRPr="003C6683">
              <w:rPr>
                <w:bCs/>
                <w:iCs/>
              </w:rPr>
              <w:t>System</w:t>
            </w:r>
            <w:r w:rsidRPr="003C6683">
              <w:rPr>
                <w:bCs/>
              </w:rPr>
              <w:t xml:space="preserve"> sterujący</w:t>
            </w:r>
            <w:r w:rsidRPr="003C6683">
              <w:t xml:space="preserve"> i nadzorujący instalację elektryczną zabudowy pojazdu wyposażony w :</w:t>
            </w:r>
          </w:p>
          <w:p w14:paraId="52ADD607" w14:textId="77777777" w:rsidR="00251BE0" w:rsidRPr="003C6683" w:rsidRDefault="00251BE0" w:rsidP="00A75B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3C6683">
              <w:t>wyświetlacz dotykowy o przekątnej ekranu min. 7 cali, przystosowany do pracy w niskich temperaturach, umieszczony w przedziale medycznym,</w:t>
            </w:r>
          </w:p>
          <w:p w14:paraId="71F8BEE7" w14:textId="77777777" w:rsidR="00251BE0" w:rsidRPr="003C6683" w:rsidRDefault="00251BE0" w:rsidP="00A75B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3C6683">
              <w:t>funkcję włączania/wyłączania oświetlenia wewnętrznego (rozproszonego i punktowego) w przedziale medycznym,</w:t>
            </w:r>
          </w:p>
          <w:p w14:paraId="6EC0A77D" w14:textId="77777777" w:rsidR="00251BE0" w:rsidRPr="003C6683" w:rsidRDefault="00251BE0" w:rsidP="00A75B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3C6683">
              <w:t>funkcję włączania/wyłączania oświetlenia zewnętrznego wraz z sygnalizacją działania,</w:t>
            </w:r>
          </w:p>
          <w:p w14:paraId="6FE6651C" w14:textId="77777777" w:rsidR="00251BE0" w:rsidRPr="003C6683" w:rsidRDefault="00251BE0" w:rsidP="00A75B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3C6683">
              <w:t>funkcję zegara z prezentacją aktualnej daty i godziny,</w:t>
            </w:r>
          </w:p>
          <w:p w14:paraId="74C1E95E" w14:textId="77777777" w:rsidR="00251BE0" w:rsidRPr="003C6683" w:rsidRDefault="00251BE0" w:rsidP="00A75B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3C6683">
              <w:t>funkcję termometru z prezentacją aktualnej temperatury wewnątrz i na zewnątrz pojazdu,</w:t>
            </w:r>
          </w:p>
          <w:p w14:paraId="4E22A146" w14:textId="77777777" w:rsidR="00251BE0" w:rsidRPr="003C6683" w:rsidRDefault="00251BE0" w:rsidP="00A75B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3C6683">
              <w:t>funkcję obrazującą otwarcie/niedomknięcie drzwi przesuwnych oraz drzwi tylnych,</w:t>
            </w:r>
          </w:p>
          <w:p w14:paraId="2191EA73" w14:textId="77777777" w:rsidR="00251BE0" w:rsidRPr="003C6683" w:rsidRDefault="00251BE0" w:rsidP="00A75B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3C6683">
              <w:t>funkcję wyświetlania stanu naładowania akumulatorów wraz z sygnalizacją graficzną i dźwiękową stanu alarmowego,</w:t>
            </w:r>
          </w:p>
          <w:p w14:paraId="75DC0674" w14:textId="77777777" w:rsidR="00251BE0" w:rsidRPr="003C6683" w:rsidRDefault="00251BE0" w:rsidP="00A75B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3C6683">
              <w:t>zabezpieczenie zapobiegające uszkodzeniu akumulatorów poprzez nadmierne rozładowanie,</w:t>
            </w:r>
          </w:p>
          <w:p w14:paraId="14F097B0" w14:textId="77777777" w:rsidR="00251BE0" w:rsidRPr="003C6683" w:rsidRDefault="00251BE0" w:rsidP="00A75B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3C6683">
              <w:t>funkcję sterowania ogrzewaniem oraz klimatyzacją przedziału medycznego z możliwością regulacji temperatury co 1 st. Celsjusza w zakresie od 15 do 26 st.,</w:t>
            </w:r>
          </w:p>
          <w:p w14:paraId="6CF8050A" w14:textId="77777777" w:rsidR="00251BE0" w:rsidRPr="003C6683" w:rsidRDefault="00251BE0" w:rsidP="00A75B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3C6683">
              <w:t>funkcję sterowania wentylatorem,</w:t>
            </w:r>
          </w:p>
          <w:p w14:paraId="01E64321" w14:textId="77777777" w:rsidR="00251BE0" w:rsidRPr="003C6683" w:rsidRDefault="00251BE0" w:rsidP="00A75B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3C6683">
              <w:t>funkcję sterowania termoboxem,</w:t>
            </w:r>
          </w:p>
          <w:p w14:paraId="79A9EB14" w14:textId="77777777" w:rsidR="00251BE0" w:rsidRPr="003C6683" w:rsidRDefault="00251BE0" w:rsidP="00A75B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3C6683">
              <w:t>funkcję zaprogramowania uruchomienia ogrzewania o określonej porze,</w:t>
            </w:r>
          </w:p>
          <w:p w14:paraId="06AC50E9" w14:textId="77777777" w:rsidR="00251BE0" w:rsidRPr="003C6683" w:rsidRDefault="00251BE0" w:rsidP="00A75B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3C6683">
              <w:t>funkcję monitorowania prawidłowości działania odbiorników elektrycznych wchodzących w skład zabudowy pojazdu.</w:t>
            </w:r>
          </w:p>
          <w:p w14:paraId="1BA8C1C1" w14:textId="77777777" w:rsidR="00251BE0" w:rsidRPr="003C6683" w:rsidRDefault="00251BE0" w:rsidP="00515700">
            <w:pPr>
              <w:pStyle w:val="Akapitzlist"/>
              <w:ind w:left="360"/>
            </w:pPr>
            <w:r w:rsidRPr="003C6683">
              <w:t xml:space="preserve">Podać markę załączyć folder </w:t>
            </w:r>
          </w:p>
        </w:tc>
      </w:tr>
      <w:tr w:rsidR="003C6683" w:rsidRPr="003C6683" w14:paraId="6AA9C3E3" w14:textId="77777777" w:rsidTr="00251BE0">
        <w:trPr>
          <w:trHeight w:val="6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27EF56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IX.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1559D6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SYGNALIZACJA ŚWIETLNO-DŹWIĘKOWA I OZNAKOWANIE</w:t>
            </w:r>
          </w:p>
        </w:tc>
      </w:tr>
      <w:tr w:rsidR="003C6683" w:rsidRPr="003C6683" w14:paraId="4A051F86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CD06E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4D432" w14:textId="77777777" w:rsidR="00251BE0" w:rsidRPr="003C6683" w:rsidRDefault="00251BE0" w:rsidP="00515700">
            <w:pPr>
              <w:rPr>
                <w:rFonts w:eastAsia="Calibri"/>
              </w:rPr>
            </w:pPr>
            <w:r w:rsidRPr="003C6683">
              <w:rPr>
                <w:kern w:val="2"/>
                <w:lang w:eastAsia="ar-SA"/>
              </w:rPr>
              <w:t xml:space="preserve">Belka świetlna umieszczona na przedniej części dachu pojazdu </w:t>
            </w:r>
            <w:r w:rsidRPr="003C6683">
              <w:rPr>
                <w:kern w:val="2"/>
                <w:lang w:eastAsia="ar-SA"/>
              </w:rPr>
              <w:br/>
              <w:t>z modułami  w technologii LED koloru niebieskiego</w:t>
            </w:r>
            <w:r w:rsidRPr="003C6683">
              <w:rPr>
                <w:rFonts w:eastAsia="Calibri"/>
              </w:rPr>
              <w:t xml:space="preserve"> z podświetlany napisem „STRAŻ”. </w:t>
            </w:r>
            <w:r w:rsidRPr="003C6683">
              <w:rPr>
                <w:kern w:val="2"/>
                <w:lang w:eastAsia="ar-SA"/>
              </w:rPr>
              <w:t>W pasie przednim zamontowany głośnik o mocy 100 W, sygnał dźwiękowy modulowany -  możliwość podawania komunikatów głosowych</w:t>
            </w:r>
          </w:p>
        </w:tc>
      </w:tr>
      <w:tr w:rsidR="003C6683" w:rsidRPr="003C6683" w14:paraId="70D8A4F7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740F4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3B258" w14:textId="77777777" w:rsidR="00251BE0" w:rsidRPr="003C6683" w:rsidRDefault="00251BE0" w:rsidP="00515700">
            <w:pPr>
              <w:suppressLineNumbers/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Sygnalizacja uprzywilejowana zintegrowana z dachem umieszczona w tylnej części dachu    pojazdu   z   modułami  LED koloru niebieskiego,  dodatkowe światła w technologii LED (robocze) do oświetlania przedpola za ambulansem oraz światła kierunkowskazów </w:t>
            </w:r>
          </w:p>
        </w:tc>
      </w:tr>
      <w:tr w:rsidR="003C6683" w:rsidRPr="003C6683" w14:paraId="4802D85E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D8D4B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lastRenderedPageBreak/>
              <w:t>3.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24FEF" w14:textId="77777777" w:rsidR="00251BE0" w:rsidRPr="003C6683" w:rsidRDefault="00251BE0" w:rsidP="00515700">
            <w:pPr>
              <w:ind w:right="141"/>
              <w:jc w:val="both"/>
              <w:rPr>
                <w:b/>
                <w:bCs/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Włączanie sygnalizacji dźwiękowo-świetlnej realizowane z manipulatora umieszczonego w widocznym, łatwo dostępnym miejscu na desce rozdzielczej kierowcy.</w:t>
            </w:r>
          </w:p>
        </w:tc>
      </w:tr>
      <w:tr w:rsidR="003C6683" w:rsidRPr="003C6683" w14:paraId="61C33A15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35BA0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4.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EDBEC" w14:textId="77777777" w:rsidR="00251BE0" w:rsidRPr="003C6683" w:rsidRDefault="00251BE0" w:rsidP="00515700">
            <w:pPr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Światła awaryjne zamontowane na drzwiach tylnych włączające się automatycznie po otwarciu drzwi.</w:t>
            </w:r>
          </w:p>
        </w:tc>
      </w:tr>
      <w:tr w:rsidR="003C6683" w:rsidRPr="003C6683" w14:paraId="4DA453D9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82F5E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5.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E6A9" w14:textId="77777777" w:rsidR="00251BE0" w:rsidRPr="003C6683" w:rsidRDefault="00251BE0" w:rsidP="00515700">
            <w:pPr>
              <w:ind w:right="141"/>
              <w:jc w:val="both"/>
              <w:rPr>
                <w:b/>
                <w:bCs/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Dodatkowe sygnały pneumatyczne</w:t>
            </w:r>
          </w:p>
        </w:tc>
      </w:tr>
      <w:tr w:rsidR="003C6683" w:rsidRPr="003C6683" w14:paraId="558878D8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185F9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6.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D68A3" w14:textId="77777777" w:rsidR="00251BE0" w:rsidRPr="003C6683" w:rsidRDefault="00251BE0" w:rsidP="00515700">
            <w:pPr>
              <w:jc w:val="both"/>
              <w:rPr>
                <w:b/>
                <w:bCs/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Dwie lampy w technologii LED niebieskiej barwy na wysokości pasa przedniego.</w:t>
            </w:r>
          </w:p>
        </w:tc>
      </w:tr>
      <w:tr w:rsidR="003C6683" w:rsidRPr="003C6683" w14:paraId="7F22A372" w14:textId="77777777" w:rsidTr="00251BE0">
        <w:trPr>
          <w:trHeight w:val="14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0E177" w14:textId="77777777" w:rsidR="00251BE0" w:rsidRPr="003C6683" w:rsidRDefault="00251BE0" w:rsidP="00515700">
            <w:pPr>
              <w:jc w:val="center"/>
              <w:rPr>
                <w:kern w:val="2"/>
                <w:shd w:val="clear" w:color="auto" w:fill="FFFF00"/>
                <w:lang w:eastAsia="ar-SA"/>
              </w:rPr>
            </w:pPr>
            <w:r w:rsidRPr="003C6683">
              <w:rPr>
                <w:kern w:val="2"/>
                <w:lang w:eastAsia="ar-SA"/>
              </w:rPr>
              <w:t>7.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67AC2" w14:textId="77777777" w:rsidR="00251BE0" w:rsidRPr="003C6683" w:rsidRDefault="00251BE0" w:rsidP="00515700">
            <w:pPr>
              <w:jc w:val="both"/>
            </w:pPr>
            <w:r w:rsidRPr="003C6683">
              <w:t>Cztery reflektory zewnętrzne w technologii LED po bokach pojazdu w tylnej części ścian bocznych, do oświetlenia miejsca akcji, po dwa każdej strony, z możliwością włączania/wyłączania zarówno z kabiny kierowcy jak i z przedziału medycznego, włączające się automatycznie razem ze światłami roboczymi tylnymi po wrzuceniu biegu wstecznego przez kierowcę.</w:t>
            </w:r>
          </w:p>
        </w:tc>
      </w:tr>
      <w:tr w:rsidR="003C6683" w:rsidRPr="003C6683" w14:paraId="61E7816C" w14:textId="77777777" w:rsidTr="00251BE0">
        <w:trPr>
          <w:trHeight w:val="6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539BB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8.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4BBBC" w14:textId="7B839151" w:rsidR="00251BE0" w:rsidRPr="003C6683" w:rsidRDefault="00251BE0" w:rsidP="000F0088">
            <w:pPr>
              <w:jc w:val="both"/>
              <w:rPr>
                <w:kern w:val="2"/>
                <w:lang w:eastAsia="ar-SA"/>
              </w:rPr>
            </w:pPr>
            <w:r w:rsidRPr="003C6683">
              <w:t>Szczegóły dotyczące oznakowania pojazdu zostaną ustalone przez Zamawiającego na etapie realizacji zamówienia. Pojazd musi posiadać numery operacyjne Państwowej Straży Pożarnej zgodnie z zarządzeniem nr 1 Komendanta Głównego Państwowej Straży Pożarnej z dnia 24 stycznia 2020 r. w sprawie gospodarki transportowej w jednostkach organizacyjnych Państwowej Straży Pożarnej .</w:t>
            </w:r>
          </w:p>
        </w:tc>
      </w:tr>
      <w:tr w:rsidR="003C6683" w:rsidRPr="003C6683" w14:paraId="60F6735D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5D06AC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</w:p>
          <w:p w14:paraId="50D5A051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X.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74273B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</w:p>
          <w:p w14:paraId="3911DA2D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OŚWIETLENIE PRZEDZIAŁU MEDYCZNEGO</w:t>
            </w:r>
          </w:p>
          <w:p w14:paraId="7CEBBEB8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</w:p>
        </w:tc>
      </w:tr>
      <w:tr w:rsidR="003C6683" w:rsidRPr="003C6683" w14:paraId="17555489" w14:textId="77777777" w:rsidTr="00251BE0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49F75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20D9" w14:textId="03A1D84F" w:rsidR="00251BE0" w:rsidRPr="003C6683" w:rsidRDefault="00251BE0" w:rsidP="00515700">
            <w:pPr>
              <w:ind w:left="284" w:hanging="284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Oświetlenie charakteryzujące się parametrami nie gorszymi jak poniżej:</w:t>
            </w:r>
          </w:p>
        </w:tc>
      </w:tr>
      <w:tr w:rsidR="003C6683" w:rsidRPr="003C6683" w14:paraId="4F5C23C2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D859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09A3B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1) światło rozproszone w technologii LED umieszczone po obu stronach w górnej części przedziału medycznego min. 6 lamp sufitowych, z funkcja ich przygaszania na czas transportu pacjenta (tzw. oświetlenie nocne),</w:t>
            </w:r>
          </w:p>
        </w:tc>
      </w:tr>
      <w:tr w:rsidR="003C6683" w:rsidRPr="003C6683" w14:paraId="247F97D1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9EBF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AD3FD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2) dodatkowa lampa w technologii LED umieszczona w przedniej części przedziału medycznego, załączana automatycznie po otwaciu drzwi, </w:t>
            </w:r>
            <w:r w:rsidRPr="003C6683">
              <w:t>z wyłącznikiem czasowym dezaktywującym działanie lampy po 15 minutach w przypadku pozostawienia niedomkniętych drzwi przesuwnych do przedziału medycznego.</w:t>
            </w:r>
          </w:p>
        </w:tc>
      </w:tr>
      <w:tr w:rsidR="003C6683" w:rsidRPr="003C6683" w14:paraId="148B5DBE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E951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6B1B4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3) oświetlenie punktowe w technologii LED regulowane umieszczone w suficie nad noszami (min. 2 szt.),</w:t>
            </w:r>
          </w:p>
        </w:tc>
      </w:tr>
      <w:tr w:rsidR="003C6683" w:rsidRPr="003C6683" w14:paraId="5BA6C0B5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10B3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5723B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4) oświetlenie punktowe w technologii LED regulowane umieszczone nad blatem roboczym</w:t>
            </w:r>
          </w:p>
        </w:tc>
      </w:tr>
      <w:tr w:rsidR="003C6683" w:rsidRPr="003C6683" w14:paraId="75B120FB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3BB626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XI.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C793D7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</w:p>
          <w:p w14:paraId="5B7F763F" w14:textId="77777777" w:rsidR="00251BE0" w:rsidRPr="003C6683" w:rsidRDefault="00251BE0" w:rsidP="00515700">
            <w:pPr>
              <w:tabs>
                <w:tab w:val="left" w:pos="993"/>
              </w:tabs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 xml:space="preserve">  PRZEDZIAŁ MEDYCZNY I JEGO WYPOSAŻENIE</w:t>
            </w:r>
          </w:p>
          <w:p w14:paraId="43E8323E" w14:textId="77777777" w:rsidR="00251BE0" w:rsidRPr="003C6683" w:rsidRDefault="00251BE0" w:rsidP="00515700">
            <w:pPr>
              <w:tabs>
                <w:tab w:val="left" w:pos="993"/>
              </w:tabs>
              <w:jc w:val="center"/>
              <w:rPr>
                <w:b/>
                <w:bCs/>
                <w:kern w:val="2"/>
                <w:lang w:eastAsia="ar-SA"/>
              </w:rPr>
            </w:pPr>
          </w:p>
          <w:p w14:paraId="3DDC48D1" w14:textId="77777777" w:rsidR="00251BE0" w:rsidRPr="003C6683" w:rsidRDefault="00251BE0" w:rsidP="00515700">
            <w:pPr>
              <w:tabs>
                <w:tab w:val="left" w:pos="993"/>
              </w:tabs>
              <w:jc w:val="center"/>
              <w:rPr>
                <w:kern w:val="2"/>
                <w:lang w:eastAsia="ar-SA"/>
              </w:rPr>
            </w:pPr>
          </w:p>
        </w:tc>
      </w:tr>
      <w:tr w:rsidR="003C6683" w:rsidRPr="003C6683" w14:paraId="50E087AE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B3C6A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97279" w14:textId="77777777" w:rsidR="00251BE0" w:rsidRPr="003C6683" w:rsidRDefault="00251BE0" w:rsidP="00515700">
            <w:pPr>
              <w:tabs>
                <w:tab w:val="left" w:pos="993"/>
              </w:tabs>
              <w:jc w:val="both"/>
              <w:rPr>
                <w:bCs/>
                <w:kern w:val="2"/>
                <w:lang w:eastAsia="ar-SA"/>
              </w:rPr>
            </w:pPr>
            <w:r w:rsidRPr="003C6683">
              <w:rPr>
                <w:bCs/>
                <w:kern w:val="2"/>
                <w:lang w:eastAsia="ar-SA"/>
              </w:rPr>
              <w:t>WYPOSAŻENIE  PRZEDZIAŁU MEDYCZNEGO (pomieszczenia  dla pacjenta)- pomieszczenie powinno pomieścić urządzenia wyszczególnione poniżej:</w:t>
            </w:r>
          </w:p>
        </w:tc>
      </w:tr>
      <w:tr w:rsidR="003C6683" w:rsidRPr="003C6683" w14:paraId="2C2CD293" w14:textId="77777777" w:rsidTr="00251BE0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1F221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  <w:p w14:paraId="3B72C69D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lastRenderedPageBreak/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A3AB8" w14:textId="77777777" w:rsidR="00251BE0" w:rsidRPr="003C6683" w:rsidRDefault="00251BE0" w:rsidP="00515700">
            <w:pPr>
              <w:tabs>
                <w:tab w:val="left" w:pos="1310"/>
              </w:tabs>
              <w:ind w:left="1" w:hanging="1"/>
              <w:jc w:val="both"/>
              <w:rPr>
                <w:kern w:val="2"/>
                <w:lang w:eastAsia="ar-SA"/>
              </w:rPr>
            </w:pPr>
            <w:r w:rsidRPr="003C6683">
              <w:rPr>
                <w:b/>
                <w:kern w:val="2"/>
                <w:lang w:eastAsia="ar-SA"/>
              </w:rPr>
              <w:lastRenderedPageBreak/>
              <w:t>1/</w:t>
            </w:r>
            <w:r w:rsidRPr="003C6683">
              <w:rPr>
                <w:kern w:val="2"/>
                <w:lang w:eastAsia="ar-SA"/>
              </w:rPr>
              <w:t>Zabudowa specjalna na ścianie działowej :</w:t>
            </w:r>
          </w:p>
          <w:p w14:paraId="7DEB7BD5" w14:textId="77777777" w:rsidR="00251BE0" w:rsidRPr="003C6683" w:rsidRDefault="00251BE0" w:rsidP="00515700">
            <w:pPr>
              <w:tabs>
                <w:tab w:val="left" w:pos="284"/>
              </w:tabs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lastRenderedPageBreak/>
              <w:t>- szafka przy drzwiach prawych przesuwnych z blatem roboczym do przygotowywania leków wyłożona blachą nierdzewną, wyposażona w  szuflady,</w:t>
            </w:r>
          </w:p>
          <w:p w14:paraId="4DFA9629" w14:textId="77777777" w:rsidR="00251BE0" w:rsidRPr="003C6683" w:rsidRDefault="00251BE0" w:rsidP="00515700">
            <w:pPr>
              <w:tabs>
                <w:tab w:val="left" w:pos="284"/>
              </w:tabs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-- mocowanie do pojemnika na zużyte igły, </w:t>
            </w:r>
          </w:p>
          <w:p w14:paraId="215F7F6F" w14:textId="77777777" w:rsidR="00251BE0" w:rsidRPr="003C6683" w:rsidRDefault="00251BE0" w:rsidP="00515700">
            <w:pPr>
              <w:suppressLineNumbers/>
              <w:tabs>
                <w:tab w:val="left" w:pos="284"/>
              </w:tabs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- miejsce i system mocowania plecaka ratunkowego z dostępem zarówno z zewnątrz jak i z wewnątrz przedziału medycznego,</w:t>
            </w:r>
          </w:p>
          <w:p w14:paraId="67A88550" w14:textId="77777777" w:rsidR="00251BE0" w:rsidRPr="003C6683" w:rsidRDefault="00251BE0" w:rsidP="00515700">
            <w:pPr>
              <w:suppressLineNumbers/>
              <w:tabs>
                <w:tab w:val="left" w:pos="284"/>
              </w:tabs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-  jeden fotel dla personelu medycznego obrotowy o kąt min. 90 stopni mocowany do podłogi w miejscu umożliwiającym nieskrępowane obejście noszy jaki bezproblemowe przejście do kabiny kierowcy,  wyposażony w zintegrowane bezwładnościowe pasy bezpieczeństwa, zagłówek i regulowany kąt oparcia pleców,</w:t>
            </w:r>
          </w:p>
        </w:tc>
      </w:tr>
      <w:tr w:rsidR="003C6683" w:rsidRPr="003C6683" w14:paraId="229E7E05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1177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5E7B0" w14:textId="77777777" w:rsidR="00251BE0" w:rsidRPr="003C6683" w:rsidRDefault="00251BE0" w:rsidP="00515700">
            <w:pPr>
              <w:tabs>
                <w:tab w:val="left" w:pos="885"/>
              </w:tabs>
              <w:ind w:left="1" w:hanging="1"/>
              <w:jc w:val="both"/>
              <w:rPr>
                <w:kern w:val="2"/>
                <w:lang w:eastAsia="ar-SA"/>
              </w:rPr>
            </w:pPr>
            <w:r w:rsidRPr="003C6683">
              <w:rPr>
                <w:b/>
                <w:kern w:val="2"/>
                <w:lang w:eastAsia="ar-SA"/>
              </w:rPr>
              <w:t>2/</w:t>
            </w:r>
            <w:r w:rsidRPr="003C6683">
              <w:rPr>
                <w:kern w:val="2"/>
                <w:lang w:eastAsia="ar-SA"/>
              </w:rPr>
              <w:t>Zabudowa specjalna na ścianie :</w:t>
            </w:r>
          </w:p>
          <w:p w14:paraId="7015FC2A" w14:textId="77777777" w:rsidR="00251BE0" w:rsidRPr="003C6683" w:rsidRDefault="00251BE0" w:rsidP="00515700">
            <w:pPr>
              <w:tabs>
                <w:tab w:val="left" w:pos="284"/>
              </w:tabs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- min. dwie podsufitowe szafki z przezroczystymi frontami otwieranymi do góry i podświetleniem, wyposażonymi w cokoły zabezpieczające przed wypadnięciem przewożonych tam przedmiotów,  </w:t>
            </w:r>
          </w:p>
          <w:p w14:paraId="1677BE10" w14:textId="77777777" w:rsidR="00251BE0" w:rsidRPr="003C6683" w:rsidRDefault="00251BE0" w:rsidP="00515700">
            <w:pPr>
              <w:suppressLineNumbers/>
              <w:tabs>
                <w:tab w:val="left" w:pos="284"/>
              </w:tabs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b/ jeden fotel dla personelu medycznego, obrotowy w zakresie kąta 90 stopni (umożliwiający jazdę przodem do kierunku jazdy z możliwością obserwacji twarzy pacjenta  jak </w:t>
            </w:r>
            <w:r w:rsidRPr="003C6683">
              <w:rPr>
                <w:kern w:val="2"/>
                <w:lang w:eastAsia="ar-SA"/>
              </w:rPr>
              <w:br/>
              <w:t>i wykonywanie czynności medycznych przy pacjencie), wyposażony w dwa podłokietniki, zintegrowane 3–punktowe bezwładnościowe pasy bezpieczeństwa, regulowany kąt oparcia pod plecami, zagłówek, składane do pionu siedzisko,</w:t>
            </w:r>
          </w:p>
          <w:p w14:paraId="0AC32762" w14:textId="77777777" w:rsidR="00251BE0" w:rsidRPr="003C6683" w:rsidRDefault="00251BE0" w:rsidP="00515700">
            <w:pPr>
              <w:suppressLineNumbers/>
              <w:tabs>
                <w:tab w:val="left" w:pos="284"/>
              </w:tabs>
              <w:ind w:left="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c/ uchwyty ułatwiające wsiadanie; przy drzwiach bocznych i drzwiach tylnych,</w:t>
            </w:r>
          </w:p>
          <w:p w14:paraId="7BCA9D96" w14:textId="77777777" w:rsidR="00251BE0" w:rsidRPr="003C6683" w:rsidRDefault="00251BE0" w:rsidP="00515700">
            <w:pPr>
              <w:suppressLineNumbers/>
              <w:tabs>
                <w:tab w:val="left" w:pos="284"/>
              </w:tabs>
              <w:jc w:val="both"/>
              <w:rPr>
                <w:b/>
                <w:bCs/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d/ przy drzwiach tylnych zamontowany panel lub włączniki sterujące oświetleniem roboczym po bokach i z tyłu ambulansu. </w:t>
            </w:r>
          </w:p>
        </w:tc>
      </w:tr>
      <w:tr w:rsidR="003C6683" w:rsidRPr="003C6683" w14:paraId="22D75F8B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5BD6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0E84D" w14:textId="77777777" w:rsidR="00251BE0" w:rsidRPr="003C6683" w:rsidRDefault="00251BE0" w:rsidP="00515700">
            <w:pPr>
              <w:tabs>
                <w:tab w:val="left" w:pos="885"/>
              </w:tabs>
              <w:ind w:left="1" w:hanging="1"/>
              <w:jc w:val="both"/>
              <w:rPr>
                <w:kern w:val="2"/>
                <w:lang w:eastAsia="ar-SA"/>
              </w:rPr>
            </w:pPr>
            <w:r w:rsidRPr="003C6683">
              <w:rPr>
                <w:b/>
                <w:kern w:val="2"/>
                <w:lang w:eastAsia="ar-SA"/>
              </w:rPr>
              <w:t xml:space="preserve">3/ </w:t>
            </w:r>
            <w:r w:rsidRPr="003C6683">
              <w:rPr>
                <w:kern w:val="2"/>
                <w:lang w:eastAsia="ar-SA"/>
              </w:rPr>
              <w:t>Szafka na wyposażenie medyczne i wyposażona w schowek                       z zamontowaną lodówką.</w:t>
            </w:r>
          </w:p>
        </w:tc>
      </w:tr>
      <w:tr w:rsidR="003C6683" w:rsidRPr="003C6683" w14:paraId="560E0395" w14:textId="77777777" w:rsidTr="00251BE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9171C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86F2E" w14:textId="77777777" w:rsidR="00251BE0" w:rsidRPr="003C6683" w:rsidRDefault="00251BE0" w:rsidP="00515700">
            <w:pPr>
              <w:tabs>
                <w:tab w:val="left" w:pos="885"/>
              </w:tabs>
              <w:rPr>
                <w:kern w:val="2"/>
                <w:lang w:eastAsia="ar-SA"/>
              </w:rPr>
            </w:pPr>
            <w:r w:rsidRPr="003C6683">
              <w:rPr>
                <w:b/>
                <w:kern w:val="2"/>
                <w:lang w:eastAsia="ar-SA"/>
              </w:rPr>
              <w:t xml:space="preserve">4/ </w:t>
            </w:r>
            <w:r w:rsidRPr="003C6683">
              <w:rPr>
                <w:kern w:val="2"/>
                <w:lang w:eastAsia="ar-SA"/>
              </w:rPr>
              <w:t>Zabudowa specjalna na ścianie lewej:</w:t>
            </w:r>
          </w:p>
          <w:p w14:paraId="3A4E01AA" w14:textId="77777777" w:rsidR="00251BE0" w:rsidRPr="003C6683" w:rsidRDefault="00251BE0" w:rsidP="00515700">
            <w:pPr>
              <w:tabs>
                <w:tab w:val="left" w:pos="284"/>
              </w:tabs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a/ min. cztery podsufitowe szafki z przezroczystymi frontami otwieranymi do góry i podświetleniem, wyposażonymi w cokoły zabezpieczające przed wypadnięciem przewożonych tam przedmiotów,  dodatkowa szafka  zamykana na klucz</w:t>
            </w:r>
          </w:p>
          <w:p w14:paraId="5DA2BB4F" w14:textId="77777777" w:rsidR="00251BE0" w:rsidRPr="003C6683" w:rsidRDefault="00251BE0" w:rsidP="00515700">
            <w:pPr>
              <w:suppressLineNumbers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b/ na wysokości głowy pacjenta miejsce do zamocowania dowolnego respiratora transportowego, </w:t>
            </w:r>
          </w:p>
          <w:p w14:paraId="46F8BCC3" w14:textId="77777777" w:rsidR="00251BE0" w:rsidRPr="003C6683" w:rsidRDefault="00251BE0" w:rsidP="00515700">
            <w:pPr>
              <w:suppressLineNumbers/>
              <w:tabs>
                <w:tab w:val="left" w:pos="284"/>
              </w:tabs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c/ szafa z pojemnikami do uporządkowanego transportu i segregacji leków, </w:t>
            </w:r>
          </w:p>
        </w:tc>
      </w:tr>
      <w:tr w:rsidR="003C6683" w:rsidRPr="003C6683" w14:paraId="780C58D4" w14:textId="77777777" w:rsidTr="00251BE0">
        <w:trPr>
          <w:trHeight w:val="268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C585F" w14:textId="77777777" w:rsidR="00251BE0" w:rsidRPr="003C6683" w:rsidRDefault="00251BE0" w:rsidP="00515700">
            <w:pPr>
              <w:ind w:left="709" w:hanging="709"/>
              <w:jc w:val="both"/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2E45" w14:textId="77777777" w:rsidR="00251BE0" w:rsidRPr="003C6683" w:rsidRDefault="00251BE0" w:rsidP="00515700">
            <w:pPr>
              <w:tabs>
                <w:tab w:val="left" w:pos="885"/>
              </w:tabs>
              <w:ind w:left="1" w:hanging="1"/>
              <w:jc w:val="both"/>
              <w:rPr>
                <w:kern w:val="2"/>
                <w:lang w:eastAsia="ar-SA"/>
              </w:rPr>
            </w:pPr>
            <w:r w:rsidRPr="003C6683">
              <w:rPr>
                <w:b/>
                <w:kern w:val="2"/>
                <w:lang w:eastAsia="ar-SA"/>
              </w:rPr>
              <w:t xml:space="preserve">5/ </w:t>
            </w:r>
            <w:r w:rsidRPr="003C6683">
              <w:rPr>
                <w:lang w:eastAsia="ar-SA"/>
              </w:rPr>
              <w:t>System szyn mocujących, umożliwiający bezpieczny montaż za pomocą płyt ściennych (różnej wielkości) urządzeń medycznych                  (tj. defibrylator, ssak, pompa infuzyjna);</w:t>
            </w:r>
          </w:p>
        </w:tc>
      </w:tr>
      <w:tr w:rsidR="003C6683" w:rsidRPr="003C6683" w14:paraId="0D28F264" w14:textId="77777777" w:rsidTr="00251BE0">
        <w:trPr>
          <w:trHeight w:val="26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8B3A1" w14:textId="77777777" w:rsidR="00251BE0" w:rsidRPr="003C6683" w:rsidRDefault="00251BE0" w:rsidP="00515700">
            <w:pPr>
              <w:ind w:left="709" w:hanging="709"/>
              <w:jc w:val="both"/>
              <w:rPr>
                <w:kern w:val="2"/>
                <w:lang w:eastAsia="ar-SA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EFA5" w14:textId="77777777" w:rsidR="00251BE0" w:rsidRPr="003C6683" w:rsidRDefault="00251BE0" w:rsidP="00515700">
            <w:pPr>
              <w:snapToGrid w:val="0"/>
              <w:jc w:val="both"/>
              <w:rPr>
                <w:lang w:eastAsia="ar-SA"/>
              </w:rPr>
            </w:pPr>
            <w:r w:rsidRPr="003C6683">
              <w:rPr>
                <w:b/>
                <w:kern w:val="2"/>
                <w:lang w:eastAsia="ar-SA"/>
              </w:rPr>
              <w:t>6/</w:t>
            </w:r>
            <w:r w:rsidRPr="003C6683">
              <w:rPr>
                <w:lang w:eastAsia="ar-SA"/>
              </w:rPr>
              <w:t xml:space="preserve"> </w:t>
            </w:r>
            <w:r w:rsidRPr="003C6683">
              <w:rPr>
                <w:kern w:val="2"/>
                <w:lang w:eastAsia="ar-SA"/>
              </w:rPr>
              <w:t>Szafka</w:t>
            </w:r>
            <w:r w:rsidRPr="003C6683">
              <w:rPr>
                <w:lang w:eastAsia="ar-SA"/>
              </w:rPr>
              <w:t xml:space="preserve"> pomiędzy podłogą, a systemem szyn ściennych, wyposażonymi w roletę umożliwiająca przewożenie różnego typu wyposażenia medycznego.</w:t>
            </w:r>
          </w:p>
          <w:p w14:paraId="582963B5" w14:textId="77777777" w:rsidR="00251BE0" w:rsidRPr="003C6683" w:rsidRDefault="00251BE0" w:rsidP="00515700">
            <w:pPr>
              <w:snapToGrid w:val="0"/>
              <w:jc w:val="both"/>
              <w:rPr>
                <w:lang w:eastAsia="ar-SA"/>
              </w:rPr>
            </w:pPr>
          </w:p>
        </w:tc>
      </w:tr>
      <w:tr w:rsidR="003C6683" w:rsidRPr="003C6683" w14:paraId="7AFB8B2F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7A531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931DA" w14:textId="77777777" w:rsidR="00251BE0" w:rsidRPr="003C6683" w:rsidRDefault="00251BE0" w:rsidP="00515700">
            <w:pPr>
              <w:tabs>
                <w:tab w:val="left" w:pos="993"/>
              </w:tabs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Uchwyt do kroplówki na min. 3 szt. mocowane w suficie.</w:t>
            </w:r>
          </w:p>
        </w:tc>
      </w:tr>
      <w:tr w:rsidR="003C6683" w:rsidRPr="003C6683" w14:paraId="0F6099BA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775E6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lastRenderedPageBreak/>
              <w:t>3.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2BAB7" w14:textId="77777777" w:rsidR="00251BE0" w:rsidRPr="003C6683" w:rsidRDefault="00251BE0" w:rsidP="00515700">
            <w:pPr>
              <w:tabs>
                <w:tab w:val="left" w:pos="993"/>
              </w:tabs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Zabezpieczenie wszystkich urządzeń oraz elementów wyposażenia przedziału medycznego przed przemieszczaniem się w czasie jazdy, gwarantujące jednocześnie łatwość dostępu i użycia.</w:t>
            </w:r>
          </w:p>
        </w:tc>
      </w:tr>
      <w:tr w:rsidR="003C6683" w:rsidRPr="003C6683" w14:paraId="2FAA7732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63F81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4.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EDD8E" w14:textId="77777777" w:rsidR="00251BE0" w:rsidRPr="003C6683" w:rsidRDefault="00251BE0" w:rsidP="00515700">
            <w:pPr>
              <w:tabs>
                <w:tab w:val="left" w:pos="993"/>
              </w:tabs>
              <w:ind w:right="14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Centralna instalacja tlenowa:</w:t>
            </w:r>
          </w:p>
          <w:p w14:paraId="42B65213" w14:textId="77777777" w:rsidR="00251BE0" w:rsidRPr="003C6683" w:rsidRDefault="00251BE0" w:rsidP="00515700">
            <w:pPr>
              <w:tabs>
                <w:tab w:val="left" w:pos="1220"/>
              </w:tabs>
              <w:ind w:left="227" w:right="141" w:hanging="227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a) z zamontowanym na ścianie lewej panelem z min. 2 punktami poboru typu AGA, </w:t>
            </w:r>
          </w:p>
          <w:p w14:paraId="6777734C" w14:textId="77777777" w:rsidR="00251BE0" w:rsidRPr="003C6683" w:rsidRDefault="00251BE0" w:rsidP="00515700">
            <w:pPr>
              <w:tabs>
                <w:tab w:val="left" w:pos="1220"/>
              </w:tabs>
              <w:ind w:left="227" w:right="141" w:hanging="227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b) sufitowy punkt poboru tlenu, </w:t>
            </w:r>
          </w:p>
          <w:p w14:paraId="6C8F26FD" w14:textId="77777777" w:rsidR="00251BE0" w:rsidRPr="003C6683" w:rsidRDefault="00251BE0" w:rsidP="00515700">
            <w:pPr>
              <w:tabs>
                <w:tab w:val="left" w:pos="1220"/>
              </w:tabs>
              <w:ind w:left="227" w:right="141" w:hanging="227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c) instalacja tlenowa przystosowana do pracy przy ciśnieniu roboczym 150 atm.,</w:t>
            </w:r>
          </w:p>
          <w:p w14:paraId="4AD7A5D4" w14:textId="77777777" w:rsidR="00251BE0" w:rsidRPr="003C6683" w:rsidRDefault="00251BE0" w:rsidP="00515700">
            <w:pPr>
              <w:tabs>
                <w:tab w:val="left" w:pos="1220"/>
              </w:tabs>
              <w:ind w:left="227" w:right="141" w:hanging="227"/>
              <w:jc w:val="both"/>
              <w:rPr>
                <w:kern w:val="2"/>
                <w:lang w:eastAsia="ar-SA"/>
              </w:rPr>
            </w:pPr>
          </w:p>
        </w:tc>
      </w:tr>
      <w:tr w:rsidR="003C6683" w:rsidRPr="003C6683" w14:paraId="33173534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B7495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5.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538C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Wzmocniona podłoga umożliwiająca mocowanie ruchomej podstawy pod nosze główne. Podłoga o powierzchni przeciw-poślizgowej, łatwo zmywalnej, połączonej szczelnie  z zabudową ścian.</w:t>
            </w:r>
          </w:p>
          <w:p w14:paraId="1825C60D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</w:tr>
      <w:tr w:rsidR="003C6683" w:rsidRPr="003C6683" w14:paraId="15A4CC58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0E92E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6.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E42A8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Uchwyty ścienne i sufitowe dla personelu.</w:t>
            </w:r>
          </w:p>
          <w:p w14:paraId="05B002AC" w14:textId="77777777" w:rsidR="00251BE0" w:rsidRPr="003C6683" w:rsidRDefault="00251BE0" w:rsidP="00515700">
            <w:pPr>
              <w:rPr>
                <w:kern w:val="2"/>
                <w:lang w:eastAsia="ar-SA"/>
              </w:rPr>
            </w:pPr>
          </w:p>
        </w:tc>
      </w:tr>
      <w:tr w:rsidR="003C6683" w:rsidRPr="003C6683" w14:paraId="6C883199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FFCD2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7.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2EE9D" w14:textId="77777777" w:rsidR="00251BE0" w:rsidRPr="003C6683" w:rsidRDefault="00251BE0" w:rsidP="00515700">
            <w:pPr>
              <w:ind w:right="131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Laweta (podstawa pod nosze główne) z napędem mechanicznym lub elektrycznym, posiadająca przesuw boczny min. 30 cm, możliwość pochyłu o min. 10 stopni  do pozycji Trendelenburga i Antytrendelenburga (pozycji drenażowej), z wysuwem na zewnątrz pojazdu umożliwiającym wjazd noszy na lawetę pod kątem nie większym jak 10 stopni, długość leża pacjenta w zakresie 190 - 195 cm,  </w:t>
            </w:r>
          </w:p>
        </w:tc>
      </w:tr>
      <w:tr w:rsidR="003C6683" w:rsidRPr="003C6683" w14:paraId="02CA4416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E3B0BF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</w:p>
          <w:p w14:paraId="1D005419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shd w:val="clear" w:color="auto" w:fill="FF0000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XII.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A70C37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shd w:val="clear" w:color="auto" w:fill="FF0000"/>
                <w:lang w:eastAsia="ar-SA"/>
              </w:rPr>
            </w:pPr>
          </w:p>
          <w:p w14:paraId="138C5840" w14:textId="77777777" w:rsidR="00251BE0" w:rsidRPr="003C6683" w:rsidRDefault="00251BE0" w:rsidP="00515700">
            <w:pPr>
              <w:jc w:val="center"/>
              <w:rPr>
                <w:b/>
                <w:bCs/>
              </w:rPr>
            </w:pPr>
            <w:r w:rsidRPr="003C6683">
              <w:rPr>
                <w:b/>
                <w:bCs/>
              </w:rPr>
              <w:t>ŁĄCZNOŚĆ RADIOWA</w:t>
            </w:r>
          </w:p>
          <w:p w14:paraId="0A22408E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shd w:val="clear" w:color="auto" w:fill="FF0000"/>
                <w:lang w:eastAsia="ar-SA"/>
              </w:rPr>
            </w:pPr>
          </w:p>
        </w:tc>
      </w:tr>
      <w:tr w:rsidR="003C6683" w:rsidRPr="003C6683" w14:paraId="26017254" w14:textId="77777777" w:rsidTr="00251BE0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2C35B" w14:textId="77777777" w:rsidR="00251BE0" w:rsidRPr="003C6683" w:rsidRDefault="00251BE0" w:rsidP="00515700">
            <w:pPr>
              <w:jc w:val="center"/>
              <w:rPr>
                <w:kern w:val="2"/>
                <w:shd w:val="clear" w:color="auto" w:fill="FF0000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AD5EA" w14:textId="7943EC04" w:rsidR="00251BE0" w:rsidRPr="003C6683" w:rsidRDefault="00251BE0" w:rsidP="00515700">
            <w:pPr>
              <w:jc w:val="both"/>
            </w:pPr>
            <w:r w:rsidRPr="003C6683">
              <w:t>Kabina kierowcy wyposażona w instalacje do radiotelefonu.</w:t>
            </w:r>
          </w:p>
        </w:tc>
      </w:tr>
      <w:tr w:rsidR="003C6683" w:rsidRPr="003C6683" w14:paraId="775A992F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BD1AA" w14:textId="77777777" w:rsidR="00251BE0" w:rsidRPr="003C6683" w:rsidRDefault="00251BE0" w:rsidP="00515700">
            <w:pPr>
              <w:jc w:val="center"/>
              <w:rPr>
                <w:kern w:val="2"/>
                <w:shd w:val="clear" w:color="auto" w:fill="FF0000"/>
                <w:lang w:eastAsia="ar-SA"/>
              </w:rPr>
            </w:pPr>
            <w:r w:rsidRPr="003C6683">
              <w:rPr>
                <w:kern w:val="2"/>
                <w:lang w:eastAsia="ar-SA"/>
              </w:rPr>
              <w:t>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3201" w14:textId="3DC243F9" w:rsidR="00251BE0" w:rsidRPr="003C6683" w:rsidRDefault="00251BE0" w:rsidP="00515700">
            <w:pPr>
              <w:jc w:val="both"/>
            </w:pPr>
            <w:r w:rsidRPr="003C6683">
              <w:t>Wyprowadzenie instalacji do podłączenia radiotelefonu.</w:t>
            </w:r>
          </w:p>
        </w:tc>
      </w:tr>
      <w:tr w:rsidR="003C6683" w:rsidRPr="003C6683" w14:paraId="4F8B7B88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8192A" w14:textId="77777777" w:rsidR="00251BE0" w:rsidRPr="003C6683" w:rsidRDefault="00251BE0" w:rsidP="00515700">
            <w:pPr>
              <w:jc w:val="center"/>
              <w:rPr>
                <w:rFonts w:eastAsia="SimSun"/>
                <w:lang w:eastAsia="ar-SA"/>
              </w:rPr>
            </w:pPr>
            <w:r w:rsidRPr="003C6683">
              <w:rPr>
                <w:rFonts w:eastAsia="SimSun"/>
                <w:lang w:eastAsia="ar-SA"/>
              </w:rPr>
              <w:t>3.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A1A8D" w14:textId="28059578" w:rsidR="00251BE0" w:rsidRPr="003C6683" w:rsidRDefault="00251BE0" w:rsidP="00515700">
            <w:r w:rsidRPr="003C6683">
              <w:t>Zamontowana na powierzchni metalowej dachowa antena VHF do radiotelefonu</w:t>
            </w:r>
            <w:r w:rsidR="000056EE" w:rsidRPr="003C6683">
              <w:t xml:space="preserve"> dostrojona do częstotliwości 149,000 MHz, o współczynniku SWR &lt;= 1,5.</w:t>
            </w:r>
          </w:p>
        </w:tc>
      </w:tr>
      <w:tr w:rsidR="003C6683" w:rsidRPr="003C6683" w14:paraId="1BA746BD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0F00BA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</w:p>
          <w:p w14:paraId="1B9B9DC3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XIII.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00128A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ab/>
            </w:r>
          </w:p>
          <w:p w14:paraId="69D403A9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DODATKOWE WYPOSAŻENIE POJAZDU</w:t>
            </w:r>
          </w:p>
          <w:p w14:paraId="059D47D6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</w:p>
        </w:tc>
      </w:tr>
      <w:tr w:rsidR="003C6683" w:rsidRPr="003C6683" w14:paraId="59FBC9CC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17A94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86943" w14:textId="77777777" w:rsidR="00251BE0" w:rsidRPr="003C6683" w:rsidRDefault="00251BE0" w:rsidP="00515700">
            <w:pPr>
              <w:jc w:val="both"/>
            </w:pPr>
            <w:r w:rsidRPr="003C6683">
              <w:t>Dodatkowa gaśnica w przedziale medycznym.</w:t>
            </w:r>
          </w:p>
        </w:tc>
      </w:tr>
      <w:tr w:rsidR="003C6683" w:rsidRPr="003C6683" w14:paraId="04DA7009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96DE1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1140" w14:textId="77777777" w:rsidR="00251BE0" w:rsidRPr="003C6683" w:rsidRDefault="00251BE0" w:rsidP="00515700">
            <w:pPr>
              <w:jc w:val="both"/>
            </w:pPr>
            <w:r w:rsidRPr="003C6683">
              <w:t>Urządzenie do wybijania szyb i do cięcia pasów w przedziale medycznym</w:t>
            </w:r>
          </w:p>
        </w:tc>
      </w:tr>
      <w:tr w:rsidR="003C6683" w:rsidRPr="003C6683" w14:paraId="470B0CB2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8CC08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3.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822AD" w14:textId="77777777" w:rsidR="00251BE0" w:rsidRPr="003C6683" w:rsidRDefault="00251BE0" w:rsidP="00515700">
            <w:pPr>
              <w:jc w:val="both"/>
            </w:pPr>
            <w:r w:rsidRPr="003C6683">
              <w:t xml:space="preserve">W kabinie kierowcy przenośny szperacz akumulatorowo sieciowy </w:t>
            </w:r>
            <w:r w:rsidRPr="003C6683">
              <w:br/>
              <w:t>z możliwością ładowania w ambulansie wyposażony w światło typu LED,</w:t>
            </w:r>
          </w:p>
        </w:tc>
      </w:tr>
      <w:tr w:rsidR="003C6683" w:rsidRPr="003C6683" w14:paraId="7AE46662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2DEE9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4.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E46BE" w14:textId="77777777" w:rsidR="00251BE0" w:rsidRPr="003C6683" w:rsidRDefault="00251BE0" w:rsidP="00515700">
            <w:pPr>
              <w:jc w:val="both"/>
            </w:pPr>
            <w:r w:rsidRPr="003C6683">
              <w:t>Trójkąt ostrzegawczy</w:t>
            </w:r>
          </w:p>
        </w:tc>
      </w:tr>
      <w:tr w:rsidR="003C6683" w:rsidRPr="003C6683" w14:paraId="37988E92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8BF4E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lastRenderedPageBreak/>
              <w:t>5.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FD6FF" w14:textId="77777777" w:rsidR="00251BE0" w:rsidRPr="003C6683" w:rsidRDefault="00251BE0" w:rsidP="00515700">
            <w:pPr>
              <w:jc w:val="both"/>
            </w:pPr>
            <w:r w:rsidRPr="003C6683">
              <w:t>Komplet dywaników gumowych w kabinie kierowcy,</w:t>
            </w:r>
          </w:p>
        </w:tc>
      </w:tr>
      <w:tr w:rsidR="003C6683" w:rsidRPr="003C6683" w14:paraId="517B73CA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4975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6.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90636" w14:textId="77777777" w:rsidR="00251BE0" w:rsidRPr="003C6683" w:rsidRDefault="00251BE0" w:rsidP="00515700">
            <w:pPr>
              <w:jc w:val="both"/>
            </w:pPr>
            <w:r w:rsidRPr="003C6683">
              <w:rPr>
                <w:lang w:eastAsia="ar-SA"/>
              </w:rPr>
              <w:t>Pełnowymiarowe koło zapasowe, lub zestaw naprawczy</w:t>
            </w:r>
          </w:p>
        </w:tc>
      </w:tr>
      <w:tr w:rsidR="003C6683" w:rsidRPr="003C6683" w14:paraId="130CA263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15FDC1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7.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B481C5" w14:textId="77777777" w:rsidR="00251BE0" w:rsidRPr="003C6683" w:rsidRDefault="00251BE0" w:rsidP="00515700">
            <w:pPr>
              <w:jc w:val="both"/>
            </w:pPr>
            <w:r w:rsidRPr="003C6683">
              <w:t>Zbiornik paliwa w ambulansie przy odbiorze ma być napełniony powyżej stanu ,,rezerwy”</w:t>
            </w:r>
          </w:p>
        </w:tc>
      </w:tr>
      <w:tr w:rsidR="003C6683" w:rsidRPr="003C6683" w14:paraId="1B1A6158" w14:textId="77777777" w:rsidTr="00251BE0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E5C3F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8.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5C424" w14:textId="775743FB" w:rsidR="00251BE0" w:rsidRPr="003C6683" w:rsidRDefault="000056EE" w:rsidP="00515700">
            <w:pPr>
              <w:jc w:val="both"/>
            </w:pPr>
            <w:r w:rsidRPr="003C6683">
              <w:t>Samochód</w:t>
            </w:r>
            <w:r w:rsidR="00251BE0" w:rsidRPr="003C6683">
              <w:t xml:space="preserve"> dostarczony na oponach letnich </w:t>
            </w:r>
          </w:p>
        </w:tc>
      </w:tr>
      <w:tr w:rsidR="003C6683" w:rsidRPr="003C6683" w14:paraId="4E2459D8" w14:textId="77777777" w:rsidTr="00251BE0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53187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9.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9E999" w14:textId="77777777" w:rsidR="00251BE0" w:rsidRPr="003C6683" w:rsidRDefault="00251BE0" w:rsidP="00515700">
            <w:pPr>
              <w:jc w:val="both"/>
            </w:pPr>
            <w:r w:rsidRPr="003C6683">
              <w:t xml:space="preserve">Kamera cofania - kolor </w:t>
            </w:r>
          </w:p>
          <w:p w14:paraId="73237F73" w14:textId="77777777" w:rsidR="00251BE0" w:rsidRPr="003C6683" w:rsidRDefault="00251BE0" w:rsidP="00515700">
            <w:pPr>
              <w:jc w:val="both"/>
            </w:pPr>
            <w:r w:rsidRPr="003C6683">
              <w:t>Czujniki parkowania w przednim i tylnym zderzaku</w:t>
            </w:r>
          </w:p>
        </w:tc>
      </w:tr>
      <w:tr w:rsidR="003C6683" w:rsidRPr="003C6683" w14:paraId="6E7FCE44" w14:textId="77777777" w:rsidTr="00251BE0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796F9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10.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7B0B0" w14:textId="77777777" w:rsidR="00251BE0" w:rsidRPr="003C6683" w:rsidRDefault="00251BE0" w:rsidP="00515700">
            <w:pPr>
              <w:jc w:val="both"/>
            </w:pPr>
            <w:r w:rsidRPr="003C6683">
              <w:t>Zamawiający wymaga zabudowy medycznej zgodnej z homologacją ambulansu oraz zgodnej z badaniami przeciążeniowym wg aktualnie obowiązującej normy  PNEN 1789</w:t>
            </w:r>
          </w:p>
          <w:p w14:paraId="5A3642C6" w14:textId="69D7F9B4" w:rsidR="00251BE0" w:rsidRPr="003C6683" w:rsidRDefault="00251BE0" w:rsidP="00515700">
            <w:pPr>
              <w:jc w:val="both"/>
            </w:pPr>
            <w:r w:rsidRPr="003C6683">
              <w:t>Na wezwanie Zamawiającego dostarczyć zdjęcia oraz schemat zabudowy dotyczy przegrody, ściany lewej oraz ściany prawej potwierdzający wymagania techniczne z badań przeciążeniowych dla zaoferowanej marki i modelu ambulansu.</w:t>
            </w:r>
          </w:p>
        </w:tc>
      </w:tr>
      <w:tr w:rsidR="003C6683" w:rsidRPr="003C6683" w14:paraId="07F1C5F2" w14:textId="77777777" w:rsidTr="00251BE0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818F287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</w:p>
        </w:tc>
        <w:tc>
          <w:tcPr>
            <w:tcW w:w="83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01CE735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SERWIS</w:t>
            </w:r>
          </w:p>
          <w:p w14:paraId="5FDE9EA4" w14:textId="77777777" w:rsidR="00251BE0" w:rsidRPr="003C6683" w:rsidRDefault="00251BE0" w:rsidP="00515700">
            <w:pPr>
              <w:jc w:val="center"/>
            </w:pPr>
          </w:p>
        </w:tc>
      </w:tr>
      <w:tr w:rsidR="003C6683" w:rsidRPr="003C6683" w14:paraId="3A9F6052" w14:textId="77777777" w:rsidTr="00251BE0">
        <w:trPr>
          <w:trHeight w:val="26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437A9A" w14:textId="77777777" w:rsidR="00251BE0" w:rsidRPr="003C6683" w:rsidRDefault="00251BE0" w:rsidP="00515700">
            <w:pPr>
              <w:jc w:val="center"/>
              <w:rPr>
                <w:b/>
                <w:kern w:val="2"/>
                <w:lang w:eastAsia="ar-SA"/>
              </w:rPr>
            </w:pPr>
            <w:r w:rsidRPr="003C6683">
              <w:rPr>
                <w:b/>
                <w:kern w:val="2"/>
                <w:lang w:eastAsia="ar-SA"/>
              </w:rPr>
              <w:t>XIV.</w:t>
            </w:r>
          </w:p>
        </w:tc>
        <w:tc>
          <w:tcPr>
            <w:tcW w:w="83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74C34DCB" w14:textId="77777777" w:rsidR="00251BE0" w:rsidRPr="003C6683" w:rsidRDefault="00251BE0" w:rsidP="00515700">
            <w:pPr>
              <w:jc w:val="center"/>
            </w:pPr>
          </w:p>
        </w:tc>
      </w:tr>
      <w:tr w:rsidR="003C6683" w:rsidRPr="003C6683" w14:paraId="74EDC746" w14:textId="77777777" w:rsidTr="00251BE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EF851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8FCAF" w14:textId="49EDD454" w:rsidR="00251BE0" w:rsidRPr="003C6683" w:rsidRDefault="00251BE0" w:rsidP="00515700">
            <w:pPr>
              <w:jc w:val="both"/>
            </w:pPr>
            <w:r w:rsidRPr="003C6683">
              <w:t xml:space="preserve">Serwis pojazdu bazowego realizowany w najbliższej ASO oferowanej marki </w:t>
            </w:r>
            <w:r w:rsidR="000056EE" w:rsidRPr="003C6683">
              <w:t>samochodu</w:t>
            </w:r>
          </w:p>
        </w:tc>
      </w:tr>
      <w:tr w:rsidR="003C6683" w:rsidRPr="003C6683" w14:paraId="4949ABBE" w14:textId="77777777" w:rsidTr="00251BE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C329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2.</w:t>
            </w:r>
          </w:p>
        </w:tc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5EA1D" w14:textId="77777777" w:rsidR="00251BE0" w:rsidRPr="003C6683" w:rsidRDefault="00251BE0" w:rsidP="00515700">
            <w:pPr>
              <w:jc w:val="both"/>
            </w:pPr>
            <w:r w:rsidRPr="003C6683">
              <w:t>Serwis zabudowy specjalnej sanitarnej w okresie gwarancji (łącznie z wymaganymi okresowymi przeglądami zabudowy sanitarnej) realizowany w siedzibie Zamawiającego.</w:t>
            </w:r>
          </w:p>
        </w:tc>
      </w:tr>
      <w:tr w:rsidR="003C6683" w:rsidRPr="003C6683" w14:paraId="3A32D001" w14:textId="77777777" w:rsidTr="00251BE0">
        <w:trPr>
          <w:trHeight w:val="1006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4E7F80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3.</w:t>
            </w:r>
          </w:p>
        </w:tc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7E256C" w14:textId="11C226F3" w:rsidR="00251BE0" w:rsidRPr="003C6683" w:rsidRDefault="00251BE0" w:rsidP="00515700">
            <w:pPr>
              <w:jc w:val="both"/>
            </w:pPr>
            <w:r w:rsidRPr="003C6683">
              <w:t xml:space="preserve">Reakcja serwisu na awarię </w:t>
            </w:r>
            <w:r w:rsidR="000056EE" w:rsidRPr="003C6683">
              <w:t>samochodu</w:t>
            </w:r>
            <w:r w:rsidRPr="003C6683">
              <w:t xml:space="preserve">  w okresie gwarancji, na zgłoszoną awarię w dni robocze w ciągu 48 godzin od jej zgłoszenia tzn. rozpoczęcie naprawy w czasie nie krótszym jak 7 dni  od zgłoszenia.</w:t>
            </w:r>
          </w:p>
        </w:tc>
      </w:tr>
      <w:tr w:rsidR="003C6683" w:rsidRPr="003C6683" w14:paraId="4B0D7297" w14:textId="77777777" w:rsidTr="00251BE0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7FB8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4.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A8904" w14:textId="1C85DB0C" w:rsidR="00251BE0" w:rsidRPr="003C6683" w:rsidRDefault="00251BE0" w:rsidP="00515700">
            <w:pPr>
              <w:jc w:val="both"/>
            </w:pPr>
            <w:r w:rsidRPr="003C6683">
              <w:t xml:space="preserve">W okresie gwarancji w przypadku awarii wyłączającej </w:t>
            </w:r>
            <w:r w:rsidR="000056EE" w:rsidRPr="003C6683">
              <w:t>samochód</w:t>
            </w:r>
            <w:r w:rsidRPr="003C6683">
              <w:t xml:space="preserve"> z </w:t>
            </w:r>
            <w:r w:rsidR="000056EE" w:rsidRPr="003C6683">
              <w:t>użytkowania na okres</w:t>
            </w:r>
            <w:r w:rsidRPr="003C6683">
              <w:t xml:space="preserve"> powyżej 7 dni, Wykonawca jest zobowiązany do podstawienia sprawnego </w:t>
            </w:r>
            <w:r w:rsidR="000056EE" w:rsidRPr="003C6683">
              <w:t>pojazdu tej samej kategorii</w:t>
            </w:r>
            <w:r w:rsidRPr="003C6683">
              <w:t xml:space="preserve"> od momentu zgłoszenia awarii do jej usunięcia lub pokrycia kosztów wynajmu </w:t>
            </w:r>
            <w:r w:rsidR="000056EE" w:rsidRPr="003C6683">
              <w:t>samochodu</w:t>
            </w:r>
            <w:r w:rsidRPr="003C6683">
              <w:t xml:space="preserve"> zastępczego przez zamawiającego.</w:t>
            </w:r>
          </w:p>
        </w:tc>
      </w:tr>
      <w:tr w:rsidR="003C6683" w:rsidRPr="003C6683" w14:paraId="70171F67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F1D99B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>XV.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35E57A" w14:textId="77777777" w:rsidR="00251BE0" w:rsidRPr="003C6683" w:rsidRDefault="00251BE0" w:rsidP="00515700">
            <w:pPr>
              <w:jc w:val="center"/>
              <w:rPr>
                <w:b/>
                <w:bCs/>
                <w:kern w:val="2"/>
                <w:lang w:eastAsia="ar-SA"/>
              </w:rPr>
            </w:pPr>
            <w:r w:rsidRPr="003C6683">
              <w:rPr>
                <w:b/>
                <w:bCs/>
                <w:kern w:val="2"/>
                <w:lang w:eastAsia="ar-SA"/>
              </w:rPr>
              <w:t xml:space="preserve">GWARANCJA </w:t>
            </w:r>
          </w:p>
          <w:p w14:paraId="08B14ED1" w14:textId="77777777" w:rsidR="00251BE0" w:rsidRPr="003C6683" w:rsidRDefault="00251BE0" w:rsidP="00515700">
            <w:pPr>
              <w:jc w:val="center"/>
              <w:rPr>
                <w:i/>
                <w:iCs/>
                <w:kern w:val="2"/>
                <w:lang w:eastAsia="ar-SA"/>
              </w:rPr>
            </w:pPr>
          </w:p>
        </w:tc>
      </w:tr>
      <w:tr w:rsidR="003C6683" w:rsidRPr="003C6683" w14:paraId="72DBC212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CB7A4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1.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DE6EB" w14:textId="47D237E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Gwarancja mechaniczna na </w:t>
            </w:r>
            <w:r w:rsidR="003C6683" w:rsidRPr="003C6683">
              <w:rPr>
                <w:kern w:val="2"/>
                <w:lang w:eastAsia="ar-SA"/>
              </w:rPr>
              <w:t>pojazd</w:t>
            </w:r>
            <w:r w:rsidRPr="003C6683">
              <w:rPr>
                <w:kern w:val="2"/>
                <w:lang w:eastAsia="ar-SA"/>
              </w:rPr>
              <w:t xml:space="preserve"> - min 24 miesiące (bez limitu km).</w:t>
            </w:r>
          </w:p>
        </w:tc>
      </w:tr>
      <w:tr w:rsidR="003C6683" w:rsidRPr="003C6683" w14:paraId="0330878E" w14:textId="77777777" w:rsidTr="00251BE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119A2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2.</w:t>
            </w:r>
          </w:p>
        </w:tc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47AC" w14:textId="7E7F89BC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 xml:space="preserve">Gwarancja na powłoki lakiernicze </w:t>
            </w:r>
            <w:r w:rsidR="003C6683" w:rsidRPr="003C6683">
              <w:rPr>
                <w:kern w:val="2"/>
                <w:lang w:eastAsia="ar-SA"/>
              </w:rPr>
              <w:t>pojazdu</w:t>
            </w:r>
            <w:r w:rsidRPr="003C6683">
              <w:rPr>
                <w:kern w:val="2"/>
                <w:lang w:eastAsia="ar-SA"/>
              </w:rPr>
              <w:t xml:space="preserve"> – min. </w:t>
            </w:r>
            <w:r w:rsidR="00500EE9">
              <w:rPr>
                <w:kern w:val="2"/>
                <w:lang w:eastAsia="ar-SA"/>
              </w:rPr>
              <w:t>36</w:t>
            </w:r>
            <w:r w:rsidRPr="003C6683">
              <w:rPr>
                <w:kern w:val="2"/>
                <w:lang w:eastAsia="ar-SA"/>
              </w:rPr>
              <w:t xml:space="preserve"> miesi</w:t>
            </w:r>
            <w:r w:rsidR="004C6249">
              <w:rPr>
                <w:kern w:val="2"/>
                <w:lang w:eastAsia="ar-SA"/>
              </w:rPr>
              <w:t>ęcy</w:t>
            </w:r>
          </w:p>
        </w:tc>
      </w:tr>
      <w:tr w:rsidR="003C6683" w:rsidRPr="003C6683" w14:paraId="5F23CE2C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D0A7B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3.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FDDC" w14:textId="77777777" w:rsidR="00251BE0" w:rsidRPr="003C6683" w:rsidRDefault="00251BE0" w:rsidP="00515700">
            <w:pPr>
              <w:ind w:left="170" w:hanging="170"/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Gwarancja na perforację – min. 60  miesięcy.</w:t>
            </w:r>
          </w:p>
        </w:tc>
      </w:tr>
      <w:tr w:rsidR="003C6683" w:rsidRPr="003C6683" w14:paraId="05F479FB" w14:textId="77777777" w:rsidTr="00251BE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950F6" w14:textId="77777777" w:rsidR="00251BE0" w:rsidRPr="003C6683" w:rsidRDefault="00251BE0" w:rsidP="00515700">
            <w:pPr>
              <w:jc w:val="center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4.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3EB8C" w14:textId="77777777" w:rsidR="00251BE0" w:rsidRPr="003C6683" w:rsidRDefault="00251BE0" w:rsidP="00515700">
            <w:pPr>
              <w:jc w:val="both"/>
              <w:rPr>
                <w:kern w:val="2"/>
                <w:lang w:eastAsia="ar-SA"/>
              </w:rPr>
            </w:pPr>
            <w:r w:rsidRPr="003C6683">
              <w:rPr>
                <w:kern w:val="2"/>
                <w:lang w:eastAsia="ar-SA"/>
              </w:rPr>
              <w:t>Gwarancja na zabudowę medyczną – min. 24 miesiące.</w:t>
            </w:r>
          </w:p>
        </w:tc>
      </w:tr>
    </w:tbl>
    <w:p w14:paraId="6483BAC3" w14:textId="2CA0BBD5" w:rsidR="00251BE0" w:rsidRPr="003C6683" w:rsidRDefault="00251BE0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D52B0EC" w14:textId="585A1FB4" w:rsidR="00251BE0" w:rsidRPr="003C6683" w:rsidRDefault="00251BE0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47F31A8" w14:textId="77777777" w:rsidR="00251BE0" w:rsidRPr="003C6683" w:rsidRDefault="00251BE0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EA39017" w14:textId="77777777" w:rsidR="00B519AF" w:rsidRPr="003C6683" w:rsidRDefault="00B519AF" w:rsidP="002205D6">
      <w:pPr>
        <w:pStyle w:val="Lista"/>
        <w:spacing w:after="0" w:line="240" w:lineRule="auto"/>
        <w:ind w:right="-87"/>
        <w:contextualSpacing w:val="0"/>
        <w:rPr>
          <w:rFonts w:cs="Tahoma"/>
          <w:sz w:val="12"/>
          <w:szCs w:val="16"/>
        </w:rPr>
      </w:pPr>
    </w:p>
    <w:tbl>
      <w:tblPr>
        <w:tblW w:w="898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454"/>
      </w:tblGrid>
      <w:tr w:rsidR="003C6683" w:rsidRPr="003C6683" w14:paraId="6AE03912" w14:textId="77777777" w:rsidTr="003C6683">
        <w:tc>
          <w:tcPr>
            <w:tcW w:w="534" w:type="dxa"/>
            <w:shd w:val="clear" w:color="auto" w:fill="BFBFBF"/>
          </w:tcPr>
          <w:p w14:paraId="57EC44C2" w14:textId="77777777" w:rsidR="003C6683" w:rsidRPr="003C6683" w:rsidRDefault="003C6683" w:rsidP="00515700">
            <w:pPr>
              <w:rPr>
                <w:rFonts w:ascii="Arial" w:eastAsia="Calibri" w:hAnsi="Arial" w:cs="Arial"/>
              </w:rPr>
            </w:pPr>
          </w:p>
          <w:p w14:paraId="1E16A2B7" w14:textId="77777777" w:rsidR="003C6683" w:rsidRPr="003C6683" w:rsidRDefault="003C6683" w:rsidP="00515700">
            <w:pPr>
              <w:rPr>
                <w:rFonts w:ascii="Arial" w:eastAsia="Calibri" w:hAnsi="Arial" w:cs="Arial"/>
              </w:rPr>
            </w:pPr>
            <w:r w:rsidRPr="003C6683">
              <w:rPr>
                <w:rFonts w:ascii="Arial" w:eastAsia="Calibri" w:hAnsi="Arial" w:cs="Arial"/>
              </w:rPr>
              <w:t>Lp</w:t>
            </w:r>
          </w:p>
        </w:tc>
        <w:tc>
          <w:tcPr>
            <w:tcW w:w="8454" w:type="dxa"/>
            <w:shd w:val="clear" w:color="auto" w:fill="BFBFBF"/>
          </w:tcPr>
          <w:p w14:paraId="656D10F5" w14:textId="77777777" w:rsidR="003C6683" w:rsidRPr="003C6683" w:rsidRDefault="003C6683" w:rsidP="00515700">
            <w:pPr>
              <w:rPr>
                <w:rFonts w:ascii="Arial" w:eastAsia="Calibri" w:hAnsi="Arial" w:cs="Arial"/>
              </w:rPr>
            </w:pPr>
          </w:p>
          <w:p w14:paraId="243075FA" w14:textId="351BAAFF" w:rsidR="003C6683" w:rsidRPr="003C6683" w:rsidRDefault="003C6683" w:rsidP="00515700">
            <w:pPr>
              <w:jc w:val="center"/>
              <w:rPr>
                <w:rFonts w:ascii="Arial" w:eastAsia="Calibri" w:hAnsi="Arial" w:cs="Arial"/>
              </w:rPr>
            </w:pPr>
            <w:r w:rsidRPr="003C6683">
              <w:rPr>
                <w:b/>
                <w:kern w:val="2"/>
                <w:lang w:eastAsia="ar-SA"/>
              </w:rPr>
              <w:t>Wymagane warunki (parametry) dla sprzętu medycznego</w:t>
            </w:r>
          </w:p>
        </w:tc>
      </w:tr>
      <w:tr w:rsidR="003C6683" w:rsidRPr="003C6683" w14:paraId="563CEE97" w14:textId="77777777" w:rsidTr="003C6683">
        <w:tc>
          <w:tcPr>
            <w:tcW w:w="534" w:type="dxa"/>
            <w:shd w:val="clear" w:color="auto" w:fill="BFBFBF"/>
          </w:tcPr>
          <w:p w14:paraId="36FA64F8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BFBFBF"/>
          </w:tcPr>
          <w:p w14:paraId="3F005AA1" w14:textId="77777777" w:rsidR="003C6683" w:rsidRPr="003C6683" w:rsidRDefault="003C6683" w:rsidP="00515700">
            <w:pPr>
              <w:rPr>
                <w:rFonts w:eastAsia="Calibri"/>
              </w:rPr>
            </w:pPr>
            <w:r w:rsidRPr="003C6683">
              <w:rPr>
                <w:rFonts w:eastAsia="Calibri"/>
              </w:rPr>
              <w:t>NOSZE GŁÓWNE-PRODUCENT /MODEL</w:t>
            </w:r>
          </w:p>
        </w:tc>
      </w:tr>
      <w:tr w:rsidR="003C6683" w:rsidRPr="003C6683" w14:paraId="6866D75C" w14:textId="77777777" w:rsidTr="003C6683">
        <w:tc>
          <w:tcPr>
            <w:tcW w:w="534" w:type="dxa"/>
            <w:shd w:val="clear" w:color="auto" w:fill="auto"/>
          </w:tcPr>
          <w:p w14:paraId="5B17C001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392DC48D" w14:textId="77777777" w:rsidR="003C6683" w:rsidRPr="003C6683" w:rsidRDefault="003C6683" w:rsidP="00515700">
            <w:pPr>
              <w:rPr>
                <w:rFonts w:eastAsia="Calibri"/>
              </w:rPr>
            </w:pPr>
            <w:r w:rsidRPr="003C6683">
              <w:rPr>
                <w:rFonts w:eastAsia="Courier New"/>
              </w:rPr>
              <w:t>Przystosowane do prowadzenia reanimacji wyposażone w twardą płytę na całej długości pod materacem umożliwiającą ustawienie wszystkich dostępnych funkcji;</w:t>
            </w:r>
          </w:p>
        </w:tc>
      </w:tr>
      <w:tr w:rsidR="003C6683" w:rsidRPr="003C6683" w14:paraId="1B2C9649" w14:textId="77777777" w:rsidTr="003C6683">
        <w:tc>
          <w:tcPr>
            <w:tcW w:w="534" w:type="dxa"/>
            <w:shd w:val="clear" w:color="auto" w:fill="auto"/>
          </w:tcPr>
          <w:p w14:paraId="4C60C860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37F3F08E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 xml:space="preserve">Z materacem z materiału nie przyjmującego krwi, brudu itp. Przystosowanym do mycia i dezynfekcji . </w:t>
            </w:r>
          </w:p>
        </w:tc>
      </w:tr>
      <w:tr w:rsidR="003C6683" w:rsidRPr="003C6683" w14:paraId="6A5AA685" w14:textId="77777777" w:rsidTr="003C6683">
        <w:tc>
          <w:tcPr>
            <w:tcW w:w="534" w:type="dxa"/>
            <w:shd w:val="clear" w:color="auto" w:fill="auto"/>
          </w:tcPr>
          <w:p w14:paraId="188E2B37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211C9567" w14:textId="77777777" w:rsidR="003C6683" w:rsidRPr="003C6683" w:rsidRDefault="003C6683" w:rsidP="00515700">
            <w:pPr>
              <w:rPr>
                <w:rFonts w:eastAsia="Calibri"/>
              </w:rPr>
            </w:pPr>
            <w:r w:rsidRPr="003C6683">
              <w:rPr>
                <w:rFonts w:eastAsia="Courier New"/>
              </w:rPr>
              <w:t xml:space="preserve">Nosze potrójnie łamane z możliwością ustawienia pozycji przeciwwstrząsowej, pozycji zmniejszającej napięcie mięśni brzucha oraz pozycji siedzącej </w:t>
            </w:r>
          </w:p>
        </w:tc>
      </w:tr>
      <w:tr w:rsidR="003C6683" w:rsidRPr="003C6683" w14:paraId="211EBDDE" w14:textId="77777777" w:rsidTr="003C6683">
        <w:tc>
          <w:tcPr>
            <w:tcW w:w="534" w:type="dxa"/>
            <w:shd w:val="clear" w:color="auto" w:fill="auto"/>
          </w:tcPr>
          <w:p w14:paraId="32B32345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1D5CD793" w14:textId="77777777" w:rsidR="003C6683" w:rsidRPr="003C6683" w:rsidRDefault="003C6683" w:rsidP="00515700">
            <w:pPr>
              <w:rPr>
                <w:rFonts w:eastAsia="Calibri"/>
              </w:rPr>
            </w:pPr>
            <w:r w:rsidRPr="003C6683">
              <w:rPr>
                <w:rFonts w:eastAsia="Courier New"/>
              </w:rPr>
              <w:t>Bezstopniowa, wspomagana sprężyną gazową  regulacja nachylenia oparcia pod plecami do kąta min. 80 stopni.</w:t>
            </w:r>
          </w:p>
        </w:tc>
      </w:tr>
      <w:tr w:rsidR="003C6683" w:rsidRPr="003C6683" w14:paraId="122E8C3C" w14:textId="77777777" w:rsidTr="003C6683">
        <w:tc>
          <w:tcPr>
            <w:tcW w:w="534" w:type="dxa"/>
            <w:shd w:val="clear" w:color="auto" w:fill="auto"/>
          </w:tcPr>
          <w:p w14:paraId="3366B6EE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068494AB" w14:textId="77777777" w:rsidR="003C6683" w:rsidRPr="003C6683" w:rsidRDefault="003C6683" w:rsidP="00515700">
            <w:pPr>
              <w:rPr>
                <w:rFonts w:eastAsia="Calibri"/>
              </w:rPr>
            </w:pPr>
            <w:r w:rsidRPr="003C6683">
              <w:rPr>
                <w:rFonts w:eastAsia="Courier New"/>
              </w:rPr>
              <w:t xml:space="preserve">Z zestawem pasów szelkowych i poprzecznych zabezpieczających pacjenta o regulowanej długości mocowanych bezpośrednio do ramy noszy </w:t>
            </w:r>
          </w:p>
        </w:tc>
      </w:tr>
      <w:tr w:rsidR="003C6683" w:rsidRPr="003C6683" w14:paraId="3FE5D5A7" w14:textId="77777777" w:rsidTr="003C6683">
        <w:tc>
          <w:tcPr>
            <w:tcW w:w="534" w:type="dxa"/>
            <w:shd w:val="clear" w:color="auto" w:fill="auto"/>
          </w:tcPr>
          <w:p w14:paraId="1EC68A34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41B0AD67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>Wyposażone w podgłówek mocowany bezpośrednio do ramy noszy umożliwiający przedłużenie powierzchni leża w celu transportu pacjenta o znacznym wzroście</w:t>
            </w:r>
          </w:p>
        </w:tc>
      </w:tr>
      <w:tr w:rsidR="003C6683" w:rsidRPr="003C6683" w14:paraId="79528C2B" w14:textId="77777777" w:rsidTr="003C6683">
        <w:tc>
          <w:tcPr>
            <w:tcW w:w="534" w:type="dxa"/>
            <w:shd w:val="clear" w:color="auto" w:fill="auto"/>
          </w:tcPr>
          <w:p w14:paraId="6F4250B7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5E1F6FA5" w14:textId="77777777" w:rsidR="003C6683" w:rsidRPr="003C6683" w:rsidRDefault="003C6683" w:rsidP="00515700">
            <w:pPr>
              <w:rPr>
                <w:rFonts w:eastAsia="Calibri"/>
              </w:rPr>
            </w:pPr>
            <w:r w:rsidRPr="003C6683">
              <w:rPr>
                <w:rFonts w:eastAsia="Courier New"/>
              </w:rPr>
              <w:t xml:space="preserve">Wysuwane uchwyty przednie i tylne do przenoszenia noszy, składane barierki boczne. </w:t>
            </w:r>
          </w:p>
        </w:tc>
      </w:tr>
      <w:tr w:rsidR="003C6683" w:rsidRPr="003C6683" w14:paraId="3BB45734" w14:textId="77777777" w:rsidTr="003C6683">
        <w:tc>
          <w:tcPr>
            <w:tcW w:w="534" w:type="dxa"/>
            <w:shd w:val="clear" w:color="auto" w:fill="auto"/>
          </w:tcPr>
          <w:p w14:paraId="6ED849A0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7A8D70A3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t>Fabryczna półka uniwersalna mocowana na stałe  bezpośrednio do ramy noszy po stronie głowy pacjenta umożliwiająca przechowywanie oraz transport np. dokumentacji, rzeczy osobistych pacjenta itp. nośność min. 15 kg;</w:t>
            </w:r>
          </w:p>
        </w:tc>
      </w:tr>
      <w:tr w:rsidR="003C6683" w:rsidRPr="003C6683" w14:paraId="44E0B373" w14:textId="77777777" w:rsidTr="003C6683">
        <w:tc>
          <w:tcPr>
            <w:tcW w:w="534" w:type="dxa"/>
            <w:shd w:val="clear" w:color="auto" w:fill="auto"/>
          </w:tcPr>
          <w:p w14:paraId="10823A43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6F01E40B" w14:textId="0E16F84B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>Obciążenie dopuszczalne noszy powyżej 200 kg</w:t>
            </w:r>
          </w:p>
        </w:tc>
      </w:tr>
      <w:tr w:rsidR="003C6683" w:rsidRPr="003C6683" w14:paraId="4F54AD4E" w14:textId="77777777" w:rsidTr="003C6683">
        <w:tc>
          <w:tcPr>
            <w:tcW w:w="534" w:type="dxa"/>
            <w:shd w:val="clear" w:color="auto" w:fill="auto"/>
          </w:tcPr>
          <w:p w14:paraId="7B51296D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73AF34F4" w14:textId="224016DE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 xml:space="preserve">waga oferowanych noszy max. 23 kg zgodnie z wymogami normy PN EN 1865 </w:t>
            </w:r>
          </w:p>
        </w:tc>
      </w:tr>
      <w:tr w:rsidR="003C6683" w:rsidRPr="003C6683" w14:paraId="0EEEC471" w14:textId="77777777" w:rsidTr="003C6683">
        <w:tc>
          <w:tcPr>
            <w:tcW w:w="534" w:type="dxa"/>
            <w:shd w:val="clear" w:color="auto" w:fill="auto"/>
          </w:tcPr>
          <w:p w14:paraId="7E89638C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77BCE65F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>Załączyć folder potwierdzający oferowane parametry.</w:t>
            </w:r>
          </w:p>
        </w:tc>
      </w:tr>
      <w:tr w:rsidR="003C6683" w:rsidRPr="003C6683" w14:paraId="32A88DDC" w14:textId="77777777" w:rsidTr="003C6683">
        <w:tc>
          <w:tcPr>
            <w:tcW w:w="534" w:type="dxa"/>
            <w:shd w:val="clear" w:color="auto" w:fill="BFBFBF"/>
          </w:tcPr>
          <w:p w14:paraId="78F2E00A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BFBFBF"/>
          </w:tcPr>
          <w:p w14:paraId="1889DA4B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>TRANSPORTER NOSZY GŁÓWNYCH</w:t>
            </w:r>
          </w:p>
        </w:tc>
      </w:tr>
      <w:tr w:rsidR="003C6683" w:rsidRPr="003C6683" w14:paraId="7CBC4DA1" w14:textId="77777777" w:rsidTr="003C6683">
        <w:tc>
          <w:tcPr>
            <w:tcW w:w="534" w:type="dxa"/>
            <w:shd w:val="clear" w:color="auto" w:fill="auto"/>
          </w:tcPr>
          <w:p w14:paraId="62DF57CE" w14:textId="77777777" w:rsidR="003C6683" w:rsidRPr="003C6683" w:rsidRDefault="003C6683" w:rsidP="00515700">
            <w:pPr>
              <w:rPr>
                <w:rFonts w:eastAsia="Calibri"/>
              </w:rPr>
            </w:pPr>
            <w:bookmarkStart w:id="0" w:name="_Hlk64527082"/>
          </w:p>
        </w:tc>
        <w:tc>
          <w:tcPr>
            <w:tcW w:w="8454" w:type="dxa"/>
            <w:shd w:val="clear" w:color="auto" w:fill="auto"/>
          </w:tcPr>
          <w:p w14:paraId="2D3859E5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>z systemem składanego podwozia umożliwiającym łatwy załadunek i rozładunek transportera do/z ambulansu</w:t>
            </w:r>
          </w:p>
        </w:tc>
      </w:tr>
      <w:tr w:rsidR="003C6683" w:rsidRPr="003C6683" w14:paraId="05317ADB" w14:textId="77777777" w:rsidTr="003C6683">
        <w:tc>
          <w:tcPr>
            <w:tcW w:w="534" w:type="dxa"/>
            <w:shd w:val="clear" w:color="auto" w:fill="auto"/>
          </w:tcPr>
          <w:p w14:paraId="5EFB06CF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5F410DA3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>z systemem szybkiego i bezpiecznego połączenia z noszami</w:t>
            </w:r>
          </w:p>
        </w:tc>
      </w:tr>
      <w:tr w:rsidR="003C6683" w:rsidRPr="003C6683" w14:paraId="6A9D6F75" w14:textId="77777777" w:rsidTr="003C6683">
        <w:tc>
          <w:tcPr>
            <w:tcW w:w="534" w:type="dxa"/>
            <w:shd w:val="clear" w:color="auto" w:fill="auto"/>
          </w:tcPr>
          <w:p w14:paraId="5642CE6B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5BF5B4D0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>regulacja wysokości na min. sześciu poziomach, ustawianie wysokości wspomagane sprężynami gazowymi.</w:t>
            </w:r>
          </w:p>
        </w:tc>
      </w:tr>
      <w:tr w:rsidR="003C6683" w:rsidRPr="003C6683" w14:paraId="4E893A30" w14:textId="77777777" w:rsidTr="003C6683">
        <w:tc>
          <w:tcPr>
            <w:tcW w:w="534" w:type="dxa"/>
            <w:shd w:val="clear" w:color="auto" w:fill="auto"/>
          </w:tcPr>
          <w:p w14:paraId="34C9BCB0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3A5875F8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>System niezależnego składania się przednich i tylnych goleni transportera w momencie załadunku do ambulansu i rozładunku z ambulansu pozwalający na wprowadzenie zestawu transportowego do ambulansu przez jedną osobę</w:t>
            </w:r>
          </w:p>
        </w:tc>
      </w:tr>
      <w:tr w:rsidR="003C6683" w:rsidRPr="003C6683" w14:paraId="740B13FE" w14:textId="77777777" w:rsidTr="003C6683">
        <w:tc>
          <w:tcPr>
            <w:tcW w:w="534" w:type="dxa"/>
            <w:shd w:val="clear" w:color="auto" w:fill="auto"/>
          </w:tcPr>
          <w:p w14:paraId="018A35DB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2E40D40C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>Możliwość regulacji długości goleni przednich (bez udziału serwisu), na minimum trzech poziomach  w celu dostosowania wysokości najazdowej noszy, do wysokości podstawy noszy zamontowanej w ambulansie.</w:t>
            </w:r>
          </w:p>
        </w:tc>
      </w:tr>
      <w:tr w:rsidR="003C6683" w:rsidRPr="003C6683" w14:paraId="66BDCDFC" w14:textId="77777777" w:rsidTr="003C6683">
        <w:tc>
          <w:tcPr>
            <w:tcW w:w="534" w:type="dxa"/>
            <w:shd w:val="clear" w:color="auto" w:fill="auto"/>
          </w:tcPr>
          <w:p w14:paraId="680AF3D7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07396B61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>Możliwość ustawienia pozycji drenażowych (Trendelenburga i Fowlera na min.  3 poziomach pochylenia);</w:t>
            </w:r>
          </w:p>
        </w:tc>
      </w:tr>
      <w:tr w:rsidR="003C6683" w:rsidRPr="003C6683" w14:paraId="4C5BFDE0" w14:textId="77777777" w:rsidTr="003C6683">
        <w:tc>
          <w:tcPr>
            <w:tcW w:w="534" w:type="dxa"/>
            <w:shd w:val="clear" w:color="auto" w:fill="auto"/>
          </w:tcPr>
          <w:p w14:paraId="1A941A36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3EBE3F0B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 xml:space="preserve">Wszystkie 4 kółka jezdne o średnicy min. 125 mm, minimum dwa skrętne w zakresie 360 </w:t>
            </w:r>
            <w:r w:rsidRPr="003C6683">
              <w:rPr>
                <w:rFonts w:eastAsia="Courier New"/>
                <w:vertAlign w:val="superscript"/>
              </w:rPr>
              <w:t>o</w:t>
            </w:r>
            <w:r w:rsidRPr="003C6683">
              <w:rPr>
                <w:rFonts w:eastAsia="Courier New"/>
              </w:rPr>
              <w:t>, hamulce na dwóch kółkach (hamulec ma uniemożliwić obrót kółek oraz funkcję skrętu)</w:t>
            </w:r>
          </w:p>
        </w:tc>
      </w:tr>
      <w:tr w:rsidR="003C6683" w:rsidRPr="003C6683" w14:paraId="3B9E11FE" w14:textId="77777777" w:rsidTr="003C6683">
        <w:tc>
          <w:tcPr>
            <w:tcW w:w="534" w:type="dxa"/>
            <w:shd w:val="clear" w:color="auto" w:fill="auto"/>
          </w:tcPr>
          <w:p w14:paraId="00275258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7F8EB6E2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 xml:space="preserve">Transporter ma umożliwiać prowadzenie noszy w bok do kierunku jazdy. </w:t>
            </w:r>
          </w:p>
        </w:tc>
      </w:tr>
      <w:tr w:rsidR="003C6683" w:rsidRPr="003C6683" w14:paraId="0EC0B2B1" w14:textId="77777777" w:rsidTr="003C6683">
        <w:tc>
          <w:tcPr>
            <w:tcW w:w="534" w:type="dxa"/>
            <w:shd w:val="clear" w:color="auto" w:fill="auto"/>
          </w:tcPr>
          <w:p w14:paraId="3A250F8C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3AD23245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>Transporter wyposażony w dodatkowe uchylne uchwyty, ułatwiające pracę w przypadku transportu pacjentów bariatrycznych.</w:t>
            </w:r>
          </w:p>
        </w:tc>
      </w:tr>
      <w:tr w:rsidR="003C6683" w:rsidRPr="003C6683" w14:paraId="276DCC8E" w14:textId="77777777" w:rsidTr="003C6683">
        <w:tc>
          <w:tcPr>
            <w:tcW w:w="534" w:type="dxa"/>
            <w:shd w:val="clear" w:color="auto" w:fill="auto"/>
          </w:tcPr>
          <w:p w14:paraId="1193E01C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7109414D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 xml:space="preserve">Transporter ma posiadać możliwość złożenia do minimalnego poziomu wysokości poprzez zwolnienie dedykowanych blokad, bez konieczności wykonywania dodatkowych absorbujących czynności np. Ustawianie kół do jazdy „na wprost” , uruchamianie blokady kół </w:t>
            </w:r>
          </w:p>
        </w:tc>
      </w:tr>
      <w:tr w:rsidR="003C6683" w:rsidRPr="003C6683" w14:paraId="52DC2C7F" w14:textId="77777777" w:rsidTr="003C6683">
        <w:tc>
          <w:tcPr>
            <w:tcW w:w="534" w:type="dxa"/>
            <w:shd w:val="clear" w:color="auto" w:fill="auto"/>
          </w:tcPr>
          <w:p w14:paraId="3A4D1C15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3B3B29D2" w14:textId="6DFD8E02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 xml:space="preserve">Obciążenie dopuszczalne transportera powyżej 230 kg </w:t>
            </w:r>
          </w:p>
        </w:tc>
      </w:tr>
      <w:tr w:rsidR="003C6683" w:rsidRPr="003C6683" w14:paraId="297B4391" w14:textId="77777777" w:rsidTr="003C6683">
        <w:tc>
          <w:tcPr>
            <w:tcW w:w="534" w:type="dxa"/>
            <w:shd w:val="clear" w:color="auto" w:fill="auto"/>
          </w:tcPr>
          <w:p w14:paraId="63A3F07B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234D918D" w14:textId="0FBA0279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 xml:space="preserve">waga transportera max. 28 kg zgodnie z wymogami normy PN EN 1865 </w:t>
            </w:r>
          </w:p>
        </w:tc>
      </w:tr>
      <w:tr w:rsidR="003C6683" w:rsidRPr="003C6683" w14:paraId="0E5370DE" w14:textId="77777777" w:rsidTr="003C6683">
        <w:tc>
          <w:tcPr>
            <w:tcW w:w="534" w:type="dxa"/>
            <w:shd w:val="clear" w:color="auto" w:fill="auto"/>
          </w:tcPr>
          <w:p w14:paraId="78DBEA03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27AD7B37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>Transporter musi być zabezpieczony przed korozją poprzez wykonanie z odpowiedniego materiału lub poprzez zabezpieczenie środkami antykorozyjnymi;</w:t>
            </w:r>
          </w:p>
        </w:tc>
      </w:tr>
      <w:tr w:rsidR="003C6683" w:rsidRPr="003C6683" w14:paraId="6ADCCECA" w14:textId="77777777" w:rsidTr="003C6683">
        <w:tc>
          <w:tcPr>
            <w:tcW w:w="534" w:type="dxa"/>
            <w:shd w:val="clear" w:color="auto" w:fill="auto"/>
          </w:tcPr>
          <w:p w14:paraId="321DB1DE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383D547C" w14:textId="77777777" w:rsidR="003C6683" w:rsidRPr="003C6683" w:rsidRDefault="003C6683" w:rsidP="00515700">
            <w:pPr>
              <w:spacing w:line="210" w:lineRule="exact"/>
              <w:rPr>
                <w:rFonts w:eastAsia="Courier New"/>
              </w:rPr>
            </w:pPr>
          </w:p>
          <w:p w14:paraId="23DEF3C9" w14:textId="77777777" w:rsidR="003C6683" w:rsidRPr="003C6683" w:rsidRDefault="003C6683" w:rsidP="00515700">
            <w:pPr>
              <w:spacing w:line="210" w:lineRule="exact"/>
              <w:rPr>
                <w:rFonts w:eastAsia="Calibri"/>
              </w:rPr>
            </w:pPr>
            <w:r w:rsidRPr="003C6683">
              <w:rPr>
                <w:rFonts w:eastAsia="Courier New"/>
              </w:rPr>
              <w:t>Gwarancja min. 24 miesiące</w:t>
            </w:r>
          </w:p>
        </w:tc>
      </w:tr>
      <w:tr w:rsidR="003C6683" w:rsidRPr="003C6683" w14:paraId="696A591B" w14:textId="77777777" w:rsidTr="003C6683">
        <w:tc>
          <w:tcPr>
            <w:tcW w:w="534" w:type="dxa"/>
            <w:shd w:val="clear" w:color="auto" w:fill="auto"/>
          </w:tcPr>
          <w:p w14:paraId="33F61478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027C0774" w14:textId="77777777" w:rsidR="003C6683" w:rsidRPr="003C6683" w:rsidRDefault="003C6683" w:rsidP="00515700">
            <w:pPr>
              <w:spacing w:line="210" w:lineRule="exact"/>
              <w:rPr>
                <w:rFonts w:eastAsia="Courier New"/>
              </w:rPr>
            </w:pPr>
          </w:p>
          <w:p w14:paraId="6B36A808" w14:textId="77777777" w:rsidR="003C6683" w:rsidRPr="003C6683" w:rsidRDefault="003C6683" w:rsidP="00515700">
            <w:pPr>
              <w:spacing w:line="210" w:lineRule="exact"/>
              <w:rPr>
                <w:rFonts w:eastAsia="Calibri"/>
              </w:rPr>
            </w:pPr>
            <w:r w:rsidRPr="003C6683">
              <w:rPr>
                <w:rFonts w:eastAsia="Courier New"/>
              </w:rPr>
              <w:t>Deklaracja zgodności CE -załączyć</w:t>
            </w:r>
          </w:p>
        </w:tc>
      </w:tr>
      <w:tr w:rsidR="003C6683" w:rsidRPr="003C6683" w14:paraId="6CA7AD3F" w14:textId="77777777" w:rsidTr="003C6683">
        <w:tc>
          <w:tcPr>
            <w:tcW w:w="534" w:type="dxa"/>
            <w:shd w:val="clear" w:color="auto" w:fill="auto"/>
          </w:tcPr>
          <w:p w14:paraId="2FE94B0F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23F147A8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 xml:space="preserve">Pozytywnie przeprowadzony test dynamiczny 10 G, zgodnie z wymaganiami normy PN EN 1789-załączyć  raport wystawiony przez niezależną  jednostkę notyfikowaną </w:t>
            </w:r>
          </w:p>
        </w:tc>
      </w:tr>
      <w:tr w:rsidR="003C6683" w:rsidRPr="003C6683" w14:paraId="5229BF39" w14:textId="77777777" w:rsidTr="003C6683">
        <w:tc>
          <w:tcPr>
            <w:tcW w:w="534" w:type="dxa"/>
            <w:shd w:val="clear" w:color="auto" w:fill="auto"/>
          </w:tcPr>
          <w:p w14:paraId="77AE381A" w14:textId="77777777" w:rsidR="003C6683" w:rsidRPr="003C6683" w:rsidRDefault="003C6683" w:rsidP="00515700">
            <w:pPr>
              <w:rPr>
                <w:rFonts w:eastAsia="Calibri"/>
              </w:rPr>
            </w:pPr>
          </w:p>
        </w:tc>
        <w:tc>
          <w:tcPr>
            <w:tcW w:w="8454" w:type="dxa"/>
            <w:shd w:val="clear" w:color="auto" w:fill="auto"/>
          </w:tcPr>
          <w:p w14:paraId="71AB4523" w14:textId="77777777" w:rsidR="003C6683" w:rsidRPr="003C6683" w:rsidRDefault="003C6683" w:rsidP="00515700">
            <w:pPr>
              <w:rPr>
                <w:rFonts w:eastAsia="Courier New"/>
              </w:rPr>
            </w:pPr>
            <w:r w:rsidRPr="003C6683">
              <w:rPr>
                <w:rFonts w:eastAsia="Courier New"/>
              </w:rPr>
              <w:t>System mocowania transportera na podstawie musi być zgodny z wymogami PN EN 1789 +A1</w:t>
            </w:r>
          </w:p>
        </w:tc>
      </w:tr>
      <w:bookmarkEnd w:id="0"/>
    </w:tbl>
    <w:p w14:paraId="73DB9AD8" w14:textId="77777777" w:rsidR="002205D6" w:rsidRPr="003C6683" w:rsidRDefault="002205D6" w:rsidP="002205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D03E2A" w14:textId="77777777" w:rsidR="002C21BF" w:rsidRPr="003C6683" w:rsidRDefault="002C21BF" w:rsidP="002C21B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1EDA81A" w14:textId="77777777" w:rsidR="009C717F" w:rsidRPr="003C6683" w:rsidRDefault="009C717F" w:rsidP="002205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56B4EE" w14:textId="77777777" w:rsidR="009C717F" w:rsidRPr="003C6683" w:rsidRDefault="009C717F" w:rsidP="002205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67CCE0" w14:textId="77777777" w:rsidR="002205D6" w:rsidRPr="003C6683" w:rsidRDefault="002205D6" w:rsidP="002205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B26659" w14:textId="77777777" w:rsidR="002205D6" w:rsidRPr="003C6683" w:rsidRDefault="002205D6" w:rsidP="002205D6">
      <w:pPr>
        <w:pStyle w:val="Lista"/>
        <w:spacing w:after="0" w:line="240" w:lineRule="auto"/>
        <w:ind w:right="-87"/>
        <w:contextualSpacing w:val="0"/>
        <w:rPr>
          <w:rFonts w:cs="Arial"/>
          <w:sz w:val="16"/>
          <w:szCs w:val="16"/>
        </w:rPr>
      </w:pPr>
    </w:p>
    <w:sectPr w:rsidR="002205D6" w:rsidRPr="003C6683" w:rsidSect="00CE6AD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1560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F913" w14:textId="77777777" w:rsidR="00BA0B91" w:rsidRDefault="00BA0B91" w:rsidP="0038231F">
      <w:pPr>
        <w:spacing w:after="0" w:line="240" w:lineRule="auto"/>
      </w:pPr>
      <w:r>
        <w:separator/>
      </w:r>
    </w:p>
  </w:endnote>
  <w:endnote w:type="continuationSeparator" w:id="0">
    <w:p w14:paraId="19233EB2" w14:textId="77777777" w:rsidR="00BA0B91" w:rsidRDefault="00BA0B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0029"/>
      <w:docPartObj>
        <w:docPartGallery w:val="Page Numbers (Bottom of Page)"/>
        <w:docPartUnique/>
      </w:docPartObj>
    </w:sdtPr>
    <w:sdtEndPr/>
    <w:sdtContent>
      <w:p w14:paraId="2E19FA2E" w14:textId="64D0B79A" w:rsidR="00D30876" w:rsidRDefault="00574CA4" w:rsidP="00D30876">
        <w:pPr>
          <w:pStyle w:val="Stopka"/>
          <w:jc w:val="center"/>
        </w:pPr>
        <w:r>
          <w:rPr>
            <w:sz w:val="16"/>
            <w:szCs w:val="16"/>
          </w:rPr>
          <w:t>PT</w:t>
        </w:r>
        <w:r w:rsidR="00D30876" w:rsidRPr="002F37EA">
          <w:rPr>
            <w:sz w:val="16"/>
            <w:szCs w:val="16"/>
          </w:rPr>
          <w:t>.2370.</w:t>
        </w:r>
        <w:r>
          <w:rPr>
            <w:sz w:val="16"/>
            <w:szCs w:val="16"/>
          </w:rPr>
          <w:t>05</w:t>
        </w:r>
        <w:r w:rsidR="00D30876" w:rsidRPr="002F37EA">
          <w:rPr>
            <w:sz w:val="16"/>
            <w:szCs w:val="16"/>
          </w:rPr>
          <w:t>.2021</w:t>
        </w:r>
        <w:r w:rsidR="00D30876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D30876" w:rsidRPr="00E20B3F">
          <w:rPr>
            <w:sz w:val="16"/>
            <w:szCs w:val="16"/>
          </w:rPr>
          <w:t xml:space="preserve">Strona | </w:t>
        </w:r>
        <w:r w:rsidR="00D30876" w:rsidRPr="00E20B3F">
          <w:rPr>
            <w:sz w:val="16"/>
            <w:szCs w:val="16"/>
          </w:rPr>
          <w:fldChar w:fldCharType="begin"/>
        </w:r>
        <w:r w:rsidR="00D30876" w:rsidRPr="00E20B3F">
          <w:rPr>
            <w:sz w:val="16"/>
            <w:szCs w:val="16"/>
          </w:rPr>
          <w:instrText>PAGE   \* MERGEFORMAT</w:instrText>
        </w:r>
        <w:r w:rsidR="00D30876" w:rsidRPr="00E20B3F">
          <w:rPr>
            <w:sz w:val="16"/>
            <w:szCs w:val="16"/>
          </w:rPr>
          <w:fldChar w:fldCharType="separate"/>
        </w:r>
        <w:r w:rsidR="00D120AA">
          <w:rPr>
            <w:noProof/>
            <w:sz w:val="16"/>
            <w:szCs w:val="16"/>
          </w:rPr>
          <w:t>6</w:t>
        </w:r>
        <w:r w:rsidR="00D30876" w:rsidRPr="00E20B3F">
          <w:rPr>
            <w:sz w:val="16"/>
            <w:szCs w:val="16"/>
          </w:rPr>
          <w:fldChar w:fldCharType="end"/>
        </w:r>
        <w:r w:rsidR="00D30876">
          <w:t xml:space="preserve"> </w:t>
        </w:r>
      </w:p>
    </w:sdtContent>
  </w:sdt>
  <w:p w14:paraId="359F6FCF" w14:textId="77777777" w:rsidR="00C5269B" w:rsidRDefault="00C5269B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2171" w14:textId="77777777" w:rsidR="00BA0B91" w:rsidRDefault="00BA0B91" w:rsidP="0038231F">
      <w:pPr>
        <w:spacing w:after="0" w:line="240" w:lineRule="auto"/>
      </w:pPr>
      <w:r>
        <w:separator/>
      </w:r>
    </w:p>
  </w:footnote>
  <w:footnote w:type="continuationSeparator" w:id="0">
    <w:p w14:paraId="36EDA349" w14:textId="77777777" w:rsidR="00BA0B91" w:rsidRDefault="00BA0B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4B85" w14:textId="77777777" w:rsidR="00D30876" w:rsidRDefault="00D30876" w:rsidP="00D30876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>ZAŁĄCZNIK NR 1 DO SWZ</w:t>
    </w:r>
  </w:p>
  <w:p w14:paraId="6C8ACF08" w14:textId="77777777" w:rsidR="00D30876" w:rsidRDefault="00D308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C75C86B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53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36E2D84"/>
    <w:multiLevelType w:val="hybridMultilevel"/>
    <w:tmpl w:val="F5184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EE"/>
    <w:rsid w:val="00025C8D"/>
    <w:rsid w:val="000303EE"/>
    <w:rsid w:val="00054742"/>
    <w:rsid w:val="00066A1C"/>
    <w:rsid w:val="00067FAD"/>
    <w:rsid w:val="00073C3D"/>
    <w:rsid w:val="000809B6"/>
    <w:rsid w:val="00080BD5"/>
    <w:rsid w:val="00086244"/>
    <w:rsid w:val="00091D27"/>
    <w:rsid w:val="000A757F"/>
    <w:rsid w:val="000B1025"/>
    <w:rsid w:val="000B54D1"/>
    <w:rsid w:val="000C021E"/>
    <w:rsid w:val="000C18AF"/>
    <w:rsid w:val="000D6F17"/>
    <w:rsid w:val="000D73C4"/>
    <w:rsid w:val="000E4D37"/>
    <w:rsid w:val="000F0088"/>
    <w:rsid w:val="001057D7"/>
    <w:rsid w:val="00140D00"/>
    <w:rsid w:val="001901D0"/>
    <w:rsid w:val="001902D2"/>
    <w:rsid w:val="001A76AA"/>
    <w:rsid w:val="001A7FF6"/>
    <w:rsid w:val="001B48B5"/>
    <w:rsid w:val="001C6945"/>
    <w:rsid w:val="001D2408"/>
    <w:rsid w:val="001D5D48"/>
    <w:rsid w:val="001F027E"/>
    <w:rsid w:val="00202066"/>
    <w:rsid w:val="00203A40"/>
    <w:rsid w:val="002109C3"/>
    <w:rsid w:val="002168A8"/>
    <w:rsid w:val="002205D6"/>
    <w:rsid w:val="00251BE0"/>
    <w:rsid w:val="00252F55"/>
    <w:rsid w:val="00255142"/>
    <w:rsid w:val="00256CEC"/>
    <w:rsid w:val="00262D61"/>
    <w:rsid w:val="00280C30"/>
    <w:rsid w:val="00282A86"/>
    <w:rsid w:val="00290B01"/>
    <w:rsid w:val="002A1F30"/>
    <w:rsid w:val="002C1C7B"/>
    <w:rsid w:val="002C21BF"/>
    <w:rsid w:val="002C4948"/>
    <w:rsid w:val="002E641A"/>
    <w:rsid w:val="00302912"/>
    <w:rsid w:val="00312569"/>
    <w:rsid w:val="00313417"/>
    <w:rsid w:val="00313911"/>
    <w:rsid w:val="00314840"/>
    <w:rsid w:val="00321FED"/>
    <w:rsid w:val="00327FC9"/>
    <w:rsid w:val="00333209"/>
    <w:rsid w:val="00333D78"/>
    <w:rsid w:val="00337073"/>
    <w:rsid w:val="00337E47"/>
    <w:rsid w:val="003408E8"/>
    <w:rsid w:val="00344486"/>
    <w:rsid w:val="00350CD9"/>
    <w:rsid w:val="00351F8A"/>
    <w:rsid w:val="00364235"/>
    <w:rsid w:val="00372C8B"/>
    <w:rsid w:val="00373331"/>
    <w:rsid w:val="00377DBE"/>
    <w:rsid w:val="0038231F"/>
    <w:rsid w:val="00383BB6"/>
    <w:rsid w:val="00394F69"/>
    <w:rsid w:val="003B2070"/>
    <w:rsid w:val="003B214C"/>
    <w:rsid w:val="003B7238"/>
    <w:rsid w:val="003C3B64"/>
    <w:rsid w:val="003C6683"/>
    <w:rsid w:val="003D7A9B"/>
    <w:rsid w:val="003E6695"/>
    <w:rsid w:val="003F024C"/>
    <w:rsid w:val="003F1C54"/>
    <w:rsid w:val="003F7F1C"/>
    <w:rsid w:val="00423393"/>
    <w:rsid w:val="004279D9"/>
    <w:rsid w:val="00434C1B"/>
    <w:rsid w:val="00434CC2"/>
    <w:rsid w:val="004609F1"/>
    <w:rsid w:val="004651B5"/>
    <w:rsid w:val="004737DC"/>
    <w:rsid w:val="004761C6"/>
    <w:rsid w:val="00476E7D"/>
    <w:rsid w:val="00482F6E"/>
    <w:rsid w:val="00484F88"/>
    <w:rsid w:val="004B1250"/>
    <w:rsid w:val="004B4A25"/>
    <w:rsid w:val="004C4050"/>
    <w:rsid w:val="004C4854"/>
    <w:rsid w:val="004C5283"/>
    <w:rsid w:val="004C6249"/>
    <w:rsid w:val="004D355B"/>
    <w:rsid w:val="004D7E48"/>
    <w:rsid w:val="004F11DB"/>
    <w:rsid w:val="004F23F7"/>
    <w:rsid w:val="004F40EF"/>
    <w:rsid w:val="00500EE9"/>
    <w:rsid w:val="0051639F"/>
    <w:rsid w:val="00520174"/>
    <w:rsid w:val="0054019D"/>
    <w:rsid w:val="005641F0"/>
    <w:rsid w:val="00574CA4"/>
    <w:rsid w:val="00596EFF"/>
    <w:rsid w:val="005A730A"/>
    <w:rsid w:val="005C39CA"/>
    <w:rsid w:val="005E176A"/>
    <w:rsid w:val="005F3E8D"/>
    <w:rsid w:val="00604257"/>
    <w:rsid w:val="00607D8A"/>
    <w:rsid w:val="00620C78"/>
    <w:rsid w:val="00634311"/>
    <w:rsid w:val="0065365E"/>
    <w:rsid w:val="006964CE"/>
    <w:rsid w:val="006A3A1F"/>
    <w:rsid w:val="006A52B6"/>
    <w:rsid w:val="006A75BF"/>
    <w:rsid w:val="006E1D7C"/>
    <w:rsid w:val="006F0034"/>
    <w:rsid w:val="006F3D32"/>
    <w:rsid w:val="006F57A5"/>
    <w:rsid w:val="007037B1"/>
    <w:rsid w:val="007118F0"/>
    <w:rsid w:val="00717386"/>
    <w:rsid w:val="0072560B"/>
    <w:rsid w:val="00741499"/>
    <w:rsid w:val="00746532"/>
    <w:rsid w:val="0075055C"/>
    <w:rsid w:val="00751725"/>
    <w:rsid w:val="00751E99"/>
    <w:rsid w:val="007566A8"/>
    <w:rsid w:val="00756C8F"/>
    <w:rsid w:val="007837B3"/>
    <w:rsid w:val="007840F2"/>
    <w:rsid w:val="007936D6"/>
    <w:rsid w:val="007961C8"/>
    <w:rsid w:val="007A1D0B"/>
    <w:rsid w:val="007A6745"/>
    <w:rsid w:val="007A75FC"/>
    <w:rsid w:val="007B01C8"/>
    <w:rsid w:val="007C39DE"/>
    <w:rsid w:val="007D5B61"/>
    <w:rsid w:val="007E2F69"/>
    <w:rsid w:val="007F3487"/>
    <w:rsid w:val="00804F07"/>
    <w:rsid w:val="008167F5"/>
    <w:rsid w:val="00822040"/>
    <w:rsid w:val="00825A09"/>
    <w:rsid w:val="00830AB1"/>
    <w:rsid w:val="00833FCD"/>
    <w:rsid w:val="00842991"/>
    <w:rsid w:val="00864B0E"/>
    <w:rsid w:val="008744DD"/>
    <w:rsid w:val="008757E1"/>
    <w:rsid w:val="008763A5"/>
    <w:rsid w:val="008871EE"/>
    <w:rsid w:val="00887F8B"/>
    <w:rsid w:val="00892E48"/>
    <w:rsid w:val="0089397A"/>
    <w:rsid w:val="00897268"/>
    <w:rsid w:val="008A6D9A"/>
    <w:rsid w:val="008A7BE7"/>
    <w:rsid w:val="008B0A54"/>
    <w:rsid w:val="008B4DE4"/>
    <w:rsid w:val="008C5709"/>
    <w:rsid w:val="008C6D6E"/>
    <w:rsid w:val="008C6DF8"/>
    <w:rsid w:val="008D0487"/>
    <w:rsid w:val="008D47A8"/>
    <w:rsid w:val="008F3B4E"/>
    <w:rsid w:val="00902C39"/>
    <w:rsid w:val="00905493"/>
    <w:rsid w:val="00906A92"/>
    <w:rsid w:val="0091264E"/>
    <w:rsid w:val="00913AAE"/>
    <w:rsid w:val="009240F7"/>
    <w:rsid w:val="009301A2"/>
    <w:rsid w:val="009440B7"/>
    <w:rsid w:val="00952535"/>
    <w:rsid w:val="00956C26"/>
    <w:rsid w:val="00960337"/>
    <w:rsid w:val="009629D3"/>
    <w:rsid w:val="00975019"/>
    <w:rsid w:val="00975C49"/>
    <w:rsid w:val="00981321"/>
    <w:rsid w:val="009B3725"/>
    <w:rsid w:val="009C717F"/>
    <w:rsid w:val="009C7756"/>
    <w:rsid w:val="009D2778"/>
    <w:rsid w:val="009D35B3"/>
    <w:rsid w:val="009E7492"/>
    <w:rsid w:val="009F144E"/>
    <w:rsid w:val="00A13BAB"/>
    <w:rsid w:val="00A141DE"/>
    <w:rsid w:val="00A15F7E"/>
    <w:rsid w:val="00A166B0"/>
    <w:rsid w:val="00A22DCF"/>
    <w:rsid w:val="00A24C2D"/>
    <w:rsid w:val="00A276E4"/>
    <w:rsid w:val="00A3062E"/>
    <w:rsid w:val="00A347DE"/>
    <w:rsid w:val="00A75BCD"/>
    <w:rsid w:val="00AD1483"/>
    <w:rsid w:val="00AD1FB8"/>
    <w:rsid w:val="00AD3D54"/>
    <w:rsid w:val="00AE4E4F"/>
    <w:rsid w:val="00AE6FF2"/>
    <w:rsid w:val="00AF41FE"/>
    <w:rsid w:val="00B0088C"/>
    <w:rsid w:val="00B110C1"/>
    <w:rsid w:val="00B15219"/>
    <w:rsid w:val="00B15FD3"/>
    <w:rsid w:val="00B2485E"/>
    <w:rsid w:val="00B34079"/>
    <w:rsid w:val="00B41A0F"/>
    <w:rsid w:val="00B519AF"/>
    <w:rsid w:val="00B550E4"/>
    <w:rsid w:val="00B67728"/>
    <w:rsid w:val="00B70C0F"/>
    <w:rsid w:val="00B779A9"/>
    <w:rsid w:val="00B8005E"/>
    <w:rsid w:val="00B821B0"/>
    <w:rsid w:val="00B90E42"/>
    <w:rsid w:val="00BA0B91"/>
    <w:rsid w:val="00BB0C3C"/>
    <w:rsid w:val="00C014B5"/>
    <w:rsid w:val="00C0731C"/>
    <w:rsid w:val="00C15557"/>
    <w:rsid w:val="00C4103F"/>
    <w:rsid w:val="00C43167"/>
    <w:rsid w:val="00C5269B"/>
    <w:rsid w:val="00C57DEB"/>
    <w:rsid w:val="00C648D2"/>
    <w:rsid w:val="00C66F9F"/>
    <w:rsid w:val="00C72757"/>
    <w:rsid w:val="00C81012"/>
    <w:rsid w:val="00C90BF1"/>
    <w:rsid w:val="00C9797E"/>
    <w:rsid w:val="00CA325A"/>
    <w:rsid w:val="00CB7475"/>
    <w:rsid w:val="00CC1BD9"/>
    <w:rsid w:val="00CC33B7"/>
    <w:rsid w:val="00CE6AD8"/>
    <w:rsid w:val="00D05524"/>
    <w:rsid w:val="00D120AA"/>
    <w:rsid w:val="00D23F3D"/>
    <w:rsid w:val="00D30876"/>
    <w:rsid w:val="00D34D9A"/>
    <w:rsid w:val="00D36B85"/>
    <w:rsid w:val="00D409DE"/>
    <w:rsid w:val="00D42C9B"/>
    <w:rsid w:val="00D45534"/>
    <w:rsid w:val="00D531D5"/>
    <w:rsid w:val="00D7532C"/>
    <w:rsid w:val="00D859B5"/>
    <w:rsid w:val="00DA2324"/>
    <w:rsid w:val="00DA3D3E"/>
    <w:rsid w:val="00DA6EC7"/>
    <w:rsid w:val="00DC00A4"/>
    <w:rsid w:val="00DC27D6"/>
    <w:rsid w:val="00DD146A"/>
    <w:rsid w:val="00DD3E9D"/>
    <w:rsid w:val="00DD4520"/>
    <w:rsid w:val="00E022A1"/>
    <w:rsid w:val="00E03B2A"/>
    <w:rsid w:val="00E13956"/>
    <w:rsid w:val="00E1487E"/>
    <w:rsid w:val="00E21B42"/>
    <w:rsid w:val="00E309E9"/>
    <w:rsid w:val="00E31C06"/>
    <w:rsid w:val="00E35A3F"/>
    <w:rsid w:val="00E64482"/>
    <w:rsid w:val="00E655D6"/>
    <w:rsid w:val="00E65685"/>
    <w:rsid w:val="00E71C83"/>
    <w:rsid w:val="00E73190"/>
    <w:rsid w:val="00E73CEB"/>
    <w:rsid w:val="00E8783C"/>
    <w:rsid w:val="00E90590"/>
    <w:rsid w:val="00E94BFE"/>
    <w:rsid w:val="00EB7CDE"/>
    <w:rsid w:val="00EC5079"/>
    <w:rsid w:val="00ED490D"/>
    <w:rsid w:val="00EE1FBF"/>
    <w:rsid w:val="00EF1E61"/>
    <w:rsid w:val="00EF6876"/>
    <w:rsid w:val="00EF74CA"/>
    <w:rsid w:val="00EF7F1B"/>
    <w:rsid w:val="00F0286C"/>
    <w:rsid w:val="00F04280"/>
    <w:rsid w:val="00F365F2"/>
    <w:rsid w:val="00F4057E"/>
    <w:rsid w:val="00F43919"/>
    <w:rsid w:val="00F50991"/>
    <w:rsid w:val="00F64AB6"/>
    <w:rsid w:val="00F87E40"/>
    <w:rsid w:val="00FC0317"/>
    <w:rsid w:val="00FE4E2B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688F"/>
  <w15:docId w15:val="{E3CEB0AE-6850-4826-A272-565E7E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1BE0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304"/>
        <w:tab w:val="left" w:pos="929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1BE0"/>
    <w:pPr>
      <w:keepNext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51B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aliases w:val=" Znak11 Znak, Znak11"/>
    <w:basedOn w:val="Normalny"/>
    <w:next w:val="Normalny"/>
    <w:link w:val="Nagwek4Znak"/>
    <w:qFormat/>
    <w:rsid w:val="00251BE0"/>
    <w:pPr>
      <w:keepNext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51BE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51BE0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2" w:color="auto" w:fill="FFFFFF"/>
      <w:tabs>
        <w:tab w:val="left" w:pos="1304"/>
        <w:tab w:val="left" w:pos="9298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51BE0"/>
    <w:pPr>
      <w:keepNext/>
      <w:tabs>
        <w:tab w:val="left" w:pos="340"/>
        <w:tab w:val="left" w:pos="907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aliases w:val=" Znak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 Znak Znak1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, Znak6 Znak Znak Znak, Znak6 Znak Znak, Znak6, Znak6 Znak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 Znak6 Znak Znak Znak Znak, Znak6 Znak Znak Znak1, Znak6 Znak1, Znak6 Znak Znak1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ind w:left="283" w:hanging="283"/>
      <w:contextualSpacing/>
    </w:pPr>
  </w:style>
  <w:style w:type="table" w:styleId="Tabela-Siatka">
    <w:name w:val="Table Grid"/>
    <w:basedOn w:val="Standardowy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D859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"/>
    <w:link w:val="Akapitzlist"/>
    <w:uiPriority w:val="99"/>
    <w:rsid w:val="002205D6"/>
  </w:style>
  <w:style w:type="character" w:customStyle="1" w:styleId="Nagwek1Znak">
    <w:name w:val="Nagłówek 1 Znak"/>
    <w:basedOn w:val="Domylnaczcionkaakapitu"/>
    <w:link w:val="Nagwek1"/>
    <w:rsid w:val="00251BE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51B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51BE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aliases w:val=" Znak11 Znak Znak, Znak11 Znak1"/>
    <w:basedOn w:val="Domylnaczcionkaakapitu"/>
    <w:link w:val="Nagwek4"/>
    <w:rsid w:val="00251BE0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51BE0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251BE0"/>
    <w:rPr>
      <w:rFonts w:ascii="Times New Roman" w:eastAsia="Times New Roman" w:hAnsi="Times New Roman" w:cs="Times New Roman"/>
      <w:b/>
      <w:sz w:val="32"/>
      <w:szCs w:val="20"/>
      <w:shd w:val="pct12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rsid w:val="00251BE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251BE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304"/>
        <w:tab w:val="left" w:pos="929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51B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aliases w:val=" Znak Znak Znak Znak Znak, Znak Znak Znak Znak, Znak Znak Znak, Znak Znak,Znak Znak"/>
    <w:basedOn w:val="Normalny"/>
    <w:link w:val="Tekstpodstawowy2Znak"/>
    <w:rsid w:val="00251B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aliases w:val=" Znak Znak Znak Znak Znak Znak, Znak Znak Znak Znak Znak1, Znak Znak Znak Znak1, Znak Znak Znak1,Znak Znak Znak"/>
    <w:basedOn w:val="Domylnaczcionkaakapitu"/>
    <w:link w:val="Tekstpodstawowy2"/>
    <w:rsid w:val="00251BE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51BE0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pacing w:after="0" w:line="240" w:lineRule="auto"/>
      <w:ind w:left="675" w:hanging="675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51BE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51BE0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1BE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blokowy">
    <w:name w:val="Block Text"/>
    <w:basedOn w:val="Normalny"/>
    <w:rsid w:val="00251BE0"/>
    <w:pPr>
      <w:widowControl w:val="0"/>
      <w:tabs>
        <w:tab w:val="left" w:pos="1276"/>
        <w:tab w:val="left" w:pos="2410"/>
      </w:tabs>
      <w:spacing w:after="0" w:line="240" w:lineRule="auto"/>
      <w:ind w:left="7" w:right="-150"/>
      <w:jc w:val="right"/>
    </w:pPr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character" w:styleId="Numerstrony">
    <w:name w:val="page number"/>
    <w:basedOn w:val="Domylnaczcionkaakapitu"/>
    <w:rsid w:val="00251BE0"/>
  </w:style>
  <w:style w:type="paragraph" w:customStyle="1" w:styleId="pkt">
    <w:name w:val="pkt"/>
    <w:basedOn w:val="Normalny"/>
    <w:rsid w:val="00251BE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251BE0"/>
    <w:pPr>
      <w:ind w:left="850" w:hanging="425"/>
    </w:pPr>
  </w:style>
  <w:style w:type="paragraph" w:styleId="Spistreci1">
    <w:name w:val="toc 1"/>
    <w:basedOn w:val="Normalny"/>
    <w:next w:val="Normalny"/>
    <w:autoRedefine/>
    <w:semiHidden/>
    <w:rsid w:val="00251BE0"/>
    <w:pPr>
      <w:spacing w:before="120" w:after="120" w:line="240" w:lineRule="auto"/>
    </w:pPr>
    <w:rPr>
      <w:rFonts w:ascii="Times New Roman" w:eastAsia="Times New Roman" w:hAnsi="Times New Roman" w:cs="Times New Roman"/>
      <w:caps/>
      <w:color w:val="0000FF"/>
      <w:sz w:val="24"/>
      <w:szCs w:val="24"/>
      <w:lang w:eastAsia="pl-PL"/>
    </w:rPr>
  </w:style>
  <w:style w:type="paragraph" w:customStyle="1" w:styleId="FR3">
    <w:name w:val="FR3"/>
    <w:rsid w:val="00251BE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pl-PL"/>
    </w:rPr>
  </w:style>
  <w:style w:type="paragraph" w:customStyle="1" w:styleId="FR1">
    <w:name w:val="FR1"/>
    <w:rsid w:val="00251BE0"/>
    <w:pPr>
      <w:widowControl w:val="0"/>
      <w:spacing w:before="600" w:after="0" w:line="240" w:lineRule="auto"/>
    </w:pPr>
    <w:rPr>
      <w:rFonts w:ascii="Arial" w:eastAsia="Times New Roman" w:hAnsi="Arial" w:cs="Times New Roman"/>
      <w:snapToGrid w:val="0"/>
      <w:szCs w:val="20"/>
      <w:lang w:eastAsia="pl-PL"/>
    </w:rPr>
  </w:style>
  <w:style w:type="paragraph" w:customStyle="1" w:styleId="FR2">
    <w:name w:val="FR2"/>
    <w:rsid w:val="00251BE0"/>
    <w:pPr>
      <w:widowControl w:val="0"/>
      <w:spacing w:before="60" w:after="0" w:line="240" w:lineRule="auto"/>
      <w:ind w:right="4000"/>
    </w:pPr>
    <w:rPr>
      <w:rFonts w:ascii="Arial" w:eastAsia="Times New Roman" w:hAnsi="Arial" w:cs="Times New Roman"/>
      <w:snapToGrid w:val="0"/>
      <w:sz w:val="16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251BE0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semiHidden/>
    <w:rsid w:val="00251BE0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51BE0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semiHidden/>
    <w:rsid w:val="00251BE0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semiHidden/>
    <w:rsid w:val="00251BE0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semiHidden/>
    <w:rsid w:val="00251BE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semiHidden/>
    <w:rsid w:val="00251BE0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semiHidden/>
    <w:rsid w:val="00251BE0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WW-Tekstpodstawowy2">
    <w:name w:val="WW-Tekst podstawowy 2"/>
    <w:basedOn w:val="Normalny"/>
    <w:rsid w:val="00251B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51BE0"/>
    <w:pPr>
      <w:keepNext/>
      <w:suppressAutoHyphens/>
      <w:spacing w:before="240" w:after="120" w:line="240" w:lineRule="auto"/>
      <w:jc w:val="center"/>
    </w:pPr>
    <w:rPr>
      <w:rFonts w:ascii="Arial" w:eastAsia="Tahoma" w:hAnsi="Arial" w:cs="Times New Roman"/>
      <w:i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251BE0"/>
    <w:rPr>
      <w:rFonts w:ascii="Arial" w:eastAsia="Tahoma" w:hAnsi="Arial" w:cs="Times New Roman"/>
      <w:i/>
      <w:sz w:val="28"/>
      <w:szCs w:val="24"/>
    </w:rPr>
  </w:style>
  <w:style w:type="paragraph" w:customStyle="1" w:styleId="Standard">
    <w:name w:val="Standard"/>
    <w:basedOn w:val="Normalny"/>
    <w:rsid w:val="00251B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basedOn w:val="Normalny"/>
    <w:link w:val="ustZnak"/>
    <w:rsid w:val="00251BE0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251B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rsid w:val="0025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ZnakZnak">
    <w:name w:val="Znak11 Znak Znak"/>
    <w:rsid w:val="00251BE0"/>
    <w:rPr>
      <w:b/>
      <w:sz w:val="28"/>
      <w:u w:val="single"/>
      <w:lang w:val="pl-PL" w:eastAsia="pl-PL" w:bidi="ar-SA"/>
    </w:rPr>
  </w:style>
  <w:style w:type="character" w:customStyle="1" w:styleId="ZnakZnakZnakZnak">
    <w:name w:val="Znak Znak Znak Znak"/>
    <w:rsid w:val="00251BE0"/>
    <w:rPr>
      <w:sz w:val="28"/>
      <w:lang w:val="pl-PL" w:eastAsia="pl-PL" w:bidi="ar-SA"/>
    </w:rPr>
  </w:style>
  <w:style w:type="character" w:customStyle="1" w:styleId="Nagwek4Znak1">
    <w:name w:val="Nagłówek 4 Znak1"/>
    <w:rsid w:val="00251BE0"/>
    <w:rPr>
      <w:b/>
      <w:sz w:val="28"/>
      <w:u w:val="single"/>
      <w:lang w:val="pl-PL" w:eastAsia="pl-PL" w:bidi="ar-SA"/>
    </w:rPr>
  </w:style>
  <w:style w:type="paragraph" w:customStyle="1" w:styleId="Tekstpodstawowy23">
    <w:name w:val="Tekst podstawowy 23"/>
    <w:basedOn w:val="Normalny"/>
    <w:rsid w:val="00251BE0"/>
    <w:pPr>
      <w:suppressAutoHyphens/>
      <w:spacing w:after="120" w:line="48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4B46-34ED-45E5-B958-B6C986DE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3096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Artur Burchacki</cp:lastModifiedBy>
  <cp:revision>7</cp:revision>
  <cp:lastPrinted>2021-07-30T12:35:00Z</cp:lastPrinted>
  <dcterms:created xsi:type="dcterms:W3CDTF">2021-08-05T07:18:00Z</dcterms:created>
  <dcterms:modified xsi:type="dcterms:W3CDTF">2021-08-06T10:45:00Z</dcterms:modified>
</cp:coreProperties>
</file>