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B9" w:rsidRDefault="006113B9" w:rsidP="00705EF5">
      <w:pPr>
        <w:keepNext w:val="0"/>
        <w:widowControl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auto"/>
          <w:sz w:val="22"/>
          <w:szCs w:val="22"/>
        </w:rPr>
      </w:pPr>
      <w:r>
        <w:rPr>
          <w:rFonts w:ascii="Arial-BoldMT" w:hAnsi="Arial-BoldMT" w:cs="Arial-BoldMT"/>
          <w:b/>
          <w:bCs/>
          <w:color w:val="auto"/>
          <w:sz w:val="22"/>
          <w:szCs w:val="22"/>
        </w:rPr>
        <w:t>PRZEDMIAR</w:t>
      </w: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  <w:r>
        <w:rPr>
          <w:rFonts w:ascii="ArialMT" w:hAnsi="ArialMT" w:cs="ArialMT"/>
          <w:color w:val="auto"/>
          <w:sz w:val="16"/>
          <w:szCs w:val="16"/>
        </w:rPr>
        <w:t xml:space="preserve">NAZWA INWESTYCJI : VII Liceum Ogólnokształcące - Strzelnica w powiecie </w:t>
      </w:r>
      <w:smartTag w:uri="urn:schemas-microsoft-com:office:smarttags" w:element="metricconverter">
        <w:smartTagPr>
          <w:attr w:name="ProductID" w:val="2024”"/>
        </w:smartTagPr>
        <w:r>
          <w:rPr>
            <w:rFonts w:ascii="ArialMT" w:hAnsi="ArialMT" w:cs="ArialMT"/>
            <w:color w:val="auto"/>
            <w:sz w:val="16"/>
            <w:szCs w:val="16"/>
          </w:rPr>
          <w:t>2024”</w:t>
        </w:r>
      </w:smartTag>
      <w:r>
        <w:rPr>
          <w:rFonts w:ascii="ArialMT" w:hAnsi="ArialMT" w:cs="ArialMT"/>
          <w:color w:val="auto"/>
          <w:sz w:val="16"/>
          <w:szCs w:val="16"/>
        </w:rPr>
        <w:t xml:space="preserve"> – prace remontowe</w:t>
      </w: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  <w:r>
        <w:rPr>
          <w:rFonts w:ascii="ArialMT" w:hAnsi="ArialMT" w:cs="ArialMT"/>
          <w:color w:val="auto"/>
          <w:sz w:val="16"/>
          <w:szCs w:val="16"/>
        </w:rPr>
        <w:t>ADRES INWESTYCJI : ul. Radosna 17, 59-220 Legnica</w:t>
      </w: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  <w:r>
        <w:rPr>
          <w:rFonts w:ascii="ArialMT" w:hAnsi="ArialMT" w:cs="ArialMT"/>
          <w:color w:val="auto"/>
          <w:sz w:val="16"/>
          <w:szCs w:val="16"/>
        </w:rPr>
        <w:t>INWESTOR : GMINA LEGNICA</w:t>
      </w: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  <w:r>
        <w:rPr>
          <w:rFonts w:ascii="ArialMT" w:hAnsi="ArialMT" w:cs="ArialMT"/>
          <w:color w:val="auto"/>
          <w:sz w:val="16"/>
          <w:szCs w:val="16"/>
        </w:rPr>
        <w:t>ADRES INWESTORA : Plac Słowiański 8</w:t>
      </w: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  <w:r>
        <w:rPr>
          <w:rFonts w:ascii="ArialMT" w:hAnsi="ArialMT" w:cs="ArialMT"/>
          <w:color w:val="auto"/>
          <w:sz w:val="16"/>
          <w:szCs w:val="16"/>
        </w:rPr>
        <w:t>BRANŻA : budowlana</w:t>
      </w: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  <w:r>
        <w:rPr>
          <w:rFonts w:ascii="ArialMT" w:hAnsi="ArialMT" w:cs="ArialMT"/>
          <w:color w:val="auto"/>
          <w:sz w:val="16"/>
          <w:szCs w:val="16"/>
        </w:rPr>
        <w:t>DATA OPRACOWANIA : 02.08.2024 r.</w:t>
      </w: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  <w:r>
        <w:rPr>
          <w:rFonts w:ascii="ArialMT" w:hAnsi="ArialMT" w:cs="ArialMT"/>
          <w:color w:val="auto"/>
          <w:sz w:val="16"/>
          <w:szCs w:val="16"/>
        </w:rPr>
        <w:t>Data opracowania  02.08.2024r.</w:t>
      </w: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rPr>
          <w:rFonts w:ascii="ArialMT" w:hAnsi="ArialMT" w:cs="ArialMT"/>
          <w:color w:val="auto"/>
          <w:sz w:val="16"/>
          <w:szCs w:val="16"/>
        </w:rPr>
      </w:pPr>
    </w:p>
    <w:p w:rsidR="006113B9" w:rsidRDefault="006113B9" w:rsidP="00705EF5">
      <w:pPr>
        <w:keepNext w:val="0"/>
        <w:widowControl/>
        <w:autoSpaceDE w:val="0"/>
        <w:autoSpaceDN w:val="0"/>
        <w:adjustRightInd w:val="0"/>
        <w:jc w:val="center"/>
        <w:rPr>
          <w:rFonts w:ascii="ArialMT" w:hAnsi="ArialMT" w:cs="ArialMT"/>
          <w:color w:val="auto"/>
          <w:sz w:val="16"/>
          <w:szCs w:val="16"/>
        </w:rPr>
      </w:pPr>
      <w:r>
        <w:rPr>
          <w:rFonts w:ascii="ArialMT" w:hAnsi="ArialMT" w:cs="ArialMT"/>
          <w:color w:val="auto"/>
          <w:sz w:val="16"/>
          <w:szCs w:val="16"/>
        </w:rPr>
        <w:t>Dokument został opracowany przy pomocy programu</w:t>
      </w:r>
    </w:p>
    <w:p w:rsidR="006113B9" w:rsidRDefault="006113B9" w:rsidP="00705EF5">
      <w:pPr>
        <w:jc w:val="center"/>
        <w:rPr>
          <w:sz w:val="2"/>
          <w:szCs w:val="2"/>
        </w:rPr>
        <w:sectPr w:rsidR="006113B9">
          <w:pgSz w:w="11906" w:h="16838"/>
          <w:pgMar w:top="360" w:right="360" w:bottom="360" w:left="360" w:header="0" w:footer="0" w:gutter="0"/>
          <w:cols w:space="708"/>
          <w:formProt w:val="0"/>
          <w:docGrid w:linePitch="360" w:charSpace="-6145"/>
        </w:sectPr>
      </w:pPr>
      <w:r>
        <w:rPr>
          <w:rFonts w:ascii="ArialMT" w:hAnsi="ArialMT" w:cs="ArialMT"/>
          <w:color w:val="auto"/>
          <w:sz w:val="16"/>
          <w:szCs w:val="16"/>
        </w:rPr>
        <w:t>NORMA PRO</w:t>
      </w:r>
    </w:p>
    <w:p w:rsidR="006113B9" w:rsidRDefault="006113B9">
      <w:pPr>
        <w:rPr>
          <w:sz w:val="2"/>
          <w:szCs w:val="2"/>
        </w:rPr>
        <w:sectPr w:rsidR="006113B9" w:rsidSect="00695F79">
          <w:pgSz w:w="11906" w:h="16838"/>
          <w:pgMar w:top="357" w:right="357" w:bottom="357" w:left="357" w:header="0" w:footer="0" w:gutter="0"/>
          <w:cols w:space="708"/>
          <w:formProt w:val="0"/>
          <w:docGrid w:linePitch="360" w:charSpace="-6145"/>
        </w:sectPr>
      </w:pPr>
    </w:p>
    <w:tbl>
      <w:tblPr>
        <w:tblW w:w="10317" w:type="dxa"/>
        <w:tblInd w:w="396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93" w:type="dxa"/>
        </w:tblCellMar>
        <w:tblLook w:val="0000"/>
      </w:tblPr>
      <w:tblGrid>
        <w:gridCol w:w="588"/>
        <w:gridCol w:w="1062"/>
        <w:gridCol w:w="5427"/>
        <w:gridCol w:w="703"/>
        <w:gridCol w:w="1055"/>
        <w:gridCol w:w="1482"/>
      </w:tblGrid>
      <w:tr w:rsidR="006113B9" w:rsidTr="00695F79">
        <w:trPr>
          <w:trHeight w:hRule="exact" w:val="226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Bold"/>
              </w:rPr>
              <w:t>Lp.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Bold"/>
              </w:rPr>
              <w:t>Podstawa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center"/>
            </w:pPr>
            <w:r>
              <w:rPr>
                <w:rStyle w:val="Bodytext2Bold"/>
              </w:rPr>
              <w:t>Opis i wyliczenia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Bold"/>
              </w:rPr>
              <w:t>j.m.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ind w:right="220"/>
              <w:jc w:val="right"/>
            </w:pPr>
            <w:r>
              <w:rPr>
                <w:rStyle w:val="Bodytext2Bold"/>
              </w:rPr>
              <w:t>Poszcz.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center"/>
            </w:pPr>
            <w:r>
              <w:rPr>
                <w:rStyle w:val="Bodytext2Bold"/>
              </w:rPr>
              <w:t>Razem</w:t>
            </w:r>
          </w:p>
        </w:tc>
      </w:tr>
      <w:tr w:rsidR="006113B9" w:rsidTr="0098463A">
        <w:trPr>
          <w:trHeight w:hRule="exact" w:val="495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KNR-W 4-01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1202-08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 xml:space="preserve">Zeskrobanie i zmycie starej farby w pomieszczeniach o pow. podłogi do </w:t>
            </w:r>
            <w:smartTag w:uri="urn:schemas-microsoft-com:office:smarttags" w:element="metricconverter">
              <w:smartTagPr>
                <w:attr w:name="ProductID" w:val="2.0 m2"/>
              </w:smartTagPr>
              <w:r>
                <w:rPr>
                  <w:rStyle w:val="Bodytext20"/>
                  <w:color w:val="00000A"/>
                </w:rPr>
                <w:t>5 m2</w:t>
              </w:r>
            </w:smartTag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176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000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3D2E70">
        <w:trPr>
          <w:trHeight w:hRule="exact" w:val="365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3D2E70">
            <w:pPr>
              <w:jc w:val="right"/>
              <w:rPr>
                <w:rStyle w:val="Bodytext213pt"/>
                <w:color w:val="00000A"/>
                <w:sz w:val="15"/>
                <w:szCs w:val="15"/>
              </w:rPr>
            </w:pPr>
          </w:p>
          <w:p w:rsidR="006113B9" w:rsidRDefault="006113B9" w:rsidP="003D2E70">
            <w:pPr>
              <w:jc w:val="right"/>
              <w:rPr>
                <w:color w:val="00000A"/>
                <w:sz w:val="10"/>
                <w:szCs w:val="10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176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000</w:t>
            </w:r>
          </w:p>
        </w:tc>
      </w:tr>
      <w:tr w:rsidR="006113B9" w:rsidTr="003D2E70">
        <w:trPr>
          <w:trHeight w:hRule="exact" w:val="541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NNRN                    KB 202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1134-01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Gruntowanie podłoży preparatami "CERESIT CT 17" i "ATLAS UNI GRUNT" –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powierzchnie poziome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176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000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3D2E70">
            <w:pPr>
              <w:jc w:val="right"/>
              <w:rPr>
                <w:color w:val="00000A"/>
                <w:sz w:val="10"/>
                <w:szCs w:val="10"/>
              </w:rPr>
            </w:pPr>
          </w:p>
        </w:tc>
      </w:tr>
      <w:tr w:rsidR="006113B9" w:rsidTr="00B25D05">
        <w:trPr>
          <w:trHeight w:hRule="exact" w:val="341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3D2E70">
            <w:pPr>
              <w:jc w:val="right"/>
              <w:rPr>
                <w:rStyle w:val="Bodytext213pt"/>
                <w:color w:val="00000A"/>
                <w:sz w:val="15"/>
                <w:szCs w:val="15"/>
              </w:rPr>
            </w:pPr>
          </w:p>
          <w:p w:rsidR="006113B9" w:rsidRDefault="006113B9" w:rsidP="003D2E70">
            <w:pPr>
              <w:jc w:val="right"/>
              <w:rPr>
                <w:color w:val="00000A"/>
                <w:sz w:val="10"/>
                <w:szCs w:val="10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176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000</w:t>
            </w:r>
          </w:p>
        </w:tc>
      </w:tr>
      <w:tr w:rsidR="006113B9" w:rsidTr="00EA33A9">
        <w:trPr>
          <w:trHeight w:hRule="exact" w:val="544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KNR-W 2-02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0830-06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Wewnętrzne gładzie gipsowe dwuwarstwowe na sufitach z elem. prefabrykowanych i betonów wylewanych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176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000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3D2E70">
            <w:pPr>
              <w:jc w:val="right"/>
              <w:rPr>
                <w:color w:val="00000A"/>
                <w:sz w:val="10"/>
                <w:szCs w:val="10"/>
              </w:rPr>
            </w:pPr>
          </w:p>
        </w:tc>
      </w:tr>
      <w:tr w:rsidR="006113B9" w:rsidTr="00EA33A9">
        <w:trPr>
          <w:trHeight w:hRule="exact" w:val="315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3D2E70">
            <w:pPr>
              <w:jc w:val="right"/>
              <w:rPr>
                <w:color w:val="00000A"/>
                <w:sz w:val="10"/>
                <w:szCs w:val="10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176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000</w:t>
            </w:r>
          </w:p>
        </w:tc>
      </w:tr>
      <w:tr w:rsidR="006113B9" w:rsidTr="008F0475">
        <w:trPr>
          <w:trHeight w:hRule="exact" w:val="531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NNRN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KB 202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1134 - 01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3D2E70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Gruntowanie podłoży preparatami "CERESIT CT 17" i "ATLAS UNI GRUNT" –</w:t>
            </w:r>
          </w:p>
          <w:p w:rsidR="006113B9" w:rsidRDefault="006113B9" w:rsidP="003D2E70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powierzchnie poziome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176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000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3D2E70">
            <w:pPr>
              <w:jc w:val="right"/>
              <w:rPr>
                <w:color w:val="00000A"/>
                <w:sz w:val="10"/>
                <w:szCs w:val="10"/>
              </w:rPr>
            </w:pPr>
          </w:p>
        </w:tc>
      </w:tr>
      <w:tr w:rsidR="006113B9" w:rsidTr="003D2E70">
        <w:trPr>
          <w:trHeight w:hRule="exact" w:val="276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3D2E70">
            <w:pPr>
              <w:jc w:val="right"/>
              <w:rPr>
                <w:color w:val="00000A"/>
                <w:sz w:val="10"/>
                <w:szCs w:val="10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176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000</w:t>
            </w:r>
          </w:p>
        </w:tc>
      </w:tr>
      <w:tr w:rsidR="006113B9" w:rsidTr="00363966">
        <w:trPr>
          <w:trHeight w:hRule="exact" w:val="652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5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274B90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KNR-W- 2</w:t>
            </w:r>
          </w:p>
          <w:p w:rsidR="006113B9" w:rsidRDefault="006113B9" w:rsidP="00274B90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1510-01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Dwukrotne malowanie farbami emulsyjnymi powierzchni wewnętrznych – tynków gładkich bez gruntowania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176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000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3D2E70">
        <w:trPr>
          <w:trHeight w:hRule="exact" w:val="323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3D2E70">
            <w:pPr>
              <w:jc w:val="right"/>
              <w:rPr>
                <w:rStyle w:val="Bodytext213pt"/>
                <w:color w:val="00000A"/>
                <w:sz w:val="15"/>
                <w:szCs w:val="15"/>
              </w:rPr>
            </w:pPr>
          </w:p>
          <w:p w:rsidR="006113B9" w:rsidRDefault="006113B9" w:rsidP="003D2E70">
            <w:pPr>
              <w:jc w:val="right"/>
              <w:rPr>
                <w:color w:val="00000A"/>
                <w:sz w:val="10"/>
                <w:szCs w:val="10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176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000</w:t>
            </w:r>
          </w:p>
        </w:tc>
      </w:tr>
      <w:tr w:rsidR="006113B9" w:rsidTr="00274B90">
        <w:trPr>
          <w:trHeight w:hRule="exact" w:val="526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6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 4</w:t>
            </w:r>
          </w:p>
          <w:p w:rsidR="006113B9" w:rsidRDefault="006113B9" w:rsidP="000A1353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010209 - 03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 xml:space="preserve">Przebicie otworów o pow. </w:t>
            </w:r>
            <w:smartTag w:uri="urn:schemas-microsoft-com:office:smarttags" w:element="metricconverter">
              <w:smartTagPr>
                <w:attr w:name="ProductID" w:val="2.0 m2"/>
              </w:smartTagPr>
              <w:r>
                <w:rPr>
                  <w:rStyle w:val="Bodytext20"/>
                  <w:color w:val="00000A"/>
                </w:rPr>
                <w:t>0,05 m2</w:t>
              </w:r>
            </w:smartTag>
            <w:r>
              <w:rPr>
                <w:rStyle w:val="Bodytext20"/>
                <w:color w:val="00000A"/>
              </w:rPr>
              <w:t xml:space="preserve"> w elementach z betonu grubości </w:t>
            </w:r>
            <w:smartTag w:uri="urn:schemas-microsoft-com:office:smarttags" w:element="metricconverter">
              <w:smartTagPr>
                <w:attr w:name="ProductID" w:val="2.0 m2"/>
              </w:smartTagPr>
              <w:r>
                <w:rPr>
                  <w:rStyle w:val="Bodytext20"/>
                  <w:color w:val="00000A"/>
                </w:rPr>
                <w:t>20 cm</w:t>
              </w:r>
            </w:smartTag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2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500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9B7D3A">
        <w:trPr>
          <w:trHeight w:hRule="exact" w:val="263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13pt"/>
                <w:color w:val="00000A"/>
                <w:sz w:val="15"/>
                <w:szCs w:val="15"/>
              </w:rPr>
              <w:t>2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500</w:t>
            </w:r>
          </w:p>
        </w:tc>
      </w:tr>
      <w:tr w:rsidR="006113B9" w:rsidTr="00274B90">
        <w:trPr>
          <w:trHeight w:hRule="exact" w:val="483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7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TZKNBK XII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0418-102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Ostrożny demontaż boazerii drewnianych płytowych lub z listewek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13pt"/>
                <w:color w:val="00000A"/>
                <w:sz w:val="15"/>
                <w:szCs w:val="15"/>
              </w:rPr>
              <w:t>30</w:t>
            </w:r>
            <w:r w:rsidRPr="006F511D">
              <w:rPr>
                <w:rStyle w:val="Bodytext213pt"/>
                <w:color w:val="00000A"/>
                <w:sz w:val="15"/>
                <w:szCs w:val="15"/>
              </w:rPr>
              <w:t>,</w:t>
            </w:r>
            <w:r>
              <w:rPr>
                <w:rStyle w:val="Bodytext213pt"/>
                <w:color w:val="00000A"/>
                <w:sz w:val="15"/>
                <w:szCs w:val="15"/>
              </w:rPr>
              <w:t>420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274B90">
        <w:trPr>
          <w:trHeight w:hRule="exact" w:val="353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30,420</w:t>
            </w:r>
          </w:p>
        </w:tc>
      </w:tr>
      <w:tr w:rsidR="006113B9" w:rsidTr="00274B90">
        <w:trPr>
          <w:trHeight w:hRule="exact" w:val="554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8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6F511D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KNR-W 4</w:t>
            </w:r>
          </w:p>
          <w:p w:rsidR="006113B9" w:rsidRDefault="006113B9" w:rsidP="006F511D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1216-01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Zabezpieczenie podłóg folią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Pr="006F511D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  <w:sz w:val="15"/>
                <w:szCs w:val="15"/>
              </w:rPr>
            </w:pPr>
            <w:r w:rsidRPr="006F511D">
              <w:rPr>
                <w:rStyle w:val="Bodytext213pt"/>
                <w:color w:val="00000A"/>
                <w:sz w:val="15"/>
                <w:szCs w:val="15"/>
              </w:rPr>
              <w:t>89,916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9F4BAC">
        <w:trPr>
          <w:trHeight w:hRule="exact" w:val="191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89,916</w:t>
            </w:r>
          </w:p>
        </w:tc>
      </w:tr>
      <w:tr w:rsidR="006113B9" w:rsidTr="002A37D8">
        <w:trPr>
          <w:trHeight w:hRule="exact" w:val="535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KNR-W 4</w:t>
            </w:r>
          </w:p>
          <w:p w:rsidR="006113B9" w:rsidRDefault="006113B9" w:rsidP="000A1353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1215-06</w:t>
            </w:r>
          </w:p>
          <w:p w:rsidR="006113B9" w:rsidRDefault="006113B9" w:rsidP="000A1353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analogia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Utrzymanie czystości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Pr="006F511D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  <w:sz w:val="15"/>
                <w:szCs w:val="15"/>
              </w:rPr>
            </w:pPr>
            <w:r w:rsidRPr="006F511D">
              <w:rPr>
                <w:rStyle w:val="Bodytext213pt"/>
                <w:color w:val="00000A"/>
                <w:sz w:val="15"/>
                <w:szCs w:val="15"/>
              </w:rPr>
              <w:t>188,000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601D91">
        <w:trPr>
          <w:trHeight w:hRule="exact" w:val="275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188,000</w:t>
            </w:r>
          </w:p>
        </w:tc>
      </w:tr>
      <w:tr w:rsidR="006113B9" w:rsidTr="00B13928">
        <w:trPr>
          <w:trHeight w:hRule="exact" w:val="676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10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KNR-W 4</w:t>
            </w:r>
          </w:p>
          <w:p w:rsidR="006113B9" w:rsidRDefault="006113B9" w:rsidP="000A1353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0109-07</w:t>
            </w:r>
          </w:p>
          <w:p w:rsidR="006113B9" w:rsidRDefault="006113B9" w:rsidP="000A1353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analogia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Utylizacja boazerii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kpl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kpl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 w:rsidRPr="00B47C37">
              <w:rPr>
                <w:rStyle w:val="Bodytext213pt"/>
                <w:color w:val="00000A"/>
                <w:sz w:val="15"/>
                <w:szCs w:val="15"/>
              </w:rPr>
              <w:t>1,00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6F158C">
        <w:trPr>
          <w:trHeight w:hRule="exact" w:val="179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1,00</w:t>
            </w:r>
          </w:p>
        </w:tc>
      </w:tr>
      <w:tr w:rsidR="006113B9" w:rsidTr="00316B11">
        <w:trPr>
          <w:trHeight w:hRule="exact" w:val="401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11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Pr="00316B11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auto"/>
              </w:rPr>
            </w:pPr>
            <w:r w:rsidRPr="00316B11">
              <w:rPr>
                <w:rStyle w:val="Bodytext20"/>
                <w:color w:val="auto"/>
              </w:rPr>
              <w:t>NNRNKB</w:t>
            </w:r>
          </w:p>
          <w:p w:rsidR="006113B9" w:rsidRPr="00316B11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auto"/>
              </w:rPr>
            </w:pPr>
            <w:r w:rsidRPr="00316B11">
              <w:rPr>
                <w:rStyle w:val="Bodytext20"/>
                <w:color w:val="auto"/>
              </w:rPr>
              <w:t>202 1134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 xml:space="preserve">Gruntowanie podłoży preparatami „CERESIT CT </w:t>
            </w:r>
            <w:smartTag w:uri="urn:schemas-microsoft-com:office:smarttags" w:element="metricconverter">
              <w:smartTagPr>
                <w:attr w:name="ProductID" w:val="2.0 m2"/>
              </w:smartTagPr>
              <w:r>
                <w:rPr>
                  <w:rStyle w:val="Bodytext20"/>
                  <w:color w:val="00000A"/>
                </w:rPr>
                <w:t>17”</w:t>
              </w:r>
            </w:smartTag>
            <w:r>
              <w:rPr>
                <w:rStyle w:val="Bodytext20"/>
                <w:color w:val="00000A"/>
              </w:rPr>
              <w:t xml:space="preserve"> i „ATLAS UNI GRUNT”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- powierzchnie poziome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0"/>
                <w:color w:val="00000A"/>
              </w:rPr>
              <w:t>66,153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E02242">
        <w:trPr>
          <w:trHeight w:hRule="exact" w:val="263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66,153</w:t>
            </w:r>
          </w:p>
        </w:tc>
      </w:tr>
      <w:tr w:rsidR="006113B9" w:rsidTr="00316B11">
        <w:trPr>
          <w:trHeight w:hRule="exact" w:val="624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213A6C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 0-12</w:t>
            </w:r>
          </w:p>
          <w:p w:rsidR="006113B9" w:rsidRDefault="006113B9" w:rsidP="00213A6C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1118-04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Posadzki z płytek gresowych o wymiarach 30x30 cm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0"/>
                <w:color w:val="00000A"/>
              </w:rPr>
              <w:t>66,153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AD178C">
        <w:trPr>
          <w:trHeight w:hRule="exact" w:val="191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11,75 x 5,63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66,153</w:t>
            </w:r>
          </w:p>
        </w:tc>
      </w:tr>
      <w:tr w:rsidR="006113B9" w:rsidTr="00213A6C">
        <w:trPr>
          <w:trHeight w:hRule="exact" w:val="535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13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 0-12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1119-01 analogia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 xml:space="preserve">Cokoliki z płytek o wymiarach 30 x </w:t>
            </w:r>
            <w:smartTag w:uri="urn:schemas-microsoft-com:office:smarttags" w:element="metricconverter">
              <w:smartTagPr>
                <w:attr w:name="ProductID" w:val="2.0 m2"/>
              </w:smartTagPr>
              <w:r>
                <w:rPr>
                  <w:rStyle w:val="Bodytext20"/>
                  <w:color w:val="00000A"/>
                </w:rPr>
                <w:t>30 cm</w:t>
              </w:r>
            </w:smartTag>
            <w:r>
              <w:rPr>
                <w:rStyle w:val="Bodytext20"/>
                <w:color w:val="00000A"/>
              </w:rPr>
              <w:t xml:space="preserve"> i wysokości cokolika równej </w:t>
            </w:r>
            <w:smartTag w:uri="urn:schemas-microsoft-com:office:smarttags" w:element="metricconverter">
              <w:smartTagPr>
                <w:attr w:name="ProductID" w:val="2.0 m2"/>
              </w:smartTagPr>
              <w:r>
                <w:rPr>
                  <w:rStyle w:val="Bodytext20"/>
                  <w:color w:val="00000A"/>
                </w:rPr>
                <w:t>10 cm</w:t>
              </w:r>
            </w:smartTag>
          </w:p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Brak cokolików na ścianie z ekranem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Pr="00213A6C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  <w:sz w:val="15"/>
                <w:szCs w:val="15"/>
              </w:rPr>
            </w:pPr>
            <w:r w:rsidRPr="00213A6C">
              <w:rPr>
                <w:rStyle w:val="Bodytext213pt"/>
                <w:color w:val="00000A"/>
                <w:sz w:val="15"/>
                <w:szCs w:val="15"/>
              </w:rPr>
              <w:t>29,130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B575DA">
        <w:trPr>
          <w:trHeight w:hRule="exact" w:val="275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11,75*2+5,63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29,130</w:t>
            </w:r>
          </w:p>
        </w:tc>
      </w:tr>
      <w:tr w:rsidR="006113B9" w:rsidTr="00213A6C">
        <w:trPr>
          <w:trHeight w:hRule="exact" w:val="625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14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 2-02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1020-01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 xml:space="preserve">Skrzydła drzwiowe płytowe wewnętrzne, wejściowe pełne jednodzielne o pow. do </w:t>
            </w:r>
            <w:smartTag w:uri="urn:schemas-microsoft-com:office:smarttags" w:element="metricconverter">
              <w:smartTagPr>
                <w:attr w:name="ProductID" w:val="2.0 m2"/>
              </w:smartTagPr>
              <w:r>
                <w:rPr>
                  <w:rStyle w:val="Bodytext20"/>
                  <w:color w:val="00000A"/>
                </w:rPr>
                <w:t>2,0 m2</w:t>
              </w:r>
            </w:smartTag>
            <w:r>
              <w:rPr>
                <w:rStyle w:val="Bodytext20"/>
                <w:color w:val="00000A"/>
              </w:rPr>
              <w:t xml:space="preserve"> dwukrotnie malowane na budowie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Pr="00946EAF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  <w:sz w:val="15"/>
                <w:szCs w:val="15"/>
              </w:rPr>
            </w:pPr>
            <w:r w:rsidRPr="00946EAF">
              <w:rPr>
                <w:rStyle w:val="Bodytext213pt"/>
                <w:color w:val="00000A"/>
                <w:sz w:val="15"/>
                <w:szCs w:val="15"/>
              </w:rPr>
              <w:t>2,000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18424A">
        <w:trPr>
          <w:trHeight w:hRule="exact" w:val="191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222" w:lineRule="exact"/>
              <w:jc w:val="left"/>
              <w:rPr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2,000</w:t>
            </w:r>
          </w:p>
        </w:tc>
      </w:tr>
      <w:tr w:rsidR="006113B9" w:rsidTr="00B47C37">
        <w:trPr>
          <w:trHeight w:hRule="exact" w:val="593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15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 4-01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0354-04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 xml:space="preserve">Wykucie z muru ościeżnic drewnianych o pow.do </w:t>
            </w:r>
            <w:smartTag w:uri="urn:schemas-microsoft-com:office:smarttags" w:element="metricconverter">
              <w:smartTagPr>
                <w:attr w:name="ProductID" w:val="2.0 m2"/>
              </w:smartTagPr>
              <w:r>
                <w:rPr>
                  <w:rStyle w:val="Bodytext20"/>
                  <w:color w:val="00000A"/>
                </w:rPr>
                <w:t>2 m2</w:t>
              </w:r>
            </w:smartTag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szt.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szt.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 w:rsidRPr="00B47C37">
              <w:rPr>
                <w:rStyle w:val="Bodytext213pt"/>
                <w:color w:val="00000A"/>
                <w:sz w:val="15"/>
                <w:szCs w:val="15"/>
              </w:rPr>
              <w:t>1,00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DF7302">
        <w:trPr>
          <w:trHeight w:hRule="exact" w:val="275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1,00</w:t>
            </w:r>
          </w:p>
        </w:tc>
      </w:tr>
      <w:tr w:rsidR="006113B9" w:rsidTr="00902F57">
        <w:trPr>
          <w:trHeight w:hRule="exact" w:val="676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16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 4-01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0318-02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 xml:space="preserve">Obsadzenie ościeżnic drewnianych o pow.otworu do </w:t>
            </w:r>
            <w:smartTag w:uri="urn:schemas-microsoft-com:office:smarttags" w:element="metricconverter">
              <w:smartTagPr>
                <w:attr w:name="ProductID" w:val="2.0 m2"/>
              </w:smartTagPr>
              <w:r>
                <w:rPr>
                  <w:rStyle w:val="Bodytext20"/>
                  <w:color w:val="00000A"/>
                </w:rPr>
                <w:t>2.0 m2</w:t>
              </w:r>
            </w:smartTag>
            <w:r>
              <w:rPr>
                <w:rStyle w:val="Bodytext20"/>
                <w:color w:val="00000A"/>
              </w:rPr>
              <w:t xml:space="preserve"> w ścianach wew-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nętrznych z  cegieł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szt.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szt.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Pr="00B47C37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  <w:sz w:val="15"/>
                <w:szCs w:val="15"/>
              </w:rPr>
            </w:pPr>
            <w:r w:rsidRPr="00B47C37">
              <w:rPr>
                <w:rStyle w:val="Bodytext213pt"/>
                <w:color w:val="00000A"/>
                <w:sz w:val="15"/>
                <w:szCs w:val="15"/>
              </w:rPr>
              <w:t>1,00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902F57">
        <w:trPr>
          <w:trHeight w:hRule="exact" w:val="171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8276A1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1,00</w:t>
            </w:r>
          </w:p>
        </w:tc>
      </w:tr>
      <w:tr w:rsidR="006113B9" w:rsidTr="00946EAF">
        <w:trPr>
          <w:trHeight w:hRule="exact" w:val="603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17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 2-02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1016-05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Ościeżnice drzwiowe stalowe dwukrotnie malowane na budowie FD10w specjalne do drzwi wzmocnionych i p.poż.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szt.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szt.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Pr="008276A1" w:rsidRDefault="006113B9" w:rsidP="00946EAF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  <w:sz w:val="15"/>
                <w:szCs w:val="15"/>
              </w:rPr>
            </w:pPr>
            <w:r w:rsidRPr="008276A1">
              <w:rPr>
                <w:rStyle w:val="Bodytext213pt"/>
                <w:color w:val="00000A"/>
                <w:sz w:val="15"/>
                <w:szCs w:val="15"/>
              </w:rPr>
              <w:t>1,00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6407C1">
        <w:trPr>
          <w:trHeight w:hRule="exact" w:val="191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  <w:rPr>
                <w:rStyle w:val="Bodytext20"/>
                <w:color w:val="00000A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1,00</w:t>
            </w:r>
          </w:p>
        </w:tc>
      </w:tr>
      <w:tr w:rsidR="006113B9" w:rsidTr="008276A1">
        <w:trPr>
          <w:trHeight w:hRule="exact" w:val="714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18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</w:rPr>
            </w:pPr>
            <w:r>
              <w:rPr>
                <w:rStyle w:val="Bodytext20"/>
                <w:color w:val="00000A"/>
              </w:rPr>
              <w:t>KNR 2-02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1020-09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Skrzydła drzwiowe płytowe wewnętrzne, wejściowe przeciwpożarowe dwukrotnie malowane na budowie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  <w:r>
              <w:rPr>
                <w:rStyle w:val="Bodytext20"/>
                <w:color w:val="00000A"/>
              </w:rPr>
              <w:t>2,500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1F0C54">
        <w:trPr>
          <w:trHeight w:hRule="exact" w:val="191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rPr>
                <w:color w:val="00000A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2,500</w:t>
            </w:r>
          </w:p>
        </w:tc>
      </w:tr>
      <w:tr w:rsidR="006113B9" w:rsidTr="00695F79">
        <w:trPr>
          <w:trHeight w:hRule="exact" w:val="734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19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0"/>
                <w:color w:val="00000A"/>
              </w:rPr>
              <w:t>KNR 0-14 2010-07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0"/>
                <w:color w:val="00000A"/>
              </w:rPr>
              <w:t>Ścianki działowe GR z płyt gipsowo - kartonowych na rusztach metalowych z po</w:t>
            </w:r>
            <w:r>
              <w:rPr>
                <w:rStyle w:val="Bodytext20"/>
                <w:color w:val="00000A"/>
              </w:rPr>
              <w:softHyphen/>
              <w:t xml:space="preserve">kryciem jednostronnym, jednowarstwowe 50 - 10174  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0"/>
                <w:color w:val="00000A"/>
              </w:rPr>
              <w:t>TYLKO ŚCIANA  POD EKRAN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</w:p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20,000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695F79">
        <w:trPr>
          <w:trHeight w:hRule="exact" w:val="197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20,000</w:t>
            </w:r>
          </w:p>
        </w:tc>
      </w:tr>
      <w:tr w:rsidR="006113B9" w:rsidTr="00695F79">
        <w:trPr>
          <w:trHeight w:hRule="exact" w:val="552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ind w:left="220"/>
              <w:jc w:val="left"/>
            </w:pPr>
            <w:r>
              <w:rPr>
                <w:rStyle w:val="Bodytext20"/>
                <w:color w:val="00000A"/>
              </w:rPr>
              <w:t>20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0"/>
                <w:color w:val="00000A"/>
              </w:rPr>
              <w:t>KNR 0-14 2011-08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0"/>
                <w:color w:val="00000A"/>
              </w:rPr>
              <w:t>Obudowa elementów konstrukcji płytami gipsowo - kartonowymi na rusztach meta</w:t>
            </w:r>
            <w:r>
              <w:rPr>
                <w:rStyle w:val="Bodytext20"/>
                <w:color w:val="00000A"/>
              </w:rPr>
              <w:softHyphen/>
              <w:t>lowych pojedynczych belek i podciągów, jednowarstwowa 75 - 01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0"/>
                <w:color w:val="00000A"/>
              </w:rPr>
              <w:t>35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200"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  <w:p w:rsidR="006113B9" w:rsidRDefault="006113B9">
            <w:pPr>
              <w:pStyle w:val="Bodytext21"/>
              <w:shd w:val="clear" w:color="auto" w:fill="auto"/>
              <w:spacing w:before="200"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  <w:r>
              <w:rPr>
                <w:rStyle w:val="Bodytext20"/>
                <w:color w:val="00000A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35,000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</w:tr>
      <w:tr w:rsidR="006113B9" w:rsidTr="00695F79">
        <w:trPr>
          <w:trHeight w:hRule="exact" w:val="187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color w:val="00000A"/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35,000</w:t>
            </w:r>
          </w:p>
        </w:tc>
      </w:tr>
      <w:tr w:rsidR="006113B9" w:rsidTr="00695F79">
        <w:trPr>
          <w:trHeight w:hRule="exact" w:val="734"/>
        </w:trPr>
        <w:tc>
          <w:tcPr>
            <w:tcW w:w="588" w:type="dxa"/>
            <w:tcBorders>
              <w:top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ind w:left="220"/>
              <w:jc w:val="left"/>
            </w:pPr>
            <w:r>
              <w:rPr>
                <w:rStyle w:val="Bodytext20"/>
                <w:color w:val="00000A"/>
              </w:rPr>
              <w:t>21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0"/>
                <w:color w:val="00000A"/>
              </w:rPr>
              <w:t>KNR-W 4-03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0"/>
                <w:color w:val="00000A"/>
              </w:rPr>
              <w:t>0609-01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0"/>
                <w:color w:val="00000A"/>
              </w:rPr>
              <w:t>analogia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0"/>
                <w:color w:val="00000A"/>
              </w:rPr>
              <w:t>Wymiana opraw oświetleniowych w sufitach podwieszanych - oprawa ledowa, wy</w:t>
            </w:r>
            <w:r>
              <w:rPr>
                <w:rStyle w:val="Bodytext20"/>
                <w:color w:val="00000A"/>
              </w:rPr>
              <w:softHyphen/>
              <w:t>miana kabli i gniazd</w:t>
            </w:r>
          </w:p>
          <w:p w:rsidR="006113B9" w:rsidRDefault="006113B9">
            <w:pPr>
              <w:pStyle w:val="Bodytext21"/>
              <w:shd w:val="clear" w:color="auto" w:fill="auto"/>
              <w:jc w:val="left"/>
              <w:rPr>
                <w:rStyle w:val="Bodytext20"/>
                <w:color w:val="00000A"/>
              </w:rPr>
            </w:pPr>
          </w:p>
          <w:p w:rsidR="006113B9" w:rsidRDefault="006113B9">
            <w:pPr>
              <w:pStyle w:val="Bodytext21"/>
              <w:shd w:val="clear" w:color="auto" w:fill="auto"/>
              <w:jc w:val="left"/>
            </w:pPr>
            <w:r>
              <w:rPr>
                <w:rStyle w:val="Bodytext213pt"/>
                <w:color w:val="00000A"/>
                <w:sz w:val="15"/>
                <w:szCs w:val="15"/>
              </w:rPr>
              <w:t xml:space="preserve">NIE MA SUFITU PODWIESZANEGO  </w:t>
            </w:r>
            <w:r>
              <w:rPr>
                <w:rStyle w:val="Bodytext213pt"/>
                <w:color w:val="00000A"/>
              </w:rPr>
              <w:t xml:space="preserve">   </w:t>
            </w:r>
          </w:p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after="380" w:line="168" w:lineRule="exact"/>
              <w:jc w:val="left"/>
            </w:pPr>
            <w:r>
              <w:rPr>
                <w:rStyle w:val="Bodytext20"/>
                <w:color w:val="00000A"/>
              </w:rPr>
              <w:t>kpl.</w:t>
            </w:r>
          </w:p>
          <w:p w:rsidR="006113B9" w:rsidRDefault="006113B9">
            <w:pPr>
              <w:pStyle w:val="Bodytext21"/>
              <w:shd w:val="clear" w:color="auto" w:fill="auto"/>
              <w:spacing w:before="380" w:line="168" w:lineRule="exact"/>
              <w:jc w:val="left"/>
            </w:pPr>
            <w:r>
              <w:rPr>
                <w:rStyle w:val="Bodytext20"/>
                <w:color w:val="00000A"/>
              </w:rPr>
              <w:t>kpl.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  <w:sz w:val="16"/>
                <w:szCs w:val="16"/>
              </w:rPr>
            </w:pPr>
          </w:p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</w:pPr>
            <w:r>
              <w:rPr>
                <w:rStyle w:val="Bodytext213pt"/>
                <w:color w:val="00000A"/>
                <w:sz w:val="16"/>
                <w:szCs w:val="16"/>
              </w:rPr>
              <w:t>12,00</w:t>
            </w:r>
          </w:p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  <w:rPr>
                <w:rStyle w:val="Bodytext20"/>
                <w:color w:val="00000A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6113B9" w:rsidRDefault="006113B9">
            <w:pPr>
              <w:pStyle w:val="Bodytext21"/>
              <w:shd w:val="clear" w:color="auto" w:fill="auto"/>
              <w:spacing w:line="290" w:lineRule="exact"/>
              <w:jc w:val="right"/>
              <w:rPr>
                <w:rStyle w:val="Bodytext213pt"/>
                <w:color w:val="00000A"/>
              </w:rPr>
            </w:pPr>
          </w:p>
        </w:tc>
      </w:tr>
      <w:tr w:rsidR="006113B9" w:rsidTr="00695F79">
        <w:trPr>
          <w:trHeight w:hRule="exact" w:val="192"/>
        </w:trPr>
        <w:tc>
          <w:tcPr>
            <w:tcW w:w="58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rFonts w:ascii="Arial" w:hAnsi="Arial"/>
                <w:color w:val="00000A"/>
                <w:sz w:val="15"/>
                <w:szCs w:val="15"/>
              </w:rPr>
            </w:pP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rFonts w:ascii="Arial" w:hAnsi="Arial"/>
                <w:color w:val="00000A"/>
                <w:sz w:val="15"/>
                <w:szCs w:val="15"/>
              </w:rPr>
            </w:pP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rFonts w:ascii="Arial" w:hAnsi="Arial"/>
                <w:color w:val="00000A"/>
                <w:sz w:val="15"/>
                <w:szCs w:val="15"/>
              </w:rPr>
            </w:pP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rFonts w:ascii="Arial" w:hAnsi="Arial"/>
                <w:color w:val="00000A"/>
                <w:sz w:val="15"/>
                <w:szCs w:val="15"/>
              </w:rPr>
            </w:pP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RAZEM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</w:pPr>
            <w:r>
              <w:rPr>
                <w:rStyle w:val="Bodytext20"/>
                <w:color w:val="00000A"/>
              </w:rPr>
              <w:t>12,000</w:t>
            </w:r>
          </w:p>
        </w:tc>
      </w:tr>
      <w:tr w:rsidR="006113B9" w:rsidTr="00695F79">
        <w:trPr>
          <w:trHeight w:hRule="exact" w:val="643"/>
        </w:trPr>
        <w:tc>
          <w:tcPr>
            <w:tcW w:w="588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  <w:t xml:space="preserve">    22</w:t>
            </w:r>
          </w:p>
        </w:tc>
        <w:tc>
          <w:tcPr>
            <w:tcW w:w="1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>
            <w:pPr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  <w:t>KNNR 5</w:t>
            </w:r>
          </w:p>
          <w:p w:rsidR="006113B9" w:rsidRDefault="006113B9">
            <w:pPr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  <w:t>0205</w:t>
            </w:r>
          </w:p>
          <w:p w:rsidR="006113B9" w:rsidRDefault="006113B9">
            <w:pPr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  <w:t>0100</w:t>
            </w:r>
          </w:p>
        </w:tc>
        <w:tc>
          <w:tcPr>
            <w:tcW w:w="5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Pr="00695F79" w:rsidRDefault="006113B9">
            <w:pPr>
              <w:rPr>
                <w:rFonts w:ascii="Arial" w:hAnsi="Arial" w:cs="Arial"/>
              </w:rPr>
            </w:pPr>
            <w:r w:rsidRPr="00695F79">
              <w:rPr>
                <w:rFonts w:ascii="Arial" w:hAnsi="Arial" w:cs="Arial"/>
                <w:sz w:val="15"/>
                <w:szCs w:val="15"/>
              </w:rPr>
              <w:t>Przewody kabelkowe układane P.T. w gotowych</w:t>
            </w:r>
            <w:r w:rsidRPr="00695F79">
              <w:rPr>
                <w:rFonts w:ascii="Arial" w:hAnsi="Arial" w:cs="Arial"/>
              </w:rPr>
              <w:t xml:space="preserve"> </w:t>
            </w:r>
            <w:r w:rsidRPr="00695F79">
              <w:rPr>
                <w:rStyle w:val="Wyrnienie"/>
                <w:rFonts w:ascii="Arial" w:hAnsi="Arial" w:cs="Arial"/>
                <w:i w:val="0"/>
                <w:color w:val="00000A"/>
                <w:sz w:val="15"/>
                <w:szCs w:val="15"/>
              </w:rPr>
              <w:t>bruzdach</w:t>
            </w:r>
            <w:r w:rsidRPr="00695F79">
              <w:rPr>
                <w:rFonts w:ascii="Arial" w:hAnsi="Arial" w:cs="Arial"/>
                <w:color w:val="00000A"/>
                <w:sz w:val="15"/>
                <w:szCs w:val="15"/>
              </w:rPr>
              <w:t>.</w:t>
            </w:r>
            <w:r w:rsidRPr="00695F79">
              <w:rPr>
                <w:rFonts w:ascii="Arial" w:hAnsi="Arial" w:cs="Arial"/>
              </w:rPr>
              <w:t xml:space="preserve"> </w:t>
            </w:r>
          </w:p>
          <w:p w:rsidR="006113B9" w:rsidRDefault="006113B9">
            <w:r w:rsidRPr="00695F79">
              <w:rPr>
                <w:rFonts w:ascii="Arial" w:hAnsi="Arial" w:cs="Arial"/>
                <w:color w:val="00000A"/>
                <w:sz w:val="15"/>
                <w:szCs w:val="15"/>
              </w:rPr>
              <w:t>Ilość do uzgodnienia z realizatorem strzelnicy wirtualnej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  <w:r>
              <w:rPr>
                <w:rStyle w:val="Bodytext20"/>
                <w:color w:val="00000A"/>
              </w:rPr>
              <w:t>m</w:t>
            </w: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  <w:rPr>
                <w:rStyle w:val="Bodytext20"/>
                <w:color w:val="00000A"/>
                <w:vertAlign w:val="superscript"/>
              </w:rPr>
            </w:pPr>
          </w:p>
          <w:p w:rsidR="006113B9" w:rsidRDefault="006113B9" w:rsidP="000A1353">
            <w:pPr>
              <w:pStyle w:val="Bodytext21"/>
              <w:shd w:val="clear" w:color="auto" w:fill="auto"/>
              <w:spacing w:line="168" w:lineRule="exact"/>
              <w:jc w:val="left"/>
            </w:pPr>
            <w:r>
              <w:rPr>
                <w:rStyle w:val="Bodytext20"/>
                <w:color w:val="00000A"/>
              </w:rPr>
              <w:t>m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left"/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6113B9" w:rsidRDefault="006113B9">
            <w:pPr>
              <w:pStyle w:val="Bodytext21"/>
              <w:shd w:val="clear" w:color="auto" w:fill="auto"/>
              <w:spacing w:line="168" w:lineRule="exact"/>
              <w:jc w:val="right"/>
            </w:pPr>
          </w:p>
        </w:tc>
      </w:tr>
    </w:tbl>
    <w:p w:rsidR="006113B9" w:rsidRDefault="006113B9"/>
    <w:p w:rsidR="006113B9" w:rsidRDefault="006113B9">
      <w:pPr>
        <w:pStyle w:val="Headerorfooter0"/>
        <w:framePr w:w="183" w:h="168" w:hRule="exact" w:wrap="none" w:vAnchor="page" w:hAnchor="page" w:x="6150" w:y="15876"/>
        <w:shd w:val="clear" w:color="auto" w:fill="auto"/>
      </w:pPr>
      <w:r>
        <w:t xml:space="preserve">- </w:t>
      </w:r>
      <w:r>
        <w:rPr>
          <w:rStyle w:val="Headerorfooter75pt"/>
        </w:rPr>
        <w:t>3</w:t>
      </w:r>
      <w:r>
        <w:t xml:space="preserve"> -</w:t>
      </w:r>
    </w:p>
    <w:p w:rsidR="006113B9" w:rsidRDefault="006113B9">
      <w:pPr>
        <w:pStyle w:val="Bodytext30"/>
        <w:framePr w:w="2972" w:h="134" w:hRule="exact" w:wrap="none" w:vAnchor="page" w:hAnchor="page" w:x="1422" w:y="16450"/>
        <w:shd w:val="clear" w:color="auto" w:fill="auto"/>
        <w:spacing w:before="0"/>
      </w:pPr>
      <w:r>
        <w:t>Norma PRO Wersja 4.72 Nr seryjny: 43443 Użytkownik:</w:t>
      </w:r>
    </w:p>
    <w:sectPr w:rsidR="006113B9" w:rsidSect="002822A0">
      <w:pgSz w:w="11906" w:h="16838"/>
      <w:pgMar w:top="360" w:right="360" w:bottom="360" w:left="36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2A0"/>
    <w:rsid w:val="000A1353"/>
    <w:rsid w:val="001215C4"/>
    <w:rsid w:val="0018424A"/>
    <w:rsid w:val="001F0C54"/>
    <w:rsid w:val="00213A6C"/>
    <w:rsid w:val="00274B90"/>
    <w:rsid w:val="002822A0"/>
    <w:rsid w:val="002A37D8"/>
    <w:rsid w:val="00316B11"/>
    <w:rsid w:val="00363966"/>
    <w:rsid w:val="003D2E70"/>
    <w:rsid w:val="00601D91"/>
    <w:rsid w:val="006113B9"/>
    <w:rsid w:val="006407C1"/>
    <w:rsid w:val="00695F79"/>
    <w:rsid w:val="006F158C"/>
    <w:rsid w:val="006F511D"/>
    <w:rsid w:val="00705EF5"/>
    <w:rsid w:val="007710F6"/>
    <w:rsid w:val="008276A1"/>
    <w:rsid w:val="00845C28"/>
    <w:rsid w:val="008F0475"/>
    <w:rsid w:val="00902F57"/>
    <w:rsid w:val="00926FCC"/>
    <w:rsid w:val="00946EAF"/>
    <w:rsid w:val="0098463A"/>
    <w:rsid w:val="009B7D3A"/>
    <w:rsid w:val="009F4BAC"/>
    <w:rsid w:val="00AD178C"/>
    <w:rsid w:val="00B13928"/>
    <w:rsid w:val="00B25D05"/>
    <w:rsid w:val="00B47C37"/>
    <w:rsid w:val="00B575DA"/>
    <w:rsid w:val="00C82F8C"/>
    <w:rsid w:val="00DF7302"/>
    <w:rsid w:val="00E02242"/>
    <w:rsid w:val="00EA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A0"/>
    <w:pPr>
      <w:keepNext/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uiPriority w:val="99"/>
    <w:rsid w:val="002822A0"/>
    <w:rPr>
      <w:rFonts w:ascii="Arial" w:hAnsi="Arial" w:cs="Arial"/>
      <w:sz w:val="15"/>
      <w:szCs w:val="15"/>
      <w:u w:val="none"/>
    </w:rPr>
  </w:style>
  <w:style w:type="character" w:customStyle="1" w:styleId="Heading2">
    <w:name w:val="Heading #2_"/>
    <w:basedOn w:val="DefaultParagraphFont"/>
    <w:uiPriority w:val="99"/>
    <w:rsid w:val="002822A0"/>
    <w:rPr>
      <w:rFonts w:ascii="Arial" w:hAnsi="Arial" w:cs="Arial"/>
      <w:b/>
      <w:bCs/>
      <w:sz w:val="21"/>
      <w:szCs w:val="21"/>
      <w:u w:val="none"/>
    </w:rPr>
  </w:style>
  <w:style w:type="character" w:customStyle="1" w:styleId="Bodytext20">
    <w:name w:val="Body text (2)"/>
    <w:basedOn w:val="Bodytext2"/>
    <w:uiPriority w:val="99"/>
    <w:rsid w:val="002822A0"/>
    <w:rPr>
      <w:color w:val="DA3425"/>
      <w:spacing w:val="0"/>
      <w:w w:val="100"/>
      <w:lang w:val="pl-PL" w:eastAsia="pl-PL"/>
    </w:rPr>
  </w:style>
  <w:style w:type="character" w:customStyle="1" w:styleId="Bodytext245pt">
    <w:name w:val="Body text (2) + 4.5 pt"/>
    <w:basedOn w:val="Bodytext2"/>
    <w:uiPriority w:val="99"/>
    <w:rsid w:val="002822A0"/>
    <w:rPr>
      <w:color w:val="000000"/>
      <w:spacing w:val="0"/>
      <w:w w:val="100"/>
      <w:sz w:val="9"/>
      <w:szCs w:val="9"/>
      <w:lang w:val="pl-PL" w:eastAsia="pl-PL"/>
    </w:rPr>
  </w:style>
  <w:style w:type="character" w:customStyle="1" w:styleId="Bodytext213pt">
    <w:name w:val="Body text (2) + 13 pt"/>
    <w:basedOn w:val="Bodytext2"/>
    <w:uiPriority w:val="99"/>
    <w:rsid w:val="002822A0"/>
    <w:rPr>
      <w:color w:val="DA3425"/>
      <w:spacing w:val="0"/>
      <w:w w:val="100"/>
      <w:sz w:val="26"/>
      <w:szCs w:val="26"/>
      <w:lang w:val="pl-PL" w:eastAsia="pl-PL"/>
    </w:rPr>
  </w:style>
  <w:style w:type="character" w:customStyle="1" w:styleId="Headerorfooter">
    <w:name w:val="Header or footer_"/>
    <w:basedOn w:val="DefaultParagraphFont"/>
    <w:uiPriority w:val="99"/>
    <w:rsid w:val="002822A0"/>
    <w:rPr>
      <w:rFonts w:ascii="Arial" w:hAnsi="Arial" w:cs="Arial"/>
      <w:sz w:val="8"/>
      <w:szCs w:val="8"/>
      <w:u w:val="none"/>
    </w:rPr>
  </w:style>
  <w:style w:type="character" w:customStyle="1" w:styleId="Headerorfooter75pt">
    <w:name w:val="Header or footer + 7.5 pt"/>
    <w:basedOn w:val="Headerorfooter"/>
    <w:uiPriority w:val="99"/>
    <w:rsid w:val="002822A0"/>
    <w:rPr>
      <w:color w:val="000000"/>
      <w:spacing w:val="0"/>
      <w:w w:val="100"/>
      <w:sz w:val="15"/>
      <w:szCs w:val="15"/>
      <w:lang w:val="pl-PL" w:eastAsia="pl-PL"/>
    </w:rPr>
  </w:style>
  <w:style w:type="character" w:customStyle="1" w:styleId="Bodytext3">
    <w:name w:val="Body text (3)_"/>
    <w:basedOn w:val="DefaultParagraphFont"/>
    <w:uiPriority w:val="99"/>
    <w:rsid w:val="002822A0"/>
    <w:rPr>
      <w:rFonts w:ascii="Arial" w:hAnsi="Arial" w:cs="Arial"/>
      <w:sz w:val="12"/>
      <w:szCs w:val="12"/>
      <w:u w:val="none"/>
    </w:rPr>
  </w:style>
  <w:style w:type="character" w:customStyle="1" w:styleId="Bodytext3SmallCaps">
    <w:name w:val="Body text (3) + Small Caps"/>
    <w:basedOn w:val="Bodytext3"/>
    <w:uiPriority w:val="99"/>
    <w:rsid w:val="002822A0"/>
    <w:rPr>
      <w:smallCaps/>
      <w:color w:val="000000"/>
      <w:spacing w:val="0"/>
      <w:w w:val="100"/>
      <w:lang w:val="pl-PL" w:eastAsia="pl-PL"/>
    </w:rPr>
  </w:style>
  <w:style w:type="character" w:customStyle="1" w:styleId="Bodytext2Bold">
    <w:name w:val="Body text (2) + Bold"/>
    <w:basedOn w:val="Bodytext2"/>
    <w:uiPriority w:val="99"/>
    <w:rsid w:val="002822A0"/>
    <w:rPr>
      <w:b/>
      <w:bCs/>
      <w:color w:val="000000"/>
      <w:spacing w:val="0"/>
      <w:w w:val="100"/>
      <w:lang w:val="pl-PL" w:eastAsia="pl-PL"/>
    </w:rPr>
  </w:style>
  <w:style w:type="character" w:customStyle="1" w:styleId="Bodytext212pt">
    <w:name w:val="Body text (2) + 12 pt"/>
    <w:basedOn w:val="Bodytext2"/>
    <w:uiPriority w:val="99"/>
    <w:rsid w:val="002822A0"/>
    <w:rPr>
      <w:color w:val="DA3425"/>
      <w:spacing w:val="0"/>
      <w:w w:val="100"/>
      <w:sz w:val="24"/>
      <w:szCs w:val="24"/>
      <w:lang w:val="pl-PL" w:eastAsia="pl-PL"/>
    </w:rPr>
  </w:style>
  <w:style w:type="character" w:customStyle="1" w:styleId="Heading1">
    <w:name w:val="Heading #1_"/>
    <w:basedOn w:val="DefaultParagraphFont"/>
    <w:uiPriority w:val="99"/>
    <w:rsid w:val="002822A0"/>
    <w:rPr>
      <w:rFonts w:ascii="Arial" w:hAnsi="Arial" w:cs="Arial"/>
      <w:sz w:val="26"/>
      <w:szCs w:val="26"/>
      <w:u w:val="none"/>
    </w:rPr>
  </w:style>
  <w:style w:type="character" w:customStyle="1" w:styleId="Heading10">
    <w:name w:val="Heading #1"/>
    <w:basedOn w:val="Heading1"/>
    <w:uiPriority w:val="99"/>
    <w:rsid w:val="002822A0"/>
    <w:rPr>
      <w:color w:val="DA3425"/>
      <w:spacing w:val="0"/>
      <w:w w:val="100"/>
      <w:lang w:val="pl-PL" w:eastAsia="pl-PL"/>
    </w:rPr>
  </w:style>
  <w:style w:type="character" w:customStyle="1" w:styleId="Wyrnienie">
    <w:name w:val="Wyróżnienie"/>
    <w:uiPriority w:val="99"/>
    <w:rsid w:val="002822A0"/>
    <w:rPr>
      <w:i/>
    </w:rPr>
  </w:style>
  <w:style w:type="paragraph" w:styleId="Header">
    <w:name w:val="header"/>
    <w:basedOn w:val="Normal"/>
    <w:next w:val="BodyText"/>
    <w:link w:val="HeaderChar"/>
    <w:uiPriority w:val="99"/>
    <w:rsid w:val="002822A0"/>
    <w:pPr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822A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2822A0"/>
    <w:rPr>
      <w:rFonts w:cs="Arial Unicode MS"/>
    </w:rPr>
  </w:style>
  <w:style w:type="paragraph" w:styleId="Caption">
    <w:name w:val="caption"/>
    <w:basedOn w:val="Normal"/>
    <w:uiPriority w:val="99"/>
    <w:qFormat/>
    <w:rsid w:val="002822A0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uiPriority w:val="99"/>
    <w:rsid w:val="002822A0"/>
    <w:pPr>
      <w:suppressLineNumbers/>
    </w:pPr>
    <w:rPr>
      <w:rFonts w:cs="Arial Unicode MS"/>
    </w:rPr>
  </w:style>
  <w:style w:type="paragraph" w:customStyle="1" w:styleId="Bodytext21">
    <w:name w:val="Body text (2)1"/>
    <w:basedOn w:val="Normal"/>
    <w:uiPriority w:val="99"/>
    <w:rsid w:val="002822A0"/>
    <w:pPr>
      <w:shd w:val="clear" w:color="auto" w:fill="FFFFFF"/>
      <w:spacing w:line="182" w:lineRule="exact"/>
      <w:jc w:val="both"/>
    </w:pPr>
    <w:rPr>
      <w:rFonts w:ascii="Arial" w:hAnsi="Arial" w:cs="Arial"/>
      <w:sz w:val="15"/>
      <w:szCs w:val="15"/>
    </w:rPr>
  </w:style>
  <w:style w:type="paragraph" w:customStyle="1" w:styleId="Heading20">
    <w:name w:val="Heading #2"/>
    <w:basedOn w:val="Normal"/>
    <w:uiPriority w:val="99"/>
    <w:rsid w:val="002822A0"/>
    <w:pPr>
      <w:shd w:val="clear" w:color="auto" w:fill="FFFFFF"/>
      <w:spacing w:line="234" w:lineRule="exact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customStyle="1" w:styleId="Headerorfooter0">
    <w:name w:val="Header or footer"/>
    <w:basedOn w:val="Normal"/>
    <w:uiPriority w:val="99"/>
    <w:rsid w:val="002822A0"/>
    <w:pPr>
      <w:shd w:val="clear" w:color="auto" w:fill="FFFFFF"/>
      <w:spacing w:line="168" w:lineRule="exact"/>
    </w:pPr>
    <w:rPr>
      <w:rFonts w:ascii="Arial" w:hAnsi="Arial" w:cs="Arial"/>
      <w:sz w:val="8"/>
      <w:szCs w:val="8"/>
    </w:rPr>
  </w:style>
  <w:style w:type="paragraph" w:customStyle="1" w:styleId="Bodytext30">
    <w:name w:val="Body text (3)"/>
    <w:basedOn w:val="Normal"/>
    <w:uiPriority w:val="99"/>
    <w:rsid w:val="002822A0"/>
    <w:pPr>
      <w:shd w:val="clear" w:color="auto" w:fill="FFFFFF"/>
      <w:spacing w:before="960" w:line="134" w:lineRule="exact"/>
    </w:pPr>
    <w:rPr>
      <w:rFonts w:ascii="Arial" w:hAnsi="Arial" w:cs="Arial"/>
      <w:sz w:val="12"/>
      <w:szCs w:val="12"/>
    </w:rPr>
  </w:style>
  <w:style w:type="paragraph" w:customStyle="1" w:styleId="Heading11">
    <w:name w:val="Heading #11"/>
    <w:basedOn w:val="Normal"/>
    <w:uiPriority w:val="99"/>
    <w:rsid w:val="002822A0"/>
    <w:pPr>
      <w:shd w:val="clear" w:color="auto" w:fill="FFFFFF"/>
      <w:spacing w:before="580" w:after="11460" w:line="290" w:lineRule="exact"/>
      <w:jc w:val="right"/>
      <w:outlineLvl w:val="0"/>
    </w:pPr>
    <w:rPr>
      <w:rFonts w:ascii="Arial" w:hAnsi="Arial" w:cs="Arial"/>
      <w:sz w:val="26"/>
      <w:szCs w:val="26"/>
    </w:rPr>
  </w:style>
  <w:style w:type="paragraph" w:customStyle="1" w:styleId="Zawartoramki">
    <w:name w:val="Zawartość ramki"/>
    <w:basedOn w:val="Normal"/>
    <w:uiPriority w:val="99"/>
    <w:rsid w:val="002822A0"/>
  </w:style>
  <w:style w:type="paragraph" w:customStyle="1" w:styleId="Zawartotabeli">
    <w:name w:val="Zawartość tabeli"/>
    <w:basedOn w:val="Normal"/>
    <w:uiPriority w:val="99"/>
    <w:rsid w:val="002822A0"/>
  </w:style>
  <w:style w:type="paragraph" w:customStyle="1" w:styleId="Nagwektabeli">
    <w:name w:val="Nagłówek tabeli"/>
    <w:basedOn w:val="Zawartotabeli"/>
    <w:uiPriority w:val="99"/>
    <w:rsid w:val="00282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4</Pages>
  <Words>528</Words>
  <Characters>3171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vpiwonska</cp:lastModifiedBy>
  <cp:revision>7</cp:revision>
  <cp:lastPrinted>2024-09-09T12:27:00Z</cp:lastPrinted>
  <dcterms:created xsi:type="dcterms:W3CDTF">2024-09-10T10:44:00Z</dcterms:created>
  <dcterms:modified xsi:type="dcterms:W3CDTF">2024-09-10T12:11:00Z</dcterms:modified>
</cp:coreProperties>
</file>