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AFC6C4" w14:textId="547481FA" w:rsidR="00B22075" w:rsidRDefault="00B22075" w:rsidP="00B22075">
      <w:pPr>
        <w:jc w:val="center"/>
        <w:rPr>
          <w:rFonts w:ascii="Garamond" w:hAnsi="Garamond" w:cs="Tahoma"/>
          <w:b/>
          <w:sz w:val="28"/>
          <w:szCs w:val="28"/>
        </w:rPr>
      </w:pPr>
      <w:r>
        <w:rPr>
          <w:rFonts w:ascii="Garamond" w:hAnsi="Garamond" w:cs="Tahoma"/>
          <w:b/>
          <w:sz w:val="28"/>
          <w:szCs w:val="28"/>
        </w:rPr>
        <w:t>OPIS PRZEDMIOTU ZAMÓWIENIA</w:t>
      </w:r>
    </w:p>
    <w:p w14:paraId="14AB3634" w14:textId="155D6040" w:rsidR="003D7235" w:rsidRDefault="003D7235" w:rsidP="00B22075">
      <w:pPr>
        <w:jc w:val="center"/>
        <w:rPr>
          <w:rFonts w:ascii="Garamond" w:hAnsi="Garamond" w:cs="Tahoma"/>
          <w:b/>
          <w:sz w:val="28"/>
          <w:szCs w:val="28"/>
        </w:rPr>
      </w:pPr>
    </w:p>
    <w:p w14:paraId="685DDB57" w14:textId="77777777" w:rsidR="00DE79EC" w:rsidRPr="00B61C9D" w:rsidRDefault="00DE79EC" w:rsidP="00DE79EC">
      <w:pPr>
        <w:spacing w:line="288" w:lineRule="auto"/>
        <w:rPr>
          <w:rFonts w:ascii="Garamond" w:hAnsi="Garamond"/>
          <w:b/>
          <w:bCs/>
          <w:color w:val="000000" w:themeColor="text1"/>
          <w:sz w:val="22"/>
          <w:szCs w:val="22"/>
        </w:rPr>
      </w:pPr>
      <w:r w:rsidRPr="00B61C9D">
        <w:rPr>
          <w:rFonts w:ascii="Garamond" w:hAnsi="Garamond"/>
          <w:b/>
          <w:bCs/>
          <w:color w:val="000000" w:themeColor="text1"/>
          <w:sz w:val="22"/>
          <w:szCs w:val="22"/>
        </w:rPr>
        <w:t>Tabela wyceny: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828"/>
        <w:gridCol w:w="2693"/>
        <w:gridCol w:w="3544"/>
        <w:gridCol w:w="3969"/>
      </w:tblGrid>
      <w:tr w:rsidR="00DE79EC" w:rsidRPr="00B61C9D" w14:paraId="6F242DAF" w14:textId="77777777" w:rsidTr="00DE79EC">
        <w:trPr>
          <w:trHeight w:val="55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3B480AE" w14:textId="77777777" w:rsidR="00DE79EC" w:rsidRPr="00B61C9D" w:rsidRDefault="00DE79EC" w:rsidP="00D036F1">
            <w:pPr>
              <w:spacing w:line="256" w:lineRule="auto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Lp.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EB97883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Przedmiot zamówienia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C51299B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Ilość </w:t>
            </w:r>
          </w:p>
          <w:p w14:paraId="30B60E6E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(liczba sztuk)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35453BF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Cena jednostkowa </w:t>
            </w:r>
          </w:p>
          <w:p w14:paraId="3E51ED84" w14:textId="18AA0BA7" w:rsidR="00DE79EC" w:rsidRPr="00B61C9D" w:rsidRDefault="00DE79EC" w:rsidP="00700EE3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(za 1 sztukę) 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b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rutto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*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 (w zł)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811BE9D" w14:textId="1414C1A2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Cena brutto</w:t>
            </w: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*</w:t>
            </w: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 (w zł)</w:t>
            </w:r>
          </w:p>
          <w:p w14:paraId="0BCA68D3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 w:rsidRPr="00B61C9D"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[ilość x cena jednostkowa]</w:t>
            </w:r>
          </w:p>
        </w:tc>
      </w:tr>
      <w:tr w:rsidR="00DE79EC" w:rsidRPr="00B61C9D" w14:paraId="3D822527" w14:textId="77777777" w:rsidTr="00AA0022">
        <w:trPr>
          <w:trHeight w:val="63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9F973E8" w14:textId="252394D8" w:rsidR="00DE79EC" w:rsidRPr="00B61C9D" w:rsidRDefault="00DE79EC" w:rsidP="00D036F1">
            <w:pPr>
              <w:spacing w:line="256" w:lineRule="auto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5EA13B06" w14:textId="77777777" w:rsidR="00DE79EC" w:rsidRDefault="00DE79EC" w:rsidP="00700EE3">
            <w:pPr>
              <w:spacing w:line="256" w:lineRule="auto"/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</w:pPr>
            <w:r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>Monitor 4K LCD z matrycą 27”</w:t>
            </w:r>
          </w:p>
          <w:p w14:paraId="51E06352" w14:textId="61B35824" w:rsidR="00DE79EC" w:rsidRPr="00B61C9D" w:rsidRDefault="002501B9" w:rsidP="00700EE3">
            <w:pPr>
              <w:spacing w:line="256" w:lineRule="auto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 xml:space="preserve"> i</w:t>
            </w:r>
            <w:r w:rsidR="00DE79EC"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 xml:space="preserve"> kalibracją sprzętową ustawień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/>
            <w:vAlign w:val="center"/>
          </w:tcPr>
          <w:p w14:paraId="284F2B0A" w14:textId="24C010A6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32E7D8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4E857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</w:p>
        </w:tc>
      </w:tr>
      <w:tr w:rsidR="00DE79EC" w:rsidRPr="00B61C9D" w14:paraId="3B496918" w14:textId="77777777" w:rsidTr="00AA0022">
        <w:trPr>
          <w:trHeight w:val="54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B4524AC" w14:textId="5F2075F1" w:rsidR="00DE79EC" w:rsidRPr="00B61C9D" w:rsidRDefault="00DE79EC" w:rsidP="00D036F1">
            <w:pPr>
              <w:spacing w:line="256" w:lineRule="auto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 xml:space="preserve">2. 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69CADF4" w14:textId="30E58AF4" w:rsidR="00DE79EC" w:rsidRPr="00DE79EC" w:rsidRDefault="00DE79EC" w:rsidP="00700EE3">
            <w:pPr>
              <w:spacing w:line="256" w:lineRule="auto"/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</w:pPr>
            <w:r w:rsidRPr="00DE79EC">
              <w:rPr>
                <w:rFonts w:ascii="Garamond" w:hAnsi="Garamond"/>
                <w:b/>
                <w:kern w:val="3"/>
                <w:sz w:val="22"/>
                <w:szCs w:val="22"/>
                <w:lang w:eastAsia="zh-CN"/>
              </w:rPr>
              <w:t>Kalibrator monitora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3CA50D2" w14:textId="01EC61E3" w:rsidR="00DE79EC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B4056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F7FD" w14:textId="77777777" w:rsidR="00DE79EC" w:rsidRPr="00B61C9D" w:rsidRDefault="00DE79EC" w:rsidP="00D036F1">
            <w:pPr>
              <w:spacing w:line="256" w:lineRule="auto"/>
              <w:jc w:val="center"/>
              <w:rPr>
                <w:rFonts w:ascii="Garamond" w:hAnsi="Garamond"/>
                <w:color w:val="000000" w:themeColor="text1"/>
                <w:sz w:val="22"/>
                <w:szCs w:val="22"/>
              </w:rPr>
            </w:pPr>
          </w:p>
        </w:tc>
      </w:tr>
    </w:tbl>
    <w:p w14:paraId="6AD6BFA3" w14:textId="049BF09E" w:rsidR="00DE79EC" w:rsidRPr="00B61C9D" w:rsidRDefault="00DE79EC" w:rsidP="00DE79EC">
      <w:pPr>
        <w:tabs>
          <w:tab w:val="left" w:pos="8985"/>
        </w:tabs>
        <w:rPr>
          <w:rFonts w:ascii="Garamond" w:hAnsi="Garamond"/>
          <w:color w:val="000000" w:themeColor="text1"/>
          <w:sz w:val="22"/>
          <w:szCs w:val="22"/>
        </w:rPr>
      </w:pPr>
    </w:p>
    <w:tbl>
      <w:tblPr>
        <w:tblW w:w="2580" w:type="pct"/>
        <w:tblInd w:w="708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45"/>
        <w:gridCol w:w="3968"/>
      </w:tblGrid>
      <w:tr w:rsidR="00DE79EC" w:rsidRPr="00B61C9D" w14:paraId="4CA4683F" w14:textId="77777777" w:rsidTr="00AA0022">
        <w:trPr>
          <w:trHeight w:val="597"/>
        </w:trPr>
        <w:tc>
          <w:tcPr>
            <w:tcW w:w="2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B82BFA2" w14:textId="03F84F9A" w:rsidR="00DE79EC" w:rsidRPr="00B61C9D" w:rsidRDefault="008F4160" w:rsidP="00D036F1">
            <w:pPr>
              <w:suppressAutoHyphens/>
              <w:snapToGrid w:val="0"/>
              <w:jc w:val="right"/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</w:pPr>
            <w:r w:rsidRPr="00B61C9D"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  <w:t xml:space="preserve">CENA BRUTTO* OFERTY </w:t>
            </w:r>
            <w:r w:rsidRPr="00B61C9D">
              <w:rPr>
                <w:rFonts w:ascii="Garamond" w:hAnsi="Garamond"/>
                <w:b/>
                <w:color w:val="000000" w:themeColor="text1"/>
                <w:kern w:val="2"/>
                <w:sz w:val="22"/>
                <w:szCs w:val="22"/>
              </w:rPr>
              <w:t>(W ZŁ):</w:t>
            </w:r>
          </w:p>
        </w:tc>
        <w:tc>
          <w:tcPr>
            <w:tcW w:w="2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FE8796" w14:textId="77777777" w:rsidR="00DE79EC" w:rsidRPr="00B61C9D" w:rsidRDefault="00DE79EC" w:rsidP="00D036F1">
            <w:pPr>
              <w:suppressAutoHyphens/>
              <w:snapToGrid w:val="0"/>
              <w:jc w:val="center"/>
              <w:rPr>
                <w:rFonts w:ascii="Garamond" w:eastAsia="Andale Sans UI" w:hAnsi="Garamond"/>
                <w:b/>
                <w:bCs/>
                <w:color w:val="000000" w:themeColor="text1"/>
                <w:kern w:val="2"/>
                <w:sz w:val="22"/>
                <w:szCs w:val="22"/>
              </w:rPr>
            </w:pPr>
          </w:p>
        </w:tc>
      </w:tr>
    </w:tbl>
    <w:p w14:paraId="5A40224F" w14:textId="77777777" w:rsidR="00DE79EC" w:rsidRPr="00B61C9D" w:rsidRDefault="00DE79EC" w:rsidP="00DE79EC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color w:val="000000" w:themeColor="text1"/>
          <w:kern w:val="3"/>
          <w:sz w:val="22"/>
          <w:szCs w:val="22"/>
          <w:lang w:eastAsia="zh-CN" w:bidi="hi-IN"/>
        </w:rPr>
      </w:pPr>
    </w:p>
    <w:p w14:paraId="1E085810" w14:textId="4FD573C3" w:rsidR="00DE79EC" w:rsidRPr="009A52CE" w:rsidRDefault="00DE79EC" w:rsidP="009A52CE">
      <w:pPr>
        <w:suppressAutoHyphens/>
        <w:autoSpaceDN w:val="0"/>
        <w:spacing w:after="120"/>
        <w:textAlignment w:val="baseline"/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</w:pPr>
      <w:r w:rsidRPr="00B61C9D">
        <w:rPr>
          <w:rFonts w:ascii="Garamond" w:eastAsia="Lucida Sans Unicode" w:hAnsi="Garamond"/>
          <w:i/>
          <w:color w:val="000000" w:themeColor="text1"/>
          <w:kern w:val="3"/>
          <w:sz w:val="22"/>
          <w:szCs w:val="22"/>
          <w:lang w:eastAsia="zh-CN" w:bidi="hi-IN"/>
        </w:rPr>
        <w:t>* jeżeli wybór oferty będzie prowadził do powstania u Zamawiającego obowiązku podatkowego, zgodnie z przepisami o podatku od towarów i usług, należy podać cenę netto.</w:t>
      </w:r>
    </w:p>
    <w:p w14:paraId="5A6928BA" w14:textId="77777777" w:rsidR="00DE79EC" w:rsidRDefault="00DE79EC" w:rsidP="008F1D28">
      <w:pPr>
        <w:rPr>
          <w:rFonts w:ascii="Garamond" w:hAnsi="Garamond" w:cs="Tahoma"/>
          <w:b/>
          <w:sz w:val="22"/>
          <w:szCs w:val="28"/>
        </w:rPr>
      </w:pPr>
    </w:p>
    <w:p w14:paraId="3B2CBA66" w14:textId="77777777" w:rsidR="00AA0022" w:rsidRDefault="00AA0022" w:rsidP="00EB617E">
      <w:pPr>
        <w:rPr>
          <w:rFonts w:ascii="Garamond" w:hAnsi="Garamond" w:cs="Tahoma"/>
          <w:b/>
          <w:sz w:val="22"/>
          <w:szCs w:val="28"/>
        </w:rPr>
      </w:pPr>
    </w:p>
    <w:p w14:paraId="0A4ABCEC" w14:textId="572ED84C" w:rsidR="005D0967" w:rsidRDefault="00EB617E" w:rsidP="00EB617E">
      <w:pPr>
        <w:rPr>
          <w:rFonts w:ascii="Garamond" w:hAnsi="Garamond" w:cs="Tahoma"/>
          <w:b/>
          <w:sz w:val="22"/>
          <w:szCs w:val="22"/>
        </w:rPr>
      </w:pPr>
      <w:bookmarkStart w:id="0" w:name="_GoBack"/>
      <w:bookmarkEnd w:id="0"/>
      <w:r w:rsidRPr="00BD5BE1">
        <w:rPr>
          <w:rFonts w:ascii="Garamond" w:hAnsi="Garamond" w:cs="Tahoma"/>
          <w:b/>
          <w:sz w:val="22"/>
          <w:szCs w:val="28"/>
        </w:rPr>
        <w:t xml:space="preserve">Tabela </w:t>
      </w:r>
      <w:r w:rsidR="004F031E">
        <w:rPr>
          <w:rFonts w:ascii="Garamond" w:hAnsi="Garamond" w:cs="Tahoma"/>
          <w:b/>
          <w:sz w:val="22"/>
          <w:szCs w:val="28"/>
        </w:rPr>
        <w:t>1</w:t>
      </w:r>
      <w:r w:rsidRPr="00BD5BE1">
        <w:rPr>
          <w:rFonts w:ascii="Garamond" w:hAnsi="Garamond" w:cs="Tahoma"/>
          <w:b/>
          <w:sz w:val="22"/>
          <w:szCs w:val="28"/>
        </w:rPr>
        <w:t>.</w:t>
      </w:r>
      <w:r w:rsidR="00DB12B2">
        <w:rPr>
          <w:rFonts w:ascii="Garamond" w:hAnsi="Garamond" w:cs="Tahoma"/>
          <w:b/>
          <w:sz w:val="22"/>
          <w:szCs w:val="22"/>
        </w:rPr>
        <w:t xml:space="preserve"> 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Monitor </w:t>
      </w:r>
      <w:r w:rsidR="00057B49">
        <w:rPr>
          <w:rFonts w:ascii="Garamond" w:hAnsi="Garamond" w:cs="Tahoma"/>
          <w:b/>
          <w:sz w:val="22"/>
          <w:szCs w:val="22"/>
        </w:rPr>
        <w:t xml:space="preserve">4K </w:t>
      </w:r>
      <w:r w:rsidR="00502B56" w:rsidRPr="00502B56">
        <w:rPr>
          <w:rFonts w:ascii="Garamond" w:hAnsi="Garamond" w:cs="Tahoma"/>
          <w:b/>
          <w:sz w:val="22"/>
          <w:szCs w:val="22"/>
        </w:rPr>
        <w:t>LCD</w:t>
      </w:r>
      <w:r w:rsidR="00057B49">
        <w:rPr>
          <w:rFonts w:ascii="Garamond" w:hAnsi="Garamond" w:cs="Tahoma"/>
          <w:b/>
          <w:sz w:val="22"/>
          <w:szCs w:val="22"/>
        </w:rPr>
        <w:t xml:space="preserve"> z matrycą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 </w:t>
      </w:r>
      <w:r w:rsidR="002501B9">
        <w:rPr>
          <w:rFonts w:ascii="Garamond" w:hAnsi="Garamond" w:cs="Tahoma"/>
          <w:b/>
          <w:sz w:val="22"/>
          <w:szCs w:val="22"/>
        </w:rPr>
        <w:t>27” i</w:t>
      </w:r>
      <w:r w:rsidR="00502B56" w:rsidRPr="00502B56">
        <w:rPr>
          <w:rFonts w:ascii="Garamond" w:hAnsi="Garamond" w:cs="Tahoma"/>
          <w:b/>
          <w:sz w:val="22"/>
          <w:szCs w:val="22"/>
        </w:rPr>
        <w:t xml:space="preserve"> </w:t>
      </w:r>
      <w:r w:rsidR="0045357E">
        <w:rPr>
          <w:rFonts w:ascii="Garamond" w:hAnsi="Garamond" w:cs="Tahoma"/>
          <w:b/>
          <w:sz w:val="22"/>
          <w:szCs w:val="22"/>
        </w:rPr>
        <w:t>kalibracją sprzętową ustawień</w:t>
      </w:r>
    </w:p>
    <w:p w14:paraId="03EAD9C0" w14:textId="77777777" w:rsidR="00DE7CEB" w:rsidRPr="00DE7CEB" w:rsidRDefault="00DE7CEB" w:rsidP="00EB617E">
      <w:pPr>
        <w:rPr>
          <w:rFonts w:ascii="Garamond" w:hAnsi="Garamond" w:cs="Tahoma"/>
          <w:b/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9120"/>
        <w:gridCol w:w="4905"/>
      </w:tblGrid>
      <w:tr w:rsidR="00DE79EC" w:rsidRPr="00BD5BE1" w14:paraId="405C1964" w14:textId="77777777" w:rsidTr="00700EE3">
        <w:trPr>
          <w:trHeight w:val="774"/>
          <w:jc w:val="center"/>
        </w:trPr>
        <w:tc>
          <w:tcPr>
            <w:tcW w:w="3601" w:type="pct"/>
            <w:gridSpan w:val="2"/>
            <w:shd w:val="clear" w:color="auto" w:fill="F2F2F2" w:themeFill="background1" w:themeFillShade="F2"/>
            <w:vAlign w:val="center"/>
          </w:tcPr>
          <w:p w14:paraId="5685BB6E" w14:textId="4656026D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Przedmiot</w:t>
            </w:r>
            <w:r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zamówienia </w:t>
            </w:r>
          </w:p>
        </w:tc>
        <w:tc>
          <w:tcPr>
            <w:tcW w:w="1399" w:type="pct"/>
            <w:shd w:val="clear" w:color="auto" w:fill="F2F2F2" w:themeFill="background1" w:themeFillShade="F2"/>
            <w:vAlign w:val="center"/>
          </w:tcPr>
          <w:p w14:paraId="6374404D" w14:textId="77777777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Producent, model </w:t>
            </w:r>
          </w:p>
          <w:p w14:paraId="7DD3C5E7" w14:textId="77777777" w:rsidR="00DE79EC" w:rsidRPr="00BD5BE1" w:rsidRDefault="00DE79EC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DE79EC" w:rsidRPr="00BD5BE1" w14:paraId="2B157506" w14:textId="77777777" w:rsidTr="00700EE3">
        <w:trPr>
          <w:trHeight w:val="552"/>
          <w:jc w:val="center"/>
        </w:trPr>
        <w:tc>
          <w:tcPr>
            <w:tcW w:w="3601" w:type="pct"/>
            <w:gridSpan w:val="2"/>
            <w:vAlign w:val="center"/>
          </w:tcPr>
          <w:p w14:paraId="1296BA6F" w14:textId="3175F71E" w:rsidR="00DE79EC" w:rsidRPr="00BD5BE1" w:rsidRDefault="00DE79EC" w:rsidP="008F4160">
            <w:pPr>
              <w:rPr>
                <w:rFonts w:ascii="Garamond" w:hAnsi="Garamond" w:cs="Tahoma"/>
                <w:bCs/>
                <w:sz w:val="22"/>
                <w:szCs w:val="22"/>
              </w:rPr>
            </w:pP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Monitor 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 xml:space="preserve">4K 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>LCD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 xml:space="preserve"> z matrycą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 </w:t>
            </w:r>
            <w:r w:rsidR="002501B9">
              <w:rPr>
                <w:rFonts w:ascii="Garamond" w:hAnsi="Garamond" w:cs="Tahoma"/>
                <w:b/>
                <w:sz w:val="22"/>
                <w:szCs w:val="22"/>
              </w:rPr>
              <w:t>27” i</w:t>
            </w:r>
            <w:r w:rsidRPr="00502B56">
              <w:rPr>
                <w:rFonts w:ascii="Garamond" w:hAnsi="Garamond" w:cs="Tahoma"/>
                <w:b/>
                <w:sz w:val="22"/>
                <w:szCs w:val="22"/>
              </w:rPr>
              <w:t xml:space="preserve"> </w:t>
            </w:r>
            <w:r>
              <w:rPr>
                <w:rFonts w:ascii="Garamond" w:hAnsi="Garamond" w:cs="Tahoma"/>
                <w:b/>
                <w:sz w:val="22"/>
                <w:szCs w:val="22"/>
              </w:rPr>
              <w:t>kalibracją sprzętową ustawień</w:t>
            </w:r>
            <w:r w:rsidRPr="00BD5BE1">
              <w:rPr>
                <w:rFonts w:ascii="Garamond" w:hAnsi="Garamond" w:cs="Tahoma"/>
                <w:sz w:val="22"/>
                <w:szCs w:val="22"/>
              </w:rPr>
              <w:t xml:space="preserve">  </w:t>
            </w:r>
          </w:p>
        </w:tc>
        <w:tc>
          <w:tcPr>
            <w:tcW w:w="1399" w:type="pct"/>
            <w:vAlign w:val="center"/>
          </w:tcPr>
          <w:p w14:paraId="76352878" w14:textId="0EEF9C30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1D99E8C" w14:textId="73D0856D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Producent</w:t>
            </w:r>
          </w:p>
          <w:p w14:paraId="44A45A2B" w14:textId="77777777" w:rsidR="00DE79EC" w:rsidRPr="0078426A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…………………….……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…….….</w:t>
            </w:r>
          </w:p>
          <w:p w14:paraId="3032645E" w14:textId="028CDE63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919A6C2" w14:textId="6C85936E" w:rsidR="00DE79EC" w:rsidRDefault="00DE79EC" w:rsidP="00EB617E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Dokładny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m</w:t>
            </w: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odel</w:t>
            </w:r>
          </w:p>
          <w:p w14:paraId="081F3094" w14:textId="77777777" w:rsidR="00DE79EC" w:rsidRPr="005E6918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2F9757E9" w14:textId="77777777" w:rsidR="00DE79EC" w:rsidRPr="005E6918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145AECD3" w14:textId="18494F9D" w:rsidR="00DE79EC" w:rsidRDefault="00DE79EC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…………………………………</w:t>
            </w:r>
          </w:p>
          <w:p w14:paraId="49DC7F89" w14:textId="41759909" w:rsidR="00DE79EC" w:rsidRPr="00ED6F4F" w:rsidRDefault="00DE79EC" w:rsidP="00700EE3">
            <w:pPr>
              <w:jc w:val="center"/>
              <w:rPr>
                <w:rFonts w:ascii="Garamond" w:hAnsi="Garamond" w:cs="Tahoma"/>
                <w:b/>
                <w:bCs/>
                <w:sz w:val="18"/>
                <w:szCs w:val="18"/>
              </w:rPr>
            </w:pPr>
            <w:r w:rsidRPr="00144211">
              <w:rPr>
                <w:rFonts w:ascii="Garamond" w:hAnsi="Garamond" w:cs="Tahoma"/>
                <w:b/>
                <w:bCs/>
                <w:sz w:val="18"/>
                <w:szCs w:val="18"/>
              </w:rPr>
              <w:t xml:space="preserve"> (przez pojęcie „dokładny model” – Zamawiający rozumie opis pozwalający Zamawiającemu na jednoznaczną identyfikację oferowanego urządzenia na stronach www producenta urządzenia – celem weryfikacji spełnia stawianych w opisie wymagań)</w:t>
            </w:r>
          </w:p>
        </w:tc>
      </w:tr>
      <w:tr w:rsidR="00EB617E" w:rsidRPr="00BD5BE1" w14:paraId="66E536B9" w14:textId="77777777" w:rsidTr="00700EE3">
        <w:trPr>
          <w:trHeight w:val="559"/>
          <w:jc w:val="center"/>
        </w:trPr>
        <w:tc>
          <w:tcPr>
            <w:tcW w:w="184" w:type="pct"/>
            <w:shd w:val="clear" w:color="auto" w:fill="F2F2F2" w:themeFill="background1" w:themeFillShade="F2"/>
            <w:vAlign w:val="center"/>
          </w:tcPr>
          <w:p w14:paraId="7137413E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lastRenderedPageBreak/>
              <w:t>Lp.</w:t>
            </w:r>
          </w:p>
        </w:tc>
        <w:tc>
          <w:tcPr>
            <w:tcW w:w="3417" w:type="pct"/>
            <w:shd w:val="clear" w:color="auto" w:fill="F2F2F2" w:themeFill="background1" w:themeFillShade="F2"/>
            <w:vAlign w:val="center"/>
          </w:tcPr>
          <w:p w14:paraId="6FCECE19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Parametr wymagany</w:t>
            </w:r>
          </w:p>
        </w:tc>
        <w:tc>
          <w:tcPr>
            <w:tcW w:w="1399" w:type="pct"/>
            <w:shd w:val="clear" w:color="auto" w:fill="F2F2F2" w:themeFill="background1" w:themeFillShade="F2"/>
            <w:vAlign w:val="center"/>
          </w:tcPr>
          <w:p w14:paraId="6BC5888B" w14:textId="77777777" w:rsidR="00EB617E" w:rsidRPr="00BD5BE1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Podzespół/Parametr oferowany </w:t>
            </w:r>
          </w:p>
          <w:p w14:paraId="14143941" w14:textId="77777777" w:rsidR="00EB617E" w:rsidRPr="00700EE3" w:rsidRDefault="00EB617E" w:rsidP="00EB617E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700EE3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502B56" w:rsidRPr="00BD5BE1" w14:paraId="5F47C586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02713552" w14:textId="77777777" w:rsidR="00502B56" w:rsidRPr="00BD5BE1" w:rsidRDefault="002E21D7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1</w:t>
            </w:r>
          </w:p>
        </w:tc>
        <w:tc>
          <w:tcPr>
            <w:tcW w:w="3417" w:type="pct"/>
            <w:shd w:val="clear" w:color="auto" w:fill="auto"/>
          </w:tcPr>
          <w:p w14:paraId="4C1743A9" w14:textId="77777777" w:rsidR="00502B56" w:rsidRPr="00EB132A" w:rsidRDefault="00502B56" w:rsidP="00EE4A9D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338B7F11" w14:textId="77777777" w:rsidR="00502B56" w:rsidRPr="00EB132A" w:rsidRDefault="00502B56" w:rsidP="00EE4A9D">
            <w:pPr>
              <w:spacing w:line="276" w:lineRule="auto"/>
              <w:jc w:val="both"/>
              <w:rPr>
                <w:rFonts w:ascii="Garamond" w:hAnsi="Garamond" w:cs="Tahoma"/>
              </w:rPr>
            </w:pPr>
            <w:r w:rsidRPr="00EB132A">
              <w:rPr>
                <w:rFonts w:ascii="Garamond" w:hAnsi="Garamond" w:cs="Tahoma"/>
              </w:rPr>
              <w:t>Specyfikacja:</w:t>
            </w:r>
          </w:p>
          <w:p w14:paraId="09968366" w14:textId="77777777" w:rsidR="002D18A7" w:rsidRPr="002D18A7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</w:t>
            </w:r>
            <w:r w:rsidR="00502B56" w:rsidRPr="00EB132A">
              <w:rPr>
                <w:rFonts w:ascii="Garamond" w:hAnsi="Garamond" w:cs="Tahoma"/>
              </w:rPr>
              <w:t xml:space="preserve">atryca </w:t>
            </w:r>
            <w:r w:rsidR="00502B56">
              <w:rPr>
                <w:rFonts w:ascii="Garamond" w:hAnsi="Garamond" w:cs="Tahoma"/>
              </w:rPr>
              <w:t xml:space="preserve">27 </w:t>
            </w:r>
            <w:r>
              <w:rPr>
                <w:rFonts w:ascii="Garamond" w:hAnsi="Garamond" w:cs="Tahoma"/>
              </w:rPr>
              <w:t>± 0,3 cala;</w:t>
            </w:r>
          </w:p>
          <w:p w14:paraId="6E3B99D2" w14:textId="77777777" w:rsidR="00502B56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Rozdzielczość</w:t>
            </w:r>
            <w:r w:rsidR="00502B56" w:rsidRPr="00EB132A">
              <w:rPr>
                <w:rFonts w:ascii="Garamond" w:hAnsi="Garamond" w:cs="Tahoma"/>
              </w:rPr>
              <w:t xml:space="preserve"> min. </w:t>
            </w:r>
            <w:r w:rsidR="00502B56" w:rsidRPr="00502B56">
              <w:rPr>
                <w:rFonts w:ascii="Garamond" w:hAnsi="Garamond" w:cs="Tahoma"/>
              </w:rPr>
              <w:t>3840 x 2160</w:t>
            </w:r>
            <w:r w:rsidR="00502B56" w:rsidRPr="00EB132A">
              <w:rPr>
                <w:rFonts w:ascii="Garamond" w:hAnsi="Garamond" w:cs="Tahoma"/>
              </w:rPr>
              <w:t xml:space="preserve"> pikseli</w:t>
            </w:r>
            <w:r w:rsidR="00103962">
              <w:rPr>
                <w:rFonts w:ascii="Garamond" w:hAnsi="Garamond" w:cs="Tahoma"/>
              </w:rPr>
              <w:t xml:space="preserve"> (16:9)</w:t>
            </w:r>
            <w:r w:rsidR="00502B56" w:rsidRPr="00EB132A">
              <w:rPr>
                <w:rFonts w:ascii="Garamond" w:hAnsi="Garamond" w:cs="Tahoma"/>
              </w:rPr>
              <w:t>;</w:t>
            </w:r>
          </w:p>
          <w:p w14:paraId="7F890F36" w14:textId="77777777" w:rsidR="00E72189" w:rsidRDefault="00E72189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Głębia bitowa: min. 10 bit;</w:t>
            </w:r>
          </w:p>
          <w:p w14:paraId="4819899F" w14:textId="77777777" w:rsidR="00543C50" w:rsidRPr="00EB132A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Typ matrycy IPS</w:t>
            </w:r>
            <w:r w:rsidR="002D18A7">
              <w:rPr>
                <w:rFonts w:ascii="Garamond" w:hAnsi="Garamond" w:cs="Tahoma"/>
              </w:rPr>
              <w:t xml:space="preserve"> z powloką antyodblaskową/matowa</w:t>
            </w:r>
            <w:r>
              <w:rPr>
                <w:rFonts w:ascii="Garamond" w:hAnsi="Garamond" w:cs="Tahoma"/>
              </w:rPr>
              <w:t>;</w:t>
            </w:r>
          </w:p>
          <w:p w14:paraId="16C16E1C" w14:textId="77777777" w:rsidR="00502B56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Kąty widzenia (pionowo / poziomo)</w:t>
            </w:r>
            <w:r>
              <w:rPr>
                <w:rFonts w:ascii="Garamond" w:hAnsi="Garamond" w:cs="Tahoma"/>
              </w:rPr>
              <w:t>: min. 178°/</w:t>
            </w:r>
            <w:r w:rsidRPr="00543C50">
              <w:rPr>
                <w:rFonts w:ascii="Garamond" w:hAnsi="Garamond" w:cs="Tahoma"/>
              </w:rPr>
              <w:t xml:space="preserve"> </w:t>
            </w:r>
            <w:r>
              <w:rPr>
                <w:rFonts w:ascii="Garamond" w:hAnsi="Garamond" w:cs="Tahoma"/>
              </w:rPr>
              <w:t xml:space="preserve">min. </w:t>
            </w:r>
            <w:r w:rsidRPr="00543C50">
              <w:rPr>
                <w:rFonts w:ascii="Garamond" w:hAnsi="Garamond" w:cs="Tahoma"/>
              </w:rPr>
              <w:t>178°</w:t>
            </w:r>
            <w:r>
              <w:rPr>
                <w:rFonts w:ascii="Garamond" w:hAnsi="Garamond" w:cs="Tahoma"/>
              </w:rPr>
              <w:t>;</w:t>
            </w:r>
          </w:p>
          <w:p w14:paraId="15A9D761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Jasność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350 cd/m²</w:t>
            </w:r>
            <w:r>
              <w:rPr>
                <w:rFonts w:ascii="Garamond" w:hAnsi="Garamond" w:cs="Tahoma"/>
              </w:rPr>
              <w:t>;</w:t>
            </w:r>
          </w:p>
          <w:p w14:paraId="2FB86859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Kontrast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1000:1</w:t>
            </w:r>
            <w:r>
              <w:rPr>
                <w:rFonts w:ascii="Garamond" w:hAnsi="Garamond" w:cs="Tahoma"/>
              </w:rPr>
              <w:t>;</w:t>
            </w:r>
          </w:p>
          <w:p w14:paraId="5087FC71" w14:textId="77777777" w:rsidR="0097400A" w:rsidRDefault="0097400A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Gamut (przestrzeń barw): min: 99% </w:t>
            </w:r>
            <w:r w:rsidR="00742E72">
              <w:rPr>
                <w:rFonts w:ascii="Garamond" w:hAnsi="Garamond" w:cs="Tahoma"/>
              </w:rPr>
              <w:t xml:space="preserve">przestrzeni </w:t>
            </w:r>
            <w:r>
              <w:rPr>
                <w:rFonts w:ascii="Garamond" w:hAnsi="Garamond" w:cs="Tahoma"/>
              </w:rPr>
              <w:t>Adobe RGB;</w:t>
            </w:r>
          </w:p>
          <w:p w14:paraId="0BEC5A4A" w14:textId="77777777" w:rsidR="003A584F" w:rsidRDefault="003A584F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Gęstość piksela: min. 164 ppi;</w:t>
            </w:r>
          </w:p>
          <w:p w14:paraId="05507731" w14:textId="77777777" w:rsidR="00A53104" w:rsidRDefault="00A5310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45357E">
              <w:rPr>
                <w:rFonts w:ascii="Garamond" w:hAnsi="Garamond" w:cs="Tahoma"/>
              </w:rPr>
              <w:t>K</w:t>
            </w:r>
            <w:r>
              <w:rPr>
                <w:rFonts w:ascii="Garamond" w:hAnsi="Garamond" w:cs="Tahoma"/>
              </w:rPr>
              <w:t>alibracja sprzętowa</w:t>
            </w:r>
            <w:r w:rsidRPr="0045357E">
              <w:rPr>
                <w:rFonts w:ascii="Garamond" w:hAnsi="Garamond" w:cs="Tahoma"/>
              </w:rPr>
              <w:t xml:space="preserve"> ustawień</w:t>
            </w:r>
            <w:r>
              <w:rPr>
                <w:rFonts w:ascii="Garamond" w:hAnsi="Garamond" w:cs="Tahoma"/>
              </w:rPr>
              <w:t xml:space="preserve"> (regulowana dla każdego egzemplarza krzywa gamma na etapie produkcji w fabryce</w:t>
            </w:r>
            <w:r w:rsidR="00993794">
              <w:rPr>
                <w:rFonts w:ascii="Garamond" w:hAnsi="Garamond" w:cs="Tahoma"/>
              </w:rPr>
              <w:t>).</w:t>
            </w:r>
            <w:r>
              <w:rPr>
                <w:rFonts w:ascii="Garamond" w:hAnsi="Garamond" w:cs="Tahoma"/>
              </w:rPr>
              <w:t xml:space="preserve"> </w:t>
            </w:r>
            <w:r w:rsidR="00993794">
              <w:rPr>
                <w:rFonts w:ascii="Garamond" w:hAnsi="Garamond" w:cs="Tahoma"/>
              </w:rPr>
              <w:t>P</w:t>
            </w:r>
            <w:r>
              <w:rPr>
                <w:rFonts w:ascii="Garamond" w:hAnsi="Garamond" w:cs="Tahoma"/>
              </w:rPr>
              <w:t xml:space="preserve">oprzez regulację krzywej gamma Zamawiający rozumie pomiar wartości gamma </w:t>
            </w:r>
            <w:r w:rsidRPr="0045357E">
              <w:rPr>
                <w:rFonts w:ascii="Garamond" w:hAnsi="Garamond" w:cs="Tahoma"/>
              </w:rPr>
              <w:t>dla kolorów podstawowych RGB (</w:t>
            </w:r>
            <w:r>
              <w:rPr>
                <w:rFonts w:ascii="Garamond" w:hAnsi="Garamond" w:cs="Tahoma"/>
              </w:rPr>
              <w:t>red=</w:t>
            </w:r>
            <w:r w:rsidRPr="0045357E">
              <w:rPr>
                <w:rFonts w:ascii="Garamond" w:hAnsi="Garamond" w:cs="Tahoma"/>
              </w:rPr>
              <w:t xml:space="preserve">czerwony, </w:t>
            </w:r>
            <w:r w:rsidRPr="00A53104">
              <w:rPr>
                <w:rFonts w:ascii="Garamond" w:hAnsi="Garamond" w:cs="Tahoma"/>
              </w:rPr>
              <w:t>green</w:t>
            </w:r>
            <w:r>
              <w:rPr>
                <w:rFonts w:ascii="Garamond" w:hAnsi="Garamond" w:cs="Tahoma"/>
              </w:rPr>
              <w:t>=</w:t>
            </w:r>
            <w:r w:rsidRPr="0045357E">
              <w:rPr>
                <w:rFonts w:ascii="Garamond" w:hAnsi="Garamond" w:cs="Tahoma"/>
              </w:rPr>
              <w:t xml:space="preserve">zielony, </w:t>
            </w:r>
            <w:r w:rsidRPr="00A53104">
              <w:rPr>
                <w:rFonts w:ascii="Garamond" w:hAnsi="Garamond" w:cs="Tahoma"/>
              </w:rPr>
              <w:t>blue</w:t>
            </w:r>
            <w:r>
              <w:rPr>
                <w:rFonts w:ascii="Garamond" w:hAnsi="Garamond" w:cs="Tahoma"/>
              </w:rPr>
              <w:t>=</w:t>
            </w:r>
            <w:r w:rsidRPr="0045357E">
              <w:rPr>
                <w:rFonts w:ascii="Garamond" w:hAnsi="Garamond" w:cs="Tahoma"/>
              </w:rPr>
              <w:t>niebieski) w skali 0</w:t>
            </w:r>
            <w:r>
              <w:rPr>
                <w:rFonts w:ascii="Garamond" w:hAnsi="Garamond" w:cs="Tahoma"/>
              </w:rPr>
              <w:t>÷</w:t>
            </w:r>
            <w:r w:rsidRPr="0045357E">
              <w:rPr>
                <w:rFonts w:ascii="Garamond" w:hAnsi="Garamond" w:cs="Tahoma"/>
              </w:rPr>
              <w:t xml:space="preserve">255, a następnie </w:t>
            </w:r>
            <w:r>
              <w:rPr>
                <w:rFonts w:ascii="Garamond" w:hAnsi="Garamond" w:cs="Tahoma"/>
              </w:rPr>
              <w:t>wykorzystuje się 16-bitową tabelę</w:t>
            </w:r>
            <w:r w:rsidRPr="0045357E">
              <w:rPr>
                <w:rFonts w:ascii="Garamond" w:hAnsi="Garamond" w:cs="Tahoma"/>
              </w:rPr>
              <w:t xml:space="preserve"> LUT monitora, aby wybrać najbardziej pasujące odcienie</w:t>
            </w:r>
            <w:r>
              <w:rPr>
                <w:rFonts w:ascii="Garamond" w:hAnsi="Garamond" w:cs="Tahoma"/>
              </w:rPr>
              <w:t>);</w:t>
            </w:r>
          </w:p>
          <w:p w14:paraId="7AF95004" w14:textId="77777777" w:rsidR="002B0167" w:rsidRDefault="002B0167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Czas reakcji szary-do-szary: max. 10 ms; </w:t>
            </w:r>
          </w:p>
          <w:p w14:paraId="497F92A7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Odwzorowanie przestrzeni barw</w:t>
            </w:r>
            <w:r>
              <w:rPr>
                <w:rFonts w:ascii="Garamond" w:hAnsi="Garamond" w:cs="Tahoma"/>
              </w:rPr>
              <w:t xml:space="preserve"> min. </w:t>
            </w:r>
            <w:r w:rsidRPr="00543C50">
              <w:rPr>
                <w:rFonts w:ascii="Garamond" w:hAnsi="Garamond" w:cs="Tahoma"/>
              </w:rPr>
              <w:t>Adobe RGB: 99%</w:t>
            </w:r>
            <w:r>
              <w:rPr>
                <w:rFonts w:ascii="Garamond" w:hAnsi="Garamond" w:cs="Tahoma"/>
              </w:rPr>
              <w:t>;</w:t>
            </w:r>
          </w:p>
          <w:p w14:paraId="3E29EB68" w14:textId="77777777" w:rsidR="00543C50" w:rsidRDefault="00543C50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543C50">
              <w:rPr>
                <w:rFonts w:ascii="Garamond" w:hAnsi="Garamond" w:cs="Tahoma"/>
              </w:rPr>
              <w:t>Wejścia sygnałowe</w:t>
            </w:r>
            <w:r>
              <w:rPr>
                <w:rFonts w:ascii="Garamond" w:hAnsi="Garamond" w:cs="Tahoma"/>
              </w:rPr>
              <w:t>:</w:t>
            </w:r>
          </w:p>
          <w:p w14:paraId="6938CD58" w14:textId="77777777" w:rsidR="00A35272" w:rsidRPr="00B17017" w:rsidRDefault="00A35272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 w:rsidRPr="00B17017">
              <w:rPr>
                <w:rFonts w:ascii="Garamond" w:hAnsi="Garamond" w:cs="Tahoma"/>
                <w:lang w:val="en-US"/>
              </w:rPr>
              <w:t xml:space="preserve">min. </w:t>
            </w:r>
            <w:r w:rsidR="00543C50" w:rsidRPr="00B17017">
              <w:rPr>
                <w:rFonts w:ascii="Garamond" w:hAnsi="Garamond" w:cs="Tahoma"/>
                <w:lang w:val="en-US"/>
              </w:rPr>
              <w:t>USB-C (D</w:t>
            </w:r>
            <w:r w:rsidR="00A57F35">
              <w:rPr>
                <w:rFonts w:ascii="Garamond" w:hAnsi="Garamond" w:cs="Tahoma"/>
                <w:lang w:val="en-US"/>
              </w:rPr>
              <w:t>isplayPort Alt Mode, HDCP 1.3);</w:t>
            </w:r>
          </w:p>
          <w:p w14:paraId="432A9DA2" w14:textId="77777777" w:rsidR="00A35272" w:rsidRDefault="00A57F35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min. DisplayPort (HDCP 1.3);</w:t>
            </w:r>
          </w:p>
          <w:p w14:paraId="54EE2292" w14:textId="77777777" w:rsidR="00543C50" w:rsidRDefault="00A35272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 w:rsidRPr="00B17017">
              <w:rPr>
                <w:rFonts w:ascii="Garamond" w:hAnsi="Garamond" w:cs="Tahoma"/>
                <w:lang w:val="en-US"/>
              </w:rPr>
              <w:t xml:space="preserve">min. </w:t>
            </w:r>
            <w:r w:rsidR="00543C50" w:rsidRPr="00B17017">
              <w:rPr>
                <w:rFonts w:ascii="Garamond" w:hAnsi="Garamond" w:cs="Tahoma"/>
                <w:lang w:val="en-US"/>
              </w:rPr>
              <w:t>HDMI (Deep Color, HDCP 1.4/2.2)</w:t>
            </w:r>
            <w:r w:rsidR="00A57F35">
              <w:rPr>
                <w:rFonts w:ascii="Garamond" w:hAnsi="Garamond" w:cs="Tahoma"/>
                <w:lang w:val="en-US"/>
              </w:rPr>
              <w:t>;</w:t>
            </w:r>
          </w:p>
          <w:p w14:paraId="4EB12942" w14:textId="77777777" w:rsidR="002B0167" w:rsidRPr="00B17017" w:rsidRDefault="002B0167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  <w:lang w:val="en-US"/>
              </w:rPr>
            </w:pPr>
            <w:r>
              <w:rPr>
                <w:rFonts w:ascii="Garamond" w:hAnsi="Garamond" w:cs="Tahoma"/>
                <w:lang w:val="en-US"/>
              </w:rPr>
              <w:t>min. 4 porty USB-A</w:t>
            </w:r>
            <w:r w:rsidR="00503457">
              <w:rPr>
                <w:rFonts w:ascii="Garamond" w:hAnsi="Garamond" w:cs="Tahoma"/>
                <w:lang w:val="en-US"/>
              </w:rPr>
              <w:t>;</w:t>
            </w:r>
          </w:p>
          <w:p w14:paraId="7D88AA3B" w14:textId="77777777" w:rsidR="00FB0FD4" w:rsidRDefault="00FB0FD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Możliwość zasilania urządzenia podłączonego do portu USB-C min. 60W;</w:t>
            </w:r>
          </w:p>
          <w:p w14:paraId="7EF790CA" w14:textId="77777777" w:rsidR="00A35272" w:rsidRDefault="00031336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031336">
              <w:rPr>
                <w:rFonts w:ascii="Garamond" w:hAnsi="Garamond" w:cs="Tahoma"/>
              </w:rPr>
              <w:t>Języki na wyświetlaczu OSD</w:t>
            </w:r>
            <w:r>
              <w:rPr>
                <w:rFonts w:ascii="Garamond" w:hAnsi="Garamond" w:cs="Tahoma"/>
              </w:rPr>
              <w:t xml:space="preserve"> min. </w:t>
            </w:r>
            <w:r w:rsidRPr="00031336">
              <w:rPr>
                <w:rFonts w:ascii="Garamond" w:hAnsi="Garamond" w:cs="Tahoma"/>
              </w:rPr>
              <w:t>angielski</w:t>
            </w:r>
            <w:r>
              <w:rPr>
                <w:rFonts w:ascii="Garamond" w:hAnsi="Garamond" w:cs="Tahoma"/>
              </w:rPr>
              <w:t>;</w:t>
            </w:r>
          </w:p>
          <w:p w14:paraId="7A7AA338" w14:textId="77777777" w:rsidR="00914D2B" w:rsidRPr="00914D2B" w:rsidRDefault="00914D2B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14D2B">
              <w:rPr>
                <w:rFonts w:ascii="Garamond" w:hAnsi="Garamond" w:cs="Tahoma"/>
              </w:rPr>
              <w:t>Regulacja</w:t>
            </w:r>
            <w:r>
              <w:rPr>
                <w:rFonts w:ascii="Garamond" w:hAnsi="Garamond" w:cs="Tahoma"/>
              </w:rPr>
              <w:t xml:space="preserve"> położenia ekranu:</w:t>
            </w:r>
          </w:p>
          <w:p w14:paraId="4DD495B3" w14:textId="77777777" w:rsidR="00914D2B" w:rsidRDefault="00FB0FD4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regulacja </w:t>
            </w:r>
            <w:r w:rsidR="00914D2B">
              <w:rPr>
                <w:rFonts w:ascii="Garamond" w:hAnsi="Garamond" w:cs="Tahoma"/>
              </w:rPr>
              <w:t>w</w:t>
            </w:r>
            <w:r w:rsidR="00914D2B" w:rsidRPr="00914D2B">
              <w:rPr>
                <w:rFonts w:ascii="Garamond" w:hAnsi="Garamond" w:cs="Tahoma"/>
              </w:rPr>
              <w:t>ys</w:t>
            </w:r>
            <w:r>
              <w:rPr>
                <w:rFonts w:ascii="Garamond" w:hAnsi="Garamond" w:cs="Tahoma"/>
              </w:rPr>
              <w:t>okości</w:t>
            </w:r>
            <w:r w:rsidR="00914D2B" w:rsidRPr="00914D2B">
              <w:rPr>
                <w:rFonts w:ascii="Garamond" w:hAnsi="Garamond" w:cs="Tahoma"/>
              </w:rPr>
              <w:t xml:space="preserve"> w zakresie </w:t>
            </w:r>
            <w:r w:rsidR="0044364D">
              <w:rPr>
                <w:rFonts w:ascii="Garamond" w:hAnsi="Garamond" w:cs="Tahoma"/>
              </w:rPr>
              <w:t>min. 155 mm;</w:t>
            </w:r>
          </w:p>
          <w:p w14:paraId="6F7FE5B1" w14:textId="77777777" w:rsidR="00914D2B" w:rsidRDefault="00914D2B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pochyl</w:t>
            </w:r>
            <w:r w:rsidR="0044364D">
              <w:rPr>
                <w:rFonts w:ascii="Garamond" w:hAnsi="Garamond" w:cs="Tahoma"/>
              </w:rPr>
              <w:t>enie min. 35° góra, min. 5° dół;</w:t>
            </w:r>
          </w:p>
          <w:p w14:paraId="189BA633" w14:textId="77777777" w:rsidR="00914D2B" w:rsidRDefault="0044364D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obrót min. 344°;</w:t>
            </w:r>
          </w:p>
          <w:p w14:paraId="26439F69" w14:textId="77777777" w:rsidR="002E21D7" w:rsidRDefault="00914D2B" w:rsidP="00EE4A9D">
            <w:pPr>
              <w:pStyle w:val="Akapitzlist"/>
              <w:numPr>
                <w:ilvl w:val="2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14D2B">
              <w:rPr>
                <w:rFonts w:ascii="Garamond" w:hAnsi="Garamond" w:cs="Tahoma"/>
              </w:rPr>
              <w:t>tryb portretowy</w:t>
            </w:r>
            <w:r w:rsidR="00A1754E">
              <w:rPr>
                <w:rFonts w:ascii="Garamond" w:hAnsi="Garamond" w:cs="Tahoma"/>
              </w:rPr>
              <w:t>/pivot 90°</w:t>
            </w:r>
            <w:r w:rsidR="0044364D">
              <w:rPr>
                <w:rFonts w:ascii="Garamond" w:hAnsi="Garamond" w:cs="Tahoma"/>
              </w:rPr>
              <w:t>;</w:t>
            </w:r>
          </w:p>
          <w:p w14:paraId="0B47516B" w14:textId="77777777" w:rsidR="00FB0FD4" w:rsidRDefault="00FB0FD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Napięcie zasilania</w:t>
            </w:r>
            <w:r w:rsidR="00EA1C36">
              <w:rPr>
                <w:rFonts w:ascii="Garamond" w:hAnsi="Garamond" w:cs="Tahoma"/>
              </w:rPr>
              <w:t>: zgodne z</w:t>
            </w:r>
            <w:r>
              <w:rPr>
                <w:rFonts w:ascii="Garamond" w:hAnsi="Garamond" w:cs="Tahoma"/>
              </w:rPr>
              <w:t>. 240V</w:t>
            </w:r>
            <w:r w:rsidR="00195686">
              <w:rPr>
                <w:rFonts w:ascii="Garamond" w:hAnsi="Garamond" w:cs="Tahoma"/>
              </w:rPr>
              <w:t>/</w:t>
            </w:r>
            <w:r w:rsidRPr="00FB0FD4">
              <w:rPr>
                <w:rFonts w:ascii="Garamond" w:hAnsi="Garamond" w:cs="Tahoma"/>
              </w:rPr>
              <w:t xml:space="preserve">50 </w:t>
            </w:r>
            <w:r>
              <w:rPr>
                <w:rFonts w:ascii="Garamond" w:hAnsi="Garamond" w:cs="Tahoma"/>
              </w:rPr>
              <w:t>H</w:t>
            </w:r>
            <w:r w:rsidRPr="00FB0FD4">
              <w:rPr>
                <w:rFonts w:ascii="Garamond" w:hAnsi="Garamond" w:cs="Tahoma"/>
              </w:rPr>
              <w:t>z</w:t>
            </w:r>
            <w:r w:rsidR="003312F1">
              <w:rPr>
                <w:rFonts w:ascii="Garamond" w:hAnsi="Garamond" w:cs="Tahoma"/>
              </w:rPr>
              <w:t>;</w:t>
            </w:r>
          </w:p>
          <w:p w14:paraId="4A0B3A48" w14:textId="77777777" w:rsidR="003312F1" w:rsidRDefault="003312F1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Wbudowany przełącznik KVM</w:t>
            </w:r>
            <w:r w:rsidR="000D1314">
              <w:rPr>
                <w:rFonts w:ascii="Garamond" w:hAnsi="Garamond" w:cs="Tahoma"/>
              </w:rPr>
              <w:t xml:space="preserve"> (</w:t>
            </w:r>
            <w:r w:rsidR="000D1314" w:rsidRPr="000D1314">
              <w:rPr>
                <w:rFonts w:ascii="Garamond" w:hAnsi="Garamond" w:cs="Tahoma"/>
              </w:rPr>
              <w:t>Keyboard Video Mouse</w:t>
            </w:r>
            <w:r w:rsidR="000D1314">
              <w:rPr>
                <w:rFonts w:ascii="Garamond" w:hAnsi="Garamond" w:cs="Tahoma"/>
              </w:rPr>
              <w:t>)</w:t>
            </w:r>
            <w:r w:rsidR="00F23F12">
              <w:rPr>
                <w:rFonts w:ascii="Garamond" w:hAnsi="Garamond" w:cs="Tahoma"/>
              </w:rPr>
              <w:t>;</w:t>
            </w:r>
          </w:p>
          <w:p w14:paraId="2BC7AFC7" w14:textId="77777777" w:rsidR="00F23F12" w:rsidRDefault="00F23F12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lastRenderedPageBreak/>
              <w:t>Złącze/mocowanie Vesa</w:t>
            </w:r>
            <w:r w:rsidR="00206174">
              <w:rPr>
                <w:rFonts w:ascii="Garamond" w:hAnsi="Garamond" w:cs="Tahoma"/>
              </w:rPr>
              <w:t>;</w:t>
            </w:r>
          </w:p>
          <w:p w14:paraId="26AF340B" w14:textId="77777777" w:rsidR="0045357E" w:rsidRDefault="00206174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Kolor</w:t>
            </w:r>
            <w:r w:rsidR="009139AA">
              <w:rPr>
                <w:rFonts w:ascii="Garamond" w:hAnsi="Garamond" w:cs="Tahoma"/>
              </w:rPr>
              <w:t xml:space="preserve"> obudowy</w:t>
            </w:r>
            <w:r>
              <w:rPr>
                <w:rFonts w:ascii="Garamond" w:hAnsi="Garamond" w:cs="Tahoma"/>
              </w:rPr>
              <w:t>: czarny/szary/odcienie szarości</w:t>
            </w:r>
            <w:r w:rsidR="00FA3A3D">
              <w:rPr>
                <w:rFonts w:ascii="Garamond" w:hAnsi="Garamond" w:cs="Tahoma"/>
              </w:rPr>
              <w:t>;</w:t>
            </w:r>
          </w:p>
          <w:p w14:paraId="2A6C602A" w14:textId="0E3ED070" w:rsidR="00FA3A3D" w:rsidRPr="00A53104" w:rsidRDefault="001C394D" w:rsidP="00EE4A9D">
            <w:pPr>
              <w:pStyle w:val="Akapitzlist"/>
              <w:numPr>
                <w:ilvl w:val="1"/>
                <w:numId w:val="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Możliwość dokonania kalibracji monitora przez </w:t>
            </w:r>
            <w:r w:rsidR="00EE4A9D">
              <w:rPr>
                <w:rFonts w:ascii="Garamond" w:hAnsi="Garamond" w:cs="Tahoma"/>
              </w:rPr>
              <w:t>użytkownika</w:t>
            </w:r>
            <w:r>
              <w:rPr>
                <w:rFonts w:ascii="Garamond" w:hAnsi="Garamond" w:cs="Tahoma"/>
              </w:rPr>
              <w:t xml:space="preserve"> przy użyciu dedykowanego kalibratora z wykorzystaniem oprogramowania dostarczonego przez producenta monitora.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1AB200C1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9D3A941" w14:textId="77777777" w:rsidR="00103962" w:rsidRPr="00FC33A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081104D9" w14:textId="77777777" w:rsidR="0020232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0FF3B155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2E6BBB6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8BBE094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1AA34EBB" w14:textId="77777777" w:rsidR="002A1F2B" w:rsidRDefault="002A1F2B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61021EC" w14:textId="77777777" w:rsidR="002A1F2B" w:rsidRDefault="002A1F2B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3F200E0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618564F" w14:textId="77777777" w:rsidR="00202320" w:rsidRDefault="00202320" w:rsidP="00202320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4EB3F2BC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873EE8F" w14:textId="77777777" w:rsidR="00202320" w:rsidRDefault="00202320" w:rsidP="00202320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4293E31A" w14:textId="77777777" w:rsidR="00103962" w:rsidRPr="00FC33A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3E7C3FA7" w14:textId="77777777" w:rsidR="00202320" w:rsidRDefault="00103962" w:rsidP="0010396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FA2B007" w14:textId="77777777" w:rsidR="00502B56" w:rsidRPr="00ED6F4F" w:rsidRDefault="00502B56" w:rsidP="00EB617E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</w:tc>
      </w:tr>
      <w:tr w:rsidR="002E21D7" w:rsidRPr="002E21D7" w14:paraId="6746A2FA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5F717C5F" w14:textId="77777777" w:rsidR="002E21D7" w:rsidRPr="002E21D7" w:rsidRDefault="002E21D7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2E21D7">
              <w:rPr>
                <w:rFonts w:ascii="Garamond" w:hAnsi="Garamond" w:cs="Tahoma"/>
                <w:bCs/>
                <w:sz w:val="22"/>
                <w:szCs w:val="22"/>
              </w:rPr>
              <w:t>2</w:t>
            </w:r>
          </w:p>
        </w:tc>
        <w:tc>
          <w:tcPr>
            <w:tcW w:w="3417" w:type="pct"/>
            <w:shd w:val="clear" w:color="auto" w:fill="auto"/>
          </w:tcPr>
          <w:p w14:paraId="1FBD286C" w14:textId="77777777" w:rsidR="001C2DAB" w:rsidRDefault="001C2DAB" w:rsidP="001C2DAB">
            <w:pPr>
              <w:pStyle w:val="Akapitzlist"/>
              <w:ind w:left="49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C</w:t>
            </w:r>
            <w:r>
              <w:rPr>
                <w:rFonts w:ascii="Garamond" w:hAnsi="Garamond" w:cs="Tahoma"/>
                <w:vanish/>
              </w:rPr>
              <w:t>C</w:t>
            </w:r>
            <w:r>
              <w:rPr>
                <w:rFonts w:ascii="Garamond" w:hAnsi="Garamond" w:cs="Tahoma"/>
              </w:rPr>
              <w:t>ertyfikaty:</w:t>
            </w:r>
          </w:p>
          <w:p w14:paraId="36C47DE5" w14:textId="77777777" w:rsidR="001C2DAB" w:rsidRPr="001C2DAB" w:rsidRDefault="001C2DAB" w:rsidP="00D96AE4">
            <w:pPr>
              <w:pStyle w:val="Akapitzlist"/>
              <w:numPr>
                <w:ilvl w:val="0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2B1E78AF" w14:textId="77777777" w:rsidR="001C2DAB" w:rsidRPr="001C2DAB" w:rsidRDefault="001C2DAB" w:rsidP="00D96AE4">
            <w:pPr>
              <w:pStyle w:val="Akapitzlist"/>
              <w:numPr>
                <w:ilvl w:val="0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4B0897C8" w14:textId="77777777" w:rsidR="001C2DAB" w:rsidRDefault="001C2DAB" w:rsidP="00D96AE4">
            <w:pPr>
              <w:pStyle w:val="Akapitzlist"/>
              <w:numPr>
                <w:ilvl w:val="1"/>
                <w:numId w:val="23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Producent sprzętu ma spełniać kryteria środowiskowe, w tym zgodność z dyrektywą RoHS (ang. </w:t>
            </w:r>
            <w:r>
              <w:rPr>
                <w:rFonts w:ascii="Garamond" w:hAnsi="Garamond" w:cs="Tahoma"/>
                <w:i/>
              </w:rPr>
              <w:t>Restriction of Hazardous Substances</w:t>
            </w:r>
            <w:r>
              <w:rPr>
                <w:rFonts w:ascii="Garamond" w:hAnsi="Garamond" w:cs="Tahoma"/>
              </w:rPr>
              <w:t>) Unii Europejskiej o eliminacji substancji niebezpiecznych lub przedstawić równoważny certyfikat w zakresie co najmniej produkcji/rozwoju urządzeń komputerowych w obszarze zmniejszenia występowania niebezpiecznych substancji (kadm, rtęć, ołów i chrom sześciowartościowy, PBDE, PBB), wydawany przez niezależną, akredytowaną jednostkę (</w:t>
            </w:r>
            <w:r w:rsidRPr="00013CFA">
              <w:rPr>
                <w:rFonts w:ascii="Garamond" w:hAnsi="Garamond" w:cs="Tahoma"/>
                <w:b/>
              </w:rPr>
              <w:t>wydruk/skan należy złożyć zgodnie z zapisami SWZ</w:t>
            </w:r>
            <w:r>
              <w:rPr>
                <w:rFonts w:ascii="Garamond" w:hAnsi="Garamond" w:cs="Tahoma"/>
              </w:rPr>
              <w:t>)</w:t>
            </w:r>
            <w:r w:rsidR="00D96AE4">
              <w:rPr>
                <w:rFonts w:ascii="Garamond" w:hAnsi="Garamond" w:cs="Tahoma"/>
              </w:rPr>
              <w:t>;</w:t>
            </w:r>
          </w:p>
          <w:p w14:paraId="23B3B511" w14:textId="77777777" w:rsidR="00D96AE4" w:rsidRPr="000F7D4C" w:rsidRDefault="00D96AE4" w:rsidP="00D96AE4">
            <w:pPr>
              <w:pStyle w:val="Akapitzlist"/>
              <w:numPr>
                <w:ilvl w:val="1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color w:val="000000" w:themeColor="text1"/>
              </w:rPr>
            </w:pPr>
            <w:r w:rsidRPr="00A27380">
              <w:rPr>
                <w:rFonts w:ascii="Garamond" w:hAnsi="Garamond" w:cs="Tahoma"/>
              </w:rPr>
              <w:t xml:space="preserve">Dokument poświadczający, że oferowany </w:t>
            </w:r>
            <w:r>
              <w:rPr>
                <w:rFonts w:ascii="Garamond" w:hAnsi="Garamond" w:cs="Tahoma"/>
              </w:rPr>
              <w:t xml:space="preserve">sprzęt/monitor </w:t>
            </w:r>
            <w:r w:rsidRPr="00A27380">
              <w:rPr>
                <w:rFonts w:ascii="Garamond" w:hAnsi="Garamond" w:cs="Tahoma"/>
              </w:rPr>
              <w:t xml:space="preserve">jest produkowany przez Producenta, u którego wdrożono normę PN-EN </w:t>
            </w:r>
            <w:r>
              <w:rPr>
                <w:rFonts w:ascii="Garamond" w:hAnsi="Garamond" w:cs="Tahoma"/>
              </w:rPr>
              <w:t>ISO 14001</w:t>
            </w:r>
            <w:r w:rsidRPr="00A27380">
              <w:rPr>
                <w:rFonts w:ascii="Garamond" w:hAnsi="Garamond" w:cs="Tahoma"/>
              </w:rPr>
              <w:t xml:space="preserve"> </w:t>
            </w:r>
            <w:r>
              <w:rPr>
                <w:rFonts w:ascii="Garamond" w:hAnsi="Garamond" w:cs="Tahoma"/>
              </w:rPr>
              <w:t xml:space="preserve">(Systemy zarządzania środowiskowego) </w:t>
            </w:r>
            <w:r w:rsidRPr="00A27380">
              <w:rPr>
                <w:rFonts w:ascii="Garamond" w:hAnsi="Garamond" w:cs="Tahoma"/>
              </w:rPr>
              <w:t xml:space="preserve">lub równoważną w zakresie co najmniej produkcji/rozwoju </w:t>
            </w:r>
            <w:r>
              <w:rPr>
                <w:rFonts w:ascii="Garamond" w:hAnsi="Garamond" w:cs="Tahoma"/>
              </w:rPr>
              <w:t>sprzętu</w:t>
            </w:r>
            <w:r w:rsidRPr="00A27380">
              <w:rPr>
                <w:rFonts w:ascii="Garamond" w:hAnsi="Garamond" w:cs="Tahoma"/>
              </w:rPr>
              <w:t>, wydawaną przez podmiot uprawniony do kontroli jakości (</w:t>
            </w:r>
            <w:r w:rsidRPr="00013CFA">
              <w:rPr>
                <w:rFonts w:ascii="Garamond" w:hAnsi="Garamond" w:cs="Tahoma"/>
                <w:b/>
              </w:rPr>
              <w:t>wydruk/skan należy złożyć zgodnie z zapisami SWZ</w:t>
            </w:r>
            <w:r>
              <w:rPr>
                <w:rFonts w:ascii="Garamond" w:hAnsi="Garamond" w:cs="Tahoma"/>
              </w:rPr>
              <w:t xml:space="preserve">) </w:t>
            </w:r>
            <w:r w:rsidRPr="00773E58">
              <w:rPr>
                <w:rFonts w:ascii="Garamond" w:hAnsi="Garamond" w:cs="Tahoma"/>
              </w:rPr>
              <w:t>lub równoważny, gdzie przez równoważność Zamawiający rozumie wskazanie przez Wykonawcę inn</w:t>
            </w:r>
            <w:r>
              <w:rPr>
                <w:rFonts w:ascii="Garamond" w:hAnsi="Garamond" w:cs="Tahoma"/>
              </w:rPr>
              <w:t>ych certyfikatów wystawionych przez niezależną, akredytowaną jednostkę, wg których został</w:t>
            </w:r>
            <w:r w:rsidRPr="00773E58">
              <w:rPr>
                <w:rFonts w:ascii="Garamond" w:hAnsi="Garamond" w:cs="Tahoma"/>
              </w:rPr>
              <w:t xml:space="preserve"> scharaktery</w:t>
            </w:r>
            <w:r>
              <w:rPr>
                <w:rFonts w:ascii="Garamond" w:hAnsi="Garamond" w:cs="Tahoma"/>
              </w:rPr>
              <w:t>zowany  zaoferowany sprzęt i w </w:t>
            </w:r>
            <w:r w:rsidRPr="00773E58">
              <w:rPr>
                <w:rFonts w:ascii="Garamond" w:hAnsi="Garamond" w:cs="Tahoma"/>
              </w:rPr>
              <w:t>któr</w:t>
            </w:r>
            <w:r>
              <w:rPr>
                <w:rFonts w:ascii="Garamond" w:hAnsi="Garamond" w:cs="Tahoma"/>
              </w:rPr>
              <w:t>ych</w:t>
            </w:r>
            <w:r w:rsidRPr="00773E58">
              <w:rPr>
                <w:rFonts w:ascii="Garamond" w:hAnsi="Garamond" w:cs="Tahoma"/>
              </w:rPr>
              <w:t xml:space="preserve"> została określona klasyfikacja w zakresie </w:t>
            </w:r>
            <w:r>
              <w:rPr>
                <w:rFonts w:ascii="Garamond" w:hAnsi="Garamond" w:cs="Tahoma"/>
              </w:rPr>
              <w:t xml:space="preserve">co </w:t>
            </w:r>
            <w:r w:rsidRPr="000F7D4C">
              <w:rPr>
                <w:rFonts w:ascii="Garamond" w:hAnsi="Garamond" w:cs="Tahoma"/>
                <w:color w:val="000000" w:themeColor="text1"/>
              </w:rPr>
              <w:t>najmniej następującego kryterium:</w:t>
            </w:r>
          </w:p>
          <w:p w14:paraId="403605BF" w14:textId="371D5367" w:rsidR="00D96AE4" w:rsidRPr="000F7D4C" w:rsidRDefault="00D96AE4" w:rsidP="00A01270">
            <w:pPr>
              <w:pStyle w:val="Akapitzlist"/>
              <w:numPr>
                <w:ilvl w:val="2"/>
                <w:numId w:val="23"/>
              </w:numPr>
              <w:spacing w:line="276" w:lineRule="auto"/>
              <w:jc w:val="both"/>
              <w:rPr>
                <w:rFonts w:ascii="Garamond" w:hAnsi="Garamond" w:cs="Tahoma"/>
                <w:color w:val="000000" w:themeColor="text1"/>
              </w:rPr>
            </w:pPr>
            <w:r w:rsidRPr="000F7D4C">
              <w:rPr>
                <w:rFonts w:ascii="Garamond" w:hAnsi="Garamond" w:cs="Tahoma"/>
                <w:color w:val="000000" w:themeColor="text1"/>
              </w:rPr>
              <w:t xml:space="preserve">wszystkie procesy w organizacji zorientowane są na </w:t>
            </w:r>
            <w:r w:rsidR="000F7D4C" w:rsidRPr="000F7D4C">
              <w:rPr>
                <w:rFonts w:ascii="Garamond" w:hAnsi="Garamond" w:cs="Tahoma"/>
                <w:color w:val="000000" w:themeColor="text1"/>
              </w:rPr>
              <w:t>skuteczne zarządzanie</w:t>
            </w:r>
            <w:r w:rsidR="00A01270" w:rsidRPr="000F7D4C">
              <w:rPr>
                <w:rFonts w:ascii="Garamond" w:hAnsi="Garamond" w:cs="Tahoma"/>
                <w:color w:val="000000" w:themeColor="text1"/>
              </w:rPr>
              <w:t xml:space="preserve"> czynnikami mającymi wpływ na środowisko</w:t>
            </w:r>
            <w:r w:rsidRPr="000F7D4C">
              <w:rPr>
                <w:rFonts w:ascii="Garamond" w:hAnsi="Garamond" w:cs="Tahoma"/>
                <w:color w:val="000000" w:themeColor="text1"/>
              </w:rPr>
              <w:t xml:space="preserve">. </w:t>
            </w:r>
          </w:p>
          <w:p w14:paraId="73874F8B" w14:textId="77777777" w:rsidR="00D96AE4" w:rsidRPr="001C2DAB" w:rsidRDefault="00D96AE4" w:rsidP="00D96AE4">
            <w:pPr>
              <w:pStyle w:val="Akapitzlist"/>
              <w:spacing w:line="276" w:lineRule="auto"/>
              <w:ind w:left="792"/>
              <w:jc w:val="both"/>
              <w:rPr>
                <w:rFonts w:ascii="Garamond" w:hAnsi="Garamond" w:cs="Tahoma"/>
              </w:rPr>
            </w:pPr>
          </w:p>
        </w:tc>
        <w:tc>
          <w:tcPr>
            <w:tcW w:w="1399" w:type="pct"/>
            <w:shd w:val="clear" w:color="auto" w:fill="auto"/>
            <w:vAlign w:val="center"/>
          </w:tcPr>
          <w:p w14:paraId="29037B90" w14:textId="77777777" w:rsidR="001C2DAB" w:rsidRPr="001C2DAB" w:rsidRDefault="001C2DAB" w:rsidP="001C2DAB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5A804BB" w14:textId="77777777" w:rsidR="001C2DAB" w:rsidRPr="00CE3D2D" w:rsidRDefault="001C2DAB" w:rsidP="00CE3D2D">
            <w:pPr>
              <w:pStyle w:val="Akapitzlist"/>
              <w:numPr>
                <w:ilvl w:val="0"/>
                <w:numId w:val="26"/>
              </w:numPr>
              <w:jc w:val="center"/>
              <w:rPr>
                <w:rFonts w:ascii="Garamond" w:hAnsi="Garamond" w:cs="Tahoma"/>
                <w:b/>
                <w:bCs/>
                <w:color w:val="FF0000"/>
              </w:rPr>
            </w:pPr>
            <w:r w:rsidRPr="00CE3D2D">
              <w:rPr>
                <w:rFonts w:ascii="Garamond" w:hAnsi="Garamond" w:cs="Tahoma"/>
                <w:b/>
                <w:bCs/>
                <w:color w:val="FF0000"/>
              </w:rPr>
              <w:t>Dotyczy punktu 2.1 Tabela 1</w:t>
            </w:r>
          </w:p>
          <w:p w14:paraId="19CA1D01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C11E8">
              <w:rPr>
                <w:rFonts w:ascii="Garamond" w:hAnsi="Garamond" w:cs="Tahoma"/>
                <w:bCs/>
                <w:sz w:val="22"/>
                <w:szCs w:val="22"/>
              </w:rPr>
              <w:t>(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wypełnić w przypadku spełniani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a przez oferowane urządzenie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równoważnego certyfikatu do dyrektywy RoHS</w:t>
            </w:r>
            <w:r w:rsidRPr="005C11E8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79C76323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1332342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………………………………………………………</w:t>
            </w:r>
          </w:p>
          <w:p w14:paraId="51DC8A65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  <w:p w14:paraId="14B6226E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………………………………………………………</w:t>
            </w:r>
          </w:p>
          <w:p w14:paraId="2A53925B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(wpisać nazwę równoważnego certyfikatu do</w:t>
            </w:r>
            <w:r w:rsidRPr="00CE3D2D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dyrektywy RoHS</w:t>
            </w: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63226FF8" w14:textId="77777777" w:rsidR="001C2DAB" w:rsidRPr="001C2DAB" w:rsidRDefault="001C2DAB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CF7B2EA" w14:textId="159CBBA7" w:rsidR="001C2DAB" w:rsidRPr="001C2DAB" w:rsidRDefault="001C2DAB" w:rsidP="000F7D4C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Dotyczy podpunktu 2.1</w:t>
            </w:r>
            <w:r w:rsidRPr="001C2DAB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Tabela 1</w:t>
            </w:r>
          </w:p>
          <w:p w14:paraId="4597B00C" w14:textId="77777777" w:rsidR="001C2DAB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</w:t>
            </w:r>
            <w:r w:rsidR="00CE3D2D">
              <w:rPr>
                <w:rFonts w:ascii="Garamond" w:hAnsi="Garamond" w:cs="Tahoma"/>
                <w:bCs/>
                <w:sz w:val="22"/>
                <w:szCs w:val="22"/>
              </w:rPr>
              <w:t>…...</w:t>
            </w: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…………………………………………..</w:t>
            </w:r>
          </w:p>
          <w:p w14:paraId="67498BB5" w14:textId="77777777" w:rsidR="002E21D7" w:rsidRPr="00CE3D2D" w:rsidRDefault="001C2DAB" w:rsidP="001C2DAB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(wskazanie zapisu w obszarze zmniejszenia występowania niebezpiecznych substancji (kadm, rtęć, ołów i chrom sześciowartościowy, PBDE, PBB) wg podanego certyfikatu w podpunkcie A), która wskazuj</w:t>
            </w:r>
            <w:r w:rsidR="00DA6619">
              <w:rPr>
                <w:rFonts w:ascii="Garamond" w:hAnsi="Garamond" w:cs="Tahoma"/>
                <w:bCs/>
                <w:sz w:val="22"/>
                <w:szCs w:val="22"/>
              </w:rPr>
              <w:t>e, że zaoferowane urządzenie spełnia wymóg w punkcie </w:t>
            </w:r>
            <w:r w:rsidRPr="00CE3D2D">
              <w:rPr>
                <w:rFonts w:ascii="Garamond" w:hAnsi="Garamond" w:cs="Tahoma"/>
                <w:bCs/>
                <w:sz w:val="22"/>
                <w:szCs w:val="22"/>
              </w:rPr>
              <w:t>2.1)</w:t>
            </w:r>
          </w:p>
          <w:p w14:paraId="0B81864F" w14:textId="77777777" w:rsidR="00CE3D2D" w:rsidRDefault="00CE3D2D" w:rsidP="001C2DA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30A393A" w14:textId="77777777" w:rsidR="00CE3D2D" w:rsidRPr="00CE3D2D" w:rsidRDefault="005C11E8" w:rsidP="00CE3D2D">
            <w:pPr>
              <w:pStyle w:val="Akapitzlist"/>
              <w:numPr>
                <w:ilvl w:val="0"/>
                <w:numId w:val="26"/>
              </w:numPr>
              <w:jc w:val="center"/>
              <w:rPr>
                <w:rFonts w:ascii="Garamond" w:hAnsi="Garamond" w:cstheme="majorHAnsi"/>
                <w:b/>
                <w:bCs/>
                <w:color w:val="FF0000"/>
              </w:rPr>
            </w:pPr>
            <w:r>
              <w:rPr>
                <w:rFonts w:ascii="Garamond" w:hAnsi="Garamond" w:cstheme="majorHAnsi"/>
                <w:b/>
                <w:bCs/>
                <w:color w:val="FF0000"/>
              </w:rPr>
              <w:t>Dotyczy punktu 2</w:t>
            </w:r>
            <w:r w:rsidR="00CE3D2D" w:rsidRPr="00CE3D2D">
              <w:rPr>
                <w:rFonts w:ascii="Garamond" w:hAnsi="Garamond" w:cstheme="majorHAnsi"/>
                <w:b/>
                <w:bCs/>
                <w:color w:val="FF0000"/>
              </w:rPr>
              <w:t>.2. Tabela 1</w:t>
            </w:r>
          </w:p>
          <w:p w14:paraId="3A422636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(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wypełnić w przypadku spełniania przez </w:t>
            </w:r>
            <w:r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zaoferowany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 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sprzęt/monitor</w:t>
            </w:r>
            <w:r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 xml:space="preserve"> </w:t>
            </w:r>
            <w:r w:rsidRPr="00B00BF2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równoważnej normy d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o normy PN-EN ISO 14</w:t>
            </w:r>
            <w:r w:rsidRPr="00FA0B70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001</w:t>
            </w: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)</w:t>
            </w:r>
          </w:p>
          <w:p w14:paraId="16C0ABAE" w14:textId="77777777" w:rsidR="00DA6619" w:rsidRDefault="00DA6619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7886F651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………………………………………………………</w:t>
            </w:r>
          </w:p>
          <w:p w14:paraId="6CA485E6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7EB1A7C9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</w:t>
            </w:r>
            <w:r>
              <w:rPr>
                <w:rFonts w:ascii="Garamond" w:hAnsi="Garamond" w:cstheme="majorHAnsi"/>
                <w:bCs/>
                <w:sz w:val="22"/>
                <w:szCs w:val="22"/>
              </w:rPr>
              <w:t>……</w:t>
            </w:r>
          </w:p>
          <w:p w14:paraId="007EC522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1A5D4740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………………………………………………………</w:t>
            </w:r>
          </w:p>
          <w:p w14:paraId="078327F0" w14:textId="77777777" w:rsidR="00CE3D2D" w:rsidRDefault="00CE3D2D" w:rsidP="00CE3D2D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B00BF2">
              <w:rPr>
                <w:rFonts w:ascii="Garamond" w:hAnsi="Garamond" w:cs="Tahoma"/>
                <w:bCs/>
                <w:sz w:val="22"/>
                <w:szCs w:val="22"/>
              </w:rPr>
              <w:t>(wpisać nazwę normy równoważnej do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 xml:space="preserve"> normy </w:t>
            </w:r>
            <w:r w:rsidR="005C11E8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PN-EN ISO 1400</w:t>
            </w:r>
            <w:r w:rsidRPr="00FA0B70">
              <w:rPr>
                <w:rFonts w:ascii="Garamond" w:hAnsi="Garamond" w:cstheme="majorHAnsi"/>
                <w:bCs/>
                <w:color w:val="FF0000"/>
                <w:sz w:val="22"/>
                <w:szCs w:val="22"/>
              </w:rPr>
              <w:t>1</w:t>
            </w:r>
            <w:r w:rsidRPr="00B00BF2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  <w:p w14:paraId="4D9FDE51" w14:textId="77777777" w:rsidR="00CE3D2D" w:rsidRPr="00B00BF2" w:rsidRDefault="00CE3D2D" w:rsidP="00CE3D2D">
            <w:pPr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</w:pPr>
          </w:p>
          <w:p w14:paraId="0920AD7F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 xml:space="preserve">Dotyczy podpunktu </w:t>
            </w:r>
            <w:r w:rsidR="005C11E8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>2</w:t>
            </w:r>
            <w:r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>.2.1</w:t>
            </w:r>
            <w:r w:rsidRPr="00B00BF2">
              <w:rPr>
                <w:rFonts w:ascii="Garamond" w:hAnsi="Garamond" w:cstheme="majorHAnsi"/>
                <w:b/>
                <w:bCs/>
                <w:color w:val="FF0000"/>
                <w:sz w:val="22"/>
                <w:szCs w:val="22"/>
              </w:rPr>
              <w:t xml:space="preserve"> Tabela 1</w:t>
            </w:r>
          </w:p>
          <w:p w14:paraId="45AC97AF" w14:textId="77777777" w:rsidR="00CE3D2D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</w:p>
          <w:p w14:paraId="0943F769" w14:textId="77777777" w:rsidR="00CE3D2D" w:rsidRPr="00B00BF2" w:rsidRDefault="00CE3D2D" w:rsidP="00CE3D2D">
            <w:pPr>
              <w:jc w:val="center"/>
              <w:rPr>
                <w:rFonts w:ascii="Garamond" w:hAnsi="Garamond" w:cstheme="majorHAnsi"/>
                <w:bCs/>
                <w:sz w:val="22"/>
                <w:szCs w:val="22"/>
              </w:rPr>
            </w:pP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</w:t>
            </w:r>
            <w:r>
              <w:rPr>
                <w:rFonts w:ascii="Garamond" w:hAnsi="Garamond" w:cstheme="majorHAnsi"/>
                <w:bCs/>
                <w:sz w:val="22"/>
                <w:szCs w:val="22"/>
              </w:rPr>
              <w:t>…...</w:t>
            </w:r>
            <w:r w:rsidRPr="00B00BF2">
              <w:rPr>
                <w:rFonts w:ascii="Garamond" w:hAnsi="Garamond" w:cstheme="majorHAnsi"/>
                <w:bCs/>
                <w:sz w:val="22"/>
                <w:szCs w:val="22"/>
              </w:rPr>
              <w:t>…………………………………..</w:t>
            </w:r>
          </w:p>
          <w:p w14:paraId="0F771AAA" w14:textId="77777777" w:rsidR="00CE3D2D" w:rsidRPr="001C394D" w:rsidRDefault="00CE3D2D" w:rsidP="001C394D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(wskazanie 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zapisu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dotyczącego</w:t>
            </w:r>
            <w:r w:rsidR="005C11E8">
              <w:rPr>
                <w:rFonts w:ascii="Garamond" w:hAnsi="Garamond" w:cs="Tahoma"/>
                <w:bCs/>
                <w:sz w:val="22"/>
                <w:szCs w:val="22"/>
              </w:rPr>
              <w:t xml:space="preserve">, ze </w:t>
            </w:r>
            <w:r w:rsidR="005C11E8" w:rsidRPr="005C11E8">
              <w:rPr>
                <w:rFonts w:ascii="Garamond" w:hAnsi="Garamond" w:cs="Tahoma"/>
                <w:bCs/>
                <w:sz w:val="22"/>
                <w:szCs w:val="22"/>
              </w:rPr>
              <w:t xml:space="preserve">wszystkie procesy w organizacji zorientowane </w:t>
            </w:r>
            <w:r w:rsidR="00DA6619">
              <w:rPr>
                <w:rFonts w:ascii="Garamond" w:hAnsi="Garamond" w:cs="Tahoma"/>
                <w:bCs/>
                <w:sz w:val="22"/>
                <w:szCs w:val="22"/>
              </w:rPr>
              <w:t xml:space="preserve">są 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wg podanej normy w podpunkcie </w:t>
            </w:r>
            <w:r w:rsidR="005C11E8" w:rsidRPr="005C11E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B)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C11E8">
              <w:rPr>
                <w:rFonts w:ascii="Garamond" w:hAnsi="Garamond" w:cs="Tahoma"/>
                <w:bCs/>
                <w:sz w:val="22"/>
                <w:szCs w:val="22"/>
              </w:rPr>
              <w:t>„</w:t>
            </w:r>
            <w:r w:rsidR="005C11E8" w:rsidRPr="005C11E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na skutecznie zarządzać czynnikami mającymi wpływ na środowisko</w:t>
            </w:r>
            <w:r>
              <w:rPr>
                <w:rFonts w:ascii="Garamond" w:hAnsi="Garamond" w:cs="Tahoma"/>
                <w:bCs/>
                <w:sz w:val="22"/>
                <w:szCs w:val="22"/>
              </w:rPr>
              <w:t>”</w:t>
            </w:r>
            <w:r w:rsidRPr="00F51109">
              <w:rPr>
                <w:rFonts w:ascii="Garamond" w:hAnsi="Garamond" w:cs="Tahoma"/>
                <w:bCs/>
                <w:sz w:val="22"/>
                <w:szCs w:val="22"/>
              </w:rPr>
              <w:t>)</w:t>
            </w:r>
          </w:p>
        </w:tc>
      </w:tr>
      <w:tr w:rsidR="00502B56" w:rsidRPr="00BD5BE1" w14:paraId="554BD31C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1BE74C01" w14:textId="77777777" w:rsidR="00502B56" w:rsidRPr="00BD5BE1" w:rsidRDefault="001C2DAB" w:rsidP="00EE4A9D">
            <w:pPr>
              <w:spacing w:line="276" w:lineRule="auto"/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lastRenderedPageBreak/>
              <w:t>3</w:t>
            </w:r>
          </w:p>
        </w:tc>
        <w:tc>
          <w:tcPr>
            <w:tcW w:w="3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B8D85" w14:textId="77777777" w:rsidR="00502B56" w:rsidRPr="00BD5BE1" w:rsidRDefault="00502B56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BD5BE1">
              <w:rPr>
                <w:rFonts w:ascii="Garamond" w:hAnsi="Garamond" w:cs="Tahoma"/>
                <w:sz w:val="22"/>
                <w:szCs w:val="22"/>
              </w:rPr>
              <w:t>Gwarancja:</w:t>
            </w:r>
          </w:p>
          <w:p w14:paraId="3A50E1E9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4BF78322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716E80DF" w14:textId="77777777" w:rsidR="001C2DAB" w:rsidRPr="001C2DAB" w:rsidRDefault="001C2DAB" w:rsidP="00EE4A9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Garamond" w:hAnsi="Garamond" w:cs="Tahoma"/>
                <w:vanish/>
                <w:lang w:eastAsia="pl-PL"/>
              </w:rPr>
            </w:pPr>
          </w:p>
          <w:p w14:paraId="3752DCD4" w14:textId="77777777" w:rsidR="00502B56" w:rsidRDefault="005525F2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CD1BFB">
              <w:rPr>
                <w:rFonts w:ascii="Garamond" w:hAnsi="Garamond" w:cs="Tahoma"/>
                <w:b/>
                <w:color w:val="FF0000"/>
                <w:sz w:val="22"/>
                <w:szCs w:val="22"/>
              </w:rPr>
              <w:t>Parametr oceniany</w:t>
            </w:r>
            <w:r>
              <w:rPr>
                <w:rFonts w:ascii="Garamond" w:hAnsi="Garamond" w:cs="Tahoma"/>
                <w:b/>
                <w:color w:val="FF0000"/>
                <w:sz w:val="22"/>
                <w:szCs w:val="22"/>
              </w:rPr>
              <w:t xml:space="preserve">: </w:t>
            </w:r>
            <w:r w:rsidRPr="00A27380">
              <w:rPr>
                <w:rFonts w:ascii="Garamond" w:hAnsi="Garamond"/>
                <w:sz w:val="22"/>
                <w:szCs w:val="22"/>
              </w:rPr>
              <w:t xml:space="preserve">min. </w:t>
            </w:r>
            <w:r>
              <w:rPr>
                <w:rFonts w:ascii="Garamond" w:hAnsi="Garamond"/>
                <w:sz w:val="22"/>
                <w:szCs w:val="22"/>
              </w:rPr>
              <w:t xml:space="preserve">60-miesięczna </w:t>
            </w:r>
            <w:r w:rsidR="00FA3A3D">
              <w:rPr>
                <w:rFonts w:ascii="Garamond" w:hAnsi="Garamond"/>
                <w:sz w:val="22"/>
                <w:szCs w:val="22"/>
              </w:rPr>
              <w:t xml:space="preserve">gwarancja producenta </w:t>
            </w:r>
            <w:r>
              <w:rPr>
                <w:rFonts w:ascii="Garamond" w:hAnsi="Garamond"/>
                <w:sz w:val="22"/>
                <w:szCs w:val="22"/>
              </w:rPr>
              <w:t xml:space="preserve">w cenie oferty (skalkulowana w ramach złożonej oferty przez Wykonawcę) </w:t>
            </w:r>
            <w:r w:rsidRPr="002628C4">
              <w:rPr>
                <w:rFonts w:ascii="Garamond" w:hAnsi="Garamond"/>
                <w:sz w:val="22"/>
                <w:szCs w:val="22"/>
              </w:rPr>
              <w:t>–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="Garamond" w:hAnsi="Garamond"/>
                <w:color w:val="FF0000"/>
                <w:sz w:val="22"/>
                <w:szCs w:val="22"/>
              </w:rPr>
              <w:t>(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>okres gwarancji 60 miesi</w:t>
            </w:r>
            <w:r w:rsidR="00FA3A3D">
              <w:rPr>
                <w:rFonts w:ascii="Garamond" w:hAnsi="Garamond"/>
                <w:color w:val="FF0000"/>
                <w:sz w:val="22"/>
                <w:szCs w:val="22"/>
              </w:rPr>
              <w:t>ęcy (0 punktów), 72 miesiące (10</w:t>
            </w:r>
            <w:r>
              <w:rPr>
                <w:rFonts w:ascii="Garamond" w:hAnsi="Garamond"/>
                <w:color w:val="FF0000"/>
                <w:sz w:val="22"/>
                <w:szCs w:val="22"/>
              </w:rPr>
              <w:t xml:space="preserve"> </w:t>
            </w:r>
            <w:r w:rsidRPr="007878D3">
              <w:rPr>
                <w:rFonts w:ascii="Garamond" w:hAnsi="Garamond"/>
                <w:color w:val="FF0000"/>
                <w:sz w:val="22"/>
                <w:szCs w:val="22"/>
              </w:rPr>
              <w:t>punktów))</w:t>
            </w:r>
            <w:r w:rsidR="00502B56" w:rsidRPr="00BD5BE1">
              <w:rPr>
                <w:rFonts w:ascii="Garamond" w:hAnsi="Garamond" w:cs="Tahoma"/>
                <w:sz w:val="22"/>
                <w:szCs w:val="22"/>
              </w:rPr>
              <w:t>;</w:t>
            </w:r>
          </w:p>
          <w:p w14:paraId="00EE8790" w14:textId="77777777" w:rsidR="00506881" w:rsidRPr="00506881" w:rsidRDefault="00506881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506881">
              <w:rPr>
                <w:rFonts w:ascii="Garamond" w:hAnsi="Garamond" w:cs="Tahoma"/>
                <w:sz w:val="22"/>
                <w:szCs w:val="22"/>
              </w:rPr>
              <w:t xml:space="preserve">Gwarancja </w:t>
            </w:r>
            <w:r>
              <w:rPr>
                <w:rFonts w:ascii="Garamond" w:hAnsi="Garamond" w:cs="Tahoma"/>
                <w:sz w:val="22"/>
                <w:szCs w:val="22"/>
              </w:rPr>
              <w:t>na zero tzw. martwych pikseli przez 6 miesięcy od daty zakupu (zgodnie z datą na rachunku potwierdzającym zakup</w:t>
            </w:r>
            <w:r w:rsidR="007D58FF">
              <w:rPr>
                <w:rFonts w:ascii="Garamond" w:hAnsi="Garamond" w:cs="Tahoma"/>
                <w:sz w:val="22"/>
                <w:szCs w:val="22"/>
              </w:rPr>
              <w:t xml:space="preserve"> monitora</w:t>
            </w:r>
            <w:r>
              <w:rPr>
                <w:rFonts w:ascii="Garamond" w:hAnsi="Garamond" w:cs="Tahoma"/>
                <w:sz w:val="22"/>
                <w:szCs w:val="22"/>
              </w:rPr>
              <w:t>)</w:t>
            </w:r>
            <w:r w:rsidR="007D58FF">
              <w:rPr>
                <w:rFonts w:ascii="Garamond" w:hAnsi="Garamond" w:cs="Tahoma"/>
                <w:sz w:val="22"/>
                <w:szCs w:val="22"/>
              </w:rPr>
              <w:t>.W przypadku stwierdzenia martwych pikseli w tym okresie – monitor zostanie naprawiony</w:t>
            </w:r>
            <w:r w:rsidR="00662A53">
              <w:rPr>
                <w:rFonts w:ascii="Garamond" w:hAnsi="Garamond" w:cs="Tahoma"/>
                <w:sz w:val="22"/>
                <w:szCs w:val="22"/>
              </w:rPr>
              <w:t xml:space="preserve"> przez autoryzowany serwis producenta</w:t>
            </w:r>
            <w:r w:rsidR="007D58FF">
              <w:rPr>
                <w:rFonts w:ascii="Garamond" w:hAnsi="Garamond" w:cs="Tahoma"/>
                <w:sz w:val="22"/>
                <w:szCs w:val="22"/>
              </w:rPr>
              <w:t xml:space="preserve"> lub wymieniony na fabrycznie nowy;</w:t>
            </w:r>
          </w:p>
          <w:p w14:paraId="59D34AEB" w14:textId="77777777" w:rsidR="00502B56" w:rsidRPr="00980B8E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Wykonawca w porozumieniu z Zamawiającym zorganizuje dostawę sprzętu do i z serwisu w celu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dokonania naprawy gwarancyjnej;</w:t>
            </w:r>
          </w:p>
          <w:p w14:paraId="19EE0EA3" w14:textId="77777777" w:rsidR="001C2DAB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Zamawiający nie będzie ponosił kosztów związanych z dostarczaniem sprzętu do i z punktu serwisowego – wszystkie koszty obsługi gwarancyjnej (w t</w:t>
            </w:r>
            <w:r>
              <w:rPr>
                <w:rFonts w:ascii="Garamond" w:hAnsi="Garamond" w:cs="Tahoma"/>
                <w:sz w:val="22"/>
                <w:szCs w:val="22"/>
              </w:rPr>
              <w:t>ym transport) pokrywa Wykonawca;</w:t>
            </w:r>
          </w:p>
          <w:p w14:paraId="5CB44C6B" w14:textId="77777777" w:rsidR="00502B56" w:rsidRPr="001C2DAB" w:rsidRDefault="00502B56" w:rsidP="00EE4A9D">
            <w:pPr>
              <w:numPr>
                <w:ilvl w:val="1"/>
                <w:numId w:val="5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1C2DAB">
              <w:rPr>
                <w:rFonts w:ascii="Garamond" w:hAnsi="Garamond" w:cs="Tahoma"/>
                <w:sz w:val="22"/>
                <w:szCs w:val="22"/>
              </w:rPr>
              <w:t>Wykonawca będzie zobowiązany do odebrania wadliwego sprzętu w siedzibi</w:t>
            </w:r>
            <w:r w:rsidR="000719DF">
              <w:rPr>
                <w:rFonts w:ascii="Garamond" w:hAnsi="Garamond" w:cs="Tahoma"/>
                <w:sz w:val="22"/>
                <w:szCs w:val="22"/>
              </w:rPr>
              <w:t>e Zamawiającego w terminie do 48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godzin w dni robocze od zgłoszenia. Przewidywany okres naprawy gwarancyjnej sprzętu dostarczonego przez Wykonawcę nie może być dłuższy niż 14 dni kalendarzowych. W przypadku braku możliwości naprawy w tym terminie, Wykonawca zobowiązany jest</w:t>
            </w:r>
            <w:r w:rsidR="000719DF">
              <w:rPr>
                <w:rFonts w:ascii="Garamond" w:hAnsi="Garamond" w:cs="Tahoma"/>
                <w:sz w:val="22"/>
                <w:szCs w:val="22"/>
              </w:rPr>
              <w:t xml:space="preserve"> do dostarczenia nowego sprzętu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o parametrach nie gorszych od sprzętu, który uległ awarii.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0BE49079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9203E8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oceniany</w:t>
            </w:r>
          </w:p>
          <w:p w14:paraId="5A871F23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Okres gwarancji</w:t>
            </w:r>
          </w:p>
          <w:p w14:paraId="0CC26FDD" w14:textId="77777777" w:rsidR="005525F2" w:rsidRDefault="005525F2" w:rsidP="005525F2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Dotyczy punktu 3.1 Tabela 1</w:t>
            </w:r>
          </w:p>
          <w:p w14:paraId="1A4A2537" w14:textId="77777777" w:rsidR="005525F2" w:rsidRPr="009A5FD6" w:rsidRDefault="00727E64" w:rsidP="005525F2">
            <w:pPr>
              <w:ind w:left="1016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sdt>
              <w:sdtPr>
                <w:rPr>
                  <w:rFonts w:ascii="Garamond" w:hAnsi="Garamond" w:cs="Tahoma"/>
                  <w:b/>
                  <w:bCs/>
                  <w:sz w:val="22"/>
                  <w:szCs w:val="22"/>
                </w:rPr>
                <w:id w:val="-7821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25F2" w:rsidRPr="0071750D">
                  <w:rPr>
                    <w:rFonts w:ascii="MS Gothic" w:eastAsia="MS Gothic" w:hAnsi="MS Gothic" w:cs="Tahoma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5525F2" w:rsidRPr="0071750D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60 miesięcy</w:t>
            </w:r>
            <w:r w:rsidR="005525F2" w:rsidRPr="0071750D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9A5FD6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(0 punktów);</w:t>
            </w:r>
          </w:p>
          <w:p w14:paraId="29825DBD" w14:textId="77777777" w:rsidR="005525F2" w:rsidRDefault="00727E64" w:rsidP="005525F2">
            <w:pPr>
              <w:ind w:left="1016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sdt>
              <w:sdtPr>
                <w:rPr>
                  <w:rFonts w:ascii="Garamond" w:hAnsi="Garamond" w:cs="Tahoma"/>
                  <w:b/>
                  <w:bCs/>
                  <w:sz w:val="22"/>
                  <w:szCs w:val="22"/>
                </w:rPr>
                <w:id w:val="-1080981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25F2" w:rsidRPr="0071750D">
                  <w:rPr>
                    <w:rFonts w:ascii="MS Gothic" w:eastAsia="MS Gothic" w:hAnsi="MS Gothic" w:cs="Tahoma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5525F2" w:rsidRPr="0071750D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72 miesiące</w:t>
            </w:r>
            <w:r w:rsidR="005525F2" w:rsidRPr="0071750D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FA3A3D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(10</w:t>
            </w:r>
            <w:r w:rsidR="005525F2" w:rsidRPr="009A5FD6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punktów)</w:t>
            </w:r>
            <w:r w:rsidR="005525F2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;</w:t>
            </w:r>
          </w:p>
          <w:p w14:paraId="0952DC54" w14:textId="77777777" w:rsidR="005525F2" w:rsidRPr="00124514" w:rsidRDefault="00FA3A3D" w:rsidP="005525F2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>(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 xml:space="preserve">Zaznaczyć znakiem X tylko jedno pole </w:t>
            </w:r>
            <w:r w:rsidR="005525F2" w:rsidRPr="00C316C6">
              <w:rPr>
                <w:rFonts w:ascii="Garamond" w:hAnsi="Garamond" w:cs="Tahoma"/>
                <w:bCs/>
                <w:sz w:val="40"/>
                <w:szCs w:val="40"/>
              </w:rPr>
              <w:t>□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br/>
              <w:t>powyżej,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okres gwarancji</w:t>
            </w:r>
            <w:r w:rsidR="005525F2">
              <w:rPr>
                <w:rFonts w:ascii="Garamond" w:hAnsi="Garamond" w:cs="Tahoma"/>
                <w:bCs/>
                <w:sz w:val="22"/>
                <w:szCs w:val="22"/>
              </w:rPr>
              <w:t>: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</w:t>
            </w:r>
            <w:r w:rsidR="005525F2" w:rsidRPr="00617CD6">
              <w:rPr>
                <w:rFonts w:ascii="Garamond" w:hAnsi="Garamond" w:cs="Tahoma"/>
                <w:b/>
                <w:bCs/>
                <w:sz w:val="22"/>
                <w:szCs w:val="22"/>
              </w:rPr>
              <w:t>60 miesięcy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(</w:t>
            </w:r>
            <w:r w:rsidR="005525F2" w:rsidRPr="00124514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0 punktów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) lub  </w:t>
            </w:r>
            <w:r w:rsidR="005525F2" w:rsidRPr="00617CD6">
              <w:rPr>
                <w:rFonts w:ascii="Garamond" w:hAnsi="Garamond" w:cs="Tahoma"/>
                <w:b/>
                <w:bCs/>
                <w:sz w:val="22"/>
                <w:szCs w:val="22"/>
              </w:rPr>
              <w:t>72 miesiące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 xml:space="preserve"> (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10</w:t>
            </w:r>
            <w:r w:rsidR="005525F2" w:rsidRPr="00124514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 xml:space="preserve"> punktów</w:t>
            </w:r>
            <w:r w:rsidR="005525F2" w:rsidRPr="00124514">
              <w:rPr>
                <w:rFonts w:ascii="Garamond" w:hAnsi="Garamond" w:cs="Tahoma"/>
                <w:bCs/>
                <w:sz w:val="22"/>
                <w:szCs w:val="22"/>
              </w:rPr>
              <w:t>))</w:t>
            </w:r>
          </w:p>
          <w:p w14:paraId="4ADB2CA0" w14:textId="77777777" w:rsidR="00502B56" w:rsidRPr="00632294" w:rsidRDefault="00502B56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</w:tc>
      </w:tr>
      <w:tr w:rsidR="00DB7BA4" w:rsidRPr="00BD5BE1" w14:paraId="0358C41D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58EEC2F8" w14:textId="77777777" w:rsidR="00DB7BA4" w:rsidRDefault="00DB7BA4" w:rsidP="00EB617E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4</w:t>
            </w:r>
          </w:p>
        </w:tc>
        <w:tc>
          <w:tcPr>
            <w:tcW w:w="3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A9037" w14:textId="77777777" w:rsidR="00DB7BA4" w:rsidRPr="00A27380" w:rsidRDefault="00DB7BA4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A27380">
              <w:rPr>
                <w:rFonts w:ascii="Garamond" w:hAnsi="Garamond" w:cs="Tahoma"/>
                <w:sz w:val="22"/>
                <w:szCs w:val="22"/>
              </w:rPr>
              <w:t>Wymagania dodatkowe:</w:t>
            </w:r>
          </w:p>
          <w:p w14:paraId="423B6BF1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7CA8CDD8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72EDDABE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29ED8DDB" w14:textId="77777777" w:rsidR="00DB7BA4" w:rsidRPr="00DB7BA4" w:rsidRDefault="00DB7BA4" w:rsidP="00EE4A9D">
            <w:pPr>
              <w:pStyle w:val="Akapitzlist"/>
              <w:numPr>
                <w:ilvl w:val="0"/>
                <w:numId w:val="27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1967D484" w14:textId="77777777" w:rsidR="00DB7BA4" w:rsidRPr="00543397" w:rsidRDefault="00F205CC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S</w:t>
            </w:r>
            <w:r w:rsidR="00DB7BA4">
              <w:rPr>
                <w:rFonts w:ascii="Garamond" w:hAnsi="Garamond" w:cs="Tahoma"/>
              </w:rPr>
              <w:t>przęt/monitor fabrycznie i technicznie nowy</w:t>
            </w:r>
            <w:r w:rsidR="00DB7BA4" w:rsidRPr="00543397">
              <w:rPr>
                <w:rFonts w:ascii="Garamond" w:hAnsi="Garamond" w:cs="Tahoma"/>
              </w:rPr>
              <w:t>, nieuży</w:t>
            </w:r>
            <w:r w:rsidR="00DB7BA4">
              <w:rPr>
                <w:rFonts w:ascii="Garamond" w:hAnsi="Garamond" w:cs="Tahoma"/>
              </w:rPr>
              <w:t>wane wcześniej, nierefabrykowany</w:t>
            </w:r>
            <w:r w:rsidR="000C5B83">
              <w:rPr>
                <w:rFonts w:ascii="Garamond" w:hAnsi="Garamond" w:cs="Tahoma"/>
              </w:rPr>
              <w:t>/nieodnawiane</w:t>
            </w:r>
            <w:r w:rsidR="00DB7BA4" w:rsidRPr="00543397">
              <w:rPr>
                <w:rFonts w:ascii="Garamond" w:hAnsi="Garamond" w:cs="Tahoma"/>
              </w:rPr>
              <w:t xml:space="preserve"> (Zamawiający nie wyraża zgody na produkty typu: refurbished unit – odnawiane </w:t>
            </w:r>
            <w:r w:rsidR="00DB7BA4">
              <w:rPr>
                <w:rFonts w:ascii="Garamond" w:hAnsi="Garamond" w:cs="Tahoma"/>
              </w:rPr>
              <w:t>urządzenie</w:t>
            </w:r>
            <w:r w:rsidR="00DB7BA4" w:rsidRPr="00543397">
              <w:rPr>
                <w:rFonts w:ascii="Garamond" w:hAnsi="Garamond" w:cs="Tahoma"/>
              </w:rPr>
              <w:t xml:space="preserve"> przez Producenta</w:t>
            </w:r>
            <w:r w:rsidR="00DB7BA4">
              <w:rPr>
                <w:rFonts w:ascii="Garamond" w:hAnsi="Garamond" w:cs="Tahoma"/>
              </w:rPr>
              <w:t xml:space="preserve"> ani żadnych jego komponentów</w:t>
            </w:r>
            <w:r w:rsidR="00DB7BA4" w:rsidRPr="00543397">
              <w:rPr>
                <w:rFonts w:ascii="Garamond" w:hAnsi="Garamond" w:cs="Tahoma"/>
              </w:rPr>
              <w:t>);</w:t>
            </w:r>
          </w:p>
          <w:p w14:paraId="3F508A25" w14:textId="77777777" w:rsidR="00DB7BA4" w:rsidRDefault="00D620FB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W</w:t>
            </w:r>
            <w:r w:rsidR="00F205CC">
              <w:rPr>
                <w:rFonts w:ascii="Garamond" w:hAnsi="Garamond" w:cs="Tahoma"/>
              </w:rPr>
              <w:t>szystkie dostarczone</w:t>
            </w:r>
            <w:r w:rsidR="00DB7BA4" w:rsidRPr="00543397">
              <w:rPr>
                <w:rFonts w:ascii="Garamond" w:hAnsi="Garamond" w:cs="Tahoma"/>
              </w:rPr>
              <w:t xml:space="preserve"> komponenty przez Wykonawcę muszą być dopuszczone do obrotu na terenie Unii Europejskiej</w:t>
            </w:r>
            <w:r w:rsidR="003342FB">
              <w:rPr>
                <w:rFonts w:ascii="Garamond" w:hAnsi="Garamond" w:cs="Tahoma"/>
              </w:rPr>
              <w:t xml:space="preserve"> (pochodzenie z oficjalnej sieci dystrybucji producenta)</w:t>
            </w:r>
            <w:r w:rsidR="00DB7BA4" w:rsidRPr="00543397">
              <w:rPr>
                <w:rFonts w:ascii="Garamond" w:hAnsi="Garamond" w:cs="Tahoma"/>
              </w:rPr>
              <w:t>;</w:t>
            </w:r>
          </w:p>
          <w:p w14:paraId="0FD07E24" w14:textId="77777777" w:rsidR="00DB7BA4" w:rsidRDefault="00D620FB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D</w:t>
            </w:r>
            <w:r w:rsidR="00DB7BA4">
              <w:rPr>
                <w:rFonts w:ascii="Garamond" w:hAnsi="Garamond" w:cs="Tahoma"/>
              </w:rPr>
              <w:t xml:space="preserve">ołączony kabel zasilający/zasilacz </w:t>
            </w:r>
            <w:r>
              <w:rPr>
                <w:rFonts w:ascii="Garamond" w:hAnsi="Garamond" w:cs="Tahoma"/>
              </w:rPr>
              <w:t xml:space="preserve">zewnętrzny przystosowany do pracy w energetycznych sieciach w Polsce </w:t>
            </w:r>
            <w:r w:rsidR="00DB7BA4">
              <w:rPr>
                <w:rFonts w:ascii="Garamond" w:hAnsi="Garamond" w:cs="Tahoma"/>
              </w:rPr>
              <w:t>(jeśli występuje</w:t>
            </w:r>
            <w:r>
              <w:rPr>
                <w:rFonts w:ascii="Garamond" w:hAnsi="Garamond" w:cs="Tahoma"/>
              </w:rPr>
              <w:t xml:space="preserve"> osobno</w:t>
            </w:r>
            <w:r w:rsidR="00DB7BA4">
              <w:rPr>
                <w:rFonts w:ascii="Garamond" w:hAnsi="Garamond" w:cs="Tahoma"/>
              </w:rPr>
              <w:t>);</w:t>
            </w:r>
          </w:p>
          <w:p w14:paraId="4C83F69B" w14:textId="77777777" w:rsidR="00DB7BA4" w:rsidRDefault="00DB7BA4" w:rsidP="00EE4A9D">
            <w:pPr>
              <w:pStyle w:val="Akapitzlist"/>
              <w:numPr>
                <w:ilvl w:val="1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lastRenderedPageBreak/>
              <w:t xml:space="preserve">Do dostawy zamawianego sprzętu </w:t>
            </w:r>
            <w:r w:rsidR="00D024A0">
              <w:rPr>
                <w:rFonts w:ascii="Garamond" w:hAnsi="Garamond" w:cs="Tahoma"/>
              </w:rPr>
              <w:t xml:space="preserve">oraz do Protokołu odbioru </w:t>
            </w:r>
            <w:r>
              <w:rPr>
                <w:rFonts w:ascii="Garamond" w:hAnsi="Garamond" w:cs="Tahoma"/>
              </w:rPr>
              <w:t>– Wykonawca dostarczy edytowalne tabelaryczne zestawienie (np. plik csv, xls(x)) zawierający min. następujące informacje:</w:t>
            </w:r>
          </w:p>
          <w:p w14:paraId="7D9875BE" w14:textId="77777777" w:rsid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markę monitora (nazwa Producenta);</w:t>
            </w:r>
          </w:p>
          <w:p w14:paraId="5CE9E744" w14:textId="77777777" w:rsid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model monitora;</w:t>
            </w:r>
          </w:p>
          <w:p w14:paraId="145A159D" w14:textId="77777777" w:rsidR="00DB7BA4" w:rsidRPr="00DB7BA4" w:rsidRDefault="00DB7BA4" w:rsidP="00EE4A9D">
            <w:pPr>
              <w:pStyle w:val="Akapitzlist"/>
              <w:numPr>
                <w:ilvl w:val="2"/>
                <w:numId w:val="27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9356D0">
              <w:rPr>
                <w:rFonts w:ascii="Garamond" w:hAnsi="Garamond" w:cs="Tahoma"/>
              </w:rPr>
              <w:t>niepowtarzalny numer seryjny/id</w:t>
            </w:r>
            <w:r>
              <w:rPr>
                <w:rFonts w:ascii="Garamond" w:hAnsi="Garamond" w:cs="Tahoma"/>
              </w:rPr>
              <w:t>entyfikator produktu Producenta.</w:t>
            </w:r>
          </w:p>
        </w:tc>
        <w:tc>
          <w:tcPr>
            <w:tcW w:w="1399" w:type="pct"/>
            <w:shd w:val="clear" w:color="auto" w:fill="auto"/>
            <w:vAlign w:val="center"/>
          </w:tcPr>
          <w:p w14:paraId="5EFBEFD1" w14:textId="77777777" w:rsidR="00DB7BA4" w:rsidRDefault="00DB7BA4" w:rsidP="00DB7BA4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</w:p>
          <w:p w14:paraId="022BFF38" w14:textId="77777777" w:rsidR="00DB7BA4" w:rsidRPr="00FC33A0" w:rsidRDefault="00DB7BA4" w:rsidP="00DB7BA4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6CEAB619" w14:textId="77777777" w:rsidR="00DB7BA4" w:rsidRPr="009203E8" w:rsidRDefault="00DB7BA4" w:rsidP="00DB7BA4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</w:tc>
      </w:tr>
    </w:tbl>
    <w:p w14:paraId="12314AD5" w14:textId="77777777" w:rsidR="009A52CE" w:rsidRDefault="009A52CE" w:rsidP="00FA3A3D">
      <w:pPr>
        <w:rPr>
          <w:rFonts w:ascii="Garamond" w:hAnsi="Garamond" w:cs="Tahoma"/>
          <w:b/>
          <w:sz w:val="22"/>
          <w:szCs w:val="28"/>
        </w:rPr>
      </w:pPr>
    </w:p>
    <w:p w14:paraId="7F684DA5" w14:textId="7AFE8B42" w:rsidR="00FA3A3D" w:rsidRDefault="00FA3A3D" w:rsidP="00FA3A3D">
      <w:pPr>
        <w:rPr>
          <w:rFonts w:ascii="Garamond" w:hAnsi="Garamond" w:cs="Tahoma"/>
          <w:b/>
          <w:sz w:val="22"/>
          <w:szCs w:val="22"/>
        </w:rPr>
      </w:pPr>
      <w:r w:rsidRPr="00BD5BE1">
        <w:rPr>
          <w:rFonts w:ascii="Garamond" w:hAnsi="Garamond" w:cs="Tahoma"/>
          <w:b/>
          <w:sz w:val="22"/>
          <w:szCs w:val="28"/>
        </w:rPr>
        <w:t xml:space="preserve">Tabela </w:t>
      </w:r>
      <w:r w:rsidR="003B2EC9">
        <w:rPr>
          <w:rFonts w:ascii="Garamond" w:hAnsi="Garamond" w:cs="Tahoma"/>
          <w:b/>
          <w:sz w:val="22"/>
          <w:szCs w:val="28"/>
        </w:rPr>
        <w:t>2</w:t>
      </w:r>
      <w:r w:rsidRPr="00BD5BE1">
        <w:rPr>
          <w:rFonts w:ascii="Garamond" w:hAnsi="Garamond" w:cs="Tahoma"/>
          <w:b/>
          <w:sz w:val="22"/>
          <w:szCs w:val="28"/>
        </w:rPr>
        <w:t>.</w:t>
      </w:r>
      <w:r>
        <w:rPr>
          <w:rFonts w:ascii="Garamond" w:hAnsi="Garamond" w:cs="Tahoma"/>
          <w:b/>
          <w:sz w:val="22"/>
          <w:szCs w:val="22"/>
        </w:rPr>
        <w:t xml:space="preserve"> </w:t>
      </w:r>
      <w:r w:rsidR="003B2EC9">
        <w:rPr>
          <w:rFonts w:ascii="Garamond" w:hAnsi="Garamond" w:cs="Tahoma"/>
          <w:b/>
          <w:sz w:val="22"/>
          <w:szCs w:val="22"/>
        </w:rPr>
        <w:t>Kalibrator monitora</w:t>
      </w:r>
    </w:p>
    <w:p w14:paraId="5F77AD39" w14:textId="135DB882" w:rsidR="00FA3A3D" w:rsidRPr="00A16503" w:rsidRDefault="00FA3A3D" w:rsidP="00FA3A3D">
      <w:pPr>
        <w:rPr>
          <w:rFonts w:ascii="Garamond" w:hAnsi="Garamond" w:cs="Tahoma"/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9120"/>
        <w:gridCol w:w="4905"/>
      </w:tblGrid>
      <w:tr w:rsidR="009A52CE" w:rsidRPr="00BD5BE1" w14:paraId="4209D14E" w14:textId="77777777" w:rsidTr="00700EE3">
        <w:trPr>
          <w:trHeight w:val="644"/>
          <w:jc w:val="center"/>
        </w:trPr>
        <w:tc>
          <w:tcPr>
            <w:tcW w:w="3357" w:type="pct"/>
            <w:gridSpan w:val="2"/>
            <w:shd w:val="clear" w:color="auto" w:fill="F2F2F2" w:themeFill="background1" w:themeFillShade="F2"/>
            <w:vAlign w:val="center"/>
          </w:tcPr>
          <w:p w14:paraId="35B17C68" w14:textId="5156852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Przedmiot</w:t>
            </w:r>
            <w:r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 zamówienia</w:t>
            </w:r>
          </w:p>
        </w:tc>
        <w:tc>
          <w:tcPr>
            <w:tcW w:w="1643" w:type="pct"/>
            <w:shd w:val="clear" w:color="auto" w:fill="F2F2F2" w:themeFill="background1" w:themeFillShade="F2"/>
            <w:vAlign w:val="center"/>
          </w:tcPr>
          <w:p w14:paraId="74FE801D" w14:textId="7777777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Producent, model </w:t>
            </w:r>
          </w:p>
          <w:p w14:paraId="6285CCAC" w14:textId="77777777" w:rsidR="009A52CE" w:rsidRPr="00BD5BE1" w:rsidRDefault="009A52CE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9A52CE" w:rsidRPr="00BD5BE1" w14:paraId="10828ECB" w14:textId="77777777" w:rsidTr="009A52CE">
        <w:trPr>
          <w:trHeight w:val="1032"/>
          <w:jc w:val="center"/>
        </w:trPr>
        <w:tc>
          <w:tcPr>
            <w:tcW w:w="3357" w:type="pct"/>
            <w:gridSpan w:val="2"/>
            <w:vAlign w:val="center"/>
          </w:tcPr>
          <w:p w14:paraId="77CA0A04" w14:textId="5E43DCE5" w:rsidR="009A52CE" w:rsidRPr="00BD5BE1" w:rsidRDefault="009A52CE" w:rsidP="008F4160">
            <w:pPr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sz w:val="22"/>
                <w:szCs w:val="22"/>
              </w:rPr>
              <w:t>Kalibrator monitora</w:t>
            </w:r>
            <w:r w:rsidRPr="00BD5BE1">
              <w:rPr>
                <w:rFonts w:ascii="Garamond" w:hAnsi="Garamond" w:cs="Tahoma"/>
                <w:sz w:val="22"/>
                <w:szCs w:val="22"/>
              </w:rPr>
              <w:t xml:space="preserve">  </w:t>
            </w:r>
          </w:p>
        </w:tc>
        <w:tc>
          <w:tcPr>
            <w:tcW w:w="1643" w:type="pct"/>
            <w:vAlign w:val="center"/>
          </w:tcPr>
          <w:p w14:paraId="72B7C509" w14:textId="5B07D2E0" w:rsidR="009A52CE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Producent</w:t>
            </w:r>
          </w:p>
          <w:p w14:paraId="0F0ECE14" w14:textId="77777777" w:rsidR="009A52CE" w:rsidRPr="0078426A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…………………….……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…….….</w:t>
            </w:r>
          </w:p>
          <w:p w14:paraId="7F5991A1" w14:textId="357BDC9C" w:rsidR="009A52CE" w:rsidRDefault="009A52CE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Dokładny</w:t>
            </w: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 m</w:t>
            </w:r>
            <w:r w:rsidRPr="0078426A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odel</w:t>
            </w:r>
          </w:p>
          <w:p w14:paraId="2A34D57C" w14:textId="77777777" w:rsidR="009A52CE" w:rsidRPr="005E6918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47EEC399" w14:textId="77777777" w:rsidR="009A52CE" w:rsidRPr="005E6918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2DD29E59" w14:textId="77777777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…………………………………</w:t>
            </w:r>
          </w:p>
          <w:p w14:paraId="0411870A" w14:textId="77777777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  <w:p w14:paraId="66C66381" w14:textId="630B32AC" w:rsidR="009A52CE" w:rsidRDefault="009A52CE" w:rsidP="00D57F7C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 xml:space="preserve">Kod producenta </w:t>
            </w:r>
            <w:r w:rsidRPr="00D57F7C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(jeśli producent podaje)</w:t>
            </w:r>
          </w:p>
          <w:p w14:paraId="292380A4" w14:textId="497A5FE3" w:rsidR="009A52CE" w:rsidRDefault="009A52CE" w:rsidP="002F5E66">
            <w:pPr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…………..……………………</w:t>
            </w:r>
            <w:r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...</w:t>
            </w:r>
            <w:r w:rsidRPr="005E6918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………………….…</w:t>
            </w:r>
          </w:p>
          <w:p w14:paraId="00C13E60" w14:textId="35648590" w:rsidR="009A52CE" w:rsidRPr="00ED6F4F" w:rsidRDefault="009A52CE" w:rsidP="000F7D4C">
            <w:pPr>
              <w:jc w:val="center"/>
              <w:rPr>
                <w:rFonts w:ascii="Garamond" w:hAnsi="Garamond" w:cs="Tahoma"/>
                <w:b/>
                <w:bCs/>
                <w:sz w:val="18"/>
                <w:szCs w:val="18"/>
              </w:rPr>
            </w:pPr>
            <w:r w:rsidRPr="00144211">
              <w:rPr>
                <w:rFonts w:ascii="Garamond" w:hAnsi="Garamond" w:cs="Tahoma"/>
                <w:b/>
                <w:bCs/>
                <w:sz w:val="18"/>
                <w:szCs w:val="18"/>
              </w:rPr>
              <w:t xml:space="preserve"> (przez pojęcie „dokładny model” – Zamawiający rozumie opis pozwalający Zamawiającemu na jednoznaczną identyfikację oferowanego urządzenia na stronach www producenta urządzenia – celem weryfikacji spełnia stawianych w opisie wymagań)</w:t>
            </w:r>
          </w:p>
        </w:tc>
      </w:tr>
      <w:tr w:rsidR="00FA3A3D" w:rsidRPr="00BD5BE1" w14:paraId="715CCA7A" w14:textId="77777777" w:rsidTr="009A52CE">
        <w:trPr>
          <w:jc w:val="center"/>
        </w:trPr>
        <w:tc>
          <w:tcPr>
            <w:tcW w:w="184" w:type="pct"/>
            <w:shd w:val="clear" w:color="auto" w:fill="F2F2F2" w:themeFill="background1" w:themeFillShade="F2"/>
            <w:vAlign w:val="center"/>
          </w:tcPr>
          <w:p w14:paraId="7BACB1C6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173" w:type="pct"/>
            <w:shd w:val="clear" w:color="auto" w:fill="F2F2F2" w:themeFill="background1" w:themeFillShade="F2"/>
            <w:vAlign w:val="center"/>
          </w:tcPr>
          <w:p w14:paraId="2B2CEED5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>Parametr wymagany</w:t>
            </w:r>
          </w:p>
        </w:tc>
        <w:tc>
          <w:tcPr>
            <w:tcW w:w="1643" w:type="pct"/>
            <w:shd w:val="clear" w:color="auto" w:fill="F2F2F2" w:themeFill="background1" w:themeFillShade="F2"/>
            <w:vAlign w:val="center"/>
          </w:tcPr>
          <w:p w14:paraId="75D320D7" w14:textId="77777777" w:rsidR="00FA3A3D" w:rsidRPr="00BD5BE1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BD5BE1">
              <w:rPr>
                <w:rFonts w:ascii="Garamond" w:hAnsi="Garamond" w:cs="Tahoma"/>
                <w:b/>
                <w:bCs/>
                <w:sz w:val="22"/>
                <w:szCs w:val="22"/>
              </w:rPr>
              <w:t xml:space="preserve">Podzespół/Parametr oferowany </w:t>
            </w:r>
          </w:p>
          <w:p w14:paraId="3F9FD28A" w14:textId="77777777" w:rsidR="00FA3A3D" w:rsidRPr="00700EE3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  <w:r w:rsidRPr="00700EE3">
              <w:rPr>
                <w:rFonts w:ascii="Garamond" w:hAnsi="Garamond" w:cs="Tahoma"/>
                <w:bCs/>
                <w:color w:val="FF0000"/>
                <w:sz w:val="22"/>
                <w:szCs w:val="22"/>
              </w:rPr>
              <w:t>(w tabeli uzupełnić tylko miejsca wykropkowane)</w:t>
            </w:r>
          </w:p>
        </w:tc>
      </w:tr>
      <w:tr w:rsidR="00FA3A3D" w:rsidRPr="00BD5BE1" w14:paraId="30426D18" w14:textId="77777777" w:rsidTr="009A52CE">
        <w:trPr>
          <w:trHeight w:val="959"/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0FD09C11" w14:textId="77777777" w:rsidR="00FA3A3D" w:rsidRPr="00BD5BE1" w:rsidRDefault="00FA3A3D" w:rsidP="00EE4A9D">
            <w:pPr>
              <w:spacing w:line="276" w:lineRule="auto"/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1</w:t>
            </w:r>
          </w:p>
        </w:tc>
        <w:tc>
          <w:tcPr>
            <w:tcW w:w="3173" w:type="pct"/>
            <w:shd w:val="clear" w:color="auto" w:fill="auto"/>
          </w:tcPr>
          <w:p w14:paraId="50FFE176" w14:textId="77777777" w:rsidR="00FA3A3D" w:rsidRPr="008A130B" w:rsidRDefault="00FA3A3D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8A130B">
              <w:rPr>
                <w:rFonts w:ascii="Garamond" w:hAnsi="Garamond" w:cs="Tahoma"/>
                <w:sz w:val="22"/>
                <w:szCs w:val="22"/>
              </w:rPr>
              <w:t>Specyfikacja:</w:t>
            </w:r>
          </w:p>
          <w:p w14:paraId="037948EF" w14:textId="6A9A783D" w:rsidR="00B943E8" w:rsidRDefault="00B943E8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Obsługa oprogramowania dedykowanego przez prod</w:t>
            </w:r>
            <w:r w:rsidR="00700EE3">
              <w:rPr>
                <w:rFonts w:ascii="Garamond" w:hAnsi="Garamond" w:cs="Tahoma"/>
              </w:rPr>
              <w:t>ucenta monitora zaoferowanego w </w:t>
            </w:r>
            <w:r>
              <w:rPr>
                <w:rFonts w:ascii="Garamond" w:hAnsi="Garamond" w:cs="Tahoma"/>
              </w:rPr>
              <w:t>Tabeli 1;</w:t>
            </w:r>
          </w:p>
          <w:p w14:paraId="5EEF9CDD" w14:textId="750182F1" w:rsidR="00844869" w:rsidRDefault="00844869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Praca z systemami</w:t>
            </w:r>
            <w:r w:rsidR="006A1B67">
              <w:rPr>
                <w:rFonts w:ascii="Garamond" w:hAnsi="Garamond" w:cs="Tahoma"/>
              </w:rPr>
              <w:t xml:space="preserve"> posiadanymi przez Zamawiającego:</w:t>
            </w:r>
            <w:r>
              <w:rPr>
                <w:rFonts w:ascii="Garamond" w:hAnsi="Garamond" w:cs="Tahoma"/>
              </w:rPr>
              <w:t xml:space="preserve"> Windows 10/11;</w:t>
            </w:r>
          </w:p>
          <w:p w14:paraId="2961B24A" w14:textId="77777777" w:rsidR="00EC4894" w:rsidRDefault="00EC4894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Obsługa monitorów o jasności min. 2000 nitów;</w:t>
            </w:r>
          </w:p>
          <w:p w14:paraId="240178DB" w14:textId="77777777" w:rsidR="00DE2E84" w:rsidRPr="00DE2E84" w:rsidRDefault="00DE2E84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Dedykowany kabel do podłączenia z jednostką nadzorującą pracą kalibratora;</w:t>
            </w:r>
          </w:p>
          <w:p w14:paraId="67863755" w14:textId="77777777" w:rsidR="008A130B" w:rsidRPr="003D0187" w:rsidRDefault="008A130B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Możliwość kalibracji z pomocą kreato</w:t>
            </w:r>
            <w:r w:rsidR="00DE2E84" w:rsidRPr="003D0187">
              <w:rPr>
                <w:rFonts w:ascii="Garamond" w:hAnsi="Garamond" w:cs="Tahoma"/>
              </w:rPr>
              <w:t>ra;</w:t>
            </w:r>
          </w:p>
          <w:p w14:paraId="2305A68D" w14:textId="77777777" w:rsidR="008A130B" w:rsidRDefault="008A130B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Ob</w:t>
            </w:r>
            <w:r w:rsidR="00DE2E84" w:rsidRPr="003D0187">
              <w:rPr>
                <w:rFonts w:ascii="Garamond" w:hAnsi="Garamond" w:cs="Tahoma"/>
              </w:rPr>
              <w:t>sługa wielu monitorów;</w:t>
            </w:r>
          </w:p>
          <w:p w14:paraId="2AD32D91" w14:textId="77777777" w:rsidR="00080DAF" w:rsidRDefault="00080DAF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</w:t>
            </w:r>
            <w:r w:rsidRPr="00080DAF">
              <w:rPr>
                <w:rFonts w:ascii="Garamond" w:hAnsi="Garamond" w:cs="Tahoma"/>
              </w:rPr>
              <w:t>ożliwość softproofingu wydruków</w:t>
            </w:r>
            <w:r>
              <w:rPr>
                <w:rFonts w:ascii="Garamond" w:hAnsi="Garamond" w:cs="Tahoma"/>
              </w:rPr>
              <w:t>;</w:t>
            </w:r>
          </w:p>
          <w:p w14:paraId="0287CBF3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lastRenderedPageBreak/>
              <w:t>Gamma: bez limitów;</w:t>
            </w:r>
          </w:p>
          <w:p w14:paraId="2EA7EC90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Temperatura barw: bez limitów;</w:t>
            </w:r>
          </w:p>
          <w:p w14:paraId="7B2B2E7F" w14:textId="77777777" w:rsid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Nielimitowane ustawienia kalibracji;</w:t>
            </w:r>
          </w:p>
          <w:p w14:paraId="42A3BB58" w14:textId="77777777" w:rsidR="003D0187" w:rsidRP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Możliwość kalibracji projektorów;</w:t>
            </w:r>
          </w:p>
          <w:p w14:paraId="1E56E687" w14:textId="77777777" w:rsidR="00FA3A3D" w:rsidRPr="003D0187" w:rsidRDefault="003D0187" w:rsidP="00EE4A9D">
            <w:pPr>
              <w:pStyle w:val="Akapitzlist"/>
              <w:numPr>
                <w:ilvl w:val="1"/>
                <w:numId w:val="29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3D0187">
              <w:rPr>
                <w:rFonts w:ascii="Garamond" w:hAnsi="Garamond" w:cs="Tahoma"/>
              </w:rPr>
              <w:t>Brak ograniczeń na w</w:t>
            </w:r>
            <w:r w:rsidR="00DE2E84" w:rsidRPr="003D0187">
              <w:rPr>
                <w:rFonts w:ascii="Garamond" w:hAnsi="Garamond" w:cs="Tahoma"/>
              </w:rPr>
              <w:t>ybór ustawień kalibracji</w:t>
            </w:r>
            <w:r>
              <w:rPr>
                <w:rFonts w:ascii="Garamond" w:hAnsi="Garamond" w:cs="Tahoma"/>
              </w:rPr>
              <w:t>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06D68E6E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022CD14" w14:textId="77777777" w:rsidR="00F205CC" w:rsidRDefault="00F205CC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02225E2C" w14:textId="77777777" w:rsidR="00F205CC" w:rsidRDefault="00F205CC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7B8372A8" w14:textId="77777777" w:rsidR="00FA3A3D" w:rsidRPr="00FC33A0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7CD28B78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43D75DA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4DEFE65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69D22621" w14:textId="77777777" w:rsidR="00FA3A3D" w:rsidRDefault="00FA3A3D" w:rsidP="002F5E66">
            <w:pPr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3E0DBE18" w14:textId="77777777" w:rsidR="00FA3A3D" w:rsidRPr="00ED6F4F" w:rsidRDefault="00FA3A3D" w:rsidP="00F205CC">
            <w:pPr>
              <w:jc w:val="center"/>
              <w:rPr>
                <w:rFonts w:ascii="Garamond" w:hAnsi="Garamond" w:cs="Tahoma"/>
                <w:bCs/>
                <w:color w:val="FF0000"/>
                <w:sz w:val="22"/>
                <w:szCs w:val="22"/>
              </w:rPr>
            </w:pPr>
          </w:p>
        </w:tc>
      </w:tr>
      <w:tr w:rsidR="00FA3A3D" w:rsidRPr="00BD5BE1" w14:paraId="58D2E0C0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7F600B68" w14:textId="77777777" w:rsidR="00FA3A3D" w:rsidRPr="00BD5BE1" w:rsidRDefault="00CD09D7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lastRenderedPageBreak/>
              <w:t>2</w:t>
            </w:r>
          </w:p>
        </w:tc>
        <w:tc>
          <w:tcPr>
            <w:tcW w:w="3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27EE2" w14:textId="77777777" w:rsidR="00FA3A3D" w:rsidRPr="00BD5BE1" w:rsidRDefault="00FA3A3D" w:rsidP="00EE4A9D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BD5BE1">
              <w:rPr>
                <w:rFonts w:ascii="Garamond" w:hAnsi="Garamond" w:cs="Tahoma"/>
                <w:sz w:val="22"/>
                <w:szCs w:val="22"/>
              </w:rPr>
              <w:t>Gwarancja:</w:t>
            </w:r>
          </w:p>
          <w:p w14:paraId="4EEA5F5F" w14:textId="77777777" w:rsidR="00296A2F" w:rsidRPr="00296A2F" w:rsidRDefault="00296A2F" w:rsidP="00EE4A9D">
            <w:pPr>
              <w:pStyle w:val="Akapitzlist"/>
              <w:numPr>
                <w:ilvl w:val="0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b/>
                <w:vanish/>
                <w:color w:val="FF0000"/>
                <w:lang w:eastAsia="pl-PL"/>
              </w:rPr>
            </w:pPr>
          </w:p>
          <w:p w14:paraId="10598CFE" w14:textId="77777777" w:rsidR="00296A2F" w:rsidRPr="00296A2F" w:rsidRDefault="00296A2F" w:rsidP="00EE4A9D">
            <w:pPr>
              <w:pStyle w:val="Akapitzlist"/>
              <w:numPr>
                <w:ilvl w:val="0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b/>
                <w:vanish/>
                <w:color w:val="FF0000"/>
                <w:lang w:eastAsia="pl-PL"/>
              </w:rPr>
            </w:pPr>
          </w:p>
          <w:p w14:paraId="568298B4" w14:textId="77777777" w:rsidR="00FA3A3D" w:rsidRDefault="008A130B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8A130B">
              <w:rPr>
                <w:rFonts w:ascii="Garamond" w:hAnsi="Garamond" w:cs="Tahoma"/>
                <w:sz w:val="22"/>
                <w:szCs w:val="22"/>
              </w:rPr>
              <w:t xml:space="preserve">Gwarancja </w:t>
            </w:r>
            <w:r w:rsidR="003D0187">
              <w:rPr>
                <w:rFonts w:ascii="Garamond" w:hAnsi="Garamond"/>
                <w:sz w:val="22"/>
                <w:szCs w:val="22"/>
              </w:rPr>
              <w:t>60</w:t>
            </w:r>
            <w:r w:rsidR="00FA3A3D" w:rsidRPr="008A130B">
              <w:rPr>
                <w:rFonts w:ascii="Garamond" w:hAnsi="Garamond"/>
                <w:sz w:val="22"/>
                <w:szCs w:val="22"/>
              </w:rPr>
              <w:t>-</w:t>
            </w:r>
            <w:r w:rsidR="00FA3A3D">
              <w:rPr>
                <w:rFonts w:ascii="Garamond" w:hAnsi="Garamond"/>
                <w:sz w:val="22"/>
                <w:szCs w:val="22"/>
              </w:rPr>
              <w:t>miesięczna w cenie oferty (skalkulowana w ramach złożonej oferty przez Wykonawcę)</w:t>
            </w:r>
            <w:r>
              <w:rPr>
                <w:rFonts w:ascii="Garamond" w:hAnsi="Garamond"/>
                <w:sz w:val="22"/>
                <w:szCs w:val="22"/>
              </w:rPr>
              <w:t>;</w:t>
            </w:r>
          </w:p>
          <w:p w14:paraId="6B292693" w14:textId="77777777" w:rsidR="00FA3A3D" w:rsidRPr="00980B8E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Wykonawca w porozumieniu z Zamawiającym zorganizuje dostawę sprzętu do i z serwisu w celu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dokonania naprawy gwarancyjnej;</w:t>
            </w:r>
          </w:p>
          <w:p w14:paraId="24B9D8E7" w14:textId="77777777" w:rsidR="00FA3A3D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980B8E">
              <w:rPr>
                <w:rFonts w:ascii="Garamond" w:hAnsi="Garamond" w:cs="Tahoma"/>
                <w:sz w:val="22"/>
                <w:szCs w:val="22"/>
              </w:rPr>
              <w:t>Zamawiający nie będzie ponosił kosztów związanych z dostarczaniem sprzętu do i z punktu serwisowego – wszystkie koszty obsługi gwarancyjnej (w t</w:t>
            </w:r>
            <w:r>
              <w:rPr>
                <w:rFonts w:ascii="Garamond" w:hAnsi="Garamond" w:cs="Tahoma"/>
                <w:sz w:val="22"/>
                <w:szCs w:val="22"/>
              </w:rPr>
              <w:t>ym transport) pokrywa Wykonawca;</w:t>
            </w:r>
          </w:p>
          <w:p w14:paraId="08C2E75E" w14:textId="77777777" w:rsidR="00FA3A3D" w:rsidRPr="001C2DAB" w:rsidRDefault="00FA3A3D" w:rsidP="00EE4A9D">
            <w:pPr>
              <w:numPr>
                <w:ilvl w:val="1"/>
                <w:numId w:val="30"/>
              </w:num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1C2DAB">
              <w:rPr>
                <w:rFonts w:ascii="Garamond" w:hAnsi="Garamond" w:cs="Tahoma"/>
                <w:sz w:val="22"/>
                <w:szCs w:val="22"/>
              </w:rPr>
              <w:t>Wykonawca będzie zobowiązany do odebrania wadliwego sprzętu w siedzibi</w:t>
            </w:r>
            <w:r>
              <w:rPr>
                <w:rFonts w:ascii="Garamond" w:hAnsi="Garamond" w:cs="Tahoma"/>
                <w:sz w:val="22"/>
                <w:szCs w:val="22"/>
              </w:rPr>
              <w:t>e Zamawiającego w terminie do 48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godzin w dni robocze od zgłoszenia. Przewidywany okres naprawy gwarancyjnej sprzętu dostarczonego przez Wykonawcę nie może być dłuższy niż 14 dni kalendarzowych. W przypadku braku możliwości naprawy w tym terminie, Wykonawca zobowiązany jest</w:t>
            </w:r>
            <w:r>
              <w:rPr>
                <w:rFonts w:ascii="Garamond" w:hAnsi="Garamond" w:cs="Tahoma"/>
                <w:sz w:val="22"/>
                <w:szCs w:val="22"/>
              </w:rPr>
              <w:t xml:space="preserve"> do dostarczenia nowego sprzętu</w:t>
            </w:r>
            <w:r w:rsidRPr="001C2DAB">
              <w:rPr>
                <w:rFonts w:ascii="Garamond" w:hAnsi="Garamond" w:cs="Tahoma"/>
                <w:sz w:val="22"/>
                <w:szCs w:val="22"/>
              </w:rPr>
              <w:t xml:space="preserve"> o parametrach nie gorszych od sprzętu, który uległ awarii.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3832C5A2" w14:textId="77777777" w:rsidR="008A130B" w:rsidRPr="00FC33A0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0ED4B271" w14:textId="77777777" w:rsidR="008A130B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10CE63AF" w14:textId="77777777" w:rsidR="00FA3A3D" w:rsidRPr="00632294" w:rsidRDefault="00FA3A3D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</w:p>
        </w:tc>
      </w:tr>
      <w:tr w:rsidR="00FA3A3D" w:rsidRPr="00BD5BE1" w14:paraId="6702A38B" w14:textId="77777777" w:rsidTr="009A52CE">
        <w:trPr>
          <w:jc w:val="center"/>
        </w:trPr>
        <w:tc>
          <w:tcPr>
            <w:tcW w:w="184" w:type="pct"/>
            <w:shd w:val="clear" w:color="auto" w:fill="auto"/>
            <w:vAlign w:val="center"/>
          </w:tcPr>
          <w:p w14:paraId="2D051E16" w14:textId="77777777" w:rsidR="00FA3A3D" w:rsidRDefault="00CD09D7" w:rsidP="002F5E66">
            <w:pPr>
              <w:jc w:val="center"/>
              <w:rPr>
                <w:rFonts w:ascii="Garamond" w:hAnsi="Garamond" w:cs="Tahoma"/>
                <w:bCs/>
                <w:sz w:val="22"/>
                <w:szCs w:val="22"/>
              </w:rPr>
            </w:pPr>
            <w:r>
              <w:rPr>
                <w:rFonts w:ascii="Garamond" w:hAnsi="Garamond" w:cs="Tahoma"/>
                <w:bCs/>
                <w:sz w:val="22"/>
                <w:szCs w:val="22"/>
              </w:rPr>
              <w:t>3</w:t>
            </w:r>
          </w:p>
        </w:tc>
        <w:tc>
          <w:tcPr>
            <w:tcW w:w="3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000E4" w14:textId="77777777" w:rsidR="00FA3A3D" w:rsidRPr="00A27380" w:rsidRDefault="00FA3A3D" w:rsidP="002F5E66">
            <w:pPr>
              <w:spacing w:line="276" w:lineRule="auto"/>
              <w:jc w:val="both"/>
              <w:rPr>
                <w:rFonts w:ascii="Garamond" w:hAnsi="Garamond" w:cs="Tahoma"/>
                <w:sz w:val="22"/>
                <w:szCs w:val="22"/>
              </w:rPr>
            </w:pPr>
            <w:r w:rsidRPr="00A27380">
              <w:rPr>
                <w:rFonts w:ascii="Garamond" w:hAnsi="Garamond" w:cs="Tahoma"/>
                <w:sz w:val="22"/>
                <w:szCs w:val="22"/>
              </w:rPr>
              <w:t>Wymagania dodatkowe:</w:t>
            </w:r>
          </w:p>
          <w:p w14:paraId="560F0EEE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1ABCB414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54552128" w14:textId="77777777" w:rsidR="00296A2F" w:rsidRPr="00296A2F" w:rsidRDefault="00296A2F" w:rsidP="00296A2F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rFonts w:ascii="Garamond" w:hAnsi="Garamond" w:cs="Tahoma"/>
                <w:vanish/>
              </w:rPr>
            </w:pPr>
          </w:p>
          <w:p w14:paraId="60E5D6B8" w14:textId="77777777" w:rsidR="00FA3A3D" w:rsidRPr="00543397" w:rsidRDefault="00F205CC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S</w:t>
            </w:r>
            <w:r w:rsidR="00F47BE2">
              <w:rPr>
                <w:rFonts w:ascii="Garamond" w:hAnsi="Garamond" w:cs="Tahoma"/>
              </w:rPr>
              <w:t>przęt</w:t>
            </w:r>
            <w:r w:rsidR="00FA3A3D">
              <w:rPr>
                <w:rFonts w:ascii="Garamond" w:hAnsi="Garamond" w:cs="Tahoma"/>
              </w:rPr>
              <w:t xml:space="preserve"> fabrycznie i technicznie nowy</w:t>
            </w:r>
            <w:r w:rsidR="00FA3A3D" w:rsidRPr="00543397">
              <w:rPr>
                <w:rFonts w:ascii="Garamond" w:hAnsi="Garamond" w:cs="Tahoma"/>
              </w:rPr>
              <w:t>, nieuży</w:t>
            </w:r>
            <w:r w:rsidR="00FA3A3D">
              <w:rPr>
                <w:rFonts w:ascii="Garamond" w:hAnsi="Garamond" w:cs="Tahoma"/>
              </w:rPr>
              <w:t>wane wcześniej, nierefabrykowany/nieodnawiane</w:t>
            </w:r>
            <w:r w:rsidR="00FA3A3D" w:rsidRPr="00543397">
              <w:rPr>
                <w:rFonts w:ascii="Garamond" w:hAnsi="Garamond" w:cs="Tahoma"/>
              </w:rPr>
              <w:t xml:space="preserve"> (Zamawiający nie wyraża zgody na produkty typu: refurbished unit – odnawiane </w:t>
            </w:r>
            <w:r w:rsidR="00FA3A3D">
              <w:rPr>
                <w:rFonts w:ascii="Garamond" w:hAnsi="Garamond" w:cs="Tahoma"/>
              </w:rPr>
              <w:t>urządzenie</w:t>
            </w:r>
            <w:r w:rsidR="00FA3A3D" w:rsidRPr="00543397">
              <w:rPr>
                <w:rFonts w:ascii="Garamond" w:hAnsi="Garamond" w:cs="Tahoma"/>
              </w:rPr>
              <w:t xml:space="preserve"> przez Producenta</w:t>
            </w:r>
            <w:r w:rsidR="00FA3A3D">
              <w:rPr>
                <w:rFonts w:ascii="Garamond" w:hAnsi="Garamond" w:cs="Tahoma"/>
              </w:rPr>
              <w:t xml:space="preserve"> ani żadnych jego komponentów</w:t>
            </w:r>
            <w:r w:rsidR="00FA3A3D" w:rsidRPr="00543397">
              <w:rPr>
                <w:rFonts w:ascii="Garamond" w:hAnsi="Garamond" w:cs="Tahoma"/>
              </w:rPr>
              <w:t>);</w:t>
            </w:r>
          </w:p>
          <w:p w14:paraId="6C6B2CDA" w14:textId="77777777" w:rsidR="00FA3A3D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>W</w:t>
            </w:r>
            <w:r w:rsidR="008A130B">
              <w:rPr>
                <w:rFonts w:ascii="Garamond" w:hAnsi="Garamond" w:cs="Tahoma"/>
              </w:rPr>
              <w:t xml:space="preserve">szystkie dostarczone </w:t>
            </w:r>
            <w:r w:rsidRPr="00543397">
              <w:rPr>
                <w:rFonts w:ascii="Garamond" w:hAnsi="Garamond" w:cs="Tahoma"/>
              </w:rPr>
              <w:t>komponenty przez Wykonawcę muszą być dopuszczone do obrotu na terenie Unii Europejskiej</w:t>
            </w:r>
            <w:r>
              <w:rPr>
                <w:rFonts w:ascii="Garamond" w:hAnsi="Garamond" w:cs="Tahoma"/>
              </w:rPr>
              <w:t xml:space="preserve"> (pochodzenie z oficjalnej sieci dystrybucji producenta)</w:t>
            </w:r>
            <w:r w:rsidRPr="00543397">
              <w:rPr>
                <w:rFonts w:ascii="Garamond" w:hAnsi="Garamond" w:cs="Tahoma"/>
              </w:rPr>
              <w:t>;</w:t>
            </w:r>
          </w:p>
          <w:p w14:paraId="66A4A97E" w14:textId="77777777" w:rsidR="00F47BE2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F47BE2">
              <w:rPr>
                <w:rFonts w:ascii="Garamond" w:hAnsi="Garamond" w:cs="Tahoma"/>
              </w:rPr>
              <w:t>D</w:t>
            </w:r>
            <w:r w:rsidR="00F47BE2" w:rsidRPr="00F47BE2">
              <w:rPr>
                <w:rFonts w:ascii="Garamond" w:hAnsi="Garamond" w:cs="Tahoma"/>
              </w:rPr>
              <w:t xml:space="preserve">ołączone wszystkie akcesoria fabrycznie pakowane przez producenta </w:t>
            </w:r>
            <w:r w:rsidR="008A130B" w:rsidRPr="00F47BE2">
              <w:rPr>
                <w:rFonts w:ascii="Garamond" w:hAnsi="Garamond" w:cs="Tahoma"/>
              </w:rPr>
              <w:t>urządzenia</w:t>
            </w:r>
            <w:r w:rsidR="00F47BE2">
              <w:rPr>
                <w:rFonts w:ascii="Garamond" w:hAnsi="Garamond" w:cs="Tahoma"/>
              </w:rPr>
              <w:t>;</w:t>
            </w:r>
          </w:p>
          <w:p w14:paraId="5607422E" w14:textId="77777777" w:rsidR="00FA3A3D" w:rsidRPr="00F47BE2" w:rsidRDefault="00FA3A3D" w:rsidP="00296A2F">
            <w:pPr>
              <w:pStyle w:val="Akapitzlist"/>
              <w:numPr>
                <w:ilvl w:val="1"/>
                <w:numId w:val="31"/>
              </w:numPr>
              <w:spacing w:line="276" w:lineRule="auto"/>
              <w:jc w:val="both"/>
              <w:rPr>
                <w:rFonts w:ascii="Garamond" w:hAnsi="Garamond" w:cs="Tahoma"/>
              </w:rPr>
            </w:pPr>
            <w:r w:rsidRPr="00F47BE2">
              <w:rPr>
                <w:rFonts w:ascii="Garamond" w:hAnsi="Garamond" w:cs="Tahoma"/>
              </w:rPr>
              <w:t>Do dostawy zamawianego sprzętu oraz do Protokołu odbioru – Wykonawca dostarczy edytowalne tabelaryczne zestawienie (np. plik csv, xls(x)) zawierający min. następujące informacje:</w:t>
            </w:r>
          </w:p>
          <w:p w14:paraId="6F82BEC4" w14:textId="77777777" w:rsid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>
              <w:rPr>
                <w:rFonts w:ascii="Garamond" w:hAnsi="Garamond" w:cs="Tahoma"/>
              </w:rPr>
              <w:t xml:space="preserve">markę </w:t>
            </w:r>
            <w:r w:rsidR="00F47BE2">
              <w:rPr>
                <w:rFonts w:ascii="Garamond" w:hAnsi="Garamond" w:cs="Tahoma"/>
              </w:rPr>
              <w:t>kalibratora</w:t>
            </w:r>
            <w:r>
              <w:rPr>
                <w:rFonts w:ascii="Garamond" w:hAnsi="Garamond" w:cs="Tahoma"/>
              </w:rPr>
              <w:t xml:space="preserve"> (nazwa Producenta);</w:t>
            </w:r>
          </w:p>
          <w:p w14:paraId="05DD602A" w14:textId="77777777" w:rsid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 w:rsidRPr="00296A2F">
              <w:rPr>
                <w:rFonts w:ascii="Garamond" w:hAnsi="Garamond" w:cs="Tahoma"/>
              </w:rPr>
              <w:t xml:space="preserve">model </w:t>
            </w:r>
            <w:r w:rsidR="00F47BE2" w:rsidRPr="00296A2F">
              <w:rPr>
                <w:rFonts w:ascii="Garamond" w:hAnsi="Garamond" w:cs="Tahoma"/>
              </w:rPr>
              <w:t>kalibratora</w:t>
            </w:r>
            <w:r w:rsidRPr="00296A2F">
              <w:rPr>
                <w:rFonts w:ascii="Garamond" w:hAnsi="Garamond" w:cs="Tahoma"/>
              </w:rPr>
              <w:t>;</w:t>
            </w:r>
          </w:p>
          <w:p w14:paraId="18BEE195" w14:textId="77777777" w:rsidR="00FA3A3D" w:rsidRPr="00296A2F" w:rsidRDefault="00FA3A3D" w:rsidP="00296A2F">
            <w:pPr>
              <w:pStyle w:val="Akapitzlist"/>
              <w:numPr>
                <w:ilvl w:val="2"/>
                <w:numId w:val="31"/>
              </w:numPr>
              <w:spacing w:line="276" w:lineRule="auto"/>
              <w:ind w:hanging="450"/>
              <w:jc w:val="both"/>
              <w:rPr>
                <w:rFonts w:ascii="Garamond" w:hAnsi="Garamond" w:cs="Tahoma"/>
              </w:rPr>
            </w:pPr>
            <w:r w:rsidRPr="00296A2F">
              <w:rPr>
                <w:rFonts w:ascii="Garamond" w:hAnsi="Garamond" w:cs="Tahoma"/>
              </w:rPr>
              <w:t>niepowtarzalny numer seryjny/identyfikator produktu Producenta.</w:t>
            </w:r>
          </w:p>
        </w:tc>
        <w:tc>
          <w:tcPr>
            <w:tcW w:w="1643" w:type="pct"/>
            <w:shd w:val="clear" w:color="auto" w:fill="auto"/>
            <w:vAlign w:val="center"/>
          </w:tcPr>
          <w:p w14:paraId="6DE0DF0D" w14:textId="77777777" w:rsidR="00FA3A3D" w:rsidRDefault="00FA3A3D" w:rsidP="002F5E66">
            <w:pPr>
              <w:jc w:val="center"/>
              <w:rPr>
                <w:rFonts w:ascii="Garamond" w:hAnsi="Garamond" w:cs="Tahoma"/>
                <w:b/>
                <w:bCs/>
                <w:sz w:val="22"/>
                <w:szCs w:val="22"/>
              </w:rPr>
            </w:pPr>
          </w:p>
          <w:p w14:paraId="66D9F254" w14:textId="77777777" w:rsidR="008A130B" w:rsidRDefault="008A130B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</w:p>
          <w:p w14:paraId="52325D0D" w14:textId="77777777" w:rsidR="00FA3A3D" w:rsidRPr="00FC33A0" w:rsidRDefault="00FA3A3D" w:rsidP="002F5E66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7128A212" w14:textId="77777777" w:rsidR="00FA3A3D" w:rsidRDefault="00FA3A3D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  <w:p w14:paraId="3EDE9163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7B7C5EC0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6D4BD925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11D641C7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63A620F8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774BB457" w14:textId="77777777" w:rsidR="008A130B" w:rsidRDefault="008A130B" w:rsidP="002F5E66">
            <w:pPr>
              <w:jc w:val="center"/>
              <w:rPr>
                <w:rFonts w:ascii="Garamond" w:hAnsi="Garamond" w:cs="Tahoma"/>
                <w:bCs/>
                <w:i/>
                <w:sz w:val="22"/>
                <w:szCs w:val="22"/>
              </w:rPr>
            </w:pPr>
          </w:p>
          <w:p w14:paraId="2E525D2D" w14:textId="77777777" w:rsidR="008A130B" w:rsidRPr="00FC33A0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FC33A0"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  <w:t>Parametr wymagany</w:t>
            </w:r>
          </w:p>
          <w:p w14:paraId="28CD4CA8" w14:textId="77777777" w:rsidR="008A130B" w:rsidRPr="009203E8" w:rsidRDefault="008A130B" w:rsidP="008A130B">
            <w:pPr>
              <w:jc w:val="center"/>
              <w:rPr>
                <w:rFonts w:ascii="Garamond" w:hAnsi="Garamond" w:cs="Tahoma"/>
                <w:b/>
                <w:bCs/>
                <w:color w:val="FF0000"/>
                <w:sz w:val="22"/>
                <w:szCs w:val="22"/>
              </w:rPr>
            </w:pPr>
            <w:r w:rsidRPr="00C101BF">
              <w:rPr>
                <w:rFonts w:ascii="Garamond" w:hAnsi="Garamond" w:cs="Tahoma"/>
                <w:bCs/>
                <w:i/>
                <w:sz w:val="22"/>
                <w:szCs w:val="22"/>
              </w:rPr>
              <w:t xml:space="preserve"> (nie wypełniać)</w:t>
            </w:r>
          </w:p>
        </w:tc>
      </w:tr>
    </w:tbl>
    <w:p w14:paraId="6B48F584" w14:textId="77777777" w:rsidR="00FA3A3D" w:rsidRPr="006A0045" w:rsidRDefault="00FA3A3D" w:rsidP="00502B56">
      <w:pPr>
        <w:rPr>
          <w:rFonts w:ascii="Garamond" w:hAnsi="Garamond" w:cs="Tahoma"/>
          <w:b/>
          <w:sz w:val="22"/>
          <w:szCs w:val="22"/>
        </w:rPr>
      </w:pPr>
    </w:p>
    <w:sectPr w:rsidR="00FA3A3D" w:rsidRPr="006A0045" w:rsidSect="009A52CE">
      <w:headerReference w:type="default" r:id="rId8"/>
      <w:footerReference w:type="default" r:id="rId9"/>
      <w:pgSz w:w="16838" w:h="11906" w:orient="landscape" w:code="9"/>
      <w:pgMar w:top="1418" w:right="1134" w:bottom="993" w:left="1134" w:header="709" w:footer="2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CABECB" w14:textId="77777777" w:rsidR="00727E64" w:rsidRDefault="00727E64">
      <w:r>
        <w:separator/>
      </w:r>
    </w:p>
  </w:endnote>
  <w:endnote w:type="continuationSeparator" w:id="0">
    <w:p w14:paraId="47B366F4" w14:textId="77777777" w:rsidR="00727E64" w:rsidRDefault="00727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9089186"/>
      <w:docPartObj>
        <w:docPartGallery w:val="Page Numbers (Bottom of Page)"/>
        <w:docPartUnique/>
      </w:docPartObj>
    </w:sdtPr>
    <w:sdtEndPr/>
    <w:sdtContent>
      <w:p w14:paraId="0C328136" w14:textId="794A7735" w:rsidR="00F8468A" w:rsidRPr="00C445EA" w:rsidRDefault="00F8468A" w:rsidP="00BC62AA">
        <w:pPr>
          <w:pStyle w:val="Stopka"/>
          <w:jc w:val="center"/>
        </w:pPr>
        <w:r w:rsidRPr="00C445EA">
          <w:fldChar w:fldCharType="begin"/>
        </w:r>
        <w:r w:rsidRPr="00C445EA">
          <w:instrText>PAGE   \* MERGEFORMAT</w:instrText>
        </w:r>
        <w:r w:rsidRPr="00C445EA">
          <w:fldChar w:fldCharType="separate"/>
        </w:r>
        <w:r w:rsidR="00AA0022">
          <w:rPr>
            <w:noProof/>
          </w:rPr>
          <w:t>4</w:t>
        </w:r>
        <w:r w:rsidRPr="00C445EA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D68FD6" w14:textId="77777777" w:rsidR="00727E64" w:rsidRDefault="00727E64">
      <w:r>
        <w:separator/>
      </w:r>
    </w:p>
  </w:footnote>
  <w:footnote w:type="continuationSeparator" w:id="0">
    <w:p w14:paraId="13699BFC" w14:textId="77777777" w:rsidR="00727E64" w:rsidRDefault="00727E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DC24D" w14:textId="121B4912" w:rsidR="00F8468A" w:rsidRPr="009A52CE" w:rsidRDefault="009A52CE" w:rsidP="009A52CE">
    <w:pPr>
      <w:pStyle w:val="Nagwek"/>
      <w:tabs>
        <w:tab w:val="clear" w:pos="4536"/>
        <w:tab w:val="clear" w:pos="9072"/>
      </w:tabs>
      <w:rPr>
        <w:rFonts w:ascii="Garamond" w:hAnsi="Garamond"/>
        <w:sz w:val="22"/>
        <w:szCs w:val="22"/>
      </w:rPr>
    </w:pPr>
    <w:r>
      <w:rPr>
        <w:rFonts w:ascii="Garamond" w:hAnsi="Garamond"/>
        <w:sz w:val="22"/>
        <w:szCs w:val="22"/>
      </w:rPr>
      <w:t>Nr sprawy: DFP.271.25.2025.KK</w:t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</w:r>
    <w:r>
      <w:rPr>
        <w:rFonts w:ascii="Garamond" w:hAnsi="Garamond"/>
        <w:sz w:val="22"/>
        <w:szCs w:val="22"/>
      </w:rPr>
      <w:tab/>
      <w:t xml:space="preserve">                                    Załącznik nr 1a do specyfikacji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14151A9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2AD65B8"/>
    <w:multiLevelType w:val="hybridMultilevel"/>
    <w:tmpl w:val="FEC2F054"/>
    <w:name w:val="WW8Num52222223"/>
    <w:lvl w:ilvl="0" w:tplc="A816F058">
      <w:start w:val="1"/>
      <w:numFmt w:val="decimal"/>
      <w:lvlText w:val="13.%1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05BC3CE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801390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AA03B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B420D32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36E1C8E"/>
    <w:multiLevelType w:val="hybridMultilevel"/>
    <w:tmpl w:val="61461678"/>
    <w:name w:val="WW8Num5222222"/>
    <w:lvl w:ilvl="0" w:tplc="04FC993C">
      <w:start w:val="1"/>
      <w:numFmt w:val="decimal"/>
      <w:lvlText w:val="6.%1"/>
      <w:lvlJc w:val="righ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816F058">
      <w:start w:val="1"/>
      <w:numFmt w:val="decimal"/>
      <w:lvlText w:val="13.%4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6A48A8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81D5020"/>
    <w:multiLevelType w:val="hybridMultilevel"/>
    <w:tmpl w:val="75CC95AE"/>
    <w:lvl w:ilvl="0" w:tplc="89D8B8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5224B2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1DBB5612"/>
    <w:multiLevelType w:val="hybridMultilevel"/>
    <w:tmpl w:val="559C9E26"/>
    <w:name w:val="WW8Num522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F2039D"/>
    <w:multiLevelType w:val="hybridMultilevel"/>
    <w:tmpl w:val="888AA3AC"/>
    <w:name w:val="WW8Num62"/>
    <w:lvl w:ilvl="0" w:tplc="000000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8F27A2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9461FF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CE64237"/>
    <w:multiLevelType w:val="hybridMultilevel"/>
    <w:tmpl w:val="D5FE289A"/>
    <w:name w:val="WW8Num52222"/>
    <w:lvl w:ilvl="0" w:tplc="2E84E712">
      <w:start w:val="1"/>
      <w:numFmt w:val="decimal"/>
      <w:lvlText w:val="4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F558BB"/>
    <w:multiLevelType w:val="hybridMultilevel"/>
    <w:tmpl w:val="6D1641D8"/>
    <w:name w:val="WW8Num5222"/>
    <w:lvl w:ilvl="0" w:tplc="1206D330">
      <w:start w:val="1"/>
      <w:numFmt w:val="decimal"/>
      <w:lvlText w:val="2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892111"/>
    <w:multiLevelType w:val="multilevel"/>
    <w:tmpl w:val="96024F2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1DB694F"/>
    <w:multiLevelType w:val="multilevel"/>
    <w:tmpl w:val="98C43A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4"/>
      </w:rPr>
    </w:lvl>
  </w:abstractNum>
  <w:abstractNum w:abstractNumId="23" w15:restartNumberingAfterBreak="0">
    <w:nsid w:val="34BE1468"/>
    <w:multiLevelType w:val="multilevel"/>
    <w:tmpl w:val="98C43A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4"/>
      </w:rPr>
    </w:lvl>
  </w:abstractNum>
  <w:abstractNum w:abstractNumId="24" w15:restartNumberingAfterBreak="0">
    <w:nsid w:val="382641BD"/>
    <w:multiLevelType w:val="hybridMultilevel"/>
    <w:tmpl w:val="4CFE0714"/>
    <w:name w:val="WW8Num52222222"/>
    <w:lvl w:ilvl="0" w:tplc="47ECBC68">
      <w:start w:val="1"/>
      <w:numFmt w:val="decimal"/>
      <w:lvlText w:val="7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295C70"/>
    <w:multiLevelType w:val="hybridMultilevel"/>
    <w:tmpl w:val="064276D0"/>
    <w:name w:val="WW8Num52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B893362"/>
    <w:multiLevelType w:val="multilevel"/>
    <w:tmpl w:val="96024F2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3D21628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3EEF098A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26B413E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2B67AD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35D0422"/>
    <w:multiLevelType w:val="multilevel"/>
    <w:tmpl w:val="3F200980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453A79F9"/>
    <w:multiLevelType w:val="multilevel"/>
    <w:tmpl w:val="3F20341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36" w:hanging="1800"/>
      </w:pPr>
      <w:rPr>
        <w:rFonts w:hint="default"/>
      </w:rPr>
    </w:lvl>
  </w:abstractNum>
  <w:abstractNum w:abstractNumId="33" w15:restartNumberingAfterBreak="0">
    <w:nsid w:val="47CF118A"/>
    <w:multiLevelType w:val="hybridMultilevel"/>
    <w:tmpl w:val="ED602CDA"/>
    <w:lvl w:ilvl="0" w:tplc="74762C9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E839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4C383953"/>
    <w:multiLevelType w:val="multilevel"/>
    <w:tmpl w:val="A9AA8B62"/>
    <w:lvl w:ilvl="0">
      <w:start w:val="1"/>
      <w:numFmt w:val="decimal"/>
      <w:lvlText w:val="%1."/>
      <w:lvlJc w:val="left"/>
      <w:pPr>
        <w:ind w:left="360" w:hanging="360"/>
      </w:pPr>
      <w:rPr>
        <w:color w:val="FFFFFF" w:themeColor="background1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566D689F"/>
    <w:multiLevelType w:val="hybridMultilevel"/>
    <w:tmpl w:val="BE705538"/>
    <w:lvl w:ilvl="0" w:tplc="0415000F">
      <w:start w:val="1"/>
      <w:numFmt w:val="decimal"/>
      <w:lvlText w:val="%1."/>
      <w:lvlJc w:val="left"/>
      <w:pPr>
        <w:ind w:left="769" w:hanging="360"/>
      </w:pPr>
    </w:lvl>
    <w:lvl w:ilvl="1" w:tplc="04150019">
      <w:start w:val="1"/>
      <w:numFmt w:val="lowerLetter"/>
      <w:lvlText w:val="%2."/>
      <w:lvlJc w:val="left"/>
      <w:pPr>
        <w:ind w:left="1489" w:hanging="360"/>
      </w:pPr>
    </w:lvl>
    <w:lvl w:ilvl="2" w:tplc="0415001B" w:tentative="1">
      <w:start w:val="1"/>
      <w:numFmt w:val="lowerRoman"/>
      <w:lvlText w:val="%3."/>
      <w:lvlJc w:val="right"/>
      <w:pPr>
        <w:ind w:left="2209" w:hanging="180"/>
      </w:pPr>
    </w:lvl>
    <w:lvl w:ilvl="3" w:tplc="0415000F" w:tentative="1">
      <w:start w:val="1"/>
      <w:numFmt w:val="decimal"/>
      <w:lvlText w:val="%4."/>
      <w:lvlJc w:val="left"/>
      <w:pPr>
        <w:ind w:left="2929" w:hanging="360"/>
      </w:pPr>
    </w:lvl>
    <w:lvl w:ilvl="4" w:tplc="04150019" w:tentative="1">
      <w:start w:val="1"/>
      <w:numFmt w:val="lowerLetter"/>
      <w:lvlText w:val="%5."/>
      <w:lvlJc w:val="left"/>
      <w:pPr>
        <w:ind w:left="3649" w:hanging="360"/>
      </w:pPr>
    </w:lvl>
    <w:lvl w:ilvl="5" w:tplc="0415001B" w:tentative="1">
      <w:start w:val="1"/>
      <w:numFmt w:val="lowerRoman"/>
      <w:lvlText w:val="%6."/>
      <w:lvlJc w:val="right"/>
      <w:pPr>
        <w:ind w:left="4369" w:hanging="180"/>
      </w:pPr>
    </w:lvl>
    <w:lvl w:ilvl="6" w:tplc="0415000F" w:tentative="1">
      <w:start w:val="1"/>
      <w:numFmt w:val="decimal"/>
      <w:lvlText w:val="%7."/>
      <w:lvlJc w:val="left"/>
      <w:pPr>
        <w:ind w:left="5089" w:hanging="360"/>
      </w:pPr>
    </w:lvl>
    <w:lvl w:ilvl="7" w:tplc="04150019" w:tentative="1">
      <w:start w:val="1"/>
      <w:numFmt w:val="lowerLetter"/>
      <w:lvlText w:val="%8."/>
      <w:lvlJc w:val="left"/>
      <w:pPr>
        <w:ind w:left="5809" w:hanging="360"/>
      </w:pPr>
    </w:lvl>
    <w:lvl w:ilvl="8" w:tplc="0415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37" w15:restartNumberingAfterBreak="0">
    <w:nsid w:val="5BCC5E17"/>
    <w:multiLevelType w:val="multilevel"/>
    <w:tmpl w:val="B052D2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F7E27E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1721328"/>
    <w:multiLevelType w:val="hybridMultilevel"/>
    <w:tmpl w:val="4784F16E"/>
    <w:name w:val="WW8Num522222"/>
    <w:lvl w:ilvl="0" w:tplc="10502A72">
      <w:start w:val="1"/>
      <w:numFmt w:val="decimal"/>
      <w:lvlText w:val="5.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D40F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714E09C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19B1BE1"/>
    <w:multiLevelType w:val="hybridMultilevel"/>
    <w:tmpl w:val="8492743E"/>
    <w:name w:val="WW8Num626"/>
    <w:lvl w:ilvl="0" w:tplc="ACBE5EEC">
      <w:start w:val="1"/>
      <w:numFmt w:val="decimal"/>
      <w:lvlText w:val="%1."/>
      <w:lvlJc w:val="right"/>
      <w:pPr>
        <w:tabs>
          <w:tab w:val="num" w:pos="720"/>
        </w:tabs>
        <w:ind w:left="720" w:hanging="43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46F2805"/>
    <w:multiLevelType w:val="multilevel"/>
    <w:tmpl w:val="E73CA2F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9411050"/>
    <w:multiLevelType w:val="hybridMultilevel"/>
    <w:tmpl w:val="F9C6C042"/>
    <w:name w:val="WW8Num53"/>
    <w:lvl w:ilvl="0" w:tplc="00000005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A9D3331"/>
    <w:multiLevelType w:val="hybridMultilevel"/>
    <w:tmpl w:val="5282DD38"/>
    <w:name w:val="WW8Num32"/>
    <w:lvl w:ilvl="0" w:tplc="000000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3"/>
  </w:num>
  <w:num w:numId="2">
    <w:abstractNumId w:val="18"/>
  </w:num>
  <w:num w:numId="3">
    <w:abstractNumId w:val="38"/>
  </w:num>
  <w:num w:numId="4">
    <w:abstractNumId w:val="8"/>
  </w:num>
  <w:num w:numId="5">
    <w:abstractNumId w:val="7"/>
  </w:num>
  <w:num w:numId="6">
    <w:abstractNumId w:val="30"/>
  </w:num>
  <w:num w:numId="7">
    <w:abstractNumId w:val="34"/>
  </w:num>
  <w:num w:numId="8">
    <w:abstractNumId w:val="14"/>
  </w:num>
  <w:num w:numId="9">
    <w:abstractNumId w:val="28"/>
  </w:num>
  <w:num w:numId="10">
    <w:abstractNumId w:val="5"/>
  </w:num>
  <w:num w:numId="11">
    <w:abstractNumId w:val="10"/>
  </w:num>
  <w:num w:numId="12">
    <w:abstractNumId w:val="22"/>
  </w:num>
  <w:num w:numId="13">
    <w:abstractNumId w:val="41"/>
  </w:num>
  <w:num w:numId="14">
    <w:abstractNumId w:val="17"/>
  </w:num>
  <w:num w:numId="15">
    <w:abstractNumId w:val="32"/>
  </w:num>
  <w:num w:numId="16">
    <w:abstractNumId w:val="6"/>
  </w:num>
  <w:num w:numId="17">
    <w:abstractNumId w:val="27"/>
  </w:num>
  <w:num w:numId="18">
    <w:abstractNumId w:val="37"/>
  </w:num>
  <w:num w:numId="19">
    <w:abstractNumId w:val="23"/>
  </w:num>
  <w:num w:numId="20">
    <w:abstractNumId w:val="9"/>
  </w:num>
  <w:num w:numId="21">
    <w:abstractNumId w:val="36"/>
  </w:num>
  <w:num w:numId="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</w:num>
  <w:num w:numId="24">
    <w:abstractNumId w:val="31"/>
  </w:num>
  <w:num w:numId="25">
    <w:abstractNumId w:val="33"/>
  </w:num>
  <w:num w:numId="26">
    <w:abstractNumId w:val="13"/>
  </w:num>
  <w:num w:numId="27">
    <w:abstractNumId w:val="21"/>
  </w:num>
  <w:num w:numId="28">
    <w:abstractNumId w:val="35"/>
  </w:num>
  <w:num w:numId="29">
    <w:abstractNumId w:val="12"/>
  </w:num>
  <w:num w:numId="30">
    <w:abstractNumId w:val="40"/>
  </w:num>
  <w:num w:numId="31">
    <w:abstractNumId w:val="2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2D4"/>
    <w:rsid w:val="00002418"/>
    <w:rsid w:val="0000296B"/>
    <w:rsid w:val="0000390D"/>
    <w:rsid w:val="00003A08"/>
    <w:rsid w:val="000139C8"/>
    <w:rsid w:val="00013CFA"/>
    <w:rsid w:val="00014420"/>
    <w:rsid w:val="00015277"/>
    <w:rsid w:val="00015CB4"/>
    <w:rsid w:val="000200C2"/>
    <w:rsid w:val="000204FA"/>
    <w:rsid w:val="00022E5A"/>
    <w:rsid w:val="00022F1D"/>
    <w:rsid w:val="00023C98"/>
    <w:rsid w:val="000246A9"/>
    <w:rsid w:val="000248BA"/>
    <w:rsid w:val="00026465"/>
    <w:rsid w:val="0002692F"/>
    <w:rsid w:val="00030DC3"/>
    <w:rsid w:val="00031336"/>
    <w:rsid w:val="000316CE"/>
    <w:rsid w:val="0003374B"/>
    <w:rsid w:val="00033E28"/>
    <w:rsid w:val="00034300"/>
    <w:rsid w:val="0003581E"/>
    <w:rsid w:val="00036594"/>
    <w:rsid w:val="0004491D"/>
    <w:rsid w:val="000458A5"/>
    <w:rsid w:val="00047C0E"/>
    <w:rsid w:val="00050FD8"/>
    <w:rsid w:val="00051BE8"/>
    <w:rsid w:val="00056B3D"/>
    <w:rsid w:val="00056BFF"/>
    <w:rsid w:val="00057B49"/>
    <w:rsid w:val="000621C9"/>
    <w:rsid w:val="00063140"/>
    <w:rsid w:val="000632EA"/>
    <w:rsid w:val="00064331"/>
    <w:rsid w:val="00070AA1"/>
    <w:rsid w:val="00070F50"/>
    <w:rsid w:val="00071648"/>
    <w:rsid w:val="000719DF"/>
    <w:rsid w:val="000725E4"/>
    <w:rsid w:val="00073A66"/>
    <w:rsid w:val="00077647"/>
    <w:rsid w:val="00080DAF"/>
    <w:rsid w:val="000847EF"/>
    <w:rsid w:val="00086967"/>
    <w:rsid w:val="00087AA2"/>
    <w:rsid w:val="00095A15"/>
    <w:rsid w:val="000A1192"/>
    <w:rsid w:val="000A313F"/>
    <w:rsid w:val="000A6C50"/>
    <w:rsid w:val="000B0749"/>
    <w:rsid w:val="000B1145"/>
    <w:rsid w:val="000B2DD4"/>
    <w:rsid w:val="000B4588"/>
    <w:rsid w:val="000B5A78"/>
    <w:rsid w:val="000B6196"/>
    <w:rsid w:val="000C2E84"/>
    <w:rsid w:val="000C35EA"/>
    <w:rsid w:val="000C517D"/>
    <w:rsid w:val="000C5B83"/>
    <w:rsid w:val="000C5CE4"/>
    <w:rsid w:val="000D07CB"/>
    <w:rsid w:val="000D0DC6"/>
    <w:rsid w:val="000D120B"/>
    <w:rsid w:val="000D1232"/>
    <w:rsid w:val="000D1314"/>
    <w:rsid w:val="000D3A48"/>
    <w:rsid w:val="000D3DC9"/>
    <w:rsid w:val="000D5589"/>
    <w:rsid w:val="000D5D09"/>
    <w:rsid w:val="000D70BC"/>
    <w:rsid w:val="000D7843"/>
    <w:rsid w:val="000E0533"/>
    <w:rsid w:val="000E0FE3"/>
    <w:rsid w:val="000E1309"/>
    <w:rsid w:val="000E1EF6"/>
    <w:rsid w:val="000E3331"/>
    <w:rsid w:val="000E40C3"/>
    <w:rsid w:val="000E4D18"/>
    <w:rsid w:val="000E5B50"/>
    <w:rsid w:val="000E68EB"/>
    <w:rsid w:val="000E6904"/>
    <w:rsid w:val="000E7686"/>
    <w:rsid w:val="000F1849"/>
    <w:rsid w:val="000F3146"/>
    <w:rsid w:val="000F4DDE"/>
    <w:rsid w:val="000F74AF"/>
    <w:rsid w:val="000F7D4C"/>
    <w:rsid w:val="00100717"/>
    <w:rsid w:val="00103962"/>
    <w:rsid w:val="00104239"/>
    <w:rsid w:val="00106875"/>
    <w:rsid w:val="00107BB8"/>
    <w:rsid w:val="001171D6"/>
    <w:rsid w:val="00117D7A"/>
    <w:rsid w:val="00120A5B"/>
    <w:rsid w:val="00121A1A"/>
    <w:rsid w:val="00122D71"/>
    <w:rsid w:val="0012478A"/>
    <w:rsid w:val="00125374"/>
    <w:rsid w:val="00126D7F"/>
    <w:rsid w:val="00127478"/>
    <w:rsid w:val="001317CE"/>
    <w:rsid w:val="00132BF1"/>
    <w:rsid w:val="001333EB"/>
    <w:rsid w:val="001337DB"/>
    <w:rsid w:val="00134952"/>
    <w:rsid w:val="00135CBB"/>
    <w:rsid w:val="00136076"/>
    <w:rsid w:val="001401C9"/>
    <w:rsid w:val="00140E0F"/>
    <w:rsid w:val="00140F3C"/>
    <w:rsid w:val="00142000"/>
    <w:rsid w:val="00144211"/>
    <w:rsid w:val="00146A98"/>
    <w:rsid w:val="00146D0F"/>
    <w:rsid w:val="00147A6A"/>
    <w:rsid w:val="001500DF"/>
    <w:rsid w:val="00150307"/>
    <w:rsid w:val="00150BBA"/>
    <w:rsid w:val="00151130"/>
    <w:rsid w:val="00153D57"/>
    <w:rsid w:val="001557C4"/>
    <w:rsid w:val="001623B8"/>
    <w:rsid w:val="00162EA5"/>
    <w:rsid w:val="001653C3"/>
    <w:rsid w:val="00165EBB"/>
    <w:rsid w:val="001665F2"/>
    <w:rsid w:val="0017318F"/>
    <w:rsid w:val="00175120"/>
    <w:rsid w:val="001751D2"/>
    <w:rsid w:val="00175C35"/>
    <w:rsid w:val="00176E46"/>
    <w:rsid w:val="0017772E"/>
    <w:rsid w:val="00177F29"/>
    <w:rsid w:val="001806AC"/>
    <w:rsid w:val="0018208D"/>
    <w:rsid w:val="0018243C"/>
    <w:rsid w:val="00182AA8"/>
    <w:rsid w:val="001844F5"/>
    <w:rsid w:val="00184882"/>
    <w:rsid w:val="00184C93"/>
    <w:rsid w:val="00186119"/>
    <w:rsid w:val="00186ED6"/>
    <w:rsid w:val="00190146"/>
    <w:rsid w:val="00195686"/>
    <w:rsid w:val="00196233"/>
    <w:rsid w:val="00196EC0"/>
    <w:rsid w:val="001971D8"/>
    <w:rsid w:val="00197AAD"/>
    <w:rsid w:val="001A14D8"/>
    <w:rsid w:val="001A1E25"/>
    <w:rsid w:val="001A3D69"/>
    <w:rsid w:val="001A5B28"/>
    <w:rsid w:val="001A5B4E"/>
    <w:rsid w:val="001A5E89"/>
    <w:rsid w:val="001A65ED"/>
    <w:rsid w:val="001B08A2"/>
    <w:rsid w:val="001B0E94"/>
    <w:rsid w:val="001B1D62"/>
    <w:rsid w:val="001B4686"/>
    <w:rsid w:val="001B53EA"/>
    <w:rsid w:val="001B6509"/>
    <w:rsid w:val="001C0F31"/>
    <w:rsid w:val="001C1A53"/>
    <w:rsid w:val="001C2DAB"/>
    <w:rsid w:val="001C34A6"/>
    <w:rsid w:val="001C394D"/>
    <w:rsid w:val="001D2FA2"/>
    <w:rsid w:val="001D3631"/>
    <w:rsid w:val="001D7FEF"/>
    <w:rsid w:val="001E2929"/>
    <w:rsid w:val="001E4A8B"/>
    <w:rsid w:val="001E5BA9"/>
    <w:rsid w:val="001E6D94"/>
    <w:rsid w:val="001E7D1B"/>
    <w:rsid w:val="001F0E80"/>
    <w:rsid w:val="001F11F5"/>
    <w:rsid w:val="001F1CA1"/>
    <w:rsid w:val="001F29D3"/>
    <w:rsid w:val="001F32C7"/>
    <w:rsid w:val="001F4563"/>
    <w:rsid w:val="001F5D62"/>
    <w:rsid w:val="001F5FD7"/>
    <w:rsid w:val="001F6C4A"/>
    <w:rsid w:val="001F6EFF"/>
    <w:rsid w:val="00200210"/>
    <w:rsid w:val="00202320"/>
    <w:rsid w:val="00202AF2"/>
    <w:rsid w:val="00203207"/>
    <w:rsid w:val="002045DD"/>
    <w:rsid w:val="00205945"/>
    <w:rsid w:val="00206174"/>
    <w:rsid w:val="002075C5"/>
    <w:rsid w:val="00210261"/>
    <w:rsid w:val="00212A23"/>
    <w:rsid w:val="0021318B"/>
    <w:rsid w:val="00213779"/>
    <w:rsid w:val="002174F2"/>
    <w:rsid w:val="00221851"/>
    <w:rsid w:val="00223EDB"/>
    <w:rsid w:val="0022510E"/>
    <w:rsid w:val="002276D4"/>
    <w:rsid w:val="00232086"/>
    <w:rsid w:val="00232C3B"/>
    <w:rsid w:val="00232EBA"/>
    <w:rsid w:val="002352D4"/>
    <w:rsid w:val="00235E03"/>
    <w:rsid w:val="00240404"/>
    <w:rsid w:val="00240A7F"/>
    <w:rsid w:val="00244B95"/>
    <w:rsid w:val="0024751A"/>
    <w:rsid w:val="002501B9"/>
    <w:rsid w:val="00251A5C"/>
    <w:rsid w:val="00253E02"/>
    <w:rsid w:val="002540EC"/>
    <w:rsid w:val="0025480F"/>
    <w:rsid w:val="00255007"/>
    <w:rsid w:val="0026074E"/>
    <w:rsid w:val="00261A8C"/>
    <w:rsid w:val="0026736F"/>
    <w:rsid w:val="002709B5"/>
    <w:rsid w:val="00272C68"/>
    <w:rsid w:val="002734FE"/>
    <w:rsid w:val="00275450"/>
    <w:rsid w:val="00275E74"/>
    <w:rsid w:val="0027678B"/>
    <w:rsid w:val="00277B7B"/>
    <w:rsid w:val="00281963"/>
    <w:rsid w:val="0028229E"/>
    <w:rsid w:val="00282E58"/>
    <w:rsid w:val="00291868"/>
    <w:rsid w:val="00293757"/>
    <w:rsid w:val="00296A2F"/>
    <w:rsid w:val="00296C7C"/>
    <w:rsid w:val="002A0EE1"/>
    <w:rsid w:val="002A1F2B"/>
    <w:rsid w:val="002A26FA"/>
    <w:rsid w:val="002A3A60"/>
    <w:rsid w:val="002A4891"/>
    <w:rsid w:val="002A5E27"/>
    <w:rsid w:val="002A5EAA"/>
    <w:rsid w:val="002A614A"/>
    <w:rsid w:val="002A6222"/>
    <w:rsid w:val="002A797B"/>
    <w:rsid w:val="002B0167"/>
    <w:rsid w:val="002B1E33"/>
    <w:rsid w:val="002B29C7"/>
    <w:rsid w:val="002B31AC"/>
    <w:rsid w:val="002B409E"/>
    <w:rsid w:val="002B4A1F"/>
    <w:rsid w:val="002B5167"/>
    <w:rsid w:val="002B5AD4"/>
    <w:rsid w:val="002B629A"/>
    <w:rsid w:val="002B7EE4"/>
    <w:rsid w:val="002C01B7"/>
    <w:rsid w:val="002C0241"/>
    <w:rsid w:val="002C16ED"/>
    <w:rsid w:val="002D18A7"/>
    <w:rsid w:val="002D3104"/>
    <w:rsid w:val="002D4818"/>
    <w:rsid w:val="002D5F84"/>
    <w:rsid w:val="002D74BA"/>
    <w:rsid w:val="002E0402"/>
    <w:rsid w:val="002E2189"/>
    <w:rsid w:val="002E21D7"/>
    <w:rsid w:val="002E3FDD"/>
    <w:rsid w:val="002E47F6"/>
    <w:rsid w:val="002E4C5E"/>
    <w:rsid w:val="002E7B90"/>
    <w:rsid w:val="002E7C7F"/>
    <w:rsid w:val="002F1BEB"/>
    <w:rsid w:val="002F28F8"/>
    <w:rsid w:val="002F7AE6"/>
    <w:rsid w:val="003009BE"/>
    <w:rsid w:val="00301D90"/>
    <w:rsid w:val="00301DB9"/>
    <w:rsid w:val="00302337"/>
    <w:rsid w:val="003025E6"/>
    <w:rsid w:val="00302C02"/>
    <w:rsid w:val="00302C7B"/>
    <w:rsid w:val="00303386"/>
    <w:rsid w:val="003035F3"/>
    <w:rsid w:val="00304266"/>
    <w:rsid w:val="00304C13"/>
    <w:rsid w:val="00305923"/>
    <w:rsid w:val="00306C2F"/>
    <w:rsid w:val="003124BE"/>
    <w:rsid w:val="00315293"/>
    <w:rsid w:val="00316124"/>
    <w:rsid w:val="0031705F"/>
    <w:rsid w:val="003231E7"/>
    <w:rsid w:val="00323A55"/>
    <w:rsid w:val="0032550C"/>
    <w:rsid w:val="003269F1"/>
    <w:rsid w:val="003312F1"/>
    <w:rsid w:val="00332DB7"/>
    <w:rsid w:val="00333799"/>
    <w:rsid w:val="00333808"/>
    <w:rsid w:val="003342FB"/>
    <w:rsid w:val="00334394"/>
    <w:rsid w:val="003353DC"/>
    <w:rsid w:val="00336265"/>
    <w:rsid w:val="003372BA"/>
    <w:rsid w:val="003405F7"/>
    <w:rsid w:val="00340C30"/>
    <w:rsid w:val="00341DDB"/>
    <w:rsid w:val="00342ABE"/>
    <w:rsid w:val="00344604"/>
    <w:rsid w:val="0034461F"/>
    <w:rsid w:val="0034530B"/>
    <w:rsid w:val="00346D2B"/>
    <w:rsid w:val="00350838"/>
    <w:rsid w:val="00350A70"/>
    <w:rsid w:val="00352F4F"/>
    <w:rsid w:val="003535A7"/>
    <w:rsid w:val="0035513C"/>
    <w:rsid w:val="00356036"/>
    <w:rsid w:val="00356C10"/>
    <w:rsid w:val="0035767D"/>
    <w:rsid w:val="00361F30"/>
    <w:rsid w:val="00362A69"/>
    <w:rsid w:val="0036300E"/>
    <w:rsid w:val="0037034F"/>
    <w:rsid w:val="00370BC2"/>
    <w:rsid w:val="0037133C"/>
    <w:rsid w:val="0037179D"/>
    <w:rsid w:val="00372CAE"/>
    <w:rsid w:val="003762F5"/>
    <w:rsid w:val="003767BD"/>
    <w:rsid w:val="00377E98"/>
    <w:rsid w:val="00380DFB"/>
    <w:rsid w:val="00383000"/>
    <w:rsid w:val="003830F3"/>
    <w:rsid w:val="00385BF7"/>
    <w:rsid w:val="0038648D"/>
    <w:rsid w:val="0038749E"/>
    <w:rsid w:val="00391339"/>
    <w:rsid w:val="003913EA"/>
    <w:rsid w:val="0039212B"/>
    <w:rsid w:val="003978C4"/>
    <w:rsid w:val="003A0459"/>
    <w:rsid w:val="003A0F34"/>
    <w:rsid w:val="003A13FF"/>
    <w:rsid w:val="003A1E09"/>
    <w:rsid w:val="003A51FA"/>
    <w:rsid w:val="003A53C9"/>
    <w:rsid w:val="003A584F"/>
    <w:rsid w:val="003A6330"/>
    <w:rsid w:val="003A7843"/>
    <w:rsid w:val="003B0B39"/>
    <w:rsid w:val="003B20FB"/>
    <w:rsid w:val="003B22D1"/>
    <w:rsid w:val="003B23EE"/>
    <w:rsid w:val="003B279B"/>
    <w:rsid w:val="003B2A02"/>
    <w:rsid w:val="003B2EC9"/>
    <w:rsid w:val="003B47B0"/>
    <w:rsid w:val="003B4EEB"/>
    <w:rsid w:val="003B62A2"/>
    <w:rsid w:val="003B73C1"/>
    <w:rsid w:val="003C025A"/>
    <w:rsid w:val="003C2824"/>
    <w:rsid w:val="003C575E"/>
    <w:rsid w:val="003C63B5"/>
    <w:rsid w:val="003D0187"/>
    <w:rsid w:val="003D1F63"/>
    <w:rsid w:val="003D7235"/>
    <w:rsid w:val="003E34A3"/>
    <w:rsid w:val="003E35D4"/>
    <w:rsid w:val="003E378A"/>
    <w:rsid w:val="003E5918"/>
    <w:rsid w:val="003E5E04"/>
    <w:rsid w:val="003E6847"/>
    <w:rsid w:val="003F1768"/>
    <w:rsid w:val="003F2BF0"/>
    <w:rsid w:val="003F52D9"/>
    <w:rsid w:val="003F6E92"/>
    <w:rsid w:val="00400CF7"/>
    <w:rsid w:val="00400E1F"/>
    <w:rsid w:val="00401036"/>
    <w:rsid w:val="004021F1"/>
    <w:rsid w:val="00402A35"/>
    <w:rsid w:val="00403657"/>
    <w:rsid w:val="00410EC8"/>
    <w:rsid w:val="0041167C"/>
    <w:rsid w:val="00413419"/>
    <w:rsid w:val="004136E3"/>
    <w:rsid w:val="00415CD9"/>
    <w:rsid w:val="00417096"/>
    <w:rsid w:val="004226AD"/>
    <w:rsid w:val="00424BF6"/>
    <w:rsid w:val="00424DBA"/>
    <w:rsid w:val="0042614A"/>
    <w:rsid w:val="00430346"/>
    <w:rsid w:val="004336B9"/>
    <w:rsid w:val="00433E77"/>
    <w:rsid w:val="004352C9"/>
    <w:rsid w:val="00436CC9"/>
    <w:rsid w:val="004379EB"/>
    <w:rsid w:val="004408D9"/>
    <w:rsid w:val="00441458"/>
    <w:rsid w:val="004427E3"/>
    <w:rsid w:val="00442892"/>
    <w:rsid w:val="0044364D"/>
    <w:rsid w:val="00443B9F"/>
    <w:rsid w:val="004452BC"/>
    <w:rsid w:val="0044541A"/>
    <w:rsid w:val="004458BB"/>
    <w:rsid w:val="004500B7"/>
    <w:rsid w:val="004504B2"/>
    <w:rsid w:val="00450F2B"/>
    <w:rsid w:val="0045357E"/>
    <w:rsid w:val="00456E8E"/>
    <w:rsid w:val="00457152"/>
    <w:rsid w:val="0045797F"/>
    <w:rsid w:val="0046289D"/>
    <w:rsid w:val="00464C2A"/>
    <w:rsid w:val="00472928"/>
    <w:rsid w:val="00476BA3"/>
    <w:rsid w:val="00477825"/>
    <w:rsid w:val="0048318B"/>
    <w:rsid w:val="0048464F"/>
    <w:rsid w:val="004861C3"/>
    <w:rsid w:val="004901F7"/>
    <w:rsid w:val="00492E7F"/>
    <w:rsid w:val="0049591B"/>
    <w:rsid w:val="00495A4D"/>
    <w:rsid w:val="00495EAC"/>
    <w:rsid w:val="00496BAD"/>
    <w:rsid w:val="004A169E"/>
    <w:rsid w:val="004A37D4"/>
    <w:rsid w:val="004A4B64"/>
    <w:rsid w:val="004A581F"/>
    <w:rsid w:val="004A6363"/>
    <w:rsid w:val="004A7F40"/>
    <w:rsid w:val="004B1352"/>
    <w:rsid w:val="004B1515"/>
    <w:rsid w:val="004B1FCD"/>
    <w:rsid w:val="004C08AD"/>
    <w:rsid w:val="004C220F"/>
    <w:rsid w:val="004C371F"/>
    <w:rsid w:val="004C38B7"/>
    <w:rsid w:val="004C3C94"/>
    <w:rsid w:val="004C3CBC"/>
    <w:rsid w:val="004C3E24"/>
    <w:rsid w:val="004C3E55"/>
    <w:rsid w:val="004C4D24"/>
    <w:rsid w:val="004D05DE"/>
    <w:rsid w:val="004D1AF1"/>
    <w:rsid w:val="004E0BE5"/>
    <w:rsid w:val="004E1390"/>
    <w:rsid w:val="004E3388"/>
    <w:rsid w:val="004E51CF"/>
    <w:rsid w:val="004E7857"/>
    <w:rsid w:val="004F031E"/>
    <w:rsid w:val="004F2A5E"/>
    <w:rsid w:val="004F7005"/>
    <w:rsid w:val="0050296F"/>
    <w:rsid w:val="00502A48"/>
    <w:rsid w:val="00502B56"/>
    <w:rsid w:val="00503457"/>
    <w:rsid w:val="005037B2"/>
    <w:rsid w:val="00503CC2"/>
    <w:rsid w:val="005053FC"/>
    <w:rsid w:val="00506881"/>
    <w:rsid w:val="005100A3"/>
    <w:rsid w:val="00510FB2"/>
    <w:rsid w:val="00511CB5"/>
    <w:rsid w:val="00513B54"/>
    <w:rsid w:val="00513F98"/>
    <w:rsid w:val="005154FF"/>
    <w:rsid w:val="00517E69"/>
    <w:rsid w:val="0052390F"/>
    <w:rsid w:val="00524391"/>
    <w:rsid w:val="00526719"/>
    <w:rsid w:val="005307C5"/>
    <w:rsid w:val="00530AAD"/>
    <w:rsid w:val="00532DF4"/>
    <w:rsid w:val="00533E06"/>
    <w:rsid w:val="00533FBE"/>
    <w:rsid w:val="00537014"/>
    <w:rsid w:val="0054102B"/>
    <w:rsid w:val="005416BB"/>
    <w:rsid w:val="00541BE0"/>
    <w:rsid w:val="00543A9E"/>
    <w:rsid w:val="00543C50"/>
    <w:rsid w:val="0054509A"/>
    <w:rsid w:val="00546CEC"/>
    <w:rsid w:val="005525F2"/>
    <w:rsid w:val="0055344D"/>
    <w:rsid w:val="00553767"/>
    <w:rsid w:val="00556DB1"/>
    <w:rsid w:val="00556F8B"/>
    <w:rsid w:val="005607CA"/>
    <w:rsid w:val="00561383"/>
    <w:rsid w:val="00561E68"/>
    <w:rsid w:val="00562FDE"/>
    <w:rsid w:val="0056357C"/>
    <w:rsid w:val="00563EBE"/>
    <w:rsid w:val="00566A57"/>
    <w:rsid w:val="005672ED"/>
    <w:rsid w:val="00567963"/>
    <w:rsid w:val="00567BD3"/>
    <w:rsid w:val="00570A36"/>
    <w:rsid w:val="00571110"/>
    <w:rsid w:val="005714F9"/>
    <w:rsid w:val="005719D5"/>
    <w:rsid w:val="005723E8"/>
    <w:rsid w:val="00574D60"/>
    <w:rsid w:val="00575652"/>
    <w:rsid w:val="00575E13"/>
    <w:rsid w:val="005767E4"/>
    <w:rsid w:val="00576F7B"/>
    <w:rsid w:val="00580069"/>
    <w:rsid w:val="0058009A"/>
    <w:rsid w:val="00580757"/>
    <w:rsid w:val="00581072"/>
    <w:rsid w:val="00582F0D"/>
    <w:rsid w:val="00585331"/>
    <w:rsid w:val="00585B21"/>
    <w:rsid w:val="00586533"/>
    <w:rsid w:val="00587FF7"/>
    <w:rsid w:val="005915BB"/>
    <w:rsid w:val="0059241D"/>
    <w:rsid w:val="00593B7B"/>
    <w:rsid w:val="005948A1"/>
    <w:rsid w:val="005A1720"/>
    <w:rsid w:val="005A40A5"/>
    <w:rsid w:val="005A5649"/>
    <w:rsid w:val="005A7E5F"/>
    <w:rsid w:val="005B131C"/>
    <w:rsid w:val="005B1446"/>
    <w:rsid w:val="005B50D0"/>
    <w:rsid w:val="005B77CA"/>
    <w:rsid w:val="005C0537"/>
    <w:rsid w:val="005C0A30"/>
    <w:rsid w:val="005C11E8"/>
    <w:rsid w:val="005C2A67"/>
    <w:rsid w:val="005C32A5"/>
    <w:rsid w:val="005C3B95"/>
    <w:rsid w:val="005C65FA"/>
    <w:rsid w:val="005C7AFF"/>
    <w:rsid w:val="005C7F6C"/>
    <w:rsid w:val="005D0967"/>
    <w:rsid w:val="005D245C"/>
    <w:rsid w:val="005D3C9B"/>
    <w:rsid w:val="005D52FF"/>
    <w:rsid w:val="005D5461"/>
    <w:rsid w:val="005D645A"/>
    <w:rsid w:val="005E139B"/>
    <w:rsid w:val="005E224F"/>
    <w:rsid w:val="005E3320"/>
    <w:rsid w:val="005E345A"/>
    <w:rsid w:val="005E351D"/>
    <w:rsid w:val="005E39FC"/>
    <w:rsid w:val="005E42B5"/>
    <w:rsid w:val="005E6918"/>
    <w:rsid w:val="005E7229"/>
    <w:rsid w:val="005F053D"/>
    <w:rsid w:val="005F15AF"/>
    <w:rsid w:val="005F693C"/>
    <w:rsid w:val="00600198"/>
    <w:rsid w:val="00601280"/>
    <w:rsid w:val="0060192E"/>
    <w:rsid w:val="00604D8B"/>
    <w:rsid w:val="00605140"/>
    <w:rsid w:val="0061193D"/>
    <w:rsid w:val="006137AB"/>
    <w:rsid w:val="00621B3C"/>
    <w:rsid w:val="006243D2"/>
    <w:rsid w:val="006276FE"/>
    <w:rsid w:val="00627D0C"/>
    <w:rsid w:val="00630D66"/>
    <w:rsid w:val="0063155C"/>
    <w:rsid w:val="00632294"/>
    <w:rsid w:val="006323E1"/>
    <w:rsid w:val="0063349B"/>
    <w:rsid w:val="0064264B"/>
    <w:rsid w:val="00642A38"/>
    <w:rsid w:val="00643A26"/>
    <w:rsid w:val="00643DF0"/>
    <w:rsid w:val="006459F5"/>
    <w:rsid w:val="00646D43"/>
    <w:rsid w:val="00653C9B"/>
    <w:rsid w:val="006569CF"/>
    <w:rsid w:val="00660CEF"/>
    <w:rsid w:val="00662A53"/>
    <w:rsid w:val="00663840"/>
    <w:rsid w:val="00663AF4"/>
    <w:rsid w:val="006654EE"/>
    <w:rsid w:val="00665CCD"/>
    <w:rsid w:val="006668AF"/>
    <w:rsid w:val="00667DE3"/>
    <w:rsid w:val="00676F6C"/>
    <w:rsid w:val="00677105"/>
    <w:rsid w:val="00680714"/>
    <w:rsid w:val="00684699"/>
    <w:rsid w:val="00684FFD"/>
    <w:rsid w:val="006915D5"/>
    <w:rsid w:val="00692F7E"/>
    <w:rsid w:val="0069307C"/>
    <w:rsid w:val="006A0045"/>
    <w:rsid w:val="006A0201"/>
    <w:rsid w:val="006A0FD5"/>
    <w:rsid w:val="006A1B67"/>
    <w:rsid w:val="006A310C"/>
    <w:rsid w:val="006A4798"/>
    <w:rsid w:val="006A51C9"/>
    <w:rsid w:val="006A77BC"/>
    <w:rsid w:val="006B31C2"/>
    <w:rsid w:val="006B6D26"/>
    <w:rsid w:val="006B76B7"/>
    <w:rsid w:val="006C0D21"/>
    <w:rsid w:val="006C1CBD"/>
    <w:rsid w:val="006C1E0D"/>
    <w:rsid w:val="006C2965"/>
    <w:rsid w:val="006C474A"/>
    <w:rsid w:val="006C76EC"/>
    <w:rsid w:val="006D296F"/>
    <w:rsid w:val="006D519E"/>
    <w:rsid w:val="006D6184"/>
    <w:rsid w:val="006D67FC"/>
    <w:rsid w:val="006D6948"/>
    <w:rsid w:val="006D773A"/>
    <w:rsid w:val="006E3642"/>
    <w:rsid w:val="006E601C"/>
    <w:rsid w:val="006F5669"/>
    <w:rsid w:val="007000A3"/>
    <w:rsid w:val="0070070B"/>
    <w:rsid w:val="00700EE3"/>
    <w:rsid w:val="007013D2"/>
    <w:rsid w:val="00701480"/>
    <w:rsid w:val="00701CE6"/>
    <w:rsid w:val="00703366"/>
    <w:rsid w:val="007043AB"/>
    <w:rsid w:val="00706847"/>
    <w:rsid w:val="007101A0"/>
    <w:rsid w:val="00711E49"/>
    <w:rsid w:val="007120CA"/>
    <w:rsid w:val="00713BAE"/>
    <w:rsid w:val="00716CC6"/>
    <w:rsid w:val="007178EF"/>
    <w:rsid w:val="00717A5A"/>
    <w:rsid w:val="00721072"/>
    <w:rsid w:val="00721098"/>
    <w:rsid w:val="00722625"/>
    <w:rsid w:val="007228BA"/>
    <w:rsid w:val="007241F0"/>
    <w:rsid w:val="00727E64"/>
    <w:rsid w:val="00731F41"/>
    <w:rsid w:val="0073685B"/>
    <w:rsid w:val="00740B33"/>
    <w:rsid w:val="00742213"/>
    <w:rsid w:val="00742E72"/>
    <w:rsid w:val="00743F93"/>
    <w:rsid w:val="007476F1"/>
    <w:rsid w:val="0075402D"/>
    <w:rsid w:val="007549CB"/>
    <w:rsid w:val="00756F89"/>
    <w:rsid w:val="0075746B"/>
    <w:rsid w:val="00760B82"/>
    <w:rsid w:val="00761DC7"/>
    <w:rsid w:val="0076206D"/>
    <w:rsid w:val="007621F3"/>
    <w:rsid w:val="00763CF1"/>
    <w:rsid w:val="00765A30"/>
    <w:rsid w:val="00767F57"/>
    <w:rsid w:val="00771129"/>
    <w:rsid w:val="00772CD6"/>
    <w:rsid w:val="007734CE"/>
    <w:rsid w:val="00774244"/>
    <w:rsid w:val="00774575"/>
    <w:rsid w:val="007757D5"/>
    <w:rsid w:val="007767DA"/>
    <w:rsid w:val="00780A02"/>
    <w:rsid w:val="0078286D"/>
    <w:rsid w:val="00782FAA"/>
    <w:rsid w:val="0078426A"/>
    <w:rsid w:val="00785D83"/>
    <w:rsid w:val="007861D7"/>
    <w:rsid w:val="00786305"/>
    <w:rsid w:val="007905D9"/>
    <w:rsid w:val="0079361E"/>
    <w:rsid w:val="00794259"/>
    <w:rsid w:val="0079434E"/>
    <w:rsid w:val="00794582"/>
    <w:rsid w:val="00795549"/>
    <w:rsid w:val="0079709F"/>
    <w:rsid w:val="007976EF"/>
    <w:rsid w:val="007A0730"/>
    <w:rsid w:val="007A14C7"/>
    <w:rsid w:val="007A1C8F"/>
    <w:rsid w:val="007A3FF1"/>
    <w:rsid w:val="007A4112"/>
    <w:rsid w:val="007A6167"/>
    <w:rsid w:val="007A6B76"/>
    <w:rsid w:val="007B0223"/>
    <w:rsid w:val="007B0299"/>
    <w:rsid w:val="007B296A"/>
    <w:rsid w:val="007B2AE6"/>
    <w:rsid w:val="007B2B79"/>
    <w:rsid w:val="007B39E9"/>
    <w:rsid w:val="007B3E2B"/>
    <w:rsid w:val="007B4656"/>
    <w:rsid w:val="007B4DB0"/>
    <w:rsid w:val="007C07B3"/>
    <w:rsid w:val="007C207C"/>
    <w:rsid w:val="007C54D5"/>
    <w:rsid w:val="007C5D53"/>
    <w:rsid w:val="007C7118"/>
    <w:rsid w:val="007D098F"/>
    <w:rsid w:val="007D2B4F"/>
    <w:rsid w:val="007D2EF6"/>
    <w:rsid w:val="007D2FFC"/>
    <w:rsid w:val="007D58FF"/>
    <w:rsid w:val="007D6562"/>
    <w:rsid w:val="007E0000"/>
    <w:rsid w:val="007E5197"/>
    <w:rsid w:val="007E7B90"/>
    <w:rsid w:val="007E7E15"/>
    <w:rsid w:val="007F0D85"/>
    <w:rsid w:val="007F3F50"/>
    <w:rsid w:val="007F5B1E"/>
    <w:rsid w:val="007F600E"/>
    <w:rsid w:val="007F605E"/>
    <w:rsid w:val="007F6359"/>
    <w:rsid w:val="007F713E"/>
    <w:rsid w:val="00801FFC"/>
    <w:rsid w:val="00802B35"/>
    <w:rsid w:val="008043AC"/>
    <w:rsid w:val="00805A8E"/>
    <w:rsid w:val="00805DC6"/>
    <w:rsid w:val="00806164"/>
    <w:rsid w:val="00806BD4"/>
    <w:rsid w:val="00812209"/>
    <w:rsid w:val="0081227C"/>
    <w:rsid w:val="008144FC"/>
    <w:rsid w:val="00814FD4"/>
    <w:rsid w:val="00820334"/>
    <w:rsid w:val="00821F44"/>
    <w:rsid w:val="008220F2"/>
    <w:rsid w:val="00825D87"/>
    <w:rsid w:val="008270B6"/>
    <w:rsid w:val="008271ED"/>
    <w:rsid w:val="008301BA"/>
    <w:rsid w:val="0083434B"/>
    <w:rsid w:val="00835E2D"/>
    <w:rsid w:val="00843971"/>
    <w:rsid w:val="008439B0"/>
    <w:rsid w:val="00844739"/>
    <w:rsid w:val="00844869"/>
    <w:rsid w:val="00844BF3"/>
    <w:rsid w:val="0084545D"/>
    <w:rsid w:val="00845697"/>
    <w:rsid w:val="0084571A"/>
    <w:rsid w:val="0084694D"/>
    <w:rsid w:val="008472CD"/>
    <w:rsid w:val="0085153F"/>
    <w:rsid w:val="0085194C"/>
    <w:rsid w:val="008534A4"/>
    <w:rsid w:val="0085367B"/>
    <w:rsid w:val="00855539"/>
    <w:rsid w:val="0085564F"/>
    <w:rsid w:val="00857394"/>
    <w:rsid w:val="00860D49"/>
    <w:rsid w:val="0086405E"/>
    <w:rsid w:val="00864062"/>
    <w:rsid w:val="008674F1"/>
    <w:rsid w:val="00870FF1"/>
    <w:rsid w:val="008720B8"/>
    <w:rsid w:val="008753DA"/>
    <w:rsid w:val="00880259"/>
    <w:rsid w:val="00884D21"/>
    <w:rsid w:val="0088643C"/>
    <w:rsid w:val="0089044C"/>
    <w:rsid w:val="008923CA"/>
    <w:rsid w:val="00892902"/>
    <w:rsid w:val="00893222"/>
    <w:rsid w:val="008938AA"/>
    <w:rsid w:val="0089763C"/>
    <w:rsid w:val="008A130B"/>
    <w:rsid w:val="008A1C2D"/>
    <w:rsid w:val="008A210E"/>
    <w:rsid w:val="008A6F3B"/>
    <w:rsid w:val="008A7E74"/>
    <w:rsid w:val="008B005B"/>
    <w:rsid w:val="008B1088"/>
    <w:rsid w:val="008B17AF"/>
    <w:rsid w:val="008B7A47"/>
    <w:rsid w:val="008C1B91"/>
    <w:rsid w:val="008C640F"/>
    <w:rsid w:val="008D2974"/>
    <w:rsid w:val="008D718B"/>
    <w:rsid w:val="008D788B"/>
    <w:rsid w:val="008E0CF4"/>
    <w:rsid w:val="008E18DE"/>
    <w:rsid w:val="008E1CC5"/>
    <w:rsid w:val="008E5DFC"/>
    <w:rsid w:val="008F0464"/>
    <w:rsid w:val="008F1D28"/>
    <w:rsid w:val="008F3349"/>
    <w:rsid w:val="008F33CE"/>
    <w:rsid w:val="008F4160"/>
    <w:rsid w:val="008F7B49"/>
    <w:rsid w:val="008F7F36"/>
    <w:rsid w:val="009015F8"/>
    <w:rsid w:val="009032A4"/>
    <w:rsid w:val="00903BC2"/>
    <w:rsid w:val="0090620E"/>
    <w:rsid w:val="009063CC"/>
    <w:rsid w:val="009065FE"/>
    <w:rsid w:val="00907B0E"/>
    <w:rsid w:val="00907EDC"/>
    <w:rsid w:val="00911105"/>
    <w:rsid w:val="00911B4C"/>
    <w:rsid w:val="00911BEA"/>
    <w:rsid w:val="00912741"/>
    <w:rsid w:val="009139AA"/>
    <w:rsid w:val="00914731"/>
    <w:rsid w:val="00914D2B"/>
    <w:rsid w:val="00914E1A"/>
    <w:rsid w:val="009156E5"/>
    <w:rsid w:val="00915B95"/>
    <w:rsid w:val="009176FC"/>
    <w:rsid w:val="00922FD2"/>
    <w:rsid w:val="009238EE"/>
    <w:rsid w:val="009241CF"/>
    <w:rsid w:val="009247D0"/>
    <w:rsid w:val="00925570"/>
    <w:rsid w:val="009273DA"/>
    <w:rsid w:val="0093005F"/>
    <w:rsid w:val="00931945"/>
    <w:rsid w:val="009358EA"/>
    <w:rsid w:val="00941704"/>
    <w:rsid w:val="00941E28"/>
    <w:rsid w:val="00943471"/>
    <w:rsid w:val="00943BFA"/>
    <w:rsid w:val="00944A70"/>
    <w:rsid w:val="00947550"/>
    <w:rsid w:val="00951BE4"/>
    <w:rsid w:val="00953BAD"/>
    <w:rsid w:val="00957C15"/>
    <w:rsid w:val="009608E7"/>
    <w:rsid w:val="00960C95"/>
    <w:rsid w:val="009617B2"/>
    <w:rsid w:val="00962EFB"/>
    <w:rsid w:val="00963EAA"/>
    <w:rsid w:val="00964AEB"/>
    <w:rsid w:val="009713F1"/>
    <w:rsid w:val="0097400A"/>
    <w:rsid w:val="00975C4E"/>
    <w:rsid w:val="00976753"/>
    <w:rsid w:val="00977737"/>
    <w:rsid w:val="00980B8E"/>
    <w:rsid w:val="009854DD"/>
    <w:rsid w:val="00990D54"/>
    <w:rsid w:val="00991008"/>
    <w:rsid w:val="00991178"/>
    <w:rsid w:val="009920DB"/>
    <w:rsid w:val="009927F5"/>
    <w:rsid w:val="009928B6"/>
    <w:rsid w:val="00993794"/>
    <w:rsid w:val="009947B2"/>
    <w:rsid w:val="009A3C3C"/>
    <w:rsid w:val="009A49D1"/>
    <w:rsid w:val="009A52CE"/>
    <w:rsid w:val="009A782B"/>
    <w:rsid w:val="009B0A38"/>
    <w:rsid w:val="009B141F"/>
    <w:rsid w:val="009C1EC4"/>
    <w:rsid w:val="009C5276"/>
    <w:rsid w:val="009C576C"/>
    <w:rsid w:val="009D06D7"/>
    <w:rsid w:val="009D08B7"/>
    <w:rsid w:val="009D0EC8"/>
    <w:rsid w:val="009D5B82"/>
    <w:rsid w:val="009D5ED9"/>
    <w:rsid w:val="009D67EC"/>
    <w:rsid w:val="009E3600"/>
    <w:rsid w:val="009E3746"/>
    <w:rsid w:val="009E4958"/>
    <w:rsid w:val="009E6341"/>
    <w:rsid w:val="009F0F14"/>
    <w:rsid w:val="009F4ABA"/>
    <w:rsid w:val="009F6CC7"/>
    <w:rsid w:val="009F7BC2"/>
    <w:rsid w:val="00A01270"/>
    <w:rsid w:val="00A01903"/>
    <w:rsid w:val="00A05ADF"/>
    <w:rsid w:val="00A06891"/>
    <w:rsid w:val="00A14023"/>
    <w:rsid w:val="00A163AC"/>
    <w:rsid w:val="00A164DE"/>
    <w:rsid w:val="00A16503"/>
    <w:rsid w:val="00A1754E"/>
    <w:rsid w:val="00A26EFB"/>
    <w:rsid w:val="00A27455"/>
    <w:rsid w:val="00A316DD"/>
    <w:rsid w:val="00A34A5D"/>
    <w:rsid w:val="00A35272"/>
    <w:rsid w:val="00A4103E"/>
    <w:rsid w:val="00A421EA"/>
    <w:rsid w:val="00A433EA"/>
    <w:rsid w:val="00A441CA"/>
    <w:rsid w:val="00A448FC"/>
    <w:rsid w:val="00A449F6"/>
    <w:rsid w:val="00A46A18"/>
    <w:rsid w:val="00A47DBD"/>
    <w:rsid w:val="00A51AAB"/>
    <w:rsid w:val="00A530B8"/>
    <w:rsid w:val="00A53104"/>
    <w:rsid w:val="00A53293"/>
    <w:rsid w:val="00A5384F"/>
    <w:rsid w:val="00A541D1"/>
    <w:rsid w:val="00A54C12"/>
    <w:rsid w:val="00A5645A"/>
    <w:rsid w:val="00A57F35"/>
    <w:rsid w:val="00A605DC"/>
    <w:rsid w:val="00A61A6F"/>
    <w:rsid w:val="00A61EA5"/>
    <w:rsid w:val="00A620B5"/>
    <w:rsid w:val="00A6280E"/>
    <w:rsid w:val="00A63E01"/>
    <w:rsid w:val="00A65A02"/>
    <w:rsid w:val="00A65B2E"/>
    <w:rsid w:val="00A66D87"/>
    <w:rsid w:val="00A66DEA"/>
    <w:rsid w:val="00A67D72"/>
    <w:rsid w:val="00A70AD0"/>
    <w:rsid w:val="00A724E5"/>
    <w:rsid w:val="00A74D8D"/>
    <w:rsid w:val="00A75FE9"/>
    <w:rsid w:val="00A8156C"/>
    <w:rsid w:val="00A819BF"/>
    <w:rsid w:val="00A81D83"/>
    <w:rsid w:val="00A84CEA"/>
    <w:rsid w:val="00A858C9"/>
    <w:rsid w:val="00A86538"/>
    <w:rsid w:val="00A924F6"/>
    <w:rsid w:val="00A92EF5"/>
    <w:rsid w:val="00A963C9"/>
    <w:rsid w:val="00AA0022"/>
    <w:rsid w:val="00AA007E"/>
    <w:rsid w:val="00AA2034"/>
    <w:rsid w:val="00AA4044"/>
    <w:rsid w:val="00AA4587"/>
    <w:rsid w:val="00AB1292"/>
    <w:rsid w:val="00AB3156"/>
    <w:rsid w:val="00AB471A"/>
    <w:rsid w:val="00AB5CD1"/>
    <w:rsid w:val="00AB631D"/>
    <w:rsid w:val="00AB6F1E"/>
    <w:rsid w:val="00AB78F0"/>
    <w:rsid w:val="00AB7C43"/>
    <w:rsid w:val="00AC0ED3"/>
    <w:rsid w:val="00AC12E1"/>
    <w:rsid w:val="00AC248E"/>
    <w:rsid w:val="00AC3456"/>
    <w:rsid w:val="00AC357B"/>
    <w:rsid w:val="00AC449F"/>
    <w:rsid w:val="00AC6D96"/>
    <w:rsid w:val="00AC750B"/>
    <w:rsid w:val="00AD0408"/>
    <w:rsid w:val="00AD3350"/>
    <w:rsid w:val="00AD5876"/>
    <w:rsid w:val="00AD5935"/>
    <w:rsid w:val="00AD5BDA"/>
    <w:rsid w:val="00AD5E1A"/>
    <w:rsid w:val="00AD7940"/>
    <w:rsid w:val="00AF0FEA"/>
    <w:rsid w:val="00AF381E"/>
    <w:rsid w:val="00AF508B"/>
    <w:rsid w:val="00B01A82"/>
    <w:rsid w:val="00B01AAB"/>
    <w:rsid w:val="00B05E7B"/>
    <w:rsid w:val="00B0605F"/>
    <w:rsid w:val="00B06934"/>
    <w:rsid w:val="00B07317"/>
    <w:rsid w:val="00B07A90"/>
    <w:rsid w:val="00B07D94"/>
    <w:rsid w:val="00B102F8"/>
    <w:rsid w:val="00B103A3"/>
    <w:rsid w:val="00B13AC1"/>
    <w:rsid w:val="00B17017"/>
    <w:rsid w:val="00B21B5E"/>
    <w:rsid w:val="00B22075"/>
    <w:rsid w:val="00B2474D"/>
    <w:rsid w:val="00B26E4E"/>
    <w:rsid w:val="00B27F02"/>
    <w:rsid w:val="00B32C68"/>
    <w:rsid w:val="00B3369C"/>
    <w:rsid w:val="00B338AB"/>
    <w:rsid w:val="00B35F9B"/>
    <w:rsid w:val="00B360B3"/>
    <w:rsid w:val="00B40332"/>
    <w:rsid w:val="00B40803"/>
    <w:rsid w:val="00B40D05"/>
    <w:rsid w:val="00B42421"/>
    <w:rsid w:val="00B460CE"/>
    <w:rsid w:val="00B477A5"/>
    <w:rsid w:val="00B47869"/>
    <w:rsid w:val="00B479F2"/>
    <w:rsid w:val="00B5007A"/>
    <w:rsid w:val="00B501B3"/>
    <w:rsid w:val="00B50220"/>
    <w:rsid w:val="00B55FD0"/>
    <w:rsid w:val="00B575FD"/>
    <w:rsid w:val="00B57ADE"/>
    <w:rsid w:val="00B57C61"/>
    <w:rsid w:val="00B61CD9"/>
    <w:rsid w:val="00B62032"/>
    <w:rsid w:val="00B65BD7"/>
    <w:rsid w:val="00B66FC5"/>
    <w:rsid w:val="00B708BE"/>
    <w:rsid w:val="00B70FBB"/>
    <w:rsid w:val="00B74975"/>
    <w:rsid w:val="00B76DE1"/>
    <w:rsid w:val="00B80E80"/>
    <w:rsid w:val="00B8353F"/>
    <w:rsid w:val="00B8734F"/>
    <w:rsid w:val="00B9033B"/>
    <w:rsid w:val="00B91322"/>
    <w:rsid w:val="00B92009"/>
    <w:rsid w:val="00B943E8"/>
    <w:rsid w:val="00BA127C"/>
    <w:rsid w:val="00BA149D"/>
    <w:rsid w:val="00BA1D8E"/>
    <w:rsid w:val="00BA27EC"/>
    <w:rsid w:val="00BA434C"/>
    <w:rsid w:val="00BA4AD9"/>
    <w:rsid w:val="00BA5900"/>
    <w:rsid w:val="00BA6291"/>
    <w:rsid w:val="00BA659E"/>
    <w:rsid w:val="00BB08E1"/>
    <w:rsid w:val="00BB2527"/>
    <w:rsid w:val="00BC04F9"/>
    <w:rsid w:val="00BC2159"/>
    <w:rsid w:val="00BC62AA"/>
    <w:rsid w:val="00BC7037"/>
    <w:rsid w:val="00BD24B4"/>
    <w:rsid w:val="00BD2CBD"/>
    <w:rsid w:val="00BD3752"/>
    <w:rsid w:val="00BD3D45"/>
    <w:rsid w:val="00BD3E76"/>
    <w:rsid w:val="00BD53F0"/>
    <w:rsid w:val="00BD5BE1"/>
    <w:rsid w:val="00BD6E94"/>
    <w:rsid w:val="00BE1ED4"/>
    <w:rsid w:val="00BE1EFF"/>
    <w:rsid w:val="00BE639F"/>
    <w:rsid w:val="00BE6C7F"/>
    <w:rsid w:val="00BF0FB0"/>
    <w:rsid w:val="00BF12EE"/>
    <w:rsid w:val="00BF15F4"/>
    <w:rsid w:val="00BF17AF"/>
    <w:rsid w:val="00BF4F22"/>
    <w:rsid w:val="00C0085B"/>
    <w:rsid w:val="00C045A7"/>
    <w:rsid w:val="00C04CFE"/>
    <w:rsid w:val="00C05E44"/>
    <w:rsid w:val="00C0683E"/>
    <w:rsid w:val="00C06C90"/>
    <w:rsid w:val="00C06D37"/>
    <w:rsid w:val="00C071DF"/>
    <w:rsid w:val="00C11ACC"/>
    <w:rsid w:val="00C14122"/>
    <w:rsid w:val="00C151EF"/>
    <w:rsid w:val="00C16541"/>
    <w:rsid w:val="00C17321"/>
    <w:rsid w:val="00C173B8"/>
    <w:rsid w:val="00C2167B"/>
    <w:rsid w:val="00C216F8"/>
    <w:rsid w:val="00C2171B"/>
    <w:rsid w:val="00C2237E"/>
    <w:rsid w:val="00C27836"/>
    <w:rsid w:val="00C30372"/>
    <w:rsid w:val="00C304C1"/>
    <w:rsid w:val="00C31BD3"/>
    <w:rsid w:val="00C31E94"/>
    <w:rsid w:val="00C33C81"/>
    <w:rsid w:val="00C34498"/>
    <w:rsid w:val="00C34CBD"/>
    <w:rsid w:val="00C34E2E"/>
    <w:rsid w:val="00C364B5"/>
    <w:rsid w:val="00C367B5"/>
    <w:rsid w:val="00C41EA6"/>
    <w:rsid w:val="00C445EA"/>
    <w:rsid w:val="00C523A3"/>
    <w:rsid w:val="00C55267"/>
    <w:rsid w:val="00C5699A"/>
    <w:rsid w:val="00C60B03"/>
    <w:rsid w:val="00C6300E"/>
    <w:rsid w:val="00C6432B"/>
    <w:rsid w:val="00C65D99"/>
    <w:rsid w:val="00C6728A"/>
    <w:rsid w:val="00C67950"/>
    <w:rsid w:val="00C74025"/>
    <w:rsid w:val="00C75421"/>
    <w:rsid w:val="00C75D88"/>
    <w:rsid w:val="00C76DF1"/>
    <w:rsid w:val="00C76FD7"/>
    <w:rsid w:val="00C807C3"/>
    <w:rsid w:val="00C8326C"/>
    <w:rsid w:val="00C842C3"/>
    <w:rsid w:val="00C8460C"/>
    <w:rsid w:val="00C84E54"/>
    <w:rsid w:val="00C862FD"/>
    <w:rsid w:val="00C92A45"/>
    <w:rsid w:val="00C9406A"/>
    <w:rsid w:val="00C94842"/>
    <w:rsid w:val="00CA1688"/>
    <w:rsid w:val="00CA2751"/>
    <w:rsid w:val="00CA2985"/>
    <w:rsid w:val="00CA4D34"/>
    <w:rsid w:val="00CA5FEA"/>
    <w:rsid w:val="00CA70D6"/>
    <w:rsid w:val="00CA7C49"/>
    <w:rsid w:val="00CB305E"/>
    <w:rsid w:val="00CB32E4"/>
    <w:rsid w:val="00CB3ABD"/>
    <w:rsid w:val="00CB4EB8"/>
    <w:rsid w:val="00CB4F6A"/>
    <w:rsid w:val="00CB73A8"/>
    <w:rsid w:val="00CC1002"/>
    <w:rsid w:val="00CC2188"/>
    <w:rsid w:val="00CC2C12"/>
    <w:rsid w:val="00CC2EB5"/>
    <w:rsid w:val="00CD01A4"/>
    <w:rsid w:val="00CD0690"/>
    <w:rsid w:val="00CD09D7"/>
    <w:rsid w:val="00CD165D"/>
    <w:rsid w:val="00CD4045"/>
    <w:rsid w:val="00CD4C7F"/>
    <w:rsid w:val="00CD4E6D"/>
    <w:rsid w:val="00CD566E"/>
    <w:rsid w:val="00CD5C1D"/>
    <w:rsid w:val="00CD7190"/>
    <w:rsid w:val="00CD7A29"/>
    <w:rsid w:val="00CE0EDE"/>
    <w:rsid w:val="00CE114E"/>
    <w:rsid w:val="00CE35B5"/>
    <w:rsid w:val="00CE3896"/>
    <w:rsid w:val="00CE3D2D"/>
    <w:rsid w:val="00CE4A9D"/>
    <w:rsid w:val="00CE6414"/>
    <w:rsid w:val="00CE6B81"/>
    <w:rsid w:val="00CF0041"/>
    <w:rsid w:val="00CF17B1"/>
    <w:rsid w:val="00CF304F"/>
    <w:rsid w:val="00CF35C0"/>
    <w:rsid w:val="00CF7EDC"/>
    <w:rsid w:val="00D01371"/>
    <w:rsid w:val="00D024A0"/>
    <w:rsid w:val="00D048B9"/>
    <w:rsid w:val="00D04C49"/>
    <w:rsid w:val="00D0747B"/>
    <w:rsid w:val="00D13095"/>
    <w:rsid w:val="00D131D7"/>
    <w:rsid w:val="00D13447"/>
    <w:rsid w:val="00D202F7"/>
    <w:rsid w:val="00D21801"/>
    <w:rsid w:val="00D24581"/>
    <w:rsid w:val="00D25216"/>
    <w:rsid w:val="00D26283"/>
    <w:rsid w:val="00D274D9"/>
    <w:rsid w:val="00D27B38"/>
    <w:rsid w:val="00D27FA5"/>
    <w:rsid w:val="00D30C5D"/>
    <w:rsid w:val="00D32384"/>
    <w:rsid w:val="00D34ADB"/>
    <w:rsid w:val="00D357E2"/>
    <w:rsid w:val="00D3703D"/>
    <w:rsid w:val="00D40234"/>
    <w:rsid w:val="00D40E26"/>
    <w:rsid w:val="00D4293B"/>
    <w:rsid w:val="00D436F3"/>
    <w:rsid w:val="00D45222"/>
    <w:rsid w:val="00D513B2"/>
    <w:rsid w:val="00D53B11"/>
    <w:rsid w:val="00D549F0"/>
    <w:rsid w:val="00D55DB5"/>
    <w:rsid w:val="00D57287"/>
    <w:rsid w:val="00D57F7C"/>
    <w:rsid w:val="00D6134A"/>
    <w:rsid w:val="00D61D40"/>
    <w:rsid w:val="00D620FB"/>
    <w:rsid w:val="00D6560C"/>
    <w:rsid w:val="00D67F0F"/>
    <w:rsid w:val="00D67F5F"/>
    <w:rsid w:val="00D73CBF"/>
    <w:rsid w:val="00D74185"/>
    <w:rsid w:val="00D74A36"/>
    <w:rsid w:val="00D75697"/>
    <w:rsid w:val="00D77133"/>
    <w:rsid w:val="00D81EA2"/>
    <w:rsid w:val="00D83DC0"/>
    <w:rsid w:val="00D869A7"/>
    <w:rsid w:val="00D93E0A"/>
    <w:rsid w:val="00D9417A"/>
    <w:rsid w:val="00D963F7"/>
    <w:rsid w:val="00D96AE4"/>
    <w:rsid w:val="00D96B80"/>
    <w:rsid w:val="00D973E7"/>
    <w:rsid w:val="00DA0646"/>
    <w:rsid w:val="00DA0B26"/>
    <w:rsid w:val="00DA153A"/>
    <w:rsid w:val="00DA389D"/>
    <w:rsid w:val="00DA5DF6"/>
    <w:rsid w:val="00DA6619"/>
    <w:rsid w:val="00DB0CF9"/>
    <w:rsid w:val="00DB0DB3"/>
    <w:rsid w:val="00DB12B2"/>
    <w:rsid w:val="00DB2B70"/>
    <w:rsid w:val="00DB38DE"/>
    <w:rsid w:val="00DB3E89"/>
    <w:rsid w:val="00DB4573"/>
    <w:rsid w:val="00DB4C3D"/>
    <w:rsid w:val="00DB57F9"/>
    <w:rsid w:val="00DB7BA4"/>
    <w:rsid w:val="00DC191F"/>
    <w:rsid w:val="00DC1CCC"/>
    <w:rsid w:val="00DC20D0"/>
    <w:rsid w:val="00DC2DA0"/>
    <w:rsid w:val="00DC2DC8"/>
    <w:rsid w:val="00DC5BD3"/>
    <w:rsid w:val="00DC7570"/>
    <w:rsid w:val="00DD09CC"/>
    <w:rsid w:val="00DD0F0B"/>
    <w:rsid w:val="00DD169C"/>
    <w:rsid w:val="00DD17BC"/>
    <w:rsid w:val="00DD4206"/>
    <w:rsid w:val="00DD638E"/>
    <w:rsid w:val="00DE1C5A"/>
    <w:rsid w:val="00DE2E84"/>
    <w:rsid w:val="00DE4776"/>
    <w:rsid w:val="00DE6113"/>
    <w:rsid w:val="00DE613B"/>
    <w:rsid w:val="00DE79EC"/>
    <w:rsid w:val="00DE7CEB"/>
    <w:rsid w:val="00DE7F0B"/>
    <w:rsid w:val="00DF0008"/>
    <w:rsid w:val="00DF1490"/>
    <w:rsid w:val="00DF153A"/>
    <w:rsid w:val="00DF297A"/>
    <w:rsid w:val="00DF2E1F"/>
    <w:rsid w:val="00DF3488"/>
    <w:rsid w:val="00DF36D5"/>
    <w:rsid w:val="00DF58D2"/>
    <w:rsid w:val="00DF66AA"/>
    <w:rsid w:val="00DF7289"/>
    <w:rsid w:val="00E008ED"/>
    <w:rsid w:val="00E045DE"/>
    <w:rsid w:val="00E06594"/>
    <w:rsid w:val="00E07448"/>
    <w:rsid w:val="00E10174"/>
    <w:rsid w:val="00E1191F"/>
    <w:rsid w:val="00E12B0C"/>
    <w:rsid w:val="00E12DC3"/>
    <w:rsid w:val="00E1337A"/>
    <w:rsid w:val="00E150FB"/>
    <w:rsid w:val="00E15E26"/>
    <w:rsid w:val="00E17DAD"/>
    <w:rsid w:val="00E225AE"/>
    <w:rsid w:val="00E2309E"/>
    <w:rsid w:val="00E236E8"/>
    <w:rsid w:val="00E3158A"/>
    <w:rsid w:val="00E34752"/>
    <w:rsid w:val="00E3567A"/>
    <w:rsid w:val="00E3684A"/>
    <w:rsid w:val="00E369FA"/>
    <w:rsid w:val="00E36AC2"/>
    <w:rsid w:val="00E4090F"/>
    <w:rsid w:val="00E41962"/>
    <w:rsid w:val="00E43F25"/>
    <w:rsid w:val="00E44710"/>
    <w:rsid w:val="00E455CD"/>
    <w:rsid w:val="00E51161"/>
    <w:rsid w:val="00E513EA"/>
    <w:rsid w:val="00E5235B"/>
    <w:rsid w:val="00E5239B"/>
    <w:rsid w:val="00E526A9"/>
    <w:rsid w:val="00E5333B"/>
    <w:rsid w:val="00E54DFE"/>
    <w:rsid w:val="00E5533F"/>
    <w:rsid w:val="00E55B0C"/>
    <w:rsid w:val="00E56EAB"/>
    <w:rsid w:val="00E606E1"/>
    <w:rsid w:val="00E62B86"/>
    <w:rsid w:val="00E63825"/>
    <w:rsid w:val="00E64773"/>
    <w:rsid w:val="00E65F92"/>
    <w:rsid w:val="00E72189"/>
    <w:rsid w:val="00E80536"/>
    <w:rsid w:val="00E807CD"/>
    <w:rsid w:val="00E82752"/>
    <w:rsid w:val="00E90E8A"/>
    <w:rsid w:val="00E9639B"/>
    <w:rsid w:val="00E96584"/>
    <w:rsid w:val="00EA0F9A"/>
    <w:rsid w:val="00EA1C36"/>
    <w:rsid w:val="00EA1E93"/>
    <w:rsid w:val="00EA1FC1"/>
    <w:rsid w:val="00EA2906"/>
    <w:rsid w:val="00EA3D6D"/>
    <w:rsid w:val="00EA6006"/>
    <w:rsid w:val="00EB132A"/>
    <w:rsid w:val="00EB2FB6"/>
    <w:rsid w:val="00EB5A32"/>
    <w:rsid w:val="00EB617E"/>
    <w:rsid w:val="00EB78D3"/>
    <w:rsid w:val="00EC052B"/>
    <w:rsid w:val="00EC1134"/>
    <w:rsid w:val="00EC19FD"/>
    <w:rsid w:val="00EC1C48"/>
    <w:rsid w:val="00EC22D4"/>
    <w:rsid w:val="00EC4894"/>
    <w:rsid w:val="00EC79CD"/>
    <w:rsid w:val="00EC7F21"/>
    <w:rsid w:val="00EC7F9E"/>
    <w:rsid w:val="00ED036C"/>
    <w:rsid w:val="00ED1C10"/>
    <w:rsid w:val="00ED1C26"/>
    <w:rsid w:val="00ED2654"/>
    <w:rsid w:val="00ED3058"/>
    <w:rsid w:val="00ED3AFA"/>
    <w:rsid w:val="00ED48E8"/>
    <w:rsid w:val="00ED5B33"/>
    <w:rsid w:val="00ED5FFC"/>
    <w:rsid w:val="00ED6839"/>
    <w:rsid w:val="00ED6F4F"/>
    <w:rsid w:val="00EE142D"/>
    <w:rsid w:val="00EE1E99"/>
    <w:rsid w:val="00EE2700"/>
    <w:rsid w:val="00EE2873"/>
    <w:rsid w:val="00EE29E7"/>
    <w:rsid w:val="00EE3B57"/>
    <w:rsid w:val="00EE4A9D"/>
    <w:rsid w:val="00EE653C"/>
    <w:rsid w:val="00EE6DF2"/>
    <w:rsid w:val="00EF005C"/>
    <w:rsid w:val="00EF0F73"/>
    <w:rsid w:val="00EF277B"/>
    <w:rsid w:val="00EF320F"/>
    <w:rsid w:val="00F00633"/>
    <w:rsid w:val="00F01F16"/>
    <w:rsid w:val="00F038AE"/>
    <w:rsid w:val="00F05635"/>
    <w:rsid w:val="00F05B73"/>
    <w:rsid w:val="00F05EA5"/>
    <w:rsid w:val="00F06660"/>
    <w:rsid w:val="00F1035E"/>
    <w:rsid w:val="00F117DC"/>
    <w:rsid w:val="00F14370"/>
    <w:rsid w:val="00F14B95"/>
    <w:rsid w:val="00F1668D"/>
    <w:rsid w:val="00F1720D"/>
    <w:rsid w:val="00F205CC"/>
    <w:rsid w:val="00F20BBF"/>
    <w:rsid w:val="00F21514"/>
    <w:rsid w:val="00F22CCE"/>
    <w:rsid w:val="00F23241"/>
    <w:rsid w:val="00F233A4"/>
    <w:rsid w:val="00F23560"/>
    <w:rsid w:val="00F23EA1"/>
    <w:rsid w:val="00F23F12"/>
    <w:rsid w:val="00F3147D"/>
    <w:rsid w:val="00F321A0"/>
    <w:rsid w:val="00F331B6"/>
    <w:rsid w:val="00F34782"/>
    <w:rsid w:val="00F42B92"/>
    <w:rsid w:val="00F43C19"/>
    <w:rsid w:val="00F44B78"/>
    <w:rsid w:val="00F46BC6"/>
    <w:rsid w:val="00F47BE2"/>
    <w:rsid w:val="00F518AD"/>
    <w:rsid w:val="00F529BA"/>
    <w:rsid w:val="00F52F2E"/>
    <w:rsid w:val="00F5334C"/>
    <w:rsid w:val="00F537EE"/>
    <w:rsid w:val="00F5552F"/>
    <w:rsid w:val="00F56F40"/>
    <w:rsid w:val="00F60646"/>
    <w:rsid w:val="00F703A9"/>
    <w:rsid w:val="00F71666"/>
    <w:rsid w:val="00F71ED3"/>
    <w:rsid w:val="00F72735"/>
    <w:rsid w:val="00F7349A"/>
    <w:rsid w:val="00F7389F"/>
    <w:rsid w:val="00F73D01"/>
    <w:rsid w:val="00F75780"/>
    <w:rsid w:val="00F759B7"/>
    <w:rsid w:val="00F75D7A"/>
    <w:rsid w:val="00F77AFC"/>
    <w:rsid w:val="00F81C9B"/>
    <w:rsid w:val="00F82F6B"/>
    <w:rsid w:val="00F83525"/>
    <w:rsid w:val="00F83671"/>
    <w:rsid w:val="00F844A3"/>
    <w:rsid w:val="00F8468A"/>
    <w:rsid w:val="00F84DB5"/>
    <w:rsid w:val="00F85B7F"/>
    <w:rsid w:val="00F90202"/>
    <w:rsid w:val="00F90BC4"/>
    <w:rsid w:val="00F9162E"/>
    <w:rsid w:val="00F92518"/>
    <w:rsid w:val="00F93797"/>
    <w:rsid w:val="00F94EE3"/>
    <w:rsid w:val="00F95ED3"/>
    <w:rsid w:val="00F97169"/>
    <w:rsid w:val="00FA0051"/>
    <w:rsid w:val="00FA0DFE"/>
    <w:rsid w:val="00FA3A3D"/>
    <w:rsid w:val="00FA4CC4"/>
    <w:rsid w:val="00FA79E8"/>
    <w:rsid w:val="00FB029E"/>
    <w:rsid w:val="00FB0FD4"/>
    <w:rsid w:val="00FB110A"/>
    <w:rsid w:val="00FB1F63"/>
    <w:rsid w:val="00FB3CF0"/>
    <w:rsid w:val="00FB5BA6"/>
    <w:rsid w:val="00FC32D7"/>
    <w:rsid w:val="00FC5E03"/>
    <w:rsid w:val="00FC6C64"/>
    <w:rsid w:val="00FC7401"/>
    <w:rsid w:val="00FC742B"/>
    <w:rsid w:val="00FC7473"/>
    <w:rsid w:val="00FD0E75"/>
    <w:rsid w:val="00FD0EFE"/>
    <w:rsid w:val="00FD24AD"/>
    <w:rsid w:val="00FD2536"/>
    <w:rsid w:val="00FD2635"/>
    <w:rsid w:val="00FD7B23"/>
    <w:rsid w:val="00FE068C"/>
    <w:rsid w:val="00FE2682"/>
    <w:rsid w:val="00FE52DC"/>
    <w:rsid w:val="00FE540E"/>
    <w:rsid w:val="00FE6183"/>
    <w:rsid w:val="00FF1F18"/>
    <w:rsid w:val="00FF2F9F"/>
    <w:rsid w:val="00FF2FEA"/>
    <w:rsid w:val="00FF35E6"/>
    <w:rsid w:val="00FF3C6E"/>
    <w:rsid w:val="00FF3E0D"/>
    <w:rsid w:val="00FF40D2"/>
    <w:rsid w:val="00FF566A"/>
    <w:rsid w:val="00FF5976"/>
    <w:rsid w:val="00FF5E76"/>
    <w:rsid w:val="00FF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FDE13B"/>
  <w15:docId w15:val="{2F5D33DA-5CB1-4527-92BA-C25D70A7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130B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071DF"/>
    <w:pPr>
      <w:keepNext/>
      <w:outlineLvl w:val="0"/>
    </w:pPr>
    <w:rPr>
      <w:rFonts w:ascii="Arial Narrow" w:hAnsi="Arial Narrow"/>
      <w:b/>
    </w:rPr>
  </w:style>
  <w:style w:type="paragraph" w:styleId="Nagwek2">
    <w:name w:val="heading 2"/>
    <w:basedOn w:val="Normalny"/>
    <w:next w:val="Normalny"/>
    <w:link w:val="Nagwek2Znak"/>
    <w:qFormat/>
    <w:rsid w:val="00C071DF"/>
    <w:pPr>
      <w:keepNext/>
      <w:jc w:val="center"/>
      <w:outlineLvl w:val="1"/>
    </w:pPr>
    <w:rPr>
      <w:rFonts w:ascii="Arial Narrow" w:hAnsi="Arial Narrow"/>
      <w:b/>
      <w:bCs/>
      <w:sz w:val="22"/>
    </w:rPr>
  </w:style>
  <w:style w:type="paragraph" w:styleId="Nagwek3">
    <w:name w:val="heading 3"/>
    <w:basedOn w:val="Normalny"/>
    <w:next w:val="Normalny"/>
    <w:link w:val="Nagwek3Znak"/>
    <w:unhideWhenUsed/>
    <w:qFormat/>
    <w:rsid w:val="006D519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F005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echykoment">
    <w:name w:val="cechy_koment"/>
    <w:basedOn w:val="Domylnaczcionkaakapitu"/>
    <w:rsid w:val="00C071DF"/>
  </w:style>
  <w:style w:type="paragraph" w:styleId="Stopka">
    <w:name w:val="footer"/>
    <w:basedOn w:val="Normalny"/>
    <w:link w:val="StopkaZnak"/>
    <w:uiPriority w:val="99"/>
    <w:rsid w:val="00C071DF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071DF"/>
  </w:style>
  <w:style w:type="paragraph" w:styleId="Nagwek">
    <w:name w:val="header"/>
    <w:basedOn w:val="Normalny"/>
    <w:link w:val="NagwekZnak"/>
    <w:rsid w:val="00C071DF"/>
    <w:pPr>
      <w:tabs>
        <w:tab w:val="center" w:pos="4536"/>
        <w:tab w:val="right" w:pos="9072"/>
      </w:tabs>
    </w:pPr>
  </w:style>
  <w:style w:type="character" w:customStyle="1" w:styleId="c91">
    <w:name w:val="c91"/>
    <w:rsid w:val="00C071DF"/>
    <w:rPr>
      <w:rFonts w:ascii="Verdana" w:hAnsi="Verdana" w:hint="default"/>
      <w:b w:val="0"/>
      <w:bCs w:val="0"/>
      <w:i w:val="0"/>
      <w:iCs w:val="0"/>
      <w:color w:val="000000"/>
      <w:sz w:val="14"/>
      <w:szCs w:val="14"/>
    </w:rPr>
  </w:style>
  <w:style w:type="table" w:styleId="Tabela-Siatka">
    <w:name w:val="Table Grid"/>
    <w:basedOn w:val="Standardowy"/>
    <w:rsid w:val="00A54C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E64773"/>
    <w:pPr>
      <w:ind w:left="720"/>
    </w:pPr>
    <w:rPr>
      <w:rFonts w:ascii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6C1CBD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6C1CB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5719D5"/>
  </w:style>
  <w:style w:type="character" w:customStyle="1" w:styleId="tooltipster">
    <w:name w:val="tooltipster"/>
    <w:rsid w:val="005719D5"/>
  </w:style>
  <w:style w:type="character" w:customStyle="1" w:styleId="auraltext">
    <w:name w:val="auraltext"/>
    <w:rsid w:val="00C41EA6"/>
  </w:style>
  <w:style w:type="character" w:styleId="Hipercze">
    <w:name w:val="Hyperlink"/>
    <w:uiPriority w:val="99"/>
    <w:unhideWhenUsed/>
    <w:rsid w:val="00C41EA6"/>
    <w:rPr>
      <w:color w:val="0000FF"/>
      <w:u w:val="single"/>
    </w:rPr>
  </w:style>
  <w:style w:type="paragraph" w:customStyle="1" w:styleId="Default">
    <w:name w:val="Default"/>
    <w:rsid w:val="00574D6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ogrubienie">
    <w:name w:val="Strong"/>
    <w:uiPriority w:val="22"/>
    <w:qFormat/>
    <w:rsid w:val="008F33CE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4831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48318B"/>
    <w:rPr>
      <w:rFonts w:ascii="Courier New" w:hAnsi="Courier New" w:cs="Courier New"/>
    </w:rPr>
  </w:style>
  <w:style w:type="character" w:styleId="UyteHipercze">
    <w:name w:val="FollowedHyperlink"/>
    <w:uiPriority w:val="99"/>
    <w:unhideWhenUsed/>
    <w:rsid w:val="0000390D"/>
    <w:rPr>
      <w:color w:val="800080"/>
      <w:u w:val="single"/>
    </w:rPr>
  </w:style>
  <w:style w:type="paragraph" w:styleId="Tekstpodstawowywcity2">
    <w:name w:val="Body Text Indent 2"/>
    <w:basedOn w:val="Normalny"/>
    <w:link w:val="Tekstpodstawowywcity2Znak"/>
    <w:rsid w:val="00D202F7"/>
    <w:pPr>
      <w:suppressAutoHyphens/>
      <w:autoSpaceDE w:val="0"/>
      <w:ind w:left="709" w:hanging="149"/>
      <w:jc w:val="both"/>
    </w:pPr>
    <w:rPr>
      <w:rFonts w:cs="Arial Narrow"/>
    </w:rPr>
  </w:style>
  <w:style w:type="character" w:customStyle="1" w:styleId="Tekstpodstawowywcity2Znak">
    <w:name w:val="Tekst podstawowy wcięty 2 Znak"/>
    <w:link w:val="Tekstpodstawowywcity2"/>
    <w:rsid w:val="00D202F7"/>
    <w:rPr>
      <w:rFonts w:cs="Arial Narrow"/>
      <w:sz w:val="24"/>
      <w:szCs w:val="24"/>
    </w:rPr>
  </w:style>
  <w:style w:type="character" w:customStyle="1" w:styleId="Nagwek10">
    <w:name w:val="Nagłówek #1_"/>
    <w:link w:val="Nagwek11"/>
    <w:rsid w:val="00C2237E"/>
    <w:rPr>
      <w:rFonts w:ascii="Arial Narrow" w:eastAsia="Arial Narrow" w:hAnsi="Arial Narrow" w:cs="Arial Narrow"/>
      <w:b/>
      <w:bCs/>
      <w:sz w:val="24"/>
      <w:szCs w:val="24"/>
      <w:shd w:val="clear" w:color="auto" w:fill="FFFFFF"/>
    </w:rPr>
  </w:style>
  <w:style w:type="character" w:customStyle="1" w:styleId="Teksttreci2">
    <w:name w:val="Tekst treści (2)_"/>
    <w:link w:val="Teksttreci20"/>
    <w:rsid w:val="00C2237E"/>
    <w:rPr>
      <w:rFonts w:ascii="Arial Narrow" w:eastAsia="Arial Narrow" w:hAnsi="Arial Narrow" w:cs="Arial Narrow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C2237E"/>
    <w:pPr>
      <w:widowControl w:val="0"/>
      <w:shd w:val="clear" w:color="auto" w:fill="FFFFFF"/>
      <w:spacing w:before="780" w:after="660" w:line="0" w:lineRule="atLeast"/>
      <w:jc w:val="center"/>
      <w:outlineLvl w:val="0"/>
    </w:pPr>
    <w:rPr>
      <w:rFonts w:ascii="Arial Narrow" w:eastAsia="Arial Narrow" w:hAnsi="Arial Narrow" w:cs="Arial Narrow"/>
      <w:b/>
      <w:bCs/>
    </w:rPr>
  </w:style>
  <w:style w:type="paragraph" w:customStyle="1" w:styleId="Teksttreci20">
    <w:name w:val="Tekst treści (2)"/>
    <w:basedOn w:val="Normalny"/>
    <w:link w:val="Teksttreci2"/>
    <w:rsid w:val="00C2237E"/>
    <w:pPr>
      <w:widowControl w:val="0"/>
      <w:shd w:val="clear" w:color="auto" w:fill="FFFFFF"/>
      <w:spacing w:before="480" w:line="346" w:lineRule="exact"/>
      <w:ind w:hanging="400"/>
      <w:jc w:val="both"/>
    </w:pPr>
    <w:rPr>
      <w:rFonts w:ascii="Arial Narrow" w:eastAsia="Arial Narrow" w:hAnsi="Arial Narrow" w:cs="Arial Narrow"/>
      <w:sz w:val="20"/>
      <w:szCs w:val="20"/>
    </w:rPr>
  </w:style>
  <w:style w:type="character" w:styleId="Odwoaniedokomentarza">
    <w:name w:val="annotation reference"/>
    <w:semiHidden/>
    <w:unhideWhenUsed/>
    <w:rsid w:val="000E4D1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0E4D1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E4D1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0E4D18"/>
    <w:rPr>
      <w:b/>
      <w:bCs/>
    </w:rPr>
  </w:style>
  <w:style w:type="character" w:customStyle="1" w:styleId="TematkomentarzaZnak">
    <w:name w:val="Temat komentarza Znak"/>
    <w:link w:val="Tematkomentarza"/>
    <w:semiHidden/>
    <w:rsid w:val="000E4D18"/>
    <w:rPr>
      <w:b/>
      <w:bCs/>
    </w:rPr>
  </w:style>
  <w:style w:type="character" w:customStyle="1" w:styleId="Nagwek1Znak">
    <w:name w:val="Nagłówek 1 Znak"/>
    <w:link w:val="Nagwek1"/>
    <w:rsid w:val="00ED1C10"/>
    <w:rPr>
      <w:rFonts w:ascii="Arial Narrow" w:hAnsi="Arial Narrow"/>
      <w:b/>
      <w:sz w:val="24"/>
      <w:szCs w:val="24"/>
    </w:rPr>
  </w:style>
  <w:style w:type="character" w:customStyle="1" w:styleId="Nagwek2Znak">
    <w:name w:val="Nagłówek 2 Znak"/>
    <w:link w:val="Nagwek2"/>
    <w:rsid w:val="00ED1C10"/>
    <w:rPr>
      <w:rFonts w:ascii="Arial Narrow" w:hAnsi="Arial Narrow"/>
      <w:b/>
      <w:bCs/>
      <w:sz w:val="22"/>
      <w:szCs w:val="24"/>
    </w:rPr>
  </w:style>
  <w:style w:type="character" w:customStyle="1" w:styleId="StopkaZnak">
    <w:name w:val="Stopka Znak"/>
    <w:link w:val="Stopka"/>
    <w:uiPriority w:val="99"/>
    <w:rsid w:val="00ED1C10"/>
    <w:rPr>
      <w:sz w:val="24"/>
      <w:szCs w:val="24"/>
    </w:rPr>
  </w:style>
  <w:style w:type="character" w:customStyle="1" w:styleId="NagwekZnak">
    <w:name w:val="Nagłówek Znak"/>
    <w:link w:val="Nagwek"/>
    <w:rsid w:val="00ED1C10"/>
    <w:rPr>
      <w:sz w:val="24"/>
      <w:szCs w:val="24"/>
    </w:rPr>
  </w:style>
  <w:style w:type="paragraph" w:customStyle="1" w:styleId="xl65">
    <w:name w:val="xl65"/>
    <w:basedOn w:val="Normalny"/>
    <w:rsid w:val="00ED1C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character" w:customStyle="1" w:styleId="Teksttreci4">
    <w:name w:val="Tekst treści (4)_"/>
    <w:link w:val="Teksttreci40"/>
    <w:rsid w:val="00ED1C10"/>
    <w:rPr>
      <w:rFonts w:ascii="Arial Narrow" w:eastAsia="Arial Narrow" w:hAnsi="Arial Narrow" w:cs="Arial Narrow"/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ED1C10"/>
    <w:pPr>
      <w:widowControl w:val="0"/>
      <w:shd w:val="clear" w:color="auto" w:fill="FFFFFF"/>
      <w:spacing w:before="660" w:after="480" w:line="0" w:lineRule="atLeast"/>
      <w:ind w:hanging="400"/>
      <w:jc w:val="both"/>
    </w:pPr>
    <w:rPr>
      <w:rFonts w:ascii="Arial Narrow" w:eastAsia="Arial Narrow" w:hAnsi="Arial Narrow" w:cs="Arial Narrow"/>
      <w:b/>
      <w:b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rsid w:val="00EF005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styleId="HTML-cytat">
    <w:name w:val="HTML Cite"/>
    <w:basedOn w:val="Domylnaczcionkaakapitu"/>
    <w:uiPriority w:val="99"/>
    <w:semiHidden/>
    <w:unhideWhenUsed/>
    <w:rsid w:val="0086405E"/>
    <w:rPr>
      <w:i/>
      <w:iCs/>
    </w:rPr>
  </w:style>
  <w:style w:type="paragraph" w:styleId="Legenda">
    <w:name w:val="caption"/>
    <w:basedOn w:val="Normalny"/>
    <w:next w:val="Normalny"/>
    <w:uiPriority w:val="35"/>
    <w:unhideWhenUsed/>
    <w:qFormat/>
    <w:rsid w:val="00912741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sims-lpo-header-title">
    <w:name w:val="sims-lpo-header-title"/>
    <w:basedOn w:val="Domylnaczcionkaakapitu"/>
    <w:rsid w:val="00D55DB5"/>
  </w:style>
  <w:style w:type="character" w:customStyle="1" w:styleId="AkapitzlistZnak">
    <w:name w:val="Akapit z listą Znak"/>
    <w:link w:val="Akapitzlist"/>
    <w:uiPriority w:val="34"/>
    <w:locked/>
    <w:rsid w:val="00FD2536"/>
    <w:rPr>
      <w:rFonts w:ascii="Calibri" w:hAnsi="Calibri"/>
      <w:sz w:val="22"/>
      <w:szCs w:val="22"/>
      <w:lang w:eastAsia="en-US"/>
    </w:rPr>
  </w:style>
  <w:style w:type="paragraph" w:customStyle="1" w:styleId="msonormal0">
    <w:name w:val="msonormal"/>
    <w:basedOn w:val="Normalny"/>
    <w:rsid w:val="00D34ADB"/>
    <w:pPr>
      <w:spacing w:before="100" w:beforeAutospacing="1" w:after="100" w:afterAutospacing="1"/>
    </w:pPr>
  </w:style>
  <w:style w:type="paragraph" w:customStyle="1" w:styleId="xl66">
    <w:name w:val="xl66"/>
    <w:basedOn w:val="Normalny"/>
    <w:rsid w:val="00D34A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character" w:customStyle="1" w:styleId="Nagwek3Znak">
    <w:name w:val="Nagłówek 3 Znak"/>
    <w:basedOn w:val="Domylnaczcionkaakapitu"/>
    <w:link w:val="Nagwek3"/>
    <w:rsid w:val="006D519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sku">
    <w:name w:val="sku"/>
    <w:basedOn w:val="Domylnaczcionkaakapitu"/>
    <w:rsid w:val="00144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1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5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3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6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0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5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11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3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1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5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7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40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5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1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8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0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6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2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1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3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6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8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5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1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3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3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1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8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0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2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3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7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3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8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1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1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1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2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1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2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8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5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9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9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4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05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1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8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0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6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4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1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0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9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2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7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5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0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4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1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16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83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5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85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4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3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49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0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5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4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7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7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1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7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8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8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30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4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1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1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7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6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5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5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3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8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5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5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45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2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5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1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0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5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0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1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2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9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8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3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4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8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3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6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2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8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5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6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9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0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0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3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2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9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7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65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0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7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2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3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9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7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3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2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3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2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2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2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0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2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7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5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5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5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1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929DA-5A96-4172-9DA3-96E9C1314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1506</Words>
  <Characters>9036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Część 1 - komputery PC</vt:lpstr>
    </vt:vector>
  </TitlesOfParts>
  <Company/>
  <LinksUpToDate>false</LinksUpToDate>
  <CharactersWithSpaces>10521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Część 1 - komputery PC</dc:title>
  <dc:creator>User</dc:creator>
  <cp:lastModifiedBy>Katarzyna Marta Kowalczyk</cp:lastModifiedBy>
  <cp:revision>5</cp:revision>
  <cp:lastPrinted>2017-05-12T07:43:00Z</cp:lastPrinted>
  <dcterms:created xsi:type="dcterms:W3CDTF">2025-02-13T11:40:00Z</dcterms:created>
  <dcterms:modified xsi:type="dcterms:W3CDTF">2025-02-13T11:43:00Z</dcterms:modified>
</cp:coreProperties>
</file>