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4C" w:rsidRPr="00C4734C" w:rsidRDefault="00C4734C" w:rsidP="005F5B6F">
      <w:pPr>
        <w:jc w:val="right"/>
        <w:rPr>
          <w:rFonts w:asciiTheme="minorHAnsi" w:hAnsiTheme="minorHAnsi" w:cstheme="minorHAnsi"/>
        </w:rPr>
      </w:pPr>
      <w:r w:rsidRPr="00C4734C">
        <w:rPr>
          <w:rFonts w:asciiTheme="minorHAnsi" w:hAnsiTheme="minorHAnsi" w:cstheme="minorHAnsi"/>
        </w:rPr>
        <w:t xml:space="preserve">Sprawa nr: </w:t>
      </w:r>
      <w:r w:rsidRPr="00C4734C">
        <w:rPr>
          <w:rFonts w:asciiTheme="minorHAnsi" w:hAnsiTheme="minorHAnsi" w:cstheme="minorHAnsi"/>
        </w:rPr>
        <w:t>SPL/</w:t>
      </w:r>
      <w:r w:rsidRPr="00C4734C">
        <w:rPr>
          <w:rFonts w:asciiTheme="minorHAnsi" w:hAnsiTheme="minorHAnsi" w:cstheme="minorHAnsi"/>
        </w:rPr>
        <w:t>13</w:t>
      </w:r>
      <w:r w:rsidRPr="00C4734C">
        <w:rPr>
          <w:rFonts w:asciiTheme="minorHAnsi" w:hAnsiTheme="minorHAnsi" w:cstheme="minorHAnsi"/>
        </w:rPr>
        <w:t>/KC/2024</w:t>
      </w:r>
    </w:p>
    <w:p w:rsidR="005F5B6F" w:rsidRPr="00C4734C" w:rsidRDefault="005F5B6F" w:rsidP="005F5B6F">
      <w:pPr>
        <w:jc w:val="right"/>
        <w:rPr>
          <w:rFonts w:asciiTheme="minorHAnsi" w:hAnsiTheme="minorHAnsi" w:cstheme="minorHAnsi"/>
          <w:i/>
        </w:rPr>
      </w:pPr>
      <w:r w:rsidRPr="00C4734C">
        <w:rPr>
          <w:rFonts w:asciiTheme="minorHAnsi" w:hAnsiTheme="minorHAnsi" w:cstheme="minorHAnsi"/>
        </w:rPr>
        <w:t xml:space="preserve">Załącznik nr </w:t>
      </w:r>
      <w:r w:rsidR="00C4734C" w:rsidRPr="00C4734C">
        <w:rPr>
          <w:rFonts w:asciiTheme="minorHAnsi" w:hAnsiTheme="minorHAnsi" w:cstheme="minorHAnsi"/>
        </w:rPr>
        <w:t>2</w:t>
      </w:r>
    </w:p>
    <w:p w:rsidR="005F5B6F" w:rsidRPr="00C4734C" w:rsidRDefault="005F5B6F" w:rsidP="005F5B6F">
      <w:pPr>
        <w:jc w:val="right"/>
        <w:rPr>
          <w:rFonts w:asciiTheme="minorHAnsi" w:hAnsiTheme="minorHAnsi" w:cstheme="minorHAnsi"/>
          <w:i/>
        </w:rPr>
      </w:pPr>
    </w:p>
    <w:p w:rsidR="00505E8A" w:rsidRPr="00C4734C" w:rsidRDefault="00505E8A" w:rsidP="005F5B6F">
      <w:pPr>
        <w:jc w:val="center"/>
        <w:rPr>
          <w:rFonts w:asciiTheme="minorHAnsi" w:hAnsiTheme="minorHAnsi" w:cstheme="minorHAnsi"/>
          <w:b/>
          <w:i/>
        </w:rPr>
      </w:pPr>
    </w:p>
    <w:p w:rsidR="005F5B6F" w:rsidRPr="00C4734C" w:rsidRDefault="008E3C60" w:rsidP="005F5B6F">
      <w:pPr>
        <w:jc w:val="center"/>
        <w:rPr>
          <w:rFonts w:asciiTheme="minorHAnsi" w:hAnsiTheme="minorHAnsi" w:cstheme="minorHAnsi"/>
          <w:b/>
          <w:i/>
        </w:rPr>
      </w:pPr>
      <w:r w:rsidRPr="00C4734C">
        <w:rPr>
          <w:rFonts w:asciiTheme="minorHAnsi" w:hAnsiTheme="minorHAnsi" w:cstheme="minorHAnsi"/>
          <w:b/>
          <w:i/>
        </w:rPr>
        <w:t>Opis p</w:t>
      </w:r>
      <w:r w:rsidR="005F5B6F" w:rsidRPr="00C4734C">
        <w:rPr>
          <w:rFonts w:asciiTheme="minorHAnsi" w:hAnsiTheme="minorHAnsi" w:cstheme="minorHAnsi"/>
          <w:b/>
          <w:i/>
        </w:rPr>
        <w:t>rzedmiot</w:t>
      </w:r>
      <w:r w:rsidRPr="00C4734C">
        <w:rPr>
          <w:rFonts w:asciiTheme="minorHAnsi" w:hAnsiTheme="minorHAnsi" w:cstheme="minorHAnsi"/>
          <w:b/>
          <w:i/>
        </w:rPr>
        <w:t>u</w:t>
      </w:r>
      <w:r w:rsidR="005F5B6F" w:rsidRPr="00C4734C">
        <w:rPr>
          <w:rFonts w:asciiTheme="minorHAnsi" w:hAnsiTheme="minorHAnsi" w:cstheme="minorHAnsi"/>
          <w:b/>
          <w:i/>
        </w:rPr>
        <w:t xml:space="preserve"> zamówienia</w:t>
      </w:r>
      <w:r w:rsidR="00505E8A" w:rsidRPr="00C4734C">
        <w:rPr>
          <w:rFonts w:asciiTheme="minorHAnsi" w:hAnsiTheme="minorHAnsi" w:cstheme="minorHAnsi"/>
          <w:b/>
          <w:i/>
        </w:rPr>
        <w:t xml:space="preserve"> </w:t>
      </w:r>
    </w:p>
    <w:p w:rsidR="00801664" w:rsidRPr="00C4734C" w:rsidRDefault="00801664" w:rsidP="00801664">
      <w:pPr>
        <w:jc w:val="center"/>
        <w:rPr>
          <w:rFonts w:asciiTheme="minorHAnsi" w:hAnsiTheme="minorHAnsi" w:cstheme="minorHAnsi"/>
          <w:b/>
        </w:rPr>
      </w:pPr>
    </w:p>
    <w:p w:rsidR="00A37BB5" w:rsidRPr="00C4734C" w:rsidRDefault="00B405EB" w:rsidP="00A37BB5">
      <w:pPr>
        <w:pStyle w:val="Teksttreci20"/>
        <w:shd w:val="clear" w:color="auto" w:fill="auto"/>
        <w:tabs>
          <w:tab w:val="left" w:pos="358"/>
        </w:tabs>
        <w:spacing w:before="0" w:after="0" w:line="276" w:lineRule="auto"/>
        <w:ind w:left="380" w:firstLine="0"/>
        <w:rPr>
          <w:rFonts w:asciiTheme="minorHAnsi" w:hAnsiTheme="minorHAnsi" w:cstheme="minorHAnsi"/>
        </w:rPr>
      </w:pPr>
      <w:r w:rsidRPr="00C4734C">
        <w:rPr>
          <w:rFonts w:asciiTheme="minorHAnsi" w:hAnsiTheme="minorHAnsi" w:cstheme="minorHAnsi"/>
        </w:rPr>
        <w:t xml:space="preserve">Przedmiotem </w:t>
      </w:r>
      <w:r w:rsidR="001F4D1B" w:rsidRPr="00C4734C">
        <w:rPr>
          <w:rFonts w:asciiTheme="minorHAnsi" w:hAnsiTheme="minorHAnsi" w:cstheme="minorHAnsi"/>
        </w:rPr>
        <w:t>zamówienia</w:t>
      </w:r>
      <w:r w:rsidRPr="00C4734C">
        <w:rPr>
          <w:rFonts w:asciiTheme="minorHAnsi" w:hAnsiTheme="minorHAnsi" w:cstheme="minorHAnsi"/>
        </w:rPr>
        <w:t xml:space="preserve"> jest ochrona </w:t>
      </w:r>
      <w:r w:rsidR="00A37BB5" w:rsidRPr="00C4734C">
        <w:rPr>
          <w:rFonts w:asciiTheme="minorHAnsi" w:hAnsiTheme="minorHAnsi" w:cstheme="minorHAnsi"/>
        </w:rPr>
        <w:t xml:space="preserve">całodobowa </w:t>
      </w:r>
      <w:r w:rsidRPr="00C4734C">
        <w:rPr>
          <w:rFonts w:asciiTheme="minorHAnsi" w:hAnsiTheme="minorHAnsi" w:cstheme="minorHAnsi"/>
        </w:rPr>
        <w:t>obiektów Zamawiającego</w:t>
      </w:r>
      <w:r w:rsidR="00A37BB5" w:rsidRPr="00C4734C">
        <w:rPr>
          <w:rFonts w:asciiTheme="minorHAnsi" w:hAnsiTheme="minorHAnsi" w:cstheme="minorHAnsi"/>
        </w:rPr>
        <w:t xml:space="preserve"> mająca na celu zabezpieczenie mienia Zamawiającego przed kradzieżą, włamaniem i dewastacją </w:t>
      </w:r>
      <w:r w:rsidRPr="00C4734C">
        <w:rPr>
          <w:rFonts w:asciiTheme="minorHAnsi" w:hAnsiTheme="minorHAnsi" w:cstheme="minorHAnsi"/>
        </w:rPr>
        <w:t>w rozumieniu art. 3 Ustawy z</w:t>
      </w:r>
      <w:r w:rsidR="000442C0" w:rsidRPr="00C4734C">
        <w:rPr>
          <w:rFonts w:asciiTheme="minorHAnsi" w:hAnsiTheme="minorHAnsi" w:cstheme="minorHAnsi"/>
        </w:rPr>
        <w:t> </w:t>
      </w:r>
      <w:r w:rsidRPr="00C4734C">
        <w:rPr>
          <w:rFonts w:asciiTheme="minorHAnsi" w:hAnsiTheme="minorHAnsi" w:cstheme="minorHAnsi"/>
        </w:rPr>
        <w:t>dnia 22.08.1997 r. o ochronie osób i mienia (Dz. U. nr 114 poz. 740 z późn. zm.</w:t>
      </w:r>
      <w:r w:rsidR="000442C0" w:rsidRPr="00C4734C">
        <w:rPr>
          <w:rFonts w:asciiTheme="minorHAnsi" w:hAnsiTheme="minorHAnsi" w:cstheme="minorHAnsi"/>
        </w:rPr>
        <w:t xml:space="preserve"> Dz. U. z 2021 r. poz. 1995.</w:t>
      </w:r>
      <w:r w:rsidRPr="00C4734C">
        <w:rPr>
          <w:rFonts w:asciiTheme="minorHAnsi" w:hAnsiTheme="minorHAnsi" w:cstheme="minorHAnsi"/>
        </w:rPr>
        <w:t>), polegająca na monitorowaniu przez firmę ochroniarską ustalonych sygnałów z</w:t>
      </w:r>
      <w:r w:rsidR="000442C0" w:rsidRPr="00C4734C">
        <w:rPr>
          <w:rFonts w:asciiTheme="minorHAnsi" w:hAnsiTheme="minorHAnsi" w:cstheme="minorHAnsi"/>
        </w:rPr>
        <w:t> </w:t>
      </w:r>
      <w:r w:rsidRPr="00C4734C">
        <w:rPr>
          <w:rFonts w:asciiTheme="minorHAnsi" w:hAnsiTheme="minorHAnsi" w:cstheme="minorHAnsi"/>
        </w:rPr>
        <w:t>lokalnych systemów alarmowych obiektów Zleceniodawcy i wykonywaniu interwencji przez grupy ochrony doraźnej na nw. obiektach:</w:t>
      </w:r>
    </w:p>
    <w:p w:rsidR="001C5227" w:rsidRPr="00C4734C" w:rsidRDefault="001C5227" w:rsidP="001C5227">
      <w:pPr>
        <w:pStyle w:val="Teksttreci20"/>
        <w:numPr>
          <w:ilvl w:val="0"/>
          <w:numId w:val="27"/>
        </w:numPr>
        <w:shd w:val="clear" w:color="auto" w:fill="auto"/>
        <w:tabs>
          <w:tab w:val="left" w:pos="709"/>
        </w:tabs>
        <w:spacing w:before="120" w:after="0" w:line="276" w:lineRule="auto"/>
        <w:ind w:left="425" w:firstLine="0"/>
        <w:rPr>
          <w:rFonts w:asciiTheme="minorHAnsi" w:hAnsiTheme="minorHAnsi" w:cstheme="minorHAnsi"/>
        </w:rPr>
      </w:pPr>
      <w:r w:rsidRPr="00C4734C">
        <w:rPr>
          <w:rFonts w:asciiTheme="minorHAnsi" w:hAnsiTheme="minorHAnsi" w:cstheme="minorHAnsi"/>
        </w:rPr>
        <w:t>Obiekt przy ul. Nowowiejskiej 31 w Warszawie – siedziba główna;</w:t>
      </w:r>
    </w:p>
    <w:p w:rsidR="001C5227" w:rsidRPr="00C4734C" w:rsidRDefault="001C5227" w:rsidP="001C5227">
      <w:pPr>
        <w:pStyle w:val="Teksttreci20"/>
        <w:numPr>
          <w:ilvl w:val="0"/>
          <w:numId w:val="28"/>
        </w:numPr>
        <w:shd w:val="clear" w:color="auto" w:fill="auto"/>
        <w:tabs>
          <w:tab w:val="left" w:pos="709"/>
        </w:tabs>
        <w:spacing w:before="0" w:after="0" w:line="276" w:lineRule="auto"/>
        <w:rPr>
          <w:rFonts w:asciiTheme="minorHAnsi" w:hAnsiTheme="minorHAnsi" w:cstheme="minorHAnsi"/>
        </w:rPr>
      </w:pPr>
      <w:r w:rsidRPr="00C4734C">
        <w:rPr>
          <w:rFonts w:asciiTheme="minorHAnsi" w:hAnsiTheme="minorHAnsi" w:cstheme="minorHAnsi"/>
        </w:rPr>
        <w:t>nieruchomość czterokondygnacyjna  o powierzchni użytkowej 1600 m</w:t>
      </w:r>
      <w:r w:rsidRPr="00C4734C">
        <w:rPr>
          <w:rFonts w:asciiTheme="minorHAnsi" w:hAnsiTheme="minorHAnsi" w:cstheme="minorHAnsi"/>
          <w:vertAlign w:val="superscript"/>
        </w:rPr>
        <w:t>2</w:t>
      </w:r>
      <w:r w:rsidRPr="00C4734C">
        <w:rPr>
          <w:rFonts w:asciiTheme="minorHAnsi" w:hAnsiTheme="minorHAnsi" w:cstheme="minorHAnsi"/>
        </w:rPr>
        <w:t xml:space="preserve"> przeznaczona na cele Specjalistycznej Przychodni Lekarskiej dla Pracowników Wojska SPZOZ w Warszawie. Budynek posiada wejście główne od strony ul. Nowowiejskiej oraz 2 wyjścia boczne awaryjne wychodzące na teren MON. Budynek od strony podwórza jest niedostępny, okna wychodzą na teren kompleksu MON.</w:t>
      </w:r>
    </w:p>
    <w:p w:rsidR="00B405EB" w:rsidRPr="00C4734C" w:rsidRDefault="00B405EB" w:rsidP="003E5D26">
      <w:pPr>
        <w:pStyle w:val="Teksttreci20"/>
        <w:numPr>
          <w:ilvl w:val="0"/>
          <w:numId w:val="27"/>
        </w:numPr>
        <w:shd w:val="clear" w:color="auto" w:fill="auto"/>
        <w:tabs>
          <w:tab w:val="left" w:pos="709"/>
        </w:tabs>
        <w:spacing w:before="120" w:after="0" w:line="276" w:lineRule="auto"/>
        <w:ind w:left="425" w:firstLine="0"/>
        <w:rPr>
          <w:rFonts w:asciiTheme="minorHAnsi" w:hAnsiTheme="minorHAnsi" w:cstheme="minorHAnsi"/>
        </w:rPr>
      </w:pPr>
      <w:r w:rsidRPr="00C4734C">
        <w:rPr>
          <w:rFonts w:asciiTheme="minorHAnsi" w:hAnsiTheme="minorHAnsi" w:cstheme="minorHAnsi"/>
        </w:rPr>
        <w:t>Filia przy ul. Bitwy Warszawskiej 1920 r. nr 12 w Warszawie;</w:t>
      </w:r>
    </w:p>
    <w:p w:rsidR="00A46F80" w:rsidRPr="00C4734C" w:rsidRDefault="00A46F80" w:rsidP="00C97EFC">
      <w:pPr>
        <w:pStyle w:val="Teksttreci20"/>
        <w:numPr>
          <w:ilvl w:val="0"/>
          <w:numId w:val="28"/>
        </w:numPr>
        <w:shd w:val="clear" w:color="auto" w:fill="auto"/>
        <w:tabs>
          <w:tab w:val="left" w:pos="709"/>
        </w:tabs>
        <w:spacing w:before="0" w:after="0" w:line="276" w:lineRule="auto"/>
        <w:rPr>
          <w:rFonts w:asciiTheme="minorHAnsi" w:hAnsiTheme="minorHAnsi" w:cstheme="minorHAnsi"/>
        </w:rPr>
      </w:pPr>
      <w:r w:rsidRPr="00C4734C">
        <w:rPr>
          <w:rFonts w:asciiTheme="minorHAnsi" w:hAnsiTheme="minorHAnsi" w:cstheme="minorHAnsi"/>
        </w:rPr>
        <w:t xml:space="preserve"> </w:t>
      </w:r>
      <w:r w:rsidR="007430CF" w:rsidRPr="00C4734C">
        <w:rPr>
          <w:rFonts w:asciiTheme="minorHAnsi" w:hAnsiTheme="minorHAnsi" w:cstheme="minorHAnsi"/>
        </w:rPr>
        <w:t xml:space="preserve">nieruchomość dwukondygnacyjna </w:t>
      </w:r>
      <w:r w:rsidR="00C8684C" w:rsidRPr="00C4734C">
        <w:rPr>
          <w:rFonts w:asciiTheme="minorHAnsi" w:hAnsiTheme="minorHAnsi" w:cstheme="minorHAnsi"/>
        </w:rPr>
        <w:t>(lokal</w:t>
      </w:r>
      <w:r w:rsidR="007430CF" w:rsidRPr="00C4734C">
        <w:rPr>
          <w:rFonts w:asciiTheme="minorHAnsi" w:hAnsiTheme="minorHAnsi" w:cstheme="minorHAnsi"/>
        </w:rPr>
        <w:t xml:space="preserve"> 3U</w:t>
      </w:r>
      <w:r w:rsidR="00C8684C" w:rsidRPr="00C4734C">
        <w:rPr>
          <w:rFonts w:asciiTheme="minorHAnsi" w:hAnsiTheme="minorHAnsi" w:cstheme="minorHAnsi"/>
        </w:rPr>
        <w:t>-</w:t>
      </w:r>
      <w:r w:rsidR="007430CF" w:rsidRPr="00C4734C">
        <w:rPr>
          <w:rFonts w:asciiTheme="minorHAnsi" w:hAnsiTheme="minorHAnsi" w:cstheme="minorHAnsi"/>
        </w:rPr>
        <w:t>16</w:t>
      </w:r>
      <w:r w:rsidR="00C8684C" w:rsidRPr="00C4734C">
        <w:rPr>
          <w:rFonts w:asciiTheme="minorHAnsi" w:hAnsiTheme="minorHAnsi" w:cstheme="minorHAnsi"/>
        </w:rPr>
        <w:t>)</w:t>
      </w:r>
      <w:r w:rsidR="007430CF" w:rsidRPr="00C4734C">
        <w:rPr>
          <w:rFonts w:asciiTheme="minorHAnsi" w:hAnsiTheme="minorHAnsi" w:cstheme="minorHAnsi"/>
        </w:rPr>
        <w:t xml:space="preserve"> o powierzchni użytkowej 605,61 m</w:t>
      </w:r>
      <w:r w:rsidR="007430CF" w:rsidRPr="00C4734C">
        <w:rPr>
          <w:rFonts w:asciiTheme="minorHAnsi" w:hAnsiTheme="minorHAnsi" w:cstheme="minorHAnsi"/>
          <w:vertAlign w:val="superscript"/>
        </w:rPr>
        <w:t>2</w:t>
      </w:r>
      <w:r w:rsidR="00C97EFC" w:rsidRPr="00C4734C">
        <w:rPr>
          <w:rFonts w:asciiTheme="minorHAnsi" w:hAnsiTheme="minorHAnsi" w:cstheme="minorHAnsi"/>
        </w:rPr>
        <w:t xml:space="preserve"> przeznaczona na cele Specjalistycznej Przychodni Lekarskiej dla Pracowników Wojska SPZOZ w Warszawie. Budynek posiada wejście główne od strony ul. Bitwy Warszawskiej 1920 r. 12 oraz 3 wejścia dodatkowe – jedno wejście ewakuacyjne od strony ul. Bitwy Warszawskiej oraz dwa wejścia ewakuacyjno-techniczne od podwórza budynku.</w:t>
      </w:r>
    </w:p>
    <w:p w:rsidR="0069278A" w:rsidRPr="00C4734C" w:rsidRDefault="0069278A" w:rsidP="003E5D26">
      <w:pPr>
        <w:pStyle w:val="Teksttreci20"/>
        <w:numPr>
          <w:ilvl w:val="0"/>
          <w:numId w:val="27"/>
        </w:numPr>
        <w:shd w:val="clear" w:color="auto" w:fill="auto"/>
        <w:tabs>
          <w:tab w:val="left" w:pos="709"/>
        </w:tabs>
        <w:spacing w:before="120" w:after="0" w:line="276" w:lineRule="auto"/>
        <w:ind w:left="425" w:firstLine="0"/>
        <w:rPr>
          <w:rFonts w:asciiTheme="minorHAnsi" w:hAnsiTheme="minorHAnsi" w:cstheme="minorHAnsi"/>
        </w:rPr>
      </w:pPr>
      <w:r w:rsidRPr="00C4734C">
        <w:rPr>
          <w:rFonts w:asciiTheme="minorHAnsi" w:hAnsiTheme="minorHAnsi" w:cstheme="minorHAnsi"/>
        </w:rPr>
        <w:t>Filia przy ul. Gen. Wł. Andersa 14</w:t>
      </w:r>
      <w:r w:rsidR="00A27525" w:rsidRPr="00C4734C">
        <w:rPr>
          <w:rFonts w:asciiTheme="minorHAnsi" w:hAnsiTheme="minorHAnsi" w:cstheme="minorHAnsi"/>
        </w:rPr>
        <w:t xml:space="preserve"> oraz </w:t>
      </w:r>
      <w:r w:rsidR="005A56FD" w:rsidRPr="00C4734C">
        <w:rPr>
          <w:rFonts w:asciiTheme="minorHAnsi" w:hAnsiTheme="minorHAnsi" w:cstheme="minorHAnsi"/>
        </w:rPr>
        <w:t>16</w:t>
      </w:r>
      <w:r w:rsidRPr="00C4734C">
        <w:rPr>
          <w:rFonts w:asciiTheme="minorHAnsi" w:hAnsiTheme="minorHAnsi" w:cstheme="minorHAnsi"/>
        </w:rPr>
        <w:t xml:space="preserve"> w Warszawie;</w:t>
      </w:r>
    </w:p>
    <w:p w:rsidR="0069278A" w:rsidRPr="00C4734C" w:rsidRDefault="0069278A" w:rsidP="0069278A">
      <w:pPr>
        <w:pStyle w:val="Teksttreci20"/>
        <w:numPr>
          <w:ilvl w:val="0"/>
          <w:numId w:val="28"/>
        </w:numPr>
        <w:shd w:val="clear" w:color="auto" w:fill="auto"/>
        <w:tabs>
          <w:tab w:val="left" w:pos="709"/>
        </w:tabs>
        <w:spacing w:before="0" w:after="0" w:line="276" w:lineRule="auto"/>
        <w:rPr>
          <w:rFonts w:asciiTheme="minorHAnsi" w:hAnsiTheme="minorHAnsi" w:cstheme="minorHAnsi"/>
        </w:rPr>
      </w:pPr>
      <w:r w:rsidRPr="00C4734C">
        <w:rPr>
          <w:rFonts w:asciiTheme="minorHAnsi" w:hAnsiTheme="minorHAnsi" w:cstheme="minorHAnsi"/>
        </w:rPr>
        <w:t xml:space="preserve">nieruchomość jednokondygnacyjna z antresolą </w:t>
      </w:r>
      <w:r w:rsidR="005A56FD" w:rsidRPr="00C4734C">
        <w:rPr>
          <w:rFonts w:asciiTheme="minorHAnsi" w:hAnsiTheme="minorHAnsi" w:cstheme="minorHAnsi"/>
        </w:rPr>
        <w:t xml:space="preserve">(lokal 5U-26, 5U27, 5U28) </w:t>
      </w:r>
      <w:r w:rsidRPr="00C4734C">
        <w:rPr>
          <w:rFonts w:asciiTheme="minorHAnsi" w:hAnsiTheme="minorHAnsi" w:cstheme="minorHAnsi"/>
        </w:rPr>
        <w:t>o powierzchni użytkowej 262,89 m</w:t>
      </w:r>
      <w:r w:rsidRPr="00C4734C">
        <w:rPr>
          <w:rFonts w:asciiTheme="minorHAnsi" w:hAnsiTheme="minorHAnsi" w:cstheme="minorHAnsi"/>
          <w:vertAlign w:val="superscript"/>
        </w:rPr>
        <w:t>2</w:t>
      </w:r>
      <w:r w:rsidRPr="00C4734C">
        <w:rPr>
          <w:rFonts w:asciiTheme="minorHAnsi" w:hAnsiTheme="minorHAnsi" w:cstheme="minorHAnsi"/>
        </w:rPr>
        <w:t xml:space="preserve"> </w:t>
      </w:r>
      <w:r w:rsidR="005A56FD" w:rsidRPr="00C4734C">
        <w:rPr>
          <w:rFonts w:asciiTheme="minorHAnsi" w:hAnsiTheme="minorHAnsi" w:cstheme="minorHAnsi"/>
        </w:rPr>
        <w:t>+ 508,55 m</w:t>
      </w:r>
      <w:r w:rsidR="005A56FD" w:rsidRPr="00C4734C">
        <w:rPr>
          <w:rFonts w:asciiTheme="minorHAnsi" w:hAnsiTheme="minorHAnsi" w:cstheme="minorHAnsi"/>
          <w:vertAlign w:val="superscript"/>
        </w:rPr>
        <w:t>2</w:t>
      </w:r>
      <w:r w:rsidR="005A56FD" w:rsidRPr="00C4734C">
        <w:rPr>
          <w:rFonts w:asciiTheme="minorHAnsi" w:hAnsiTheme="minorHAnsi" w:cstheme="minorHAnsi"/>
        </w:rPr>
        <w:t xml:space="preserve"> </w:t>
      </w:r>
      <w:r w:rsidRPr="00C4734C">
        <w:rPr>
          <w:rFonts w:asciiTheme="minorHAnsi" w:hAnsiTheme="minorHAnsi" w:cstheme="minorHAnsi"/>
        </w:rPr>
        <w:t xml:space="preserve">przeznaczona na cele Specjalistycznej Przychodni Lekarskiej dla Pracowników Wojska SPZOZ w Warszawie. Budynek </w:t>
      </w:r>
      <w:r w:rsidR="00051B7D" w:rsidRPr="00C4734C">
        <w:rPr>
          <w:rFonts w:asciiTheme="minorHAnsi" w:hAnsiTheme="minorHAnsi" w:cstheme="minorHAnsi"/>
        </w:rPr>
        <w:t xml:space="preserve">na parterze </w:t>
      </w:r>
      <w:r w:rsidRPr="00C4734C">
        <w:rPr>
          <w:rFonts w:asciiTheme="minorHAnsi" w:hAnsiTheme="minorHAnsi" w:cstheme="minorHAnsi"/>
        </w:rPr>
        <w:t xml:space="preserve">posiada </w:t>
      </w:r>
      <w:r w:rsidR="005A56FD" w:rsidRPr="00C4734C">
        <w:rPr>
          <w:rFonts w:asciiTheme="minorHAnsi" w:hAnsiTheme="minorHAnsi" w:cstheme="minorHAnsi"/>
        </w:rPr>
        <w:t>dwa wejścia</w:t>
      </w:r>
      <w:r w:rsidRPr="00C4734C">
        <w:rPr>
          <w:rFonts w:asciiTheme="minorHAnsi" w:hAnsiTheme="minorHAnsi" w:cstheme="minorHAnsi"/>
        </w:rPr>
        <w:t xml:space="preserve"> główne</w:t>
      </w:r>
      <w:r w:rsidR="00C97517" w:rsidRPr="00C4734C">
        <w:rPr>
          <w:rFonts w:asciiTheme="minorHAnsi" w:hAnsiTheme="minorHAnsi" w:cstheme="minorHAnsi"/>
        </w:rPr>
        <w:t xml:space="preserve"> od strony ul. Andersa: do części Andersa 14</w:t>
      </w:r>
      <w:r w:rsidR="00BE0832" w:rsidRPr="00C4734C">
        <w:rPr>
          <w:rFonts w:asciiTheme="minorHAnsi" w:hAnsiTheme="minorHAnsi" w:cstheme="minorHAnsi"/>
        </w:rPr>
        <w:t xml:space="preserve"> i</w:t>
      </w:r>
      <w:r w:rsidR="005A56FD" w:rsidRPr="00C4734C">
        <w:rPr>
          <w:rFonts w:asciiTheme="minorHAnsi" w:hAnsiTheme="minorHAnsi" w:cstheme="minorHAnsi"/>
        </w:rPr>
        <w:t xml:space="preserve"> </w:t>
      </w:r>
      <w:r w:rsidR="00C97517" w:rsidRPr="00C4734C">
        <w:rPr>
          <w:rFonts w:asciiTheme="minorHAnsi" w:hAnsiTheme="minorHAnsi" w:cstheme="minorHAnsi"/>
        </w:rPr>
        <w:t>do części Andersa 16</w:t>
      </w:r>
      <w:r w:rsidR="00BE0832" w:rsidRPr="00C4734C">
        <w:rPr>
          <w:rFonts w:asciiTheme="minorHAnsi" w:hAnsiTheme="minorHAnsi" w:cstheme="minorHAnsi"/>
        </w:rPr>
        <w:t xml:space="preserve"> oraz dwa</w:t>
      </w:r>
      <w:r w:rsidR="00C97517" w:rsidRPr="00C4734C">
        <w:rPr>
          <w:rFonts w:asciiTheme="minorHAnsi" w:hAnsiTheme="minorHAnsi" w:cstheme="minorHAnsi"/>
        </w:rPr>
        <w:t xml:space="preserve"> </w:t>
      </w:r>
      <w:r w:rsidR="005A56FD" w:rsidRPr="00C4734C">
        <w:rPr>
          <w:rFonts w:asciiTheme="minorHAnsi" w:hAnsiTheme="minorHAnsi" w:cstheme="minorHAnsi"/>
        </w:rPr>
        <w:t>wy</w:t>
      </w:r>
      <w:r w:rsidR="00BE0832" w:rsidRPr="00C4734C">
        <w:rPr>
          <w:rFonts w:asciiTheme="minorHAnsi" w:hAnsiTheme="minorHAnsi" w:cstheme="minorHAnsi"/>
        </w:rPr>
        <w:t>jścia</w:t>
      </w:r>
      <w:r w:rsidR="005A56FD" w:rsidRPr="00C4734C">
        <w:rPr>
          <w:rFonts w:asciiTheme="minorHAnsi" w:hAnsiTheme="minorHAnsi" w:cstheme="minorHAnsi"/>
        </w:rPr>
        <w:t xml:space="preserve"> awaryjne</w:t>
      </w:r>
      <w:r w:rsidR="00BE0832" w:rsidRPr="00C4734C">
        <w:rPr>
          <w:rFonts w:asciiTheme="minorHAnsi" w:hAnsiTheme="minorHAnsi" w:cstheme="minorHAnsi"/>
        </w:rPr>
        <w:t>:</w:t>
      </w:r>
      <w:r w:rsidR="005A56FD" w:rsidRPr="00C4734C">
        <w:rPr>
          <w:rFonts w:asciiTheme="minorHAnsi" w:hAnsiTheme="minorHAnsi" w:cstheme="minorHAnsi"/>
        </w:rPr>
        <w:t xml:space="preserve"> od podwórza budynku</w:t>
      </w:r>
      <w:r w:rsidR="00BE0832" w:rsidRPr="00C4734C">
        <w:rPr>
          <w:rFonts w:asciiTheme="minorHAnsi" w:hAnsiTheme="minorHAnsi" w:cstheme="minorHAnsi"/>
        </w:rPr>
        <w:t xml:space="preserve"> i od strony ulicy Andersa.</w:t>
      </w:r>
    </w:p>
    <w:p w:rsidR="00B405EB" w:rsidRPr="00C4734C" w:rsidRDefault="00B405EB" w:rsidP="003E5D26">
      <w:pPr>
        <w:pStyle w:val="Teksttreci20"/>
        <w:numPr>
          <w:ilvl w:val="0"/>
          <w:numId w:val="27"/>
        </w:numPr>
        <w:shd w:val="clear" w:color="auto" w:fill="auto"/>
        <w:tabs>
          <w:tab w:val="left" w:pos="709"/>
        </w:tabs>
        <w:spacing w:before="120" w:after="0" w:line="276" w:lineRule="auto"/>
        <w:ind w:left="425" w:firstLine="0"/>
        <w:rPr>
          <w:rFonts w:asciiTheme="minorHAnsi" w:hAnsiTheme="minorHAnsi" w:cstheme="minorHAnsi"/>
        </w:rPr>
      </w:pPr>
      <w:r w:rsidRPr="00C4734C">
        <w:rPr>
          <w:rFonts w:asciiTheme="minorHAnsi" w:hAnsiTheme="minorHAnsi" w:cstheme="minorHAnsi"/>
        </w:rPr>
        <w:t>Filia przy ul. Gen. Wł. Andersa 18 w Warszawie;</w:t>
      </w:r>
    </w:p>
    <w:p w:rsidR="00B405EB" w:rsidRPr="00C4734C" w:rsidRDefault="007D5270" w:rsidP="0069278A">
      <w:pPr>
        <w:pStyle w:val="Teksttreci20"/>
        <w:numPr>
          <w:ilvl w:val="0"/>
          <w:numId w:val="28"/>
        </w:numPr>
        <w:shd w:val="clear" w:color="auto" w:fill="auto"/>
        <w:tabs>
          <w:tab w:val="left" w:pos="709"/>
        </w:tabs>
        <w:spacing w:before="0" w:after="0" w:line="276" w:lineRule="auto"/>
        <w:rPr>
          <w:rFonts w:asciiTheme="minorHAnsi" w:hAnsiTheme="minorHAnsi" w:cstheme="minorHAnsi"/>
        </w:rPr>
      </w:pPr>
      <w:r w:rsidRPr="00C4734C">
        <w:rPr>
          <w:rFonts w:asciiTheme="minorHAnsi" w:hAnsiTheme="minorHAnsi" w:cstheme="minorHAnsi"/>
        </w:rPr>
        <w:t>nieruchomość jednoko</w:t>
      </w:r>
      <w:r w:rsidR="00C97517" w:rsidRPr="00C4734C">
        <w:rPr>
          <w:rFonts w:asciiTheme="minorHAnsi" w:hAnsiTheme="minorHAnsi" w:cstheme="minorHAnsi"/>
        </w:rPr>
        <w:t>ndygnacyjna z antresolą (lokal</w:t>
      </w:r>
      <w:r w:rsidRPr="00C4734C">
        <w:rPr>
          <w:rFonts w:asciiTheme="minorHAnsi" w:hAnsiTheme="minorHAnsi" w:cstheme="minorHAnsi"/>
        </w:rPr>
        <w:t xml:space="preserve"> 5U-30</w:t>
      </w:r>
      <w:r w:rsidR="00C97517" w:rsidRPr="00C4734C">
        <w:rPr>
          <w:rFonts w:asciiTheme="minorHAnsi" w:hAnsiTheme="minorHAnsi" w:cstheme="minorHAnsi"/>
        </w:rPr>
        <w:t>)</w:t>
      </w:r>
      <w:r w:rsidR="00ED461B" w:rsidRPr="00C4734C">
        <w:rPr>
          <w:rFonts w:asciiTheme="minorHAnsi" w:hAnsiTheme="minorHAnsi" w:cstheme="minorHAnsi"/>
        </w:rPr>
        <w:t xml:space="preserve"> o powierzchni użytkowej 58,87 m</w:t>
      </w:r>
      <w:r w:rsidR="00ED461B" w:rsidRPr="00C4734C">
        <w:rPr>
          <w:rFonts w:asciiTheme="minorHAnsi" w:hAnsiTheme="minorHAnsi" w:cstheme="minorHAnsi"/>
          <w:vertAlign w:val="superscript"/>
        </w:rPr>
        <w:t>2</w:t>
      </w:r>
      <w:r w:rsidR="00ED461B" w:rsidRPr="00C4734C">
        <w:rPr>
          <w:rFonts w:asciiTheme="minorHAnsi" w:hAnsiTheme="minorHAnsi" w:cstheme="minorHAnsi"/>
        </w:rPr>
        <w:t xml:space="preserve"> </w:t>
      </w:r>
      <w:r w:rsidR="00F91E58" w:rsidRPr="00C4734C">
        <w:rPr>
          <w:rFonts w:asciiTheme="minorHAnsi" w:hAnsiTheme="minorHAnsi" w:cstheme="minorHAnsi"/>
        </w:rPr>
        <w:t>przeznaczona na cele Specjalistycznej Przychodni Lekarskiej dla Pracowników Wojska SPZOZ w Warszawie</w:t>
      </w:r>
      <w:r w:rsidR="006C1C47" w:rsidRPr="00C4734C">
        <w:rPr>
          <w:rFonts w:asciiTheme="minorHAnsi" w:hAnsiTheme="minorHAnsi" w:cstheme="minorHAnsi"/>
        </w:rPr>
        <w:t xml:space="preserve"> /stomatologia/</w:t>
      </w:r>
      <w:r w:rsidR="00F91E58" w:rsidRPr="00C4734C">
        <w:rPr>
          <w:rFonts w:asciiTheme="minorHAnsi" w:hAnsiTheme="minorHAnsi" w:cstheme="minorHAnsi"/>
        </w:rPr>
        <w:t>. Budynek</w:t>
      </w:r>
      <w:r w:rsidR="00051B7D" w:rsidRPr="00C4734C">
        <w:rPr>
          <w:rFonts w:asciiTheme="minorHAnsi" w:hAnsiTheme="minorHAnsi" w:cstheme="minorHAnsi"/>
        </w:rPr>
        <w:t xml:space="preserve"> na parterze</w:t>
      </w:r>
      <w:r w:rsidR="00F91E58" w:rsidRPr="00C4734C">
        <w:rPr>
          <w:rFonts w:asciiTheme="minorHAnsi" w:hAnsiTheme="minorHAnsi" w:cstheme="minorHAnsi"/>
        </w:rPr>
        <w:t xml:space="preserve"> od strony ul. Andersa</w:t>
      </w:r>
      <w:r w:rsidR="0069278A" w:rsidRPr="00C4734C">
        <w:rPr>
          <w:rFonts w:asciiTheme="minorHAnsi" w:hAnsiTheme="minorHAnsi" w:cstheme="minorHAnsi"/>
        </w:rPr>
        <w:t xml:space="preserve"> </w:t>
      </w:r>
      <w:r w:rsidR="00051B7D" w:rsidRPr="00C4734C">
        <w:rPr>
          <w:rFonts w:asciiTheme="minorHAnsi" w:hAnsiTheme="minorHAnsi" w:cstheme="minorHAnsi"/>
        </w:rPr>
        <w:t xml:space="preserve">posiada </w:t>
      </w:r>
      <w:r w:rsidR="00C97517" w:rsidRPr="00C4734C">
        <w:rPr>
          <w:rFonts w:asciiTheme="minorHAnsi" w:hAnsiTheme="minorHAnsi" w:cstheme="minorHAnsi"/>
        </w:rPr>
        <w:t>wy</w:t>
      </w:r>
      <w:r w:rsidR="0069278A" w:rsidRPr="00C4734C">
        <w:rPr>
          <w:rFonts w:asciiTheme="minorHAnsi" w:hAnsiTheme="minorHAnsi" w:cstheme="minorHAnsi"/>
        </w:rPr>
        <w:t xml:space="preserve">jście </w:t>
      </w:r>
      <w:r w:rsidR="00BE0832" w:rsidRPr="00C4734C">
        <w:rPr>
          <w:rFonts w:asciiTheme="minorHAnsi" w:hAnsiTheme="minorHAnsi" w:cstheme="minorHAnsi"/>
        </w:rPr>
        <w:t>awaryjne. W</w:t>
      </w:r>
      <w:r w:rsidR="00C97517" w:rsidRPr="00C4734C">
        <w:rPr>
          <w:rFonts w:asciiTheme="minorHAnsi" w:hAnsiTheme="minorHAnsi" w:cstheme="minorHAnsi"/>
        </w:rPr>
        <w:t xml:space="preserve">ejście </w:t>
      </w:r>
      <w:r w:rsidR="0069278A" w:rsidRPr="00C4734C">
        <w:rPr>
          <w:rFonts w:asciiTheme="minorHAnsi" w:hAnsiTheme="minorHAnsi" w:cstheme="minorHAnsi"/>
        </w:rPr>
        <w:t>główne</w:t>
      </w:r>
      <w:r w:rsidR="00C97517" w:rsidRPr="00C4734C">
        <w:rPr>
          <w:rFonts w:asciiTheme="minorHAnsi" w:hAnsiTheme="minorHAnsi" w:cstheme="minorHAnsi"/>
        </w:rPr>
        <w:t xml:space="preserve"> znajduje się w części budynku Andersa 16</w:t>
      </w:r>
      <w:r w:rsidR="0069278A" w:rsidRPr="00C4734C">
        <w:rPr>
          <w:rFonts w:asciiTheme="minorHAnsi" w:hAnsiTheme="minorHAnsi" w:cstheme="minorHAnsi"/>
        </w:rPr>
        <w:t>.</w:t>
      </w:r>
      <w:r w:rsidR="00A46F80" w:rsidRPr="00C4734C">
        <w:rPr>
          <w:rFonts w:asciiTheme="minorHAnsi" w:hAnsiTheme="minorHAnsi" w:cstheme="minorHAnsi"/>
        </w:rPr>
        <w:t xml:space="preserve"> </w:t>
      </w:r>
      <w:r w:rsidR="00B405EB" w:rsidRPr="00C4734C">
        <w:rPr>
          <w:rFonts w:asciiTheme="minorHAnsi" w:hAnsiTheme="minorHAnsi" w:cstheme="minorHAnsi"/>
        </w:rPr>
        <w:tab/>
      </w:r>
    </w:p>
    <w:p w:rsidR="00B405EB" w:rsidRPr="00C4734C" w:rsidRDefault="00B405EB" w:rsidP="003E5D26">
      <w:pPr>
        <w:pStyle w:val="Teksttreci20"/>
        <w:numPr>
          <w:ilvl w:val="0"/>
          <w:numId w:val="27"/>
        </w:numPr>
        <w:shd w:val="clear" w:color="auto" w:fill="auto"/>
        <w:tabs>
          <w:tab w:val="left" w:pos="709"/>
        </w:tabs>
        <w:spacing w:before="120" w:after="0" w:line="276" w:lineRule="auto"/>
        <w:ind w:left="425" w:firstLine="0"/>
        <w:rPr>
          <w:rFonts w:asciiTheme="minorHAnsi" w:hAnsiTheme="minorHAnsi" w:cstheme="minorHAnsi"/>
        </w:rPr>
      </w:pPr>
      <w:r w:rsidRPr="00C4734C">
        <w:rPr>
          <w:rFonts w:asciiTheme="minorHAnsi" w:hAnsiTheme="minorHAnsi" w:cstheme="minorHAnsi"/>
        </w:rPr>
        <w:t xml:space="preserve">Filia przy </w:t>
      </w:r>
      <w:r w:rsidR="0069278A" w:rsidRPr="00C4734C">
        <w:rPr>
          <w:rFonts w:asciiTheme="minorHAnsi" w:hAnsiTheme="minorHAnsi" w:cstheme="minorHAnsi"/>
        </w:rPr>
        <w:t xml:space="preserve">ul. Nowowiejskiej 5 (lokal 1U-45, </w:t>
      </w:r>
      <w:r w:rsidR="00C8684C" w:rsidRPr="00C4734C">
        <w:rPr>
          <w:rFonts w:asciiTheme="minorHAnsi" w:hAnsiTheme="minorHAnsi" w:cstheme="minorHAnsi"/>
        </w:rPr>
        <w:t>1</w:t>
      </w:r>
      <w:r w:rsidR="00DB0C43" w:rsidRPr="00C4734C">
        <w:rPr>
          <w:rFonts w:asciiTheme="minorHAnsi" w:hAnsiTheme="minorHAnsi" w:cstheme="minorHAnsi"/>
        </w:rPr>
        <w:t>U-</w:t>
      </w:r>
      <w:r w:rsidR="0069278A" w:rsidRPr="00C4734C">
        <w:rPr>
          <w:rFonts w:asciiTheme="minorHAnsi" w:hAnsiTheme="minorHAnsi" w:cstheme="minorHAnsi"/>
        </w:rPr>
        <w:t>45a</w:t>
      </w:r>
      <w:r w:rsidR="00C8684C" w:rsidRPr="00C4734C">
        <w:rPr>
          <w:rFonts w:asciiTheme="minorHAnsi" w:hAnsiTheme="minorHAnsi" w:cstheme="minorHAnsi"/>
        </w:rPr>
        <w:t xml:space="preserve"> </w:t>
      </w:r>
      <w:r w:rsidR="0069278A" w:rsidRPr="00C4734C">
        <w:rPr>
          <w:rFonts w:asciiTheme="minorHAnsi" w:hAnsiTheme="minorHAnsi" w:cstheme="minorHAnsi"/>
        </w:rPr>
        <w:t>,</w:t>
      </w:r>
      <w:r w:rsidR="00C8684C" w:rsidRPr="00C4734C">
        <w:rPr>
          <w:rFonts w:asciiTheme="minorHAnsi" w:hAnsiTheme="minorHAnsi" w:cstheme="minorHAnsi"/>
        </w:rPr>
        <w:t>1</w:t>
      </w:r>
      <w:r w:rsidR="00DB0C43" w:rsidRPr="00C4734C">
        <w:rPr>
          <w:rFonts w:asciiTheme="minorHAnsi" w:hAnsiTheme="minorHAnsi" w:cstheme="minorHAnsi"/>
        </w:rPr>
        <w:t>U-</w:t>
      </w:r>
      <w:r w:rsidR="0069278A" w:rsidRPr="00C4734C">
        <w:rPr>
          <w:rFonts w:asciiTheme="minorHAnsi" w:hAnsiTheme="minorHAnsi" w:cstheme="minorHAnsi"/>
        </w:rPr>
        <w:t>48</w:t>
      </w:r>
      <w:r w:rsidRPr="00C4734C">
        <w:rPr>
          <w:rFonts w:asciiTheme="minorHAnsi" w:hAnsiTheme="minorHAnsi" w:cstheme="minorHAnsi"/>
        </w:rPr>
        <w:t>) w Warszawie;</w:t>
      </w:r>
    </w:p>
    <w:p w:rsidR="00A46F80" w:rsidRPr="00C4734C" w:rsidRDefault="00A46F80" w:rsidP="006C1C47">
      <w:pPr>
        <w:pStyle w:val="Teksttreci20"/>
        <w:numPr>
          <w:ilvl w:val="0"/>
          <w:numId w:val="28"/>
        </w:numPr>
        <w:shd w:val="clear" w:color="auto" w:fill="auto"/>
        <w:tabs>
          <w:tab w:val="left" w:pos="709"/>
        </w:tabs>
        <w:spacing w:before="0" w:after="0" w:line="276" w:lineRule="auto"/>
        <w:rPr>
          <w:rFonts w:asciiTheme="minorHAnsi" w:hAnsiTheme="minorHAnsi" w:cstheme="minorHAnsi"/>
        </w:rPr>
      </w:pPr>
      <w:r w:rsidRPr="00C4734C">
        <w:rPr>
          <w:rFonts w:asciiTheme="minorHAnsi" w:hAnsiTheme="minorHAnsi" w:cstheme="minorHAnsi"/>
        </w:rPr>
        <w:t xml:space="preserve"> </w:t>
      </w:r>
      <w:r w:rsidR="006C1C47" w:rsidRPr="00C4734C">
        <w:rPr>
          <w:rFonts w:asciiTheme="minorHAnsi" w:hAnsiTheme="minorHAnsi" w:cstheme="minorHAnsi"/>
        </w:rPr>
        <w:t>nieruchomość dwukondygna</w:t>
      </w:r>
      <w:r w:rsidR="00B20D51" w:rsidRPr="00C4734C">
        <w:rPr>
          <w:rFonts w:asciiTheme="minorHAnsi" w:hAnsiTheme="minorHAnsi" w:cstheme="minorHAnsi"/>
        </w:rPr>
        <w:t>cyjna</w:t>
      </w:r>
      <w:r w:rsidR="006C1C47" w:rsidRPr="00C4734C">
        <w:rPr>
          <w:rFonts w:asciiTheme="minorHAnsi" w:hAnsiTheme="minorHAnsi" w:cstheme="minorHAnsi"/>
        </w:rPr>
        <w:t xml:space="preserve"> o </w:t>
      </w:r>
      <w:r w:rsidR="00DB0C43" w:rsidRPr="00C4734C">
        <w:rPr>
          <w:rFonts w:asciiTheme="minorHAnsi" w:hAnsiTheme="minorHAnsi" w:cstheme="minorHAnsi"/>
        </w:rPr>
        <w:t xml:space="preserve">ogólnej </w:t>
      </w:r>
      <w:r w:rsidR="006C1C47" w:rsidRPr="00C4734C">
        <w:rPr>
          <w:rFonts w:asciiTheme="minorHAnsi" w:hAnsiTheme="minorHAnsi" w:cstheme="minorHAnsi"/>
        </w:rPr>
        <w:t xml:space="preserve">powierzchni użytkowej </w:t>
      </w:r>
      <w:r w:rsidR="00DB0C43" w:rsidRPr="00C4734C">
        <w:rPr>
          <w:rFonts w:asciiTheme="minorHAnsi" w:hAnsiTheme="minorHAnsi" w:cstheme="minorHAnsi"/>
        </w:rPr>
        <w:t>1415,59</w:t>
      </w:r>
      <w:r w:rsidR="006C1C47" w:rsidRPr="00C4734C">
        <w:rPr>
          <w:rFonts w:asciiTheme="minorHAnsi" w:hAnsiTheme="minorHAnsi" w:cstheme="minorHAnsi"/>
        </w:rPr>
        <w:t xml:space="preserve"> m</w:t>
      </w:r>
      <w:r w:rsidR="006C1C47" w:rsidRPr="00C4734C">
        <w:rPr>
          <w:rFonts w:asciiTheme="minorHAnsi" w:hAnsiTheme="minorHAnsi" w:cstheme="minorHAnsi"/>
          <w:vertAlign w:val="superscript"/>
        </w:rPr>
        <w:t>2</w:t>
      </w:r>
      <w:r w:rsidR="006C1C47" w:rsidRPr="00C4734C">
        <w:rPr>
          <w:rFonts w:asciiTheme="minorHAnsi" w:hAnsiTheme="minorHAnsi" w:cstheme="minorHAnsi"/>
        </w:rPr>
        <w:t xml:space="preserve"> przeznaczona na cele Specjalistycznej Przychodni Lekarskiej dla Pracowników Wojska SPZOZ w</w:t>
      </w:r>
      <w:r w:rsidR="00B20D51" w:rsidRPr="00C4734C">
        <w:rPr>
          <w:rFonts w:asciiTheme="minorHAnsi" w:hAnsiTheme="minorHAnsi" w:cstheme="minorHAnsi"/>
        </w:rPr>
        <w:t> </w:t>
      </w:r>
      <w:r w:rsidR="006C1C47" w:rsidRPr="00C4734C">
        <w:rPr>
          <w:rFonts w:asciiTheme="minorHAnsi" w:hAnsiTheme="minorHAnsi" w:cstheme="minorHAnsi"/>
        </w:rPr>
        <w:t>Warszawie. Budynek</w:t>
      </w:r>
      <w:r w:rsidR="00051B7D" w:rsidRPr="00C4734C">
        <w:rPr>
          <w:rFonts w:asciiTheme="minorHAnsi" w:hAnsiTheme="minorHAnsi" w:cstheme="minorHAnsi"/>
        </w:rPr>
        <w:t xml:space="preserve"> na parterze</w:t>
      </w:r>
      <w:r w:rsidR="006C1C47" w:rsidRPr="00C4734C">
        <w:rPr>
          <w:rFonts w:asciiTheme="minorHAnsi" w:hAnsiTheme="minorHAnsi" w:cstheme="minorHAnsi"/>
        </w:rPr>
        <w:t xml:space="preserve"> posiada </w:t>
      </w:r>
      <w:r w:rsidR="00DB0C43" w:rsidRPr="00C4734C">
        <w:rPr>
          <w:rFonts w:asciiTheme="minorHAnsi" w:hAnsiTheme="minorHAnsi" w:cstheme="minorHAnsi"/>
        </w:rPr>
        <w:t>dwa wejścia</w:t>
      </w:r>
      <w:r w:rsidR="00B20D51" w:rsidRPr="00C4734C">
        <w:rPr>
          <w:rFonts w:asciiTheme="minorHAnsi" w:hAnsiTheme="minorHAnsi" w:cstheme="minorHAnsi"/>
        </w:rPr>
        <w:t xml:space="preserve"> głó</w:t>
      </w:r>
      <w:r w:rsidR="00DB0C43" w:rsidRPr="00C4734C">
        <w:rPr>
          <w:rFonts w:asciiTheme="minorHAnsi" w:hAnsiTheme="minorHAnsi" w:cstheme="minorHAnsi"/>
        </w:rPr>
        <w:t>wne oraz jedno awaryjne od strony ul. Nowowiejskiej oraz dwa wyjścia awaryjne od strony podwórza budynku.</w:t>
      </w:r>
    </w:p>
    <w:p w:rsidR="00B405EB" w:rsidRPr="00C4734C" w:rsidRDefault="00B405EB" w:rsidP="003E5D26">
      <w:pPr>
        <w:pStyle w:val="Teksttreci20"/>
        <w:numPr>
          <w:ilvl w:val="0"/>
          <w:numId w:val="27"/>
        </w:numPr>
        <w:shd w:val="clear" w:color="auto" w:fill="auto"/>
        <w:tabs>
          <w:tab w:val="left" w:pos="709"/>
        </w:tabs>
        <w:spacing w:before="120" w:after="0" w:line="276" w:lineRule="auto"/>
        <w:ind w:left="425" w:firstLine="0"/>
        <w:rPr>
          <w:rFonts w:asciiTheme="minorHAnsi" w:hAnsiTheme="minorHAnsi" w:cstheme="minorHAnsi"/>
        </w:rPr>
      </w:pPr>
      <w:r w:rsidRPr="00C4734C">
        <w:rPr>
          <w:rFonts w:asciiTheme="minorHAnsi" w:hAnsiTheme="minorHAnsi" w:cstheme="minorHAnsi"/>
        </w:rPr>
        <w:t>Filia przy ul. Nowowiejskiej</w:t>
      </w:r>
      <w:r w:rsidR="00A46F80" w:rsidRPr="00C4734C">
        <w:rPr>
          <w:rFonts w:asciiTheme="minorHAnsi" w:hAnsiTheme="minorHAnsi" w:cstheme="minorHAnsi"/>
        </w:rPr>
        <w:t xml:space="preserve"> 5 (lokal 1U-43/54) w Warszawie;</w:t>
      </w:r>
    </w:p>
    <w:p w:rsidR="006400A4" w:rsidRPr="00C4734C" w:rsidRDefault="006400A4" w:rsidP="006400A4">
      <w:pPr>
        <w:pStyle w:val="Teksttreci20"/>
        <w:numPr>
          <w:ilvl w:val="0"/>
          <w:numId w:val="28"/>
        </w:numPr>
        <w:shd w:val="clear" w:color="auto" w:fill="auto"/>
        <w:tabs>
          <w:tab w:val="left" w:pos="709"/>
        </w:tabs>
        <w:spacing w:before="0" w:after="0" w:line="276" w:lineRule="auto"/>
        <w:rPr>
          <w:rFonts w:asciiTheme="minorHAnsi" w:hAnsiTheme="minorHAnsi" w:cstheme="minorHAnsi"/>
        </w:rPr>
      </w:pPr>
      <w:r w:rsidRPr="00C4734C">
        <w:rPr>
          <w:rFonts w:asciiTheme="minorHAnsi" w:hAnsiTheme="minorHAnsi" w:cstheme="minorHAnsi"/>
        </w:rPr>
        <w:t>nieruchomość dwukondygnacyjna o ogólnej powierzchni użytkowej 517,75 m</w:t>
      </w:r>
      <w:r w:rsidRPr="00C4734C">
        <w:rPr>
          <w:rFonts w:asciiTheme="minorHAnsi" w:hAnsiTheme="minorHAnsi" w:cstheme="minorHAnsi"/>
          <w:vertAlign w:val="superscript"/>
        </w:rPr>
        <w:t>2</w:t>
      </w:r>
      <w:r w:rsidRPr="00C4734C">
        <w:rPr>
          <w:rFonts w:asciiTheme="minorHAnsi" w:hAnsiTheme="minorHAnsi" w:cstheme="minorHAnsi"/>
        </w:rPr>
        <w:t xml:space="preserve"> przeznaczona na cele Specjalistycznej Przychodni Lekarskiej dla Pracowników Wojska SPZOZ w Warszawie /stomatologia/. Budynek na parterze posiada jedno wejście główne, na piętrze budynku od strony klatki schodowej znajduje się wyjście awaryjne. </w:t>
      </w:r>
    </w:p>
    <w:p w:rsidR="00B405EB" w:rsidRPr="00C4734C" w:rsidRDefault="00B405EB" w:rsidP="003E5D26">
      <w:pPr>
        <w:pStyle w:val="Teksttreci20"/>
        <w:numPr>
          <w:ilvl w:val="0"/>
          <w:numId w:val="27"/>
        </w:numPr>
        <w:shd w:val="clear" w:color="auto" w:fill="auto"/>
        <w:tabs>
          <w:tab w:val="left" w:pos="709"/>
        </w:tabs>
        <w:spacing w:before="120" w:after="0" w:line="276" w:lineRule="auto"/>
        <w:ind w:left="425" w:firstLine="0"/>
        <w:rPr>
          <w:rFonts w:asciiTheme="minorHAnsi" w:hAnsiTheme="minorHAnsi" w:cstheme="minorHAnsi"/>
        </w:rPr>
      </w:pPr>
      <w:r w:rsidRPr="00C4734C">
        <w:rPr>
          <w:rFonts w:asciiTheme="minorHAnsi" w:hAnsiTheme="minorHAnsi" w:cstheme="minorHAnsi"/>
        </w:rPr>
        <w:t>Filia przy u</w:t>
      </w:r>
      <w:r w:rsidR="00A46F80" w:rsidRPr="00C4734C">
        <w:rPr>
          <w:rFonts w:asciiTheme="minorHAnsi" w:hAnsiTheme="minorHAnsi" w:cstheme="minorHAnsi"/>
        </w:rPr>
        <w:t xml:space="preserve">l. Nowowiejskiej 10 </w:t>
      </w:r>
      <w:r w:rsidR="006400A4" w:rsidRPr="00C4734C">
        <w:rPr>
          <w:rFonts w:asciiTheme="minorHAnsi" w:hAnsiTheme="minorHAnsi" w:cstheme="minorHAnsi"/>
        </w:rPr>
        <w:t xml:space="preserve">(lokal 1U-56, 1U-58) </w:t>
      </w:r>
      <w:r w:rsidR="00A46F80" w:rsidRPr="00C4734C">
        <w:rPr>
          <w:rFonts w:asciiTheme="minorHAnsi" w:hAnsiTheme="minorHAnsi" w:cstheme="minorHAnsi"/>
        </w:rPr>
        <w:t>w Warszawie;;</w:t>
      </w:r>
    </w:p>
    <w:p w:rsidR="006400A4" w:rsidRPr="00C4734C" w:rsidRDefault="006400A4" w:rsidP="006400A4">
      <w:pPr>
        <w:pStyle w:val="Teksttreci20"/>
        <w:numPr>
          <w:ilvl w:val="0"/>
          <w:numId w:val="28"/>
        </w:numPr>
        <w:shd w:val="clear" w:color="auto" w:fill="auto"/>
        <w:tabs>
          <w:tab w:val="left" w:pos="709"/>
        </w:tabs>
        <w:spacing w:before="0" w:after="0" w:line="276" w:lineRule="auto"/>
        <w:rPr>
          <w:rFonts w:asciiTheme="minorHAnsi" w:hAnsiTheme="minorHAnsi" w:cstheme="minorHAnsi"/>
        </w:rPr>
      </w:pPr>
      <w:r w:rsidRPr="00C4734C">
        <w:rPr>
          <w:rFonts w:asciiTheme="minorHAnsi" w:hAnsiTheme="minorHAnsi" w:cstheme="minorHAnsi"/>
        </w:rPr>
        <w:t>nieruchomość dwukondygnacyjna o ogóln</w:t>
      </w:r>
      <w:r w:rsidR="00BE0832" w:rsidRPr="00C4734C">
        <w:rPr>
          <w:rFonts w:asciiTheme="minorHAnsi" w:hAnsiTheme="minorHAnsi" w:cstheme="minorHAnsi"/>
        </w:rPr>
        <w:t>ej powierzchni użytkowej 823,45</w:t>
      </w:r>
      <w:r w:rsidRPr="00C4734C">
        <w:rPr>
          <w:rFonts w:asciiTheme="minorHAnsi" w:hAnsiTheme="minorHAnsi" w:cstheme="minorHAnsi"/>
        </w:rPr>
        <w:t>m</w:t>
      </w:r>
      <w:r w:rsidRPr="00C4734C">
        <w:rPr>
          <w:rFonts w:asciiTheme="minorHAnsi" w:hAnsiTheme="minorHAnsi" w:cstheme="minorHAnsi"/>
          <w:vertAlign w:val="superscript"/>
        </w:rPr>
        <w:t>2</w:t>
      </w:r>
      <w:r w:rsidRPr="00C4734C">
        <w:rPr>
          <w:rFonts w:asciiTheme="minorHAnsi" w:hAnsiTheme="minorHAnsi" w:cstheme="minorHAnsi"/>
        </w:rPr>
        <w:t xml:space="preserve"> przeznaczona na cele Specjalistycznej Przychodni Lekarskiej dla Pracowników Wojska SPZOZ w Warszawie </w:t>
      </w:r>
      <w:r w:rsidRPr="00C4734C">
        <w:rPr>
          <w:rFonts w:asciiTheme="minorHAnsi" w:hAnsiTheme="minorHAnsi" w:cstheme="minorHAnsi"/>
        </w:rPr>
        <w:lastRenderedPageBreak/>
        <w:t xml:space="preserve">/stomatologia/. Budynek na parterze posiada jedno wejście główne od strony ul. Nowowiejskiej oraz dwa wyjścia </w:t>
      </w:r>
      <w:r w:rsidR="003E5D26" w:rsidRPr="00C4734C">
        <w:rPr>
          <w:rFonts w:asciiTheme="minorHAnsi" w:hAnsiTheme="minorHAnsi" w:cstheme="minorHAnsi"/>
        </w:rPr>
        <w:t>awaryjne od s</w:t>
      </w:r>
      <w:r w:rsidRPr="00C4734C">
        <w:rPr>
          <w:rFonts w:asciiTheme="minorHAnsi" w:hAnsiTheme="minorHAnsi" w:cstheme="minorHAnsi"/>
        </w:rPr>
        <w:t>t</w:t>
      </w:r>
      <w:r w:rsidR="003E5D26" w:rsidRPr="00C4734C">
        <w:rPr>
          <w:rFonts w:asciiTheme="minorHAnsi" w:hAnsiTheme="minorHAnsi" w:cstheme="minorHAnsi"/>
        </w:rPr>
        <w:t>r</w:t>
      </w:r>
      <w:r w:rsidRPr="00C4734C">
        <w:rPr>
          <w:rFonts w:asciiTheme="minorHAnsi" w:hAnsiTheme="minorHAnsi" w:cstheme="minorHAnsi"/>
        </w:rPr>
        <w:t xml:space="preserve">ony podwórza budynku., na piętrze budynku od strony klatki schodowej znajduje się wyjście awaryjne. </w:t>
      </w:r>
    </w:p>
    <w:p w:rsidR="00A46F80" w:rsidRPr="00C4734C" w:rsidRDefault="00A51EA2" w:rsidP="00BE0832">
      <w:pPr>
        <w:pStyle w:val="Teksttreci20"/>
        <w:shd w:val="clear" w:color="auto" w:fill="auto"/>
        <w:tabs>
          <w:tab w:val="left" w:pos="709"/>
        </w:tabs>
        <w:spacing w:before="120" w:after="0" w:line="276" w:lineRule="auto"/>
        <w:ind w:left="142" w:hanging="142"/>
        <w:rPr>
          <w:rFonts w:asciiTheme="minorHAnsi" w:hAnsiTheme="minorHAnsi" w:cstheme="minorHAnsi"/>
        </w:rPr>
      </w:pPr>
      <w:r w:rsidRPr="00C4734C">
        <w:rPr>
          <w:rFonts w:asciiTheme="minorHAnsi" w:hAnsiTheme="minorHAnsi" w:cstheme="minorHAnsi"/>
        </w:rPr>
        <w:t>Wszystkie</w:t>
      </w:r>
      <w:r w:rsidR="00BE0832" w:rsidRPr="00C4734C">
        <w:rPr>
          <w:rFonts w:asciiTheme="minorHAnsi" w:hAnsiTheme="minorHAnsi" w:cstheme="minorHAnsi"/>
        </w:rPr>
        <w:t xml:space="preserve"> wymienione w punkcie od a) do g</w:t>
      </w:r>
      <w:r w:rsidRPr="00C4734C">
        <w:rPr>
          <w:rFonts w:asciiTheme="minorHAnsi" w:hAnsiTheme="minorHAnsi" w:cstheme="minorHAnsi"/>
        </w:rPr>
        <w:t xml:space="preserve">) </w:t>
      </w:r>
      <w:r w:rsidR="00C01277" w:rsidRPr="00C4734C">
        <w:rPr>
          <w:rFonts w:asciiTheme="minorHAnsi" w:hAnsiTheme="minorHAnsi" w:cstheme="minorHAnsi"/>
        </w:rPr>
        <w:t>nieruchomości</w:t>
      </w:r>
      <w:r w:rsidRPr="00C4734C">
        <w:rPr>
          <w:rFonts w:asciiTheme="minorHAnsi" w:hAnsiTheme="minorHAnsi" w:cstheme="minorHAnsi"/>
        </w:rPr>
        <w:t xml:space="preserve"> wyposażone są w system </w:t>
      </w:r>
      <w:r w:rsidR="00C01277" w:rsidRPr="00C4734C">
        <w:rPr>
          <w:rFonts w:asciiTheme="minorHAnsi" w:hAnsiTheme="minorHAnsi" w:cstheme="minorHAnsi"/>
        </w:rPr>
        <w:t>do monitorowania obiektów.</w:t>
      </w:r>
    </w:p>
    <w:p w:rsidR="00B405EB" w:rsidRPr="00C4734C" w:rsidRDefault="00B405EB" w:rsidP="00CD73B9">
      <w:pPr>
        <w:pStyle w:val="Teksttreci20"/>
        <w:numPr>
          <w:ilvl w:val="0"/>
          <w:numId w:val="26"/>
        </w:numPr>
        <w:shd w:val="clear" w:color="auto" w:fill="auto"/>
        <w:tabs>
          <w:tab w:val="left" w:pos="358"/>
        </w:tabs>
        <w:spacing w:before="120" w:after="0" w:line="276" w:lineRule="auto"/>
        <w:ind w:left="380" w:hanging="380"/>
        <w:rPr>
          <w:rFonts w:asciiTheme="minorHAnsi" w:hAnsiTheme="minorHAnsi" w:cstheme="minorHAnsi"/>
        </w:rPr>
      </w:pPr>
      <w:r w:rsidRPr="00C4734C">
        <w:rPr>
          <w:rFonts w:asciiTheme="minorHAnsi" w:hAnsiTheme="minorHAnsi" w:cstheme="minorHAnsi"/>
        </w:rPr>
        <w:t xml:space="preserve">Zgłaszanie przez Zamawiającego obiektów do monitorowania i interwencji, obiektów realizowanych przez grupy ochrony doraźnej, będzie następowało poprzez podpisanie </w:t>
      </w:r>
      <w:r w:rsidR="00D96F51" w:rsidRPr="00C4734C">
        <w:rPr>
          <w:rFonts w:asciiTheme="minorHAnsi" w:hAnsiTheme="minorHAnsi" w:cstheme="minorHAnsi"/>
        </w:rPr>
        <w:t>odrębnych zleceń (zgodnie ze wzorem wybranego Wykonawcy)</w:t>
      </w:r>
      <w:r w:rsidRPr="00C4734C">
        <w:rPr>
          <w:rFonts w:asciiTheme="minorHAnsi" w:hAnsiTheme="minorHAnsi" w:cstheme="minorHAnsi"/>
        </w:rPr>
        <w:t>.</w:t>
      </w:r>
    </w:p>
    <w:p w:rsidR="00B405EB" w:rsidRPr="00C4734C" w:rsidRDefault="00B405EB" w:rsidP="00CD73B9">
      <w:pPr>
        <w:pStyle w:val="Teksttreci20"/>
        <w:numPr>
          <w:ilvl w:val="0"/>
          <w:numId w:val="26"/>
        </w:numPr>
        <w:shd w:val="clear" w:color="auto" w:fill="auto"/>
        <w:tabs>
          <w:tab w:val="left" w:pos="358"/>
        </w:tabs>
        <w:spacing w:before="120" w:after="0" w:line="276" w:lineRule="auto"/>
        <w:ind w:left="380" w:hanging="380"/>
        <w:rPr>
          <w:rFonts w:asciiTheme="minorHAnsi" w:hAnsiTheme="minorHAnsi" w:cstheme="minorHAnsi"/>
        </w:rPr>
      </w:pPr>
      <w:r w:rsidRPr="00C4734C">
        <w:rPr>
          <w:rFonts w:asciiTheme="minorHAnsi" w:hAnsiTheme="minorHAnsi" w:cstheme="minorHAnsi"/>
        </w:rPr>
        <w:t>W ramach niniejszego zapytania firma ochroniarska zobowiązuje się do podłączenia do sieci monitoringu, całodobowego monitorowania zgłoszonych do obsługi obiektów poprzez podłączenie lokalnego systemu alarmowego do zestawu monitorującego (zwanego w dalszej części umowy nadajnikiem) i podejmowania interwencji przez cały czas trwania umowy przy pomocy grupy ochrony doraźnej na sygnały alarmowe pochodzące z lokalnych systemów alarmowych zainstalowanych w obiektach zgłoszonych do ochrony.</w:t>
      </w:r>
    </w:p>
    <w:p w:rsidR="00B405EB" w:rsidRPr="00C4734C" w:rsidRDefault="00B405EB" w:rsidP="00CD73B9">
      <w:pPr>
        <w:pStyle w:val="Teksttreci20"/>
        <w:numPr>
          <w:ilvl w:val="0"/>
          <w:numId w:val="26"/>
        </w:numPr>
        <w:shd w:val="clear" w:color="auto" w:fill="auto"/>
        <w:tabs>
          <w:tab w:val="left" w:pos="358"/>
        </w:tabs>
        <w:spacing w:before="120" w:after="0" w:line="276" w:lineRule="auto"/>
        <w:ind w:left="380" w:hanging="380"/>
        <w:rPr>
          <w:rFonts w:asciiTheme="minorHAnsi" w:hAnsiTheme="minorHAnsi" w:cstheme="minorHAnsi"/>
        </w:rPr>
      </w:pPr>
      <w:r w:rsidRPr="00C4734C">
        <w:rPr>
          <w:rFonts w:asciiTheme="minorHAnsi" w:hAnsiTheme="minorHAnsi" w:cstheme="minorHAnsi"/>
        </w:rPr>
        <w:t xml:space="preserve">Nadajnik zostaje użyczony Zamawiającemu na czas trwania zlecenia. W przypadku rozwiązania zlecenia, </w:t>
      </w:r>
      <w:r w:rsidR="00D96F51" w:rsidRPr="00C4734C">
        <w:rPr>
          <w:rFonts w:asciiTheme="minorHAnsi" w:hAnsiTheme="minorHAnsi" w:cstheme="minorHAnsi"/>
        </w:rPr>
        <w:t>Zamawiający</w:t>
      </w:r>
      <w:r w:rsidRPr="00C4734C">
        <w:rPr>
          <w:rFonts w:asciiTheme="minorHAnsi" w:hAnsiTheme="minorHAnsi" w:cstheme="minorHAnsi"/>
        </w:rPr>
        <w:t xml:space="preserve"> zobowiązany jest do zwrotu firmie ochroniarskiej zestawu monitorującego w stanie niepogorszonym za wyjątkiem zużycia wynikającego z prawidłowej eksploatacji.</w:t>
      </w:r>
    </w:p>
    <w:p w:rsidR="00B405EB" w:rsidRPr="00C4734C" w:rsidRDefault="00B405EB" w:rsidP="00CD73B9">
      <w:pPr>
        <w:pStyle w:val="Teksttreci20"/>
        <w:numPr>
          <w:ilvl w:val="0"/>
          <w:numId w:val="26"/>
        </w:numPr>
        <w:shd w:val="clear" w:color="auto" w:fill="auto"/>
        <w:tabs>
          <w:tab w:val="left" w:pos="358"/>
        </w:tabs>
        <w:spacing w:before="120" w:after="0" w:line="276" w:lineRule="auto"/>
        <w:ind w:left="380" w:hanging="380"/>
        <w:rPr>
          <w:rFonts w:asciiTheme="minorHAnsi" w:hAnsiTheme="minorHAnsi" w:cstheme="minorHAnsi"/>
        </w:rPr>
      </w:pPr>
      <w:r w:rsidRPr="00C4734C">
        <w:rPr>
          <w:rFonts w:asciiTheme="minorHAnsi" w:hAnsiTheme="minorHAnsi" w:cstheme="minorHAnsi"/>
        </w:rPr>
        <w:t xml:space="preserve">Grupy </w:t>
      </w:r>
      <w:r w:rsidR="00D96F51" w:rsidRPr="00C4734C">
        <w:rPr>
          <w:rFonts w:asciiTheme="minorHAnsi" w:hAnsiTheme="minorHAnsi" w:cstheme="minorHAnsi"/>
        </w:rPr>
        <w:t>o</w:t>
      </w:r>
      <w:r w:rsidRPr="00C4734C">
        <w:rPr>
          <w:rFonts w:asciiTheme="minorHAnsi" w:hAnsiTheme="minorHAnsi" w:cstheme="minorHAnsi"/>
        </w:rPr>
        <w:t xml:space="preserve">chrony </w:t>
      </w:r>
      <w:r w:rsidR="00D96F51" w:rsidRPr="00C4734C">
        <w:rPr>
          <w:rFonts w:asciiTheme="minorHAnsi" w:hAnsiTheme="minorHAnsi" w:cstheme="minorHAnsi"/>
        </w:rPr>
        <w:t>d</w:t>
      </w:r>
      <w:r w:rsidRPr="00C4734C">
        <w:rPr>
          <w:rFonts w:asciiTheme="minorHAnsi" w:hAnsiTheme="minorHAnsi" w:cstheme="minorHAnsi"/>
        </w:rPr>
        <w:t>oraźnej tworzą licencjonowani pracownicy ochrony, wyposażeni w środki łączności, środki przymusu bezpośredniego oraz jednolicie umundurowani w mundury z wyraźnym logo firmy ochroniarskiej.</w:t>
      </w:r>
    </w:p>
    <w:p w:rsidR="00B405EB" w:rsidRPr="00C4734C" w:rsidRDefault="00B405EB" w:rsidP="00CD73B9">
      <w:pPr>
        <w:pStyle w:val="Teksttreci20"/>
        <w:numPr>
          <w:ilvl w:val="0"/>
          <w:numId w:val="26"/>
        </w:numPr>
        <w:shd w:val="clear" w:color="auto" w:fill="auto"/>
        <w:tabs>
          <w:tab w:val="left" w:pos="349"/>
        </w:tabs>
        <w:spacing w:before="120" w:after="0" w:line="276" w:lineRule="auto"/>
        <w:ind w:left="380" w:hanging="380"/>
        <w:rPr>
          <w:rFonts w:asciiTheme="minorHAnsi" w:hAnsiTheme="minorHAnsi" w:cstheme="minorHAnsi"/>
        </w:rPr>
      </w:pPr>
      <w:r w:rsidRPr="00C4734C">
        <w:rPr>
          <w:rFonts w:asciiTheme="minorHAnsi" w:hAnsiTheme="minorHAnsi" w:cstheme="minorHAnsi"/>
        </w:rPr>
        <w:t xml:space="preserve">W celu realizacji przedmiotu zapytania ofertowego w tym odwoływania fałszywych alarmów firma ochroniarska udostępni osobom upoważnionym ze strony </w:t>
      </w:r>
      <w:r w:rsidR="00D96F51" w:rsidRPr="00C4734C">
        <w:rPr>
          <w:rFonts w:asciiTheme="minorHAnsi" w:hAnsiTheme="minorHAnsi" w:cstheme="minorHAnsi"/>
        </w:rPr>
        <w:t>Zamawiającego</w:t>
      </w:r>
      <w:r w:rsidRPr="00C4734C">
        <w:rPr>
          <w:rFonts w:asciiTheme="minorHAnsi" w:hAnsiTheme="minorHAnsi" w:cstheme="minorHAnsi"/>
        </w:rPr>
        <w:t xml:space="preserve"> całodobowy numer alarmowy.</w:t>
      </w:r>
    </w:p>
    <w:p w:rsidR="00B405EB" w:rsidRPr="00C4734C" w:rsidRDefault="00B405EB" w:rsidP="00CD73B9">
      <w:pPr>
        <w:pStyle w:val="Teksttreci20"/>
        <w:numPr>
          <w:ilvl w:val="0"/>
          <w:numId w:val="26"/>
        </w:numPr>
        <w:shd w:val="clear" w:color="auto" w:fill="auto"/>
        <w:tabs>
          <w:tab w:val="left" w:pos="349"/>
        </w:tabs>
        <w:spacing w:before="120" w:after="0" w:line="276" w:lineRule="auto"/>
        <w:ind w:left="380" w:hanging="380"/>
        <w:rPr>
          <w:rFonts w:asciiTheme="minorHAnsi" w:hAnsiTheme="minorHAnsi" w:cstheme="minorHAnsi"/>
        </w:rPr>
      </w:pPr>
      <w:r w:rsidRPr="00C4734C">
        <w:rPr>
          <w:rFonts w:asciiTheme="minorHAnsi" w:hAnsiTheme="minorHAnsi" w:cstheme="minorHAnsi"/>
        </w:rPr>
        <w:t xml:space="preserve">Firma ochroniarska zobowiązuje się do odbierania napływających sygnałów z Obiektów </w:t>
      </w:r>
      <w:r w:rsidR="00D96F51" w:rsidRPr="00C4734C">
        <w:rPr>
          <w:rFonts w:asciiTheme="minorHAnsi" w:hAnsiTheme="minorHAnsi" w:cstheme="minorHAnsi"/>
        </w:rPr>
        <w:t>Zamawiającego</w:t>
      </w:r>
      <w:r w:rsidRPr="00C4734C">
        <w:rPr>
          <w:rFonts w:asciiTheme="minorHAnsi" w:hAnsiTheme="minorHAnsi" w:cstheme="minorHAnsi"/>
        </w:rPr>
        <w:t>, ich archiwizowania i niezwłocznego przekazywania informacji o sygnałach alarmowych wpływających z chronionych obiektów do grup ochrony doraźnej w celu podjęcia interwencji. Zamawiający oczekuje od firmy ochroniarskiej</w:t>
      </w:r>
      <w:r w:rsidR="00D96F51" w:rsidRPr="00C4734C">
        <w:rPr>
          <w:rFonts w:asciiTheme="minorHAnsi" w:hAnsiTheme="minorHAnsi" w:cstheme="minorHAnsi"/>
        </w:rPr>
        <w:t>,</w:t>
      </w:r>
      <w:r w:rsidRPr="00C4734C">
        <w:rPr>
          <w:rFonts w:asciiTheme="minorHAnsi" w:hAnsiTheme="minorHAnsi" w:cstheme="minorHAnsi"/>
        </w:rPr>
        <w:t xml:space="preserve"> iż będzie przechowywała sygnały, jakie wpłynęły do </w:t>
      </w:r>
      <w:r w:rsidR="00D96F51" w:rsidRPr="00C4734C">
        <w:rPr>
          <w:rFonts w:asciiTheme="minorHAnsi" w:hAnsiTheme="minorHAnsi" w:cstheme="minorHAnsi"/>
        </w:rPr>
        <w:t>Wykonawcy</w:t>
      </w:r>
      <w:r w:rsidRPr="00C4734C">
        <w:rPr>
          <w:rFonts w:asciiTheme="minorHAnsi" w:hAnsiTheme="minorHAnsi" w:cstheme="minorHAnsi"/>
        </w:rPr>
        <w:t xml:space="preserve"> przez okres 30 dni. Po tym okresie sygnały te będą usuwane z rejestru sygnałów Obiektu.</w:t>
      </w:r>
    </w:p>
    <w:p w:rsidR="00B405EB" w:rsidRPr="00C4734C" w:rsidRDefault="00B405EB" w:rsidP="00CD73B9">
      <w:pPr>
        <w:pStyle w:val="Teksttreci20"/>
        <w:numPr>
          <w:ilvl w:val="0"/>
          <w:numId w:val="26"/>
        </w:numPr>
        <w:shd w:val="clear" w:color="auto" w:fill="auto"/>
        <w:tabs>
          <w:tab w:val="left" w:pos="349"/>
        </w:tabs>
        <w:spacing w:before="120" w:after="0" w:line="276" w:lineRule="auto"/>
        <w:ind w:left="380" w:hanging="380"/>
        <w:rPr>
          <w:rFonts w:asciiTheme="minorHAnsi" w:hAnsiTheme="minorHAnsi" w:cstheme="minorHAnsi"/>
        </w:rPr>
      </w:pPr>
      <w:r w:rsidRPr="00C4734C">
        <w:rPr>
          <w:rFonts w:asciiTheme="minorHAnsi" w:hAnsiTheme="minorHAnsi" w:cstheme="minorHAnsi"/>
        </w:rPr>
        <w:t>Zamawiający wymaga udostępnienia wydruku sygnałów z danego obiektu na podstawie pisemnego wniosku podpisanego przez osobę upoważnioną. Sporządzenie przez firmę ochroniarską pisemnego zestawien</w:t>
      </w:r>
      <w:r w:rsidR="00D96F51" w:rsidRPr="00C4734C">
        <w:rPr>
          <w:rFonts w:asciiTheme="minorHAnsi" w:hAnsiTheme="minorHAnsi" w:cstheme="minorHAnsi"/>
        </w:rPr>
        <w:t>ia sygnałów Obiektu jest płatne.</w:t>
      </w:r>
    </w:p>
    <w:p w:rsidR="00D96F51" w:rsidRPr="00C4734C" w:rsidRDefault="00B405EB" w:rsidP="00CD73B9">
      <w:pPr>
        <w:pStyle w:val="Teksttreci20"/>
        <w:numPr>
          <w:ilvl w:val="0"/>
          <w:numId w:val="26"/>
        </w:numPr>
        <w:shd w:val="clear" w:color="auto" w:fill="auto"/>
        <w:tabs>
          <w:tab w:val="left" w:pos="349"/>
        </w:tabs>
        <w:spacing w:before="120" w:after="0" w:line="276" w:lineRule="auto"/>
        <w:ind w:left="380" w:hanging="380"/>
        <w:rPr>
          <w:rFonts w:asciiTheme="minorHAnsi" w:hAnsiTheme="minorHAnsi" w:cstheme="minorHAnsi"/>
        </w:rPr>
      </w:pPr>
      <w:r w:rsidRPr="00C4734C">
        <w:rPr>
          <w:rFonts w:asciiTheme="minorHAnsi" w:hAnsiTheme="minorHAnsi" w:cstheme="minorHAnsi"/>
        </w:rPr>
        <w:t xml:space="preserve">Firma ochroniarska po otrzymaniu informacji o sygnale alarmowym z chronionego obiektu oraz </w:t>
      </w:r>
      <w:r w:rsidR="001F4D1B" w:rsidRPr="00C4734C">
        <w:rPr>
          <w:rFonts w:asciiTheme="minorHAnsi" w:hAnsiTheme="minorHAnsi" w:cstheme="minorHAnsi"/>
        </w:rPr>
        <w:br/>
      </w:r>
      <w:r w:rsidRPr="00C4734C">
        <w:rPr>
          <w:rFonts w:asciiTheme="minorHAnsi" w:hAnsiTheme="minorHAnsi" w:cstheme="minorHAnsi"/>
        </w:rPr>
        <w:t xml:space="preserve">po sprawdzeniu z zewnątrz obiektu przez grupę ochrony doraźnej, nawiązuje kontakt telefoniczny z osobą upoważnioną danego obiektu odnotowując ten fakt w rejestrze zdarzeń. Osoba upoważniona ze strony </w:t>
      </w:r>
      <w:r w:rsidR="00D96F51" w:rsidRPr="00C4734C">
        <w:rPr>
          <w:rFonts w:asciiTheme="minorHAnsi" w:hAnsiTheme="minorHAnsi" w:cstheme="minorHAnsi"/>
        </w:rPr>
        <w:t>Zamawiającego</w:t>
      </w:r>
      <w:r w:rsidRPr="00C4734C">
        <w:rPr>
          <w:rFonts w:asciiTheme="minorHAnsi" w:hAnsiTheme="minorHAnsi" w:cstheme="minorHAnsi"/>
        </w:rPr>
        <w:t xml:space="preserve"> z chwilą otrzymania od operatora Centrum Monitorowania informacji o interwencji odwołuje grupę ochrony doraźnej z obiektu lub wydaje polecenie pozostania ochrony na miejscu zdarzenia do czasu przyjazdu osoby upoważnionej</w:t>
      </w:r>
      <w:r w:rsidR="00D96F51" w:rsidRPr="00C4734C">
        <w:rPr>
          <w:rFonts w:asciiTheme="minorHAnsi" w:hAnsiTheme="minorHAnsi" w:cstheme="minorHAnsi"/>
        </w:rPr>
        <w:t>.</w:t>
      </w:r>
    </w:p>
    <w:p w:rsidR="00B405EB" w:rsidRPr="00C4734C" w:rsidRDefault="00B405EB" w:rsidP="00D96F51">
      <w:pPr>
        <w:pStyle w:val="Teksttreci20"/>
        <w:shd w:val="clear" w:color="auto" w:fill="auto"/>
        <w:tabs>
          <w:tab w:val="left" w:pos="349"/>
        </w:tabs>
        <w:spacing w:before="0" w:after="0" w:line="276" w:lineRule="auto"/>
        <w:ind w:left="380" w:firstLine="0"/>
        <w:rPr>
          <w:rFonts w:asciiTheme="minorHAnsi" w:hAnsiTheme="minorHAnsi" w:cstheme="minorHAnsi"/>
        </w:rPr>
      </w:pPr>
      <w:r w:rsidRPr="00C4734C">
        <w:rPr>
          <w:rFonts w:asciiTheme="minorHAnsi" w:hAnsiTheme="minorHAnsi" w:cstheme="minorHAnsi"/>
        </w:rPr>
        <w:t xml:space="preserve">W przypadku uzasadnionej potrzeby powiadomienia odpowiedniej służby państwowej (Policji, Straży Pożarnej lub innej specjalistycznej służby) decyzję o jej wezwaniu podejmuje osoba upoważniona danego obiektu </w:t>
      </w:r>
      <w:r w:rsidR="00D96F51" w:rsidRPr="00C4734C">
        <w:rPr>
          <w:rFonts w:asciiTheme="minorHAnsi" w:hAnsiTheme="minorHAnsi" w:cstheme="minorHAnsi"/>
        </w:rPr>
        <w:t>Zamawiającego</w:t>
      </w:r>
      <w:r w:rsidRPr="00C4734C">
        <w:rPr>
          <w:rFonts w:asciiTheme="minorHAnsi" w:hAnsiTheme="minorHAnsi" w:cstheme="minorHAnsi"/>
        </w:rPr>
        <w:t>.</w:t>
      </w:r>
    </w:p>
    <w:p w:rsidR="00B405EB" w:rsidRPr="00C4734C" w:rsidRDefault="00B405EB" w:rsidP="00CD73B9">
      <w:pPr>
        <w:pStyle w:val="Teksttreci20"/>
        <w:numPr>
          <w:ilvl w:val="0"/>
          <w:numId w:val="26"/>
        </w:numPr>
        <w:shd w:val="clear" w:color="auto" w:fill="auto"/>
        <w:tabs>
          <w:tab w:val="left" w:pos="349"/>
        </w:tabs>
        <w:spacing w:before="120" w:after="0" w:line="276" w:lineRule="auto"/>
        <w:ind w:left="380" w:hanging="380"/>
        <w:rPr>
          <w:rFonts w:asciiTheme="minorHAnsi" w:hAnsiTheme="minorHAnsi" w:cstheme="minorHAnsi"/>
        </w:rPr>
      </w:pPr>
      <w:r w:rsidRPr="00C4734C">
        <w:rPr>
          <w:rFonts w:asciiTheme="minorHAnsi" w:hAnsiTheme="minorHAnsi" w:cstheme="minorHAnsi"/>
        </w:rPr>
        <w:t xml:space="preserve">W przypadku, gdy firma ochroniarska nie może nawiązać kontaktu telefonicznego z osobą upoważnioną danego obiektu </w:t>
      </w:r>
      <w:r w:rsidR="006E17CC" w:rsidRPr="00C4734C">
        <w:rPr>
          <w:rFonts w:asciiTheme="minorHAnsi" w:hAnsiTheme="minorHAnsi" w:cstheme="minorHAnsi"/>
        </w:rPr>
        <w:t>Zamawiającego</w:t>
      </w:r>
      <w:r w:rsidRPr="00C4734C">
        <w:rPr>
          <w:rFonts w:asciiTheme="minorHAnsi" w:hAnsiTheme="minorHAnsi" w:cstheme="minorHAnsi"/>
        </w:rPr>
        <w:t xml:space="preserve">, firma ochroniarska po sprawdzeniu obiektu wystawia ochronę doraźną Obiektu do czasu telefonicznego powiadomienia osoby upoważnionej </w:t>
      </w:r>
      <w:r w:rsidR="006E17CC" w:rsidRPr="00C4734C">
        <w:rPr>
          <w:rFonts w:asciiTheme="minorHAnsi" w:hAnsiTheme="minorHAnsi" w:cstheme="minorHAnsi"/>
        </w:rPr>
        <w:t>Zamawiającego</w:t>
      </w:r>
      <w:r w:rsidRPr="00C4734C">
        <w:rPr>
          <w:rFonts w:asciiTheme="minorHAnsi" w:hAnsiTheme="minorHAnsi" w:cstheme="minorHAnsi"/>
        </w:rPr>
        <w:t xml:space="preserve"> tylko w przypadku stwierdzenia widocznych śladów włamania.</w:t>
      </w:r>
      <w:r w:rsidR="006E17CC" w:rsidRPr="00C4734C">
        <w:rPr>
          <w:rFonts w:asciiTheme="minorHAnsi" w:hAnsiTheme="minorHAnsi" w:cstheme="minorHAnsi"/>
        </w:rPr>
        <w:t xml:space="preserve"> </w:t>
      </w:r>
      <w:r w:rsidR="007936DD" w:rsidRPr="00C4734C">
        <w:rPr>
          <w:rFonts w:asciiTheme="minorHAnsi" w:hAnsiTheme="minorHAnsi" w:cstheme="minorHAnsi"/>
        </w:rPr>
        <w:t>Pierwsza godzina ochrony grupy interwencyjnej jest bezpłatna- wliczona w koszt abonamentu. Każda kolejna godzina jest płatna. W czasie trwania umowy</w:t>
      </w:r>
      <w:r w:rsidR="00C62F4D" w:rsidRPr="00C4734C">
        <w:rPr>
          <w:rFonts w:asciiTheme="minorHAnsi" w:hAnsiTheme="minorHAnsi" w:cstheme="minorHAnsi"/>
        </w:rPr>
        <w:t xml:space="preserve"> jest przewidziane maksymalnie 4(cztery)</w:t>
      </w:r>
      <w:r w:rsidR="007936DD" w:rsidRPr="00C4734C">
        <w:rPr>
          <w:rFonts w:asciiTheme="minorHAnsi" w:hAnsiTheme="minorHAnsi" w:cstheme="minorHAnsi"/>
        </w:rPr>
        <w:t xml:space="preserve"> godzin</w:t>
      </w:r>
      <w:r w:rsidR="00C62F4D" w:rsidRPr="00C4734C">
        <w:rPr>
          <w:rFonts w:asciiTheme="minorHAnsi" w:hAnsiTheme="minorHAnsi" w:cstheme="minorHAnsi"/>
        </w:rPr>
        <w:t>y</w:t>
      </w:r>
      <w:r w:rsidR="007936DD" w:rsidRPr="00C4734C">
        <w:rPr>
          <w:rFonts w:asciiTheme="minorHAnsi" w:hAnsiTheme="minorHAnsi" w:cstheme="minorHAnsi"/>
        </w:rPr>
        <w:t xml:space="preserve"> ochrony </w:t>
      </w:r>
      <w:r w:rsidR="00BA1A38" w:rsidRPr="00C4734C">
        <w:rPr>
          <w:rFonts w:asciiTheme="minorHAnsi" w:hAnsiTheme="minorHAnsi" w:cstheme="minorHAnsi"/>
        </w:rPr>
        <w:t xml:space="preserve">doraźnej </w:t>
      </w:r>
      <w:r w:rsidR="007936DD" w:rsidRPr="00C4734C">
        <w:rPr>
          <w:rFonts w:asciiTheme="minorHAnsi" w:hAnsiTheme="minorHAnsi" w:cstheme="minorHAnsi"/>
        </w:rPr>
        <w:t xml:space="preserve">grupy interwencyjnej </w:t>
      </w:r>
      <w:r w:rsidR="00C62F4D" w:rsidRPr="00C4734C">
        <w:rPr>
          <w:rFonts w:asciiTheme="minorHAnsi" w:hAnsiTheme="minorHAnsi" w:cstheme="minorHAnsi"/>
        </w:rPr>
        <w:t>dla siedziby SPL dla PW SPZOZ w Warszawie i jej Filii ,</w:t>
      </w:r>
      <w:r w:rsidR="007936DD" w:rsidRPr="00C4734C">
        <w:rPr>
          <w:rFonts w:asciiTheme="minorHAnsi" w:hAnsiTheme="minorHAnsi" w:cstheme="minorHAnsi"/>
        </w:rPr>
        <w:t xml:space="preserve"> z możliwością</w:t>
      </w:r>
      <w:r w:rsidR="00C62F4D" w:rsidRPr="00C4734C">
        <w:rPr>
          <w:rFonts w:asciiTheme="minorHAnsi" w:hAnsiTheme="minorHAnsi" w:cstheme="minorHAnsi"/>
        </w:rPr>
        <w:t xml:space="preserve"> wykorzystania tam,</w:t>
      </w:r>
      <w:r w:rsidR="006A0DC0" w:rsidRPr="00C4734C">
        <w:rPr>
          <w:rFonts w:asciiTheme="minorHAnsi" w:hAnsiTheme="minorHAnsi" w:cstheme="minorHAnsi"/>
        </w:rPr>
        <w:t xml:space="preserve"> </w:t>
      </w:r>
      <w:r w:rsidR="00C62F4D" w:rsidRPr="00C4734C">
        <w:rPr>
          <w:rFonts w:asciiTheme="minorHAnsi" w:hAnsiTheme="minorHAnsi" w:cstheme="minorHAnsi"/>
        </w:rPr>
        <w:t xml:space="preserve">gdzie zachodzi </w:t>
      </w:r>
      <w:r w:rsidR="006A0DC0" w:rsidRPr="00C4734C">
        <w:rPr>
          <w:rFonts w:asciiTheme="minorHAnsi" w:hAnsiTheme="minorHAnsi" w:cstheme="minorHAnsi"/>
        </w:rPr>
        <w:t xml:space="preserve">aktualna </w:t>
      </w:r>
      <w:r w:rsidR="00C62F4D" w:rsidRPr="00C4734C">
        <w:rPr>
          <w:rFonts w:asciiTheme="minorHAnsi" w:hAnsiTheme="minorHAnsi" w:cstheme="minorHAnsi"/>
        </w:rPr>
        <w:t>potrzeba.</w:t>
      </w:r>
      <w:r w:rsidR="006A0DC0" w:rsidRPr="00C4734C">
        <w:rPr>
          <w:rFonts w:asciiTheme="minorHAnsi" w:hAnsiTheme="minorHAnsi" w:cstheme="minorHAnsi"/>
        </w:rPr>
        <w:t xml:space="preserve"> </w:t>
      </w:r>
    </w:p>
    <w:p w:rsidR="00B405EB" w:rsidRPr="00C4734C" w:rsidRDefault="00B405EB" w:rsidP="00CD73B9">
      <w:pPr>
        <w:pStyle w:val="Teksttreci20"/>
        <w:numPr>
          <w:ilvl w:val="0"/>
          <w:numId w:val="26"/>
        </w:numPr>
        <w:shd w:val="clear" w:color="auto" w:fill="auto"/>
        <w:tabs>
          <w:tab w:val="left" w:pos="349"/>
        </w:tabs>
        <w:spacing w:before="120" w:after="0" w:line="276" w:lineRule="auto"/>
        <w:ind w:left="380" w:hanging="380"/>
        <w:rPr>
          <w:rFonts w:asciiTheme="minorHAnsi" w:hAnsiTheme="minorHAnsi" w:cstheme="minorHAnsi"/>
        </w:rPr>
      </w:pPr>
      <w:r w:rsidRPr="00C4734C">
        <w:rPr>
          <w:rFonts w:asciiTheme="minorHAnsi" w:hAnsiTheme="minorHAnsi" w:cstheme="minorHAnsi"/>
        </w:rPr>
        <w:lastRenderedPageBreak/>
        <w:t>Zamawiający oczekuje oferty abonamentowej za obiekty wyszczególnione w pkt.1 oraz będzie uiszczał na rzecz firmy ochroniarskiej kwotę mi</w:t>
      </w:r>
      <w:r w:rsidR="006E17CC" w:rsidRPr="00C4734C">
        <w:rPr>
          <w:rFonts w:asciiTheme="minorHAnsi" w:hAnsiTheme="minorHAnsi" w:cstheme="minorHAnsi"/>
        </w:rPr>
        <w:t xml:space="preserve">esięcznego abonamentu za usługę, </w:t>
      </w:r>
      <w:r w:rsidRPr="00C4734C">
        <w:rPr>
          <w:rFonts w:asciiTheme="minorHAnsi" w:hAnsiTheme="minorHAnsi" w:cstheme="minorHAnsi"/>
        </w:rPr>
        <w:t xml:space="preserve">za każdy obiekt z tytułu monitorowania i podejmowania interwencji, płatnego </w:t>
      </w:r>
      <w:r w:rsidR="006E17CC" w:rsidRPr="00C4734C">
        <w:rPr>
          <w:rFonts w:asciiTheme="minorHAnsi" w:hAnsiTheme="minorHAnsi" w:cstheme="minorHAnsi"/>
        </w:rPr>
        <w:t xml:space="preserve">przelewem </w:t>
      </w:r>
      <w:r w:rsidRPr="00C4734C">
        <w:rPr>
          <w:rFonts w:asciiTheme="minorHAnsi" w:hAnsiTheme="minorHAnsi" w:cstheme="minorHAnsi"/>
        </w:rPr>
        <w:t xml:space="preserve">w terminie 30 dni od dnia </w:t>
      </w:r>
      <w:r w:rsidR="00821D6E" w:rsidRPr="00C4734C">
        <w:rPr>
          <w:rFonts w:asciiTheme="minorHAnsi" w:hAnsiTheme="minorHAnsi" w:cstheme="minorHAnsi"/>
        </w:rPr>
        <w:t>prawidłowo wystawionej</w:t>
      </w:r>
      <w:r w:rsidRPr="00C4734C">
        <w:rPr>
          <w:rFonts w:asciiTheme="minorHAnsi" w:hAnsiTheme="minorHAnsi" w:cstheme="minorHAnsi"/>
        </w:rPr>
        <w:t xml:space="preserve"> </w:t>
      </w:r>
      <w:r w:rsidR="006E17CC" w:rsidRPr="00C4734C">
        <w:rPr>
          <w:rFonts w:asciiTheme="minorHAnsi" w:hAnsiTheme="minorHAnsi" w:cstheme="minorHAnsi"/>
        </w:rPr>
        <w:t xml:space="preserve">faktury (wystawionej po </w:t>
      </w:r>
      <w:r w:rsidRPr="00C4734C">
        <w:rPr>
          <w:rFonts w:asciiTheme="minorHAnsi" w:hAnsiTheme="minorHAnsi" w:cstheme="minorHAnsi"/>
        </w:rPr>
        <w:t>miesiącu wykonania usługi</w:t>
      </w:r>
      <w:r w:rsidR="006E17CC" w:rsidRPr="00C4734C">
        <w:rPr>
          <w:rFonts w:asciiTheme="minorHAnsi" w:hAnsiTheme="minorHAnsi" w:cstheme="minorHAnsi"/>
        </w:rPr>
        <w:t>).</w:t>
      </w:r>
      <w:r w:rsidR="001F4D1B" w:rsidRPr="00C4734C">
        <w:rPr>
          <w:rFonts w:asciiTheme="minorHAnsi" w:hAnsiTheme="minorHAnsi" w:cstheme="minorHAnsi"/>
        </w:rPr>
        <w:t xml:space="preserve"> Ponadto Zamawiający uiści jednorazową opłatę na rzecz firmy ochroniarskiej za każdy obiekt z tytułu instalacji nadajnika alarmowego.</w:t>
      </w:r>
    </w:p>
    <w:p w:rsidR="00B405EB" w:rsidRPr="00C4734C" w:rsidRDefault="00B405EB" w:rsidP="00CD73B9">
      <w:pPr>
        <w:pStyle w:val="Teksttreci20"/>
        <w:numPr>
          <w:ilvl w:val="0"/>
          <w:numId w:val="26"/>
        </w:numPr>
        <w:shd w:val="clear" w:color="auto" w:fill="auto"/>
        <w:tabs>
          <w:tab w:val="left" w:pos="349"/>
        </w:tabs>
        <w:spacing w:before="120" w:after="0" w:line="276" w:lineRule="auto"/>
        <w:ind w:left="380" w:hanging="380"/>
        <w:rPr>
          <w:rFonts w:asciiTheme="minorHAnsi" w:hAnsiTheme="minorHAnsi" w:cstheme="minorHAnsi"/>
        </w:rPr>
      </w:pPr>
      <w:r w:rsidRPr="00C4734C">
        <w:rPr>
          <w:rFonts w:asciiTheme="minorHAnsi" w:hAnsiTheme="minorHAnsi" w:cstheme="minorHAnsi"/>
        </w:rPr>
        <w:t>Wykonawca za świadczone usługi będzie wystawiał faktury VAT w tradycyjnej formie pisemnej.</w:t>
      </w:r>
    </w:p>
    <w:p w:rsidR="00B405EB" w:rsidRPr="00C4734C" w:rsidRDefault="00B405EB" w:rsidP="00CD73B9">
      <w:pPr>
        <w:pStyle w:val="Teksttreci20"/>
        <w:numPr>
          <w:ilvl w:val="0"/>
          <w:numId w:val="26"/>
        </w:numPr>
        <w:shd w:val="clear" w:color="auto" w:fill="auto"/>
        <w:tabs>
          <w:tab w:val="left" w:pos="349"/>
        </w:tabs>
        <w:spacing w:before="120" w:after="0" w:line="276" w:lineRule="auto"/>
        <w:ind w:left="380" w:hanging="380"/>
        <w:rPr>
          <w:rFonts w:asciiTheme="minorHAnsi" w:hAnsiTheme="minorHAnsi" w:cstheme="minorHAnsi"/>
        </w:rPr>
      </w:pPr>
      <w:r w:rsidRPr="00C4734C">
        <w:rPr>
          <w:rFonts w:asciiTheme="minorHAnsi" w:hAnsiTheme="minorHAnsi" w:cstheme="minorHAnsi"/>
        </w:rPr>
        <w:t>Jeżeli w fakturze pojawią się błędy, które spowodują zawyżenie lub zaniżenie należności za wykonaną usługę, Wykonawca dokona korekty uprzednio wystawionej faktury. Płatność za fakturę, co do której Zamawiający zgłosił pisemną bądź telefoniczną reklamację, zostaje wstrzymana bez naliczania karnych odsetek dla Zamawiającego do czasu otrzymania oficjalnej informacji o jej rozpatrzeniu, a czas pozostały do ostatecznego terminu zapłaty reklamowanej faktury zaczyna naliczać się z powrotem od daty wpłynięcia oficjalnej informacji o jej rozpatrzeniu. Faktura wraz z korektą  zostanie opłacona przez Zamawiającego w terminie 14 dni od daty otrzymania prawidłowo wystawionej korekty.</w:t>
      </w:r>
    </w:p>
    <w:p w:rsidR="006E17CC" w:rsidRPr="00C4734C" w:rsidRDefault="006E17CC" w:rsidP="00CD73B9">
      <w:pPr>
        <w:pStyle w:val="Teksttreci20"/>
        <w:numPr>
          <w:ilvl w:val="0"/>
          <w:numId w:val="26"/>
        </w:numPr>
        <w:shd w:val="clear" w:color="auto" w:fill="auto"/>
        <w:tabs>
          <w:tab w:val="left" w:pos="349"/>
        </w:tabs>
        <w:spacing w:before="120" w:after="0" w:line="276" w:lineRule="auto"/>
        <w:ind w:left="380" w:hanging="380"/>
        <w:rPr>
          <w:rFonts w:asciiTheme="minorHAnsi" w:hAnsiTheme="minorHAnsi" w:cstheme="minorHAnsi"/>
        </w:rPr>
      </w:pPr>
      <w:r w:rsidRPr="00C4734C">
        <w:rPr>
          <w:rFonts w:asciiTheme="minorHAnsi" w:hAnsiTheme="minorHAnsi" w:cstheme="minorHAnsi"/>
        </w:rPr>
        <w:t>Wykonawca zobowiązuje się do udzielania pisemnej odpowiedzi</w:t>
      </w:r>
      <w:r w:rsidR="00C4734C">
        <w:rPr>
          <w:rFonts w:asciiTheme="minorHAnsi" w:hAnsiTheme="minorHAnsi" w:cstheme="minorHAnsi"/>
        </w:rPr>
        <w:t xml:space="preserve"> na reklamacje nie później niż </w:t>
      </w:r>
      <w:r w:rsidRPr="00C4734C">
        <w:rPr>
          <w:rFonts w:asciiTheme="minorHAnsi" w:hAnsiTheme="minorHAnsi" w:cstheme="minorHAnsi"/>
        </w:rPr>
        <w:t>w terminie 7 dni od daty złożenia.</w:t>
      </w:r>
    </w:p>
    <w:p w:rsidR="00B405EB" w:rsidRPr="00C4734C" w:rsidRDefault="00B405EB" w:rsidP="00CD73B9">
      <w:pPr>
        <w:pStyle w:val="Teksttreci20"/>
        <w:numPr>
          <w:ilvl w:val="0"/>
          <w:numId w:val="26"/>
        </w:numPr>
        <w:shd w:val="clear" w:color="auto" w:fill="auto"/>
        <w:tabs>
          <w:tab w:val="left" w:pos="349"/>
        </w:tabs>
        <w:spacing w:before="120" w:after="0" w:line="276" w:lineRule="auto"/>
        <w:ind w:left="380" w:hanging="380"/>
        <w:rPr>
          <w:rFonts w:asciiTheme="minorHAnsi" w:hAnsiTheme="minorHAnsi" w:cstheme="minorHAnsi"/>
        </w:rPr>
      </w:pPr>
      <w:r w:rsidRPr="00C4734C">
        <w:rPr>
          <w:rFonts w:asciiTheme="minorHAnsi" w:hAnsiTheme="minorHAnsi" w:cstheme="minorHAnsi"/>
        </w:rPr>
        <w:t>Wykonawca w przedstawionej ofercie uwzględni wszelkie koszty związane z realizacją w tym koszty dojazdu do miejsca świadczonych usług.</w:t>
      </w:r>
    </w:p>
    <w:p w:rsidR="00B405EB" w:rsidRPr="00C4734C" w:rsidRDefault="00B405EB" w:rsidP="00CD73B9">
      <w:pPr>
        <w:pStyle w:val="Teksttreci20"/>
        <w:numPr>
          <w:ilvl w:val="0"/>
          <w:numId w:val="26"/>
        </w:numPr>
        <w:shd w:val="clear" w:color="auto" w:fill="auto"/>
        <w:tabs>
          <w:tab w:val="left" w:pos="349"/>
        </w:tabs>
        <w:spacing w:before="120" w:after="0" w:line="276" w:lineRule="auto"/>
        <w:ind w:left="380" w:hanging="380"/>
        <w:rPr>
          <w:rFonts w:asciiTheme="minorHAnsi" w:hAnsiTheme="minorHAnsi" w:cstheme="minorHAnsi"/>
        </w:rPr>
      </w:pPr>
      <w:r w:rsidRPr="00C4734C">
        <w:rPr>
          <w:rFonts w:asciiTheme="minorHAnsi" w:hAnsiTheme="minorHAnsi" w:cstheme="minorHAnsi"/>
        </w:rPr>
        <w:t>Abonament, o którym mowa w pkt 1</w:t>
      </w:r>
      <w:r w:rsidR="006E17CC" w:rsidRPr="00C4734C">
        <w:rPr>
          <w:rFonts w:asciiTheme="minorHAnsi" w:hAnsiTheme="minorHAnsi" w:cstheme="minorHAnsi"/>
        </w:rPr>
        <w:t>1</w:t>
      </w:r>
      <w:r w:rsidR="001F4D1B" w:rsidRPr="00C4734C">
        <w:rPr>
          <w:rFonts w:asciiTheme="minorHAnsi" w:hAnsiTheme="minorHAnsi" w:cstheme="minorHAnsi"/>
        </w:rPr>
        <w:t>,</w:t>
      </w:r>
      <w:r w:rsidRPr="00C4734C">
        <w:rPr>
          <w:rFonts w:asciiTheme="minorHAnsi" w:hAnsiTheme="minorHAnsi" w:cstheme="minorHAnsi"/>
        </w:rPr>
        <w:t xml:space="preserve"> obejmuje interwencje w przypadkach uzasadnionych (prawdziwego zagrożenia), nie obejmuje zaś interwencji wywołanych alarmami fałszywymi.</w:t>
      </w:r>
    </w:p>
    <w:p w:rsidR="00B405EB" w:rsidRPr="00C4734C" w:rsidRDefault="00B405EB" w:rsidP="006A0DC0">
      <w:pPr>
        <w:pStyle w:val="Teksttreci20"/>
        <w:numPr>
          <w:ilvl w:val="0"/>
          <w:numId w:val="26"/>
        </w:numPr>
        <w:shd w:val="clear" w:color="auto" w:fill="auto"/>
        <w:tabs>
          <w:tab w:val="left" w:pos="349"/>
        </w:tabs>
        <w:spacing w:before="120" w:after="0" w:line="276" w:lineRule="auto"/>
        <w:ind w:left="380" w:hanging="380"/>
        <w:rPr>
          <w:rFonts w:asciiTheme="minorHAnsi" w:hAnsiTheme="minorHAnsi" w:cstheme="minorHAnsi"/>
        </w:rPr>
      </w:pPr>
      <w:r w:rsidRPr="00C4734C">
        <w:rPr>
          <w:rFonts w:asciiTheme="minorHAnsi" w:hAnsiTheme="minorHAnsi" w:cstheme="minorHAnsi"/>
        </w:rPr>
        <w:t>W przypadkach fałszywych</w:t>
      </w:r>
      <w:r w:rsidR="00DF322B" w:rsidRPr="00C4734C">
        <w:rPr>
          <w:rFonts w:asciiTheme="minorHAnsi" w:hAnsiTheme="minorHAnsi" w:cstheme="minorHAnsi"/>
        </w:rPr>
        <w:t xml:space="preserve"> - nieuzasadnionych alarmów nie</w:t>
      </w:r>
      <w:r w:rsidRPr="00C4734C">
        <w:rPr>
          <w:rFonts w:asciiTheme="minorHAnsi" w:hAnsiTheme="minorHAnsi" w:cstheme="minorHAnsi"/>
        </w:rPr>
        <w:t xml:space="preserve">odwołanych telefonicznie w ciągu </w:t>
      </w:r>
      <w:r w:rsidR="00C4734C">
        <w:rPr>
          <w:rFonts w:asciiTheme="minorHAnsi" w:hAnsiTheme="minorHAnsi" w:cstheme="minorHAnsi"/>
        </w:rPr>
        <w:t>3 minut z </w:t>
      </w:r>
      <w:r w:rsidRPr="00C4734C">
        <w:rPr>
          <w:rFonts w:asciiTheme="minorHAnsi" w:hAnsiTheme="minorHAnsi" w:cstheme="minorHAnsi"/>
        </w:rPr>
        <w:t>podaniem hasła odwoławczo - identyfikacyjnego wraz z adresem obiektu, przez osobę upoważnioną, Z</w:t>
      </w:r>
      <w:r w:rsidR="006E17CC" w:rsidRPr="00C4734C">
        <w:rPr>
          <w:rFonts w:asciiTheme="minorHAnsi" w:hAnsiTheme="minorHAnsi" w:cstheme="minorHAnsi"/>
        </w:rPr>
        <w:t>amawiający</w:t>
      </w:r>
      <w:r w:rsidRPr="00C4734C">
        <w:rPr>
          <w:rFonts w:asciiTheme="minorHAnsi" w:hAnsiTheme="minorHAnsi" w:cstheme="minorHAnsi"/>
        </w:rPr>
        <w:t xml:space="preserve"> ma prawo do trzech bezpłatnych fałszywych - nieuzasadnionych alarmów (w ramach abonamentu) w miesiącu, natomiast każdy następny przyjazd jest płatny.</w:t>
      </w:r>
      <w:r w:rsidR="007E1C7D" w:rsidRPr="00C4734C">
        <w:rPr>
          <w:rFonts w:asciiTheme="minorHAnsi" w:hAnsiTheme="minorHAnsi" w:cstheme="minorHAnsi"/>
        </w:rPr>
        <w:t xml:space="preserve"> </w:t>
      </w:r>
      <w:bookmarkStart w:id="0" w:name="_GoBack"/>
      <w:bookmarkEnd w:id="0"/>
      <w:r w:rsidR="00DF322B" w:rsidRPr="00C4734C">
        <w:rPr>
          <w:rFonts w:asciiTheme="minorHAnsi" w:hAnsiTheme="minorHAnsi" w:cstheme="minorHAnsi"/>
        </w:rPr>
        <w:t>W czasie trwan</w:t>
      </w:r>
      <w:r w:rsidR="007936DD" w:rsidRPr="00C4734C">
        <w:rPr>
          <w:rFonts w:asciiTheme="minorHAnsi" w:hAnsiTheme="minorHAnsi" w:cstheme="minorHAnsi"/>
        </w:rPr>
        <w:t>ia umowy przewiduje się maksymalnie</w:t>
      </w:r>
      <w:r w:rsidR="006A0DC0" w:rsidRPr="00C4734C">
        <w:rPr>
          <w:rFonts w:asciiTheme="minorHAnsi" w:hAnsiTheme="minorHAnsi" w:cstheme="minorHAnsi"/>
        </w:rPr>
        <w:t xml:space="preserve"> 4 płatne fałszywe alarmy dla siedziby SPL dla PW SPZOZ w Warszawie i jej Filii , z możliwością wykorzystania tam, gdzie zachodzi aktualna potrzeba.</w:t>
      </w:r>
    </w:p>
    <w:p w:rsidR="00B405EB" w:rsidRPr="00C4734C" w:rsidRDefault="00B405EB" w:rsidP="00CD73B9">
      <w:pPr>
        <w:pStyle w:val="Teksttreci20"/>
        <w:numPr>
          <w:ilvl w:val="0"/>
          <w:numId w:val="26"/>
        </w:numPr>
        <w:shd w:val="clear" w:color="auto" w:fill="auto"/>
        <w:tabs>
          <w:tab w:val="left" w:pos="349"/>
        </w:tabs>
        <w:spacing w:before="120" w:after="0" w:line="276" w:lineRule="auto"/>
        <w:ind w:left="380" w:hanging="380"/>
        <w:rPr>
          <w:rFonts w:asciiTheme="minorHAnsi" w:hAnsiTheme="minorHAnsi" w:cstheme="minorHAnsi"/>
        </w:rPr>
      </w:pPr>
      <w:r w:rsidRPr="00C4734C">
        <w:rPr>
          <w:rFonts w:asciiTheme="minorHAnsi" w:hAnsiTheme="minorHAnsi" w:cstheme="minorHAnsi"/>
        </w:rPr>
        <w:t>Za alarmy fałszywe uznaje się alarmy wywołane w obiektach, w których interweniująca grupa ochrony doraźnej nie stwierdziła żadnych widocznych oznak włamania, napadu bądź usiłowania włamania lub napadu, w szczególności zaś alarmy wywołane przez użytkownika przy uzbrajaniu lub rozbrajaniu systemu, przez pozostawienie w obiekcie otwartych okien, zwierząt, pracujących urządzeń technicznych ewentualnie wywołane samoczynnie przez system alarmowy.</w:t>
      </w:r>
    </w:p>
    <w:p w:rsidR="00B405EB" w:rsidRPr="00C4734C" w:rsidRDefault="002E3216" w:rsidP="00CD73B9">
      <w:pPr>
        <w:pStyle w:val="Teksttreci20"/>
        <w:numPr>
          <w:ilvl w:val="0"/>
          <w:numId w:val="26"/>
        </w:numPr>
        <w:shd w:val="clear" w:color="auto" w:fill="auto"/>
        <w:tabs>
          <w:tab w:val="left" w:pos="349"/>
        </w:tabs>
        <w:spacing w:before="120" w:after="0" w:line="276" w:lineRule="auto"/>
        <w:ind w:left="380" w:hanging="380"/>
        <w:rPr>
          <w:rFonts w:asciiTheme="minorHAnsi" w:hAnsiTheme="minorHAnsi" w:cstheme="minorHAnsi"/>
        </w:rPr>
      </w:pPr>
      <w:r w:rsidRPr="00C4734C">
        <w:rPr>
          <w:rFonts w:asciiTheme="minorHAnsi" w:hAnsiTheme="minorHAnsi" w:cstheme="minorHAnsi"/>
        </w:rPr>
        <w:t>W przypadku usterek nadajnika wynikających z jego nieprawidłowego użytkowania przez Zamawiającego koszty związane z naprawą lub wymianą ponosi Zamawiający</w:t>
      </w:r>
      <w:r w:rsidR="00B405EB" w:rsidRPr="00C4734C">
        <w:rPr>
          <w:rFonts w:asciiTheme="minorHAnsi" w:hAnsiTheme="minorHAnsi" w:cstheme="minorHAnsi"/>
        </w:rPr>
        <w:t>.</w:t>
      </w:r>
    </w:p>
    <w:p w:rsidR="002E3216" w:rsidRPr="00C4734C" w:rsidRDefault="002E3216" w:rsidP="00CD73B9">
      <w:pPr>
        <w:pStyle w:val="Teksttreci20"/>
        <w:numPr>
          <w:ilvl w:val="0"/>
          <w:numId w:val="26"/>
        </w:numPr>
        <w:shd w:val="clear" w:color="auto" w:fill="auto"/>
        <w:tabs>
          <w:tab w:val="left" w:pos="349"/>
        </w:tabs>
        <w:spacing w:before="120" w:after="0" w:line="276" w:lineRule="auto"/>
        <w:ind w:left="380" w:hanging="380"/>
        <w:rPr>
          <w:rFonts w:asciiTheme="minorHAnsi" w:hAnsiTheme="minorHAnsi" w:cstheme="minorHAnsi"/>
        </w:rPr>
      </w:pPr>
      <w:r w:rsidRPr="00C4734C">
        <w:rPr>
          <w:rFonts w:asciiTheme="minorHAnsi" w:hAnsiTheme="minorHAnsi" w:cstheme="minorHAnsi"/>
        </w:rPr>
        <w:t>W przypadku usterek nadajnika niewynikających z jego nieprawidłowego użytkowania przez Zamawiającego koszty związane z naprawą lub wymianą ponosi Wykonawca.</w:t>
      </w:r>
    </w:p>
    <w:p w:rsidR="002E3216" w:rsidRPr="00C4734C" w:rsidRDefault="002E3216" w:rsidP="002E3216">
      <w:pPr>
        <w:pStyle w:val="Teksttreci20"/>
        <w:shd w:val="clear" w:color="auto" w:fill="auto"/>
        <w:tabs>
          <w:tab w:val="left" w:pos="349"/>
        </w:tabs>
        <w:spacing w:before="0" w:after="0" w:line="276" w:lineRule="auto"/>
        <w:ind w:firstLine="0"/>
        <w:rPr>
          <w:rFonts w:asciiTheme="minorHAnsi" w:hAnsiTheme="minorHAnsi" w:cstheme="minorHAnsi"/>
        </w:rPr>
      </w:pPr>
    </w:p>
    <w:p w:rsidR="001F4D1B" w:rsidRPr="00C4734C" w:rsidRDefault="001F4D1B">
      <w:pPr>
        <w:pStyle w:val="Teksttreci20"/>
        <w:shd w:val="clear" w:color="auto" w:fill="auto"/>
        <w:tabs>
          <w:tab w:val="left" w:pos="349"/>
        </w:tabs>
        <w:spacing w:before="0" w:after="0" w:line="276" w:lineRule="auto"/>
        <w:ind w:firstLine="0"/>
        <w:rPr>
          <w:rFonts w:asciiTheme="minorHAnsi" w:hAnsiTheme="minorHAnsi" w:cstheme="minorHAnsi"/>
        </w:rPr>
      </w:pPr>
    </w:p>
    <w:sectPr w:rsidR="001F4D1B" w:rsidRPr="00C4734C" w:rsidSect="00FA060D">
      <w:head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C0" w:rsidRDefault="00EE21C0">
      <w:r>
        <w:separator/>
      </w:r>
    </w:p>
  </w:endnote>
  <w:endnote w:type="continuationSeparator" w:id="0">
    <w:p w:rsidR="00EE21C0" w:rsidRDefault="00EE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C0" w:rsidRDefault="00EE21C0">
      <w:r>
        <w:separator/>
      </w:r>
    </w:p>
  </w:footnote>
  <w:footnote w:type="continuationSeparator" w:id="0">
    <w:p w:rsidR="00EE21C0" w:rsidRDefault="00EE2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83" w:rsidRDefault="00F27983" w:rsidP="00C842D9">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8C5"/>
    <w:multiLevelType w:val="hybridMultilevel"/>
    <w:tmpl w:val="D750CFA2"/>
    <w:lvl w:ilvl="0" w:tplc="B2804D4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11C14AF3"/>
    <w:multiLevelType w:val="hybridMultilevel"/>
    <w:tmpl w:val="4FB0A210"/>
    <w:lvl w:ilvl="0" w:tplc="061A77B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DE92E8F"/>
    <w:multiLevelType w:val="hybridMultilevel"/>
    <w:tmpl w:val="B3C8806A"/>
    <w:lvl w:ilvl="0" w:tplc="75C6A28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
    <w:nsid w:val="1DED5753"/>
    <w:multiLevelType w:val="hybridMultilevel"/>
    <w:tmpl w:val="F78C3C9A"/>
    <w:lvl w:ilvl="0" w:tplc="52001EB4">
      <w:start w:val="1"/>
      <w:numFmt w:val="lowerLetter"/>
      <w:lvlText w:val="%1)"/>
      <w:lvlJc w:val="left"/>
      <w:pPr>
        <w:tabs>
          <w:tab w:val="num" w:pos="2157"/>
        </w:tabs>
        <w:ind w:left="2157" w:hanging="360"/>
      </w:pPr>
      <w:rPr>
        <w:rFonts w:ascii="Arial" w:hAnsi="Arial" w:cs="Arial" w:hint="default"/>
        <w:b w:val="0"/>
        <w:i w:val="0"/>
        <w:color w:val="auto"/>
        <w:sz w:val="22"/>
        <w:szCs w:val="22"/>
      </w:rPr>
    </w:lvl>
    <w:lvl w:ilvl="1" w:tplc="4B4E6DA8">
      <w:start w:val="8"/>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1F6C28F1"/>
    <w:multiLevelType w:val="hybridMultilevel"/>
    <w:tmpl w:val="A976963A"/>
    <w:lvl w:ilvl="0" w:tplc="FFFFFFFF">
      <w:start w:val="1"/>
      <w:numFmt w:val="decimal"/>
      <w:lvlText w:val="%1."/>
      <w:lvlJc w:val="left"/>
      <w:pPr>
        <w:tabs>
          <w:tab w:val="num" w:pos="720"/>
        </w:tabs>
        <w:ind w:left="720" w:hanging="360"/>
      </w:pPr>
      <w:rPr>
        <w:rFonts w:hint="default"/>
      </w:rPr>
    </w:lvl>
    <w:lvl w:ilvl="1" w:tplc="DA2E9CA0">
      <w:start w:val="3"/>
      <w:numFmt w:val="upperRoman"/>
      <w:lvlText w:val="%2."/>
      <w:lvlJc w:val="left"/>
      <w:pPr>
        <w:tabs>
          <w:tab w:val="num" w:pos="1800"/>
        </w:tabs>
        <w:ind w:left="1800" w:hanging="720"/>
      </w:pPr>
      <w:rPr>
        <w:rFonts w:hint="default"/>
        <w:b w:val="0"/>
        <w:sz w:val="24"/>
        <w:szCs w:val="24"/>
      </w:rPr>
    </w:lvl>
    <w:lvl w:ilvl="2" w:tplc="FFFFFFFF">
      <w:start w:val="3"/>
      <w:numFmt w:val="upperRoman"/>
      <w:lvlText w:val="%3&gt;"/>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6B058B8"/>
    <w:multiLevelType w:val="multilevel"/>
    <w:tmpl w:val="CB10E45A"/>
    <w:lvl w:ilvl="0">
      <w:start w:val="5"/>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91F5438"/>
    <w:multiLevelType w:val="hybridMultilevel"/>
    <w:tmpl w:val="6B34215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DD920E2"/>
    <w:multiLevelType w:val="multilevel"/>
    <w:tmpl w:val="36024F1A"/>
    <w:lvl w:ilvl="0">
      <w:start w:val="1"/>
      <w:numFmt w:val="none"/>
      <w:lvlText w:val="1"/>
      <w:lvlJc w:val="left"/>
      <w:pPr>
        <w:tabs>
          <w:tab w:val="num" w:pos="360"/>
        </w:tabs>
        <w:ind w:left="360" w:hanging="360"/>
      </w:pPr>
      <w:rPr>
        <w:rFonts w:hint="default"/>
      </w:rPr>
    </w:lvl>
    <w:lvl w:ilvl="1">
      <w:start w:val="1"/>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F52743A"/>
    <w:multiLevelType w:val="singleLevel"/>
    <w:tmpl w:val="26642C80"/>
    <w:lvl w:ilvl="0">
      <w:start w:val="1"/>
      <w:numFmt w:val="decimal"/>
      <w:lvlText w:val="%1."/>
      <w:lvlJc w:val="left"/>
      <w:pPr>
        <w:tabs>
          <w:tab w:val="num" w:pos="795"/>
        </w:tabs>
        <w:ind w:left="795" w:hanging="360"/>
      </w:pPr>
      <w:rPr>
        <w:rFonts w:hint="default"/>
        <w:b/>
        <w:sz w:val="22"/>
        <w:szCs w:val="22"/>
      </w:rPr>
    </w:lvl>
  </w:abstractNum>
  <w:abstractNum w:abstractNumId="9">
    <w:nsid w:val="40DD2D71"/>
    <w:multiLevelType w:val="multilevel"/>
    <w:tmpl w:val="8ECC973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A70785"/>
    <w:multiLevelType w:val="hybridMultilevel"/>
    <w:tmpl w:val="221CDB0C"/>
    <w:lvl w:ilvl="0" w:tplc="EBA26834">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5FA226A"/>
    <w:multiLevelType w:val="hybridMultilevel"/>
    <w:tmpl w:val="9BFC8208"/>
    <w:lvl w:ilvl="0" w:tplc="E050022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94A3C33"/>
    <w:multiLevelType w:val="hybridMultilevel"/>
    <w:tmpl w:val="04B4D89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56902B6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A024EFA"/>
    <w:multiLevelType w:val="hybridMultilevel"/>
    <w:tmpl w:val="4F1E8BDC"/>
    <w:lvl w:ilvl="0" w:tplc="EB665278">
      <w:start w:val="1"/>
      <w:numFmt w:val="decimal"/>
      <w:lvlText w:val="%1."/>
      <w:lvlJc w:val="left"/>
      <w:pPr>
        <w:tabs>
          <w:tab w:val="num" w:pos="720"/>
        </w:tabs>
        <w:ind w:left="720" w:hanging="360"/>
      </w:pPr>
      <w:rPr>
        <w:rFonts w:ascii="Times New Roman" w:eastAsia="Times New Roman" w:hAnsi="Times New Roman" w:cs="Times New Roman"/>
      </w:rPr>
    </w:lvl>
    <w:lvl w:ilvl="1" w:tplc="DB92325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5C5628B4"/>
    <w:multiLevelType w:val="multilevel"/>
    <w:tmpl w:val="D750CF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DEC7C75"/>
    <w:multiLevelType w:val="hybridMultilevel"/>
    <w:tmpl w:val="EBD04A8C"/>
    <w:lvl w:ilvl="0" w:tplc="5D90B762">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61EC6956"/>
    <w:multiLevelType w:val="hybridMultilevel"/>
    <w:tmpl w:val="0DCE116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24D5D8E"/>
    <w:multiLevelType w:val="hybridMultilevel"/>
    <w:tmpl w:val="6012F3E2"/>
    <w:lvl w:ilvl="0" w:tplc="A54A7090">
      <w:start w:val="1"/>
      <w:numFmt w:val="decimal"/>
      <w:lvlText w:val="%1)"/>
      <w:lvlJc w:val="left"/>
      <w:pPr>
        <w:tabs>
          <w:tab w:val="num" w:pos="548"/>
        </w:tabs>
        <w:ind w:left="548" w:hanging="360"/>
      </w:pPr>
      <w:rPr>
        <w:rFonts w:hint="default"/>
      </w:rPr>
    </w:lvl>
    <w:lvl w:ilvl="1" w:tplc="CEEE2014">
      <w:start w:val="6"/>
      <w:numFmt w:val="decimal"/>
      <w:lvlText w:val="%2."/>
      <w:lvlJc w:val="left"/>
      <w:pPr>
        <w:tabs>
          <w:tab w:val="num" w:pos="1268"/>
        </w:tabs>
        <w:ind w:left="1268" w:hanging="360"/>
      </w:pPr>
      <w:rPr>
        <w:rFonts w:hint="default"/>
        <w:b/>
      </w:rPr>
    </w:lvl>
    <w:lvl w:ilvl="2" w:tplc="0415001B" w:tentative="1">
      <w:start w:val="1"/>
      <w:numFmt w:val="lowerRoman"/>
      <w:lvlText w:val="%3."/>
      <w:lvlJc w:val="right"/>
      <w:pPr>
        <w:tabs>
          <w:tab w:val="num" w:pos="1988"/>
        </w:tabs>
        <w:ind w:left="1988" w:hanging="180"/>
      </w:pPr>
    </w:lvl>
    <w:lvl w:ilvl="3" w:tplc="0415000F" w:tentative="1">
      <w:start w:val="1"/>
      <w:numFmt w:val="decimal"/>
      <w:lvlText w:val="%4."/>
      <w:lvlJc w:val="left"/>
      <w:pPr>
        <w:tabs>
          <w:tab w:val="num" w:pos="2708"/>
        </w:tabs>
        <w:ind w:left="2708" w:hanging="360"/>
      </w:pPr>
    </w:lvl>
    <w:lvl w:ilvl="4" w:tplc="04150019" w:tentative="1">
      <w:start w:val="1"/>
      <w:numFmt w:val="lowerLetter"/>
      <w:lvlText w:val="%5."/>
      <w:lvlJc w:val="left"/>
      <w:pPr>
        <w:tabs>
          <w:tab w:val="num" w:pos="3428"/>
        </w:tabs>
        <w:ind w:left="3428" w:hanging="360"/>
      </w:pPr>
    </w:lvl>
    <w:lvl w:ilvl="5" w:tplc="0415001B" w:tentative="1">
      <w:start w:val="1"/>
      <w:numFmt w:val="lowerRoman"/>
      <w:lvlText w:val="%6."/>
      <w:lvlJc w:val="right"/>
      <w:pPr>
        <w:tabs>
          <w:tab w:val="num" w:pos="4148"/>
        </w:tabs>
        <w:ind w:left="4148" w:hanging="180"/>
      </w:pPr>
    </w:lvl>
    <w:lvl w:ilvl="6" w:tplc="0415000F" w:tentative="1">
      <w:start w:val="1"/>
      <w:numFmt w:val="decimal"/>
      <w:lvlText w:val="%7."/>
      <w:lvlJc w:val="left"/>
      <w:pPr>
        <w:tabs>
          <w:tab w:val="num" w:pos="4868"/>
        </w:tabs>
        <w:ind w:left="4868" w:hanging="360"/>
      </w:pPr>
    </w:lvl>
    <w:lvl w:ilvl="7" w:tplc="04150019" w:tentative="1">
      <w:start w:val="1"/>
      <w:numFmt w:val="lowerLetter"/>
      <w:lvlText w:val="%8."/>
      <w:lvlJc w:val="left"/>
      <w:pPr>
        <w:tabs>
          <w:tab w:val="num" w:pos="5588"/>
        </w:tabs>
        <w:ind w:left="5588" w:hanging="360"/>
      </w:pPr>
    </w:lvl>
    <w:lvl w:ilvl="8" w:tplc="0415001B" w:tentative="1">
      <w:start w:val="1"/>
      <w:numFmt w:val="lowerRoman"/>
      <w:lvlText w:val="%9."/>
      <w:lvlJc w:val="right"/>
      <w:pPr>
        <w:tabs>
          <w:tab w:val="num" w:pos="6308"/>
        </w:tabs>
        <w:ind w:left="6308" w:hanging="180"/>
      </w:pPr>
    </w:lvl>
  </w:abstractNum>
  <w:abstractNum w:abstractNumId="18">
    <w:nsid w:val="65DD15E2"/>
    <w:multiLevelType w:val="hybridMultilevel"/>
    <w:tmpl w:val="B28E7CD2"/>
    <w:lvl w:ilvl="0" w:tplc="B2804D4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6A0646DD"/>
    <w:multiLevelType w:val="hybridMultilevel"/>
    <w:tmpl w:val="69F451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0C21DB"/>
    <w:multiLevelType w:val="singleLevel"/>
    <w:tmpl w:val="244A86A4"/>
    <w:lvl w:ilvl="0">
      <w:start w:val="1"/>
      <w:numFmt w:val="decimal"/>
      <w:lvlText w:val="%1."/>
      <w:legacy w:legacy="1" w:legacySpace="0" w:legacyIndent="221"/>
      <w:lvlJc w:val="left"/>
      <w:pPr>
        <w:ind w:left="360" w:firstLine="0"/>
      </w:pPr>
      <w:rPr>
        <w:rFonts w:ascii="Times New Roman" w:hAnsi="Times New Roman" w:cs="Times New Roman" w:hint="default"/>
        <w:b w:val="0"/>
        <w:i w:val="0"/>
      </w:rPr>
    </w:lvl>
  </w:abstractNum>
  <w:abstractNum w:abstractNumId="21">
    <w:nsid w:val="6D470588"/>
    <w:multiLevelType w:val="multilevel"/>
    <w:tmpl w:val="0358B2E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644C72"/>
    <w:multiLevelType w:val="hybridMultilevel"/>
    <w:tmpl w:val="ECE83EE8"/>
    <w:lvl w:ilvl="0" w:tplc="C9B8457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18B3F67"/>
    <w:multiLevelType w:val="hybridMultilevel"/>
    <w:tmpl w:val="EEF4C130"/>
    <w:lvl w:ilvl="0" w:tplc="04150011">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261557C"/>
    <w:multiLevelType w:val="hybridMultilevel"/>
    <w:tmpl w:val="7C38F8A6"/>
    <w:lvl w:ilvl="0" w:tplc="520045D8">
      <w:start w:val="3"/>
      <w:numFmt w:val="decimal"/>
      <w:lvlText w:val="%1."/>
      <w:lvlJc w:val="left"/>
      <w:pPr>
        <w:tabs>
          <w:tab w:val="num" w:pos="1380"/>
        </w:tabs>
        <w:ind w:left="13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C4A6A67"/>
    <w:multiLevelType w:val="multilevel"/>
    <w:tmpl w:val="7FF6A2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EA00C5C"/>
    <w:multiLevelType w:val="hybridMultilevel"/>
    <w:tmpl w:val="0D082870"/>
    <w:lvl w:ilvl="0" w:tplc="D3AAAB90">
      <w:start w:val="1"/>
      <w:numFmt w:val="lowerLetter"/>
      <w:lvlText w:val="%1)"/>
      <w:lvlJc w:val="left"/>
      <w:pPr>
        <w:tabs>
          <w:tab w:val="num" w:pos="1140"/>
        </w:tabs>
        <w:ind w:left="1140" w:hanging="360"/>
      </w:pPr>
      <w:rPr>
        <w:rFonts w:ascii="Times New Roman" w:eastAsia="Times New Roman" w:hAnsi="Times New Roman" w:cs="Times New Roman"/>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num w:numId="1">
    <w:abstractNumId w:val="5"/>
  </w:num>
  <w:num w:numId="2">
    <w:abstractNumId w:val="17"/>
  </w:num>
  <w:num w:numId="3">
    <w:abstractNumId w:val="8"/>
  </w:num>
  <w:num w:numId="4">
    <w:abstractNumId w:val="3"/>
  </w:num>
  <w:num w:numId="5">
    <w:abstractNumId w:val="23"/>
  </w:num>
  <w:num w:numId="6">
    <w:abstractNumId w:val="16"/>
  </w:num>
  <w:num w:numId="7">
    <w:abstractNumId w:val="19"/>
  </w:num>
  <w:num w:numId="8">
    <w:abstractNumId w:val="25"/>
  </w:num>
  <w:num w:numId="9">
    <w:abstractNumId w:val="26"/>
  </w:num>
  <w:num w:numId="10">
    <w:abstractNumId w:val="20"/>
  </w:num>
  <w:num w:numId="11">
    <w:abstractNumId w:val="20"/>
    <w:lvlOverride w:ilvl="0">
      <w:lvl w:ilvl="0">
        <w:start w:val="1"/>
        <w:numFmt w:val="decimal"/>
        <w:lvlText w:val="%1."/>
        <w:legacy w:legacy="1" w:legacySpace="0" w:legacyIndent="220"/>
        <w:lvlJc w:val="left"/>
        <w:pPr>
          <w:ind w:left="0" w:firstLine="0"/>
        </w:pPr>
        <w:rPr>
          <w:rFonts w:ascii="Times New Roman" w:hAnsi="Times New Roman" w:cs="Times New Roman" w:hint="default"/>
        </w:rPr>
      </w:lvl>
    </w:lvlOverride>
  </w:num>
  <w:num w:numId="12">
    <w:abstractNumId w:val="18"/>
  </w:num>
  <w:num w:numId="13">
    <w:abstractNumId w:val="15"/>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10"/>
  </w:num>
  <w:num w:numId="19">
    <w:abstractNumId w:val="22"/>
  </w:num>
  <w:num w:numId="20">
    <w:abstractNumId w:val="11"/>
  </w:num>
  <w:num w:numId="21">
    <w:abstractNumId w:val="2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
  </w:num>
  <w:num w:numId="25">
    <w:abstractNumId w:val="2"/>
  </w:num>
  <w:num w:numId="26">
    <w:abstractNumId w:val="9"/>
  </w:num>
  <w:num w:numId="27">
    <w:abstractNumId w:val="21"/>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D9"/>
    <w:rsid w:val="0000720E"/>
    <w:rsid w:val="00013C3B"/>
    <w:rsid w:val="00033096"/>
    <w:rsid w:val="0003602E"/>
    <w:rsid w:val="000360B6"/>
    <w:rsid w:val="000442C0"/>
    <w:rsid w:val="00051B7D"/>
    <w:rsid w:val="00065CB5"/>
    <w:rsid w:val="00072535"/>
    <w:rsid w:val="000728BB"/>
    <w:rsid w:val="0009035D"/>
    <w:rsid w:val="000A5FA2"/>
    <w:rsid w:val="000A6F9C"/>
    <w:rsid w:val="000B42B4"/>
    <w:rsid w:val="000B74F1"/>
    <w:rsid w:val="000B763A"/>
    <w:rsid w:val="000E3BF9"/>
    <w:rsid w:val="000E4C12"/>
    <w:rsid w:val="000F2E38"/>
    <w:rsid w:val="000F2F1A"/>
    <w:rsid w:val="00105428"/>
    <w:rsid w:val="0010673B"/>
    <w:rsid w:val="00120EE8"/>
    <w:rsid w:val="0012585B"/>
    <w:rsid w:val="00127C6F"/>
    <w:rsid w:val="0015626F"/>
    <w:rsid w:val="001635CD"/>
    <w:rsid w:val="00175820"/>
    <w:rsid w:val="001940C7"/>
    <w:rsid w:val="001C5227"/>
    <w:rsid w:val="001D5B84"/>
    <w:rsid w:val="001F4D1B"/>
    <w:rsid w:val="001F53C6"/>
    <w:rsid w:val="00212949"/>
    <w:rsid w:val="00215C2E"/>
    <w:rsid w:val="0023249E"/>
    <w:rsid w:val="00236A8C"/>
    <w:rsid w:val="00237325"/>
    <w:rsid w:val="00257FBB"/>
    <w:rsid w:val="002619CF"/>
    <w:rsid w:val="0026480B"/>
    <w:rsid w:val="00276BEE"/>
    <w:rsid w:val="002C06E0"/>
    <w:rsid w:val="002D1322"/>
    <w:rsid w:val="002E3216"/>
    <w:rsid w:val="002E5620"/>
    <w:rsid w:val="00307C5A"/>
    <w:rsid w:val="00325CDD"/>
    <w:rsid w:val="00372046"/>
    <w:rsid w:val="00375AD5"/>
    <w:rsid w:val="00375D77"/>
    <w:rsid w:val="00380C67"/>
    <w:rsid w:val="003B0994"/>
    <w:rsid w:val="003D6A84"/>
    <w:rsid w:val="003E5D26"/>
    <w:rsid w:val="003F3DF5"/>
    <w:rsid w:val="00405F4A"/>
    <w:rsid w:val="00424472"/>
    <w:rsid w:val="00427DB7"/>
    <w:rsid w:val="0043065D"/>
    <w:rsid w:val="00444CA6"/>
    <w:rsid w:val="0045071E"/>
    <w:rsid w:val="0047302B"/>
    <w:rsid w:val="004B1583"/>
    <w:rsid w:val="004B4C8D"/>
    <w:rsid w:val="004D7CAB"/>
    <w:rsid w:val="004F151F"/>
    <w:rsid w:val="00505E8A"/>
    <w:rsid w:val="0055088A"/>
    <w:rsid w:val="00567B0A"/>
    <w:rsid w:val="00572A3C"/>
    <w:rsid w:val="005771E8"/>
    <w:rsid w:val="005A083D"/>
    <w:rsid w:val="005A56FD"/>
    <w:rsid w:val="005C1383"/>
    <w:rsid w:val="005F5B6F"/>
    <w:rsid w:val="0060035F"/>
    <w:rsid w:val="00603A95"/>
    <w:rsid w:val="0060770A"/>
    <w:rsid w:val="00607B41"/>
    <w:rsid w:val="00633DCC"/>
    <w:rsid w:val="00633EF6"/>
    <w:rsid w:val="006400A4"/>
    <w:rsid w:val="00663596"/>
    <w:rsid w:val="00664C45"/>
    <w:rsid w:val="0069278A"/>
    <w:rsid w:val="006A0DC0"/>
    <w:rsid w:val="006C1C47"/>
    <w:rsid w:val="006D7434"/>
    <w:rsid w:val="006E17CC"/>
    <w:rsid w:val="006E3C5B"/>
    <w:rsid w:val="00726773"/>
    <w:rsid w:val="00727400"/>
    <w:rsid w:val="00730F48"/>
    <w:rsid w:val="007430CF"/>
    <w:rsid w:val="0075543E"/>
    <w:rsid w:val="00763DF7"/>
    <w:rsid w:val="0077274C"/>
    <w:rsid w:val="007936DD"/>
    <w:rsid w:val="007A1D1D"/>
    <w:rsid w:val="007B1746"/>
    <w:rsid w:val="007B656D"/>
    <w:rsid w:val="007D5270"/>
    <w:rsid w:val="007D567A"/>
    <w:rsid w:val="007E03EB"/>
    <w:rsid w:val="007E1C7D"/>
    <w:rsid w:val="007F195D"/>
    <w:rsid w:val="00801664"/>
    <w:rsid w:val="008146B0"/>
    <w:rsid w:val="00821D6E"/>
    <w:rsid w:val="00826766"/>
    <w:rsid w:val="008275E6"/>
    <w:rsid w:val="00837BDA"/>
    <w:rsid w:val="008569D9"/>
    <w:rsid w:val="008722CD"/>
    <w:rsid w:val="008762D2"/>
    <w:rsid w:val="00881702"/>
    <w:rsid w:val="00881FBB"/>
    <w:rsid w:val="008A76DB"/>
    <w:rsid w:val="008D5194"/>
    <w:rsid w:val="008E3C60"/>
    <w:rsid w:val="008F2841"/>
    <w:rsid w:val="00914410"/>
    <w:rsid w:val="00915A3D"/>
    <w:rsid w:val="00920B34"/>
    <w:rsid w:val="0092457A"/>
    <w:rsid w:val="009349DF"/>
    <w:rsid w:val="00940F52"/>
    <w:rsid w:val="00944669"/>
    <w:rsid w:val="00952AB2"/>
    <w:rsid w:val="00954402"/>
    <w:rsid w:val="009949E8"/>
    <w:rsid w:val="009A0B3E"/>
    <w:rsid w:val="009A4686"/>
    <w:rsid w:val="009B1F53"/>
    <w:rsid w:val="009D0E84"/>
    <w:rsid w:val="009D4DDD"/>
    <w:rsid w:val="00A232CD"/>
    <w:rsid w:val="00A24107"/>
    <w:rsid w:val="00A27285"/>
    <w:rsid w:val="00A27525"/>
    <w:rsid w:val="00A32D6D"/>
    <w:rsid w:val="00A33076"/>
    <w:rsid w:val="00A33907"/>
    <w:rsid w:val="00A37BB5"/>
    <w:rsid w:val="00A413F6"/>
    <w:rsid w:val="00A46F80"/>
    <w:rsid w:val="00A51EA2"/>
    <w:rsid w:val="00A76140"/>
    <w:rsid w:val="00A81E4A"/>
    <w:rsid w:val="00A8706E"/>
    <w:rsid w:val="00AA15EE"/>
    <w:rsid w:val="00AB3FF8"/>
    <w:rsid w:val="00AE1758"/>
    <w:rsid w:val="00AE418E"/>
    <w:rsid w:val="00B077FF"/>
    <w:rsid w:val="00B20D51"/>
    <w:rsid w:val="00B22E66"/>
    <w:rsid w:val="00B405EB"/>
    <w:rsid w:val="00B63016"/>
    <w:rsid w:val="00B71279"/>
    <w:rsid w:val="00B87B03"/>
    <w:rsid w:val="00BA1A38"/>
    <w:rsid w:val="00BA54CF"/>
    <w:rsid w:val="00BC481B"/>
    <w:rsid w:val="00BE0832"/>
    <w:rsid w:val="00BF243B"/>
    <w:rsid w:val="00BF699A"/>
    <w:rsid w:val="00C01277"/>
    <w:rsid w:val="00C1074A"/>
    <w:rsid w:val="00C16A1B"/>
    <w:rsid w:val="00C37D5D"/>
    <w:rsid w:val="00C4734C"/>
    <w:rsid w:val="00C61356"/>
    <w:rsid w:val="00C61C3E"/>
    <w:rsid w:val="00C62F4D"/>
    <w:rsid w:val="00C842D9"/>
    <w:rsid w:val="00C8684C"/>
    <w:rsid w:val="00C97517"/>
    <w:rsid w:val="00C97EFC"/>
    <w:rsid w:val="00CA532F"/>
    <w:rsid w:val="00CC6B4A"/>
    <w:rsid w:val="00CD304D"/>
    <w:rsid w:val="00CD73B9"/>
    <w:rsid w:val="00D51F27"/>
    <w:rsid w:val="00D64B71"/>
    <w:rsid w:val="00D96F51"/>
    <w:rsid w:val="00D97617"/>
    <w:rsid w:val="00DA72C1"/>
    <w:rsid w:val="00DB0C43"/>
    <w:rsid w:val="00DC2A9C"/>
    <w:rsid w:val="00DD4E05"/>
    <w:rsid w:val="00DF322B"/>
    <w:rsid w:val="00DF459E"/>
    <w:rsid w:val="00E02CAF"/>
    <w:rsid w:val="00E126E1"/>
    <w:rsid w:val="00E13657"/>
    <w:rsid w:val="00E14595"/>
    <w:rsid w:val="00E17393"/>
    <w:rsid w:val="00E26E8B"/>
    <w:rsid w:val="00EA45B3"/>
    <w:rsid w:val="00EB11A6"/>
    <w:rsid w:val="00EB257E"/>
    <w:rsid w:val="00EB6CF9"/>
    <w:rsid w:val="00EC66F7"/>
    <w:rsid w:val="00ED461B"/>
    <w:rsid w:val="00ED6199"/>
    <w:rsid w:val="00EE21C0"/>
    <w:rsid w:val="00F111D3"/>
    <w:rsid w:val="00F17969"/>
    <w:rsid w:val="00F2274D"/>
    <w:rsid w:val="00F229EC"/>
    <w:rsid w:val="00F27983"/>
    <w:rsid w:val="00F31C0D"/>
    <w:rsid w:val="00F66526"/>
    <w:rsid w:val="00F91E58"/>
    <w:rsid w:val="00FA060D"/>
    <w:rsid w:val="00FB34E8"/>
    <w:rsid w:val="00FC236C"/>
    <w:rsid w:val="00FD2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2D9"/>
  </w:style>
  <w:style w:type="paragraph" w:styleId="Nagwek1">
    <w:name w:val="heading 1"/>
    <w:basedOn w:val="Normalny"/>
    <w:next w:val="Normalny"/>
    <w:qFormat/>
    <w:rsid w:val="00C842D9"/>
    <w:pPr>
      <w:keepNext/>
      <w:spacing w:before="240" w:after="60"/>
      <w:outlineLvl w:val="0"/>
    </w:pPr>
    <w:rPr>
      <w:rFonts w:ascii="Arial" w:hAnsi="Arial" w:cs="Arial"/>
      <w:b/>
      <w:bCs/>
      <w:kern w:val="32"/>
      <w:sz w:val="32"/>
      <w:szCs w:val="32"/>
    </w:rPr>
  </w:style>
  <w:style w:type="paragraph" w:styleId="Nagwek8">
    <w:name w:val="heading 8"/>
    <w:basedOn w:val="Normalny"/>
    <w:next w:val="Normalny"/>
    <w:qFormat/>
    <w:rsid w:val="00C842D9"/>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Tytu">
    <w:name w:val="Title"/>
    <w:basedOn w:val="Normalny"/>
    <w:qFormat/>
    <w:rsid w:val="00C842D9"/>
    <w:pPr>
      <w:jc w:val="center"/>
    </w:pPr>
    <w:rPr>
      <w:sz w:val="28"/>
    </w:rPr>
  </w:style>
  <w:style w:type="paragraph" w:styleId="Tekstpodstawowy3">
    <w:name w:val="Body Text 3"/>
    <w:basedOn w:val="Normalny"/>
    <w:rsid w:val="00C842D9"/>
    <w:pPr>
      <w:jc w:val="both"/>
    </w:pPr>
    <w:rPr>
      <w:rFonts w:ascii="Arial" w:hAnsi="Arial"/>
      <w:b/>
      <w:sz w:val="24"/>
    </w:rPr>
  </w:style>
  <w:style w:type="table" w:styleId="Tabela-Siatka">
    <w:name w:val="Table Grid"/>
    <w:basedOn w:val="Standardowy"/>
    <w:rsid w:val="00C84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C842D9"/>
    <w:pPr>
      <w:autoSpaceDE w:val="0"/>
      <w:autoSpaceDN w:val="0"/>
    </w:pPr>
    <w:rPr>
      <w:rFonts w:ascii="Courier New" w:hAnsi="Courier New" w:cs="Courier New"/>
    </w:rPr>
  </w:style>
  <w:style w:type="paragraph" w:styleId="Tekstpodstawowywcity">
    <w:name w:val="Body Text Indent"/>
    <w:basedOn w:val="Normalny"/>
    <w:rsid w:val="00C842D9"/>
    <w:pPr>
      <w:spacing w:after="120"/>
      <w:ind w:left="283"/>
    </w:pPr>
    <w:rPr>
      <w:sz w:val="24"/>
      <w:szCs w:val="24"/>
    </w:rPr>
  </w:style>
  <w:style w:type="paragraph" w:styleId="Nagwek">
    <w:name w:val="header"/>
    <w:basedOn w:val="Normalny"/>
    <w:rsid w:val="00C842D9"/>
    <w:pPr>
      <w:tabs>
        <w:tab w:val="center" w:pos="4536"/>
        <w:tab w:val="right" w:pos="9072"/>
      </w:tabs>
    </w:pPr>
  </w:style>
  <w:style w:type="paragraph" w:styleId="Tekstpodstawowy">
    <w:name w:val="Body Text"/>
    <w:basedOn w:val="Normalny"/>
    <w:rsid w:val="00C842D9"/>
    <w:pPr>
      <w:spacing w:after="120"/>
    </w:pPr>
  </w:style>
  <w:style w:type="paragraph" w:styleId="Tekstpodstawowy2">
    <w:name w:val="Body Text 2"/>
    <w:basedOn w:val="Normalny"/>
    <w:rsid w:val="00C842D9"/>
    <w:pPr>
      <w:spacing w:after="120" w:line="480" w:lineRule="auto"/>
    </w:pPr>
  </w:style>
  <w:style w:type="paragraph" w:styleId="Stopka">
    <w:name w:val="footer"/>
    <w:basedOn w:val="Normalny"/>
    <w:rsid w:val="00C842D9"/>
    <w:pPr>
      <w:tabs>
        <w:tab w:val="center" w:pos="4536"/>
        <w:tab w:val="right" w:pos="9072"/>
      </w:tabs>
    </w:pPr>
  </w:style>
  <w:style w:type="paragraph" w:styleId="Tekstdymka">
    <w:name w:val="Balloon Text"/>
    <w:basedOn w:val="Normalny"/>
    <w:semiHidden/>
    <w:rsid w:val="000B74F1"/>
    <w:rPr>
      <w:rFonts w:ascii="Tahoma" w:hAnsi="Tahoma" w:cs="Tahoma"/>
      <w:sz w:val="16"/>
      <w:szCs w:val="16"/>
    </w:rPr>
  </w:style>
  <w:style w:type="paragraph" w:customStyle="1" w:styleId="ZnakZnak">
    <w:name w:val="Znak Znak"/>
    <w:basedOn w:val="Normalny"/>
    <w:link w:val="Bezlisty"/>
    <w:rsid w:val="002C06E0"/>
    <w:pPr>
      <w:spacing w:line="360" w:lineRule="auto"/>
      <w:jc w:val="both"/>
    </w:pPr>
    <w:rPr>
      <w:rFonts w:ascii="Verdana" w:hAnsi="Verdana"/>
    </w:rPr>
  </w:style>
  <w:style w:type="character" w:styleId="Hipercze">
    <w:name w:val="Hyperlink"/>
    <w:rsid w:val="009A4686"/>
    <w:rPr>
      <w:color w:val="0000FF"/>
      <w:u w:val="single"/>
    </w:rPr>
  </w:style>
  <w:style w:type="character" w:customStyle="1" w:styleId="Teksttreci2">
    <w:name w:val="Tekst treści (2)_"/>
    <w:link w:val="Teksttreci20"/>
    <w:rsid w:val="00B405EB"/>
    <w:rPr>
      <w:rFonts w:ascii="Arial" w:eastAsia="Arial" w:hAnsi="Arial" w:cs="Arial"/>
      <w:shd w:val="clear" w:color="auto" w:fill="FFFFFF"/>
    </w:rPr>
  </w:style>
  <w:style w:type="paragraph" w:customStyle="1" w:styleId="Teksttreci20">
    <w:name w:val="Tekst treści (2)"/>
    <w:basedOn w:val="Normalny"/>
    <w:link w:val="Teksttreci2"/>
    <w:rsid w:val="00B405EB"/>
    <w:pPr>
      <w:widowControl w:val="0"/>
      <w:shd w:val="clear" w:color="auto" w:fill="FFFFFF"/>
      <w:spacing w:before="540" w:after="240" w:line="0" w:lineRule="atLeast"/>
      <w:ind w:hanging="440"/>
      <w:jc w:val="both"/>
    </w:pPr>
    <w:rPr>
      <w:rFonts w:ascii="Arial" w:eastAsia="Arial" w:hAnsi="Arial" w:cs="Arial"/>
    </w:rPr>
  </w:style>
  <w:style w:type="character" w:styleId="Tytuksiki">
    <w:name w:val="Book Title"/>
    <w:basedOn w:val="Domylnaczcionkaakapitu"/>
    <w:uiPriority w:val="33"/>
    <w:qFormat/>
    <w:rsid w:val="00F91E58"/>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2D9"/>
  </w:style>
  <w:style w:type="paragraph" w:styleId="Nagwek1">
    <w:name w:val="heading 1"/>
    <w:basedOn w:val="Normalny"/>
    <w:next w:val="Normalny"/>
    <w:qFormat/>
    <w:rsid w:val="00C842D9"/>
    <w:pPr>
      <w:keepNext/>
      <w:spacing w:before="240" w:after="60"/>
      <w:outlineLvl w:val="0"/>
    </w:pPr>
    <w:rPr>
      <w:rFonts w:ascii="Arial" w:hAnsi="Arial" w:cs="Arial"/>
      <w:b/>
      <w:bCs/>
      <w:kern w:val="32"/>
      <w:sz w:val="32"/>
      <w:szCs w:val="32"/>
    </w:rPr>
  </w:style>
  <w:style w:type="paragraph" w:styleId="Nagwek8">
    <w:name w:val="heading 8"/>
    <w:basedOn w:val="Normalny"/>
    <w:next w:val="Normalny"/>
    <w:qFormat/>
    <w:rsid w:val="00C842D9"/>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Tytu">
    <w:name w:val="Title"/>
    <w:basedOn w:val="Normalny"/>
    <w:qFormat/>
    <w:rsid w:val="00C842D9"/>
    <w:pPr>
      <w:jc w:val="center"/>
    </w:pPr>
    <w:rPr>
      <w:sz w:val="28"/>
    </w:rPr>
  </w:style>
  <w:style w:type="paragraph" w:styleId="Tekstpodstawowy3">
    <w:name w:val="Body Text 3"/>
    <w:basedOn w:val="Normalny"/>
    <w:rsid w:val="00C842D9"/>
    <w:pPr>
      <w:jc w:val="both"/>
    </w:pPr>
    <w:rPr>
      <w:rFonts w:ascii="Arial" w:hAnsi="Arial"/>
      <w:b/>
      <w:sz w:val="24"/>
    </w:rPr>
  </w:style>
  <w:style w:type="table" w:styleId="Tabela-Siatka">
    <w:name w:val="Table Grid"/>
    <w:basedOn w:val="Standardowy"/>
    <w:rsid w:val="00C84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C842D9"/>
    <w:pPr>
      <w:autoSpaceDE w:val="0"/>
      <w:autoSpaceDN w:val="0"/>
    </w:pPr>
    <w:rPr>
      <w:rFonts w:ascii="Courier New" w:hAnsi="Courier New" w:cs="Courier New"/>
    </w:rPr>
  </w:style>
  <w:style w:type="paragraph" w:styleId="Tekstpodstawowywcity">
    <w:name w:val="Body Text Indent"/>
    <w:basedOn w:val="Normalny"/>
    <w:rsid w:val="00C842D9"/>
    <w:pPr>
      <w:spacing w:after="120"/>
      <w:ind w:left="283"/>
    </w:pPr>
    <w:rPr>
      <w:sz w:val="24"/>
      <w:szCs w:val="24"/>
    </w:rPr>
  </w:style>
  <w:style w:type="paragraph" w:styleId="Nagwek">
    <w:name w:val="header"/>
    <w:basedOn w:val="Normalny"/>
    <w:rsid w:val="00C842D9"/>
    <w:pPr>
      <w:tabs>
        <w:tab w:val="center" w:pos="4536"/>
        <w:tab w:val="right" w:pos="9072"/>
      </w:tabs>
    </w:pPr>
  </w:style>
  <w:style w:type="paragraph" w:styleId="Tekstpodstawowy">
    <w:name w:val="Body Text"/>
    <w:basedOn w:val="Normalny"/>
    <w:rsid w:val="00C842D9"/>
    <w:pPr>
      <w:spacing w:after="120"/>
    </w:pPr>
  </w:style>
  <w:style w:type="paragraph" w:styleId="Tekstpodstawowy2">
    <w:name w:val="Body Text 2"/>
    <w:basedOn w:val="Normalny"/>
    <w:rsid w:val="00C842D9"/>
    <w:pPr>
      <w:spacing w:after="120" w:line="480" w:lineRule="auto"/>
    </w:pPr>
  </w:style>
  <w:style w:type="paragraph" w:styleId="Stopka">
    <w:name w:val="footer"/>
    <w:basedOn w:val="Normalny"/>
    <w:rsid w:val="00C842D9"/>
    <w:pPr>
      <w:tabs>
        <w:tab w:val="center" w:pos="4536"/>
        <w:tab w:val="right" w:pos="9072"/>
      </w:tabs>
    </w:pPr>
  </w:style>
  <w:style w:type="paragraph" w:styleId="Tekstdymka">
    <w:name w:val="Balloon Text"/>
    <w:basedOn w:val="Normalny"/>
    <w:semiHidden/>
    <w:rsid w:val="000B74F1"/>
    <w:rPr>
      <w:rFonts w:ascii="Tahoma" w:hAnsi="Tahoma" w:cs="Tahoma"/>
      <w:sz w:val="16"/>
      <w:szCs w:val="16"/>
    </w:rPr>
  </w:style>
  <w:style w:type="paragraph" w:customStyle="1" w:styleId="ZnakZnak">
    <w:name w:val="Znak Znak"/>
    <w:basedOn w:val="Normalny"/>
    <w:link w:val="Bezlisty"/>
    <w:rsid w:val="002C06E0"/>
    <w:pPr>
      <w:spacing w:line="360" w:lineRule="auto"/>
      <w:jc w:val="both"/>
    </w:pPr>
    <w:rPr>
      <w:rFonts w:ascii="Verdana" w:hAnsi="Verdana"/>
    </w:rPr>
  </w:style>
  <w:style w:type="character" w:styleId="Hipercze">
    <w:name w:val="Hyperlink"/>
    <w:rsid w:val="009A4686"/>
    <w:rPr>
      <w:color w:val="0000FF"/>
      <w:u w:val="single"/>
    </w:rPr>
  </w:style>
  <w:style w:type="character" w:customStyle="1" w:styleId="Teksttreci2">
    <w:name w:val="Tekst treści (2)_"/>
    <w:link w:val="Teksttreci20"/>
    <w:rsid w:val="00B405EB"/>
    <w:rPr>
      <w:rFonts w:ascii="Arial" w:eastAsia="Arial" w:hAnsi="Arial" w:cs="Arial"/>
      <w:shd w:val="clear" w:color="auto" w:fill="FFFFFF"/>
    </w:rPr>
  </w:style>
  <w:style w:type="paragraph" w:customStyle="1" w:styleId="Teksttreci20">
    <w:name w:val="Tekst treści (2)"/>
    <w:basedOn w:val="Normalny"/>
    <w:link w:val="Teksttreci2"/>
    <w:rsid w:val="00B405EB"/>
    <w:pPr>
      <w:widowControl w:val="0"/>
      <w:shd w:val="clear" w:color="auto" w:fill="FFFFFF"/>
      <w:spacing w:before="540" w:after="240" w:line="0" w:lineRule="atLeast"/>
      <w:ind w:hanging="440"/>
      <w:jc w:val="both"/>
    </w:pPr>
    <w:rPr>
      <w:rFonts w:ascii="Arial" w:eastAsia="Arial" w:hAnsi="Arial" w:cs="Arial"/>
    </w:rPr>
  </w:style>
  <w:style w:type="character" w:styleId="Tytuksiki">
    <w:name w:val="Book Title"/>
    <w:basedOn w:val="Domylnaczcionkaakapitu"/>
    <w:uiPriority w:val="33"/>
    <w:qFormat/>
    <w:rsid w:val="00F91E5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7414">
      <w:bodyDiv w:val="1"/>
      <w:marLeft w:val="0"/>
      <w:marRight w:val="0"/>
      <w:marTop w:val="0"/>
      <w:marBottom w:val="0"/>
      <w:divBdr>
        <w:top w:val="none" w:sz="0" w:space="0" w:color="auto"/>
        <w:left w:val="none" w:sz="0" w:space="0" w:color="auto"/>
        <w:bottom w:val="none" w:sz="0" w:space="0" w:color="auto"/>
        <w:right w:val="none" w:sz="0" w:space="0" w:color="auto"/>
      </w:divBdr>
    </w:div>
    <w:div w:id="19544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1641</TotalTime>
  <Pages>3</Pages>
  <Words>1356</Words>
  <Characters>8811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Zatwierdzam:</vt:lpstr>
    </vt:vector>
  </TitlesOfParts>
  <Company>Microsoft</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spl</dc:creator>
  <cp:lastModifiedBy>Karolina Polemberska</cp:lastModifiedBy>
  <cp:revision>23</cp:revision>
  <cp:lastPrinted>2024-02-21T13:55:00Z</cp:lastPrinted>
  <dcterms:created xsi:type="dcterms:W3CDTF">2022-01-11T06:46:00Z</dcterms:created>
  <dcterms:modified xsi:type="dcterms:W3CDTF">2024-03-08T09:08:00Z</dcterms:modified>
</cp:coreProperties>
</file>