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45" w:rsidRDefault="00E661B9" w:rsidP="00E661B9">
      <w:pPr>
        <w:jc w:val="center"/>
        <w:rPr>
          <w:rFonts w:ascii="Arial" w:hAnsi="Arial" w:cs="Arial"/>
          <w:sz w:val="24"/>
          <w:szCs w:val="24"/>
        </w:rPr>
      </w:pPr>
      <w:r w:rsidRPr="00E661B9">
        <w:rPr>
          <w:rFonts w:ascii="Arial" w:hAnsi="Arial" w:cs="Arial"/>
          <w:sz w:val="24"/>
          <w:szCs w:val="24"/>
        </w:rPr>
        <w:t>Odpowiedzi na pytania w postępowaniu pn. „Dostawa ubrań specjalnych w kolorze piaskowym”</w:t>
      </w:r>
      <w:r w:rsidR="00B50BDE">
        <w:rPr>
          <w:rFonts w:ascii="Arial" w:hAnsi="Arial" w:cs="Arial"/>
          <w:sz w:val="24"/>
          <w:szCs w:val="24"/>
        </w:rPr>
        <w:t xml:space="preserve"> – 3/2022/SSp</w:t>
      </w:r>
    </w:p>
    <w:p w:rsidR="00E661B9" w:rsidRDefault="00E661B9" w:rsidP="00E66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P</w:t>
      </w:r>
      <w:r>
        <w:rPr>
          <w:rFonts w:ascii="Arial" w:hAnsi="Arial" w:cs="Arial"/>
          <w:b/>
          <w:bCs/>
          <w:color w:val="000000"/>
          <w:sz w:val="24"/>
          <w:szCs w:val="24"/>
        </w:rPr>
        <w:t>ytanie 1:</w:t>
      </w:r>
    </w:p>
    <w:p w:rsidR="00E661B9" w:rsidRDefault="00E661B9" w:rsidP="00E66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dla Zamawiającego zastosowanie tkaniny zewnętrznej w kolorze piaskowym żółtym w odcieniu naturalnego o składzie: </w:t>
      </w:r>
      <w:r w:rsidR="008C2EBE">
        <w:rPr>
          <w:rFonts w:ascii="Arial" w:hAnsi="Arial" w:cs="Arial"/>
          <w:color w:val="000000"/>
          <w:sz w:val="24"/>
          <w:szCs w:val="24"/>
        </w:rPr>
        <w:t>75</w:t>
      </w:r>
      <w:r>
        <w:rPr>
          <w:rFonts w:ascii="Arial" w:hAnsi="Arial" w:cs="Arial"/>
          <w:color w:val="000000"/>
          <w:sz w:val="24"/>
          <w:szCs w:val="24"/>
        </w:rPr>
        <w:t>% metaaramid, 2</w:t>
      </w:r>
      <w:r w:rsidR="008C2EBE">
        <w:rPr>
          <w:rFonts w:ascii="Arial" w:hAnsi="Arial" w:cs="Arial"/>
          <w:color w:val="000000"/>
          <w:sz w:val="24"/>
          <w:szCs w:val="24"/>
        </w:rPr>
        <w:t>3 paraaramid, 2</w:t>
      </w:r>
      <w:r>
        <w:rPr>
          <w:rFonts w:ascii="Arial" w:hAnsi="Arial" w:cs="Arial"/>
          <w:color w:val="000000"/>
          <w:sz w:val="24"/>
          <w:szCs w:val="24"/>
        </w:rPr>
        <w:t xml:space="preserve">% </w:t>
      </w:r>
      <w:r w:rsidR="008C2EBE">
        <w:rPr>
          <w:rFonts w:ascii="Arial" w:hAnsi="Arial" w:cs="Arial"/>
          <w:color w:val="000000"/>
          <w:sz w:val="24"/>
          <w:szCs w:val="24"/>
        </w:rPr>
        <w:t>włókna</w:t>
      </w:r>
      <w:r w:rsidR="00A4174A">
        <w:rPr>
          <w:rFonts w:ascii="Arial" w:hAnsi="Arial" w:cs="Arial"/>
          <w:color w:val="000000"/>
          <w:sz w:val="24"/>
          <w:szCs w:val="24"/>
        </w:rPr>
        <w:t xml:space="preserve"> </w:t>
      </w:r>
      <w:r w:rsidR="008C2EBE">
        <w:rPr>
          <w:rFonts w:ascii="Arial" w:hAnsi="Arial" w:cs="Arial"/>
          <w:color w:val="000000"/>
          <w:sz w:val="24"/>
          <w:szCs w:val="24"/>
        </w:rPr>
        <w:t xml:space="preserve">antystatyczne, </w:t>
      </w:r>
      <w:r>
        <w:rPr>
          <w:rFonts w:ascii="Arial" w:hAnsi="Arial" w:cs="Arial"/>
          <w:color w:val="000000"/>
          <w:sz w:val="24"/>
          <w:szCs w:val="24"/>
        </w:rPr>
        <w:t xml:space="preserve">o gramaturze </w:t>
      </w:r>
      <w:r w:rsidR="008C2EBE">
        <w:rPr>
          <w:rFonts w:ascii="Arial" w:hAnsi="Arial" w:cs="Arial"/>
          <w:color w:val="000000"/>
          <w:sz w:val="24"/>
          <w:szCs w:val="24"/>
        </w:rPr>
        <w:t>195</w:t>
      </w:r>
      <w:r>
        <w:rPr>
          <w:rFonts w:ascii="Arial" w:hAnsi="Arial" w:cs="Arial"/>
          <w:color w:val="000000"/>
          <w:sz w:val="24"/>
          <w:szCs w:val="24"/>
        </w:rPr>
        <w:t xml:space="preserve"> gr/m2 +- 10 gr/m2 będzie uznane,  jako materiał równorzędny? </w:t>
      </w:r>
      <w:r w:rsidR="008C2EBE">
        <w:rPr>
          <w:rFonts w:ascii="Arial" w:hAnsi="Arial" w:cs="Arial"/>
          <w:color w:val="000000"/>
          <w:sz w:val="24"/>
          <w:szCs w:val="24"/>
        </w:rPr>
        <w:t>– jest to materiał o tym składzie co wspomniany przez Zamawiającego w WTU materiał Nomex NXT.</w:t>
      </w:r>
    </w:p>
    <w:p w:rsidR="008C2EBE" w:rsidRDefault="008C2EBE" w:rsidP="00E66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61B9" w:rsidRDefault="00E661B9" w:rsidP="00E66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Odpowiedź 1: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2384E" w:rsidRPr="00E661B9" w:rsidRDefault="00E661B9" w:rsidP="00E2384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Zamawiający</w:t>
      </w:r>
      <w:r w:rsidR="00A4174A">
        <w:rPr>
          <w:rFonts w:ascii="Arial" w:hAnsi="Arial" w:cs="Arial"/>
          <w:color w:val="000000"/>
          <w:sz w:val="24"/>
          <w:szCs w:val="24"/>
        </w:rPr>
        <w:t xml:space="preserve"> </w:t>
      </w:r>
      <w:r w:rsidR="00A4174A">
        <w:rPr>
          <w:rFonts w:ascii="Arial" w:hAnsi="Arial" w:cs="Arial"/>
          <w:color w:val="000000"/>
          <w:sz w:val="24"/>
          <w:szCs w:val="24"/>
        </w:rPr>
        <w:t xml:space="preserve">uzna zastosowanie tkaniny zewnętrznej w kolorze piaskowym żółtym w odcieniu naturalnego o składzie: 75% metaaramid, 23 paraaramid, 2% włókna antystatyczne, o gramaturze 195 gr/m2 +- 10 gr/m2 </w:t>
      </w:r>
      <w:r w:rsidR="00A4174A">
        <w:rPr>
          <w:rFonts w:ascii="Arial" w:hAnsi="Arial" w:cs="Arial"/>
          <w:color w:val="000000"/>
          <w:sz w:val="24"/>
          <w:szCs w:val="24"/>
        </w:rPr>
        <w:t>pod warunkiem</w:t>
      </w:r>
      <w:r w:rsidR="00E2384E">
        <w:rPr>
          <w:rFonts w:ascii="Arial" w:hAnsi="Arial" w:cs="Arial"/>
          <w:color w:val="000000"/>
          <w:sz w:val="24"/>
          <w:szCs w:val="24"/>
        </w:rPr>
        <w:t>, że ubranie będzie posiadało ważne Świadectwo dopuszczenia CNBOP.</w:t>
      </w:r>
    </w:p>
    <w:p w:rsidR="00E661B9" w:rsidRDefault="00E661B9" w:rsidP="00E66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Pytanie 2:</w:t>
      </w:r>
    </w:p>
    <w:p w:rsidR="00E661B9" w:rsidRDefault="00E661B9" w:rsidP="00E66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Czy zastosowanie membrany</w:t>
      </w:r>
      <w:r w:rsidR="008C2EBE">
        <w:rPr>
          <w:rFonts w:ascii="Arial" w:hAnsi="Arial" w:cs="Arial"/>
          <w:color w:val="000000"/>
          <w:sz w:val="24"/>
          <w:szCs w:val="24"/>
        </w:rPr>
        <w:t xml:space="preserve"> PTFE o składzie: 70% metaaramid, 30</w:t>
      </w:r>
      <w:r>
        <w:rPr>
          <w:rFonts w:ascii="Arial" w:hAnsi="Arial" w:cs="Arial"/>
          <w:color w:val="000000"/>
          <w:sz w:val="24"/>
          <w:szCs w:val="24"/>
        </w:rPr>
        <w:t xml:space="preserve"> % paraaramidy, </w:t>
      </w:r>
      <w:r w:rsidR="008C2EBE">
        <w:rPr>
          <w:rFonts w:ascii="Arial" w:hAnsi="Arial" w:cs="Arial"/>
          <w:color w:val="000000"/>
          <w:sz w:val="24"/>
          <w:szCs w:val="24"/>
        </w:rPr>
        <w:t>o gramatura 110</w:t>
      </w:r>
      <w:r>
        <w:rPr>
          <w:rFonts w:ascii="Arial" w:hAnsi="Arial" w:cs="Arial"/>
          <w:color w:val="000000"/>
          <w:sz w:val="24"/>
          <w:szCs w:val="24"/>
        </w:rPr>
        <w:t>g/m2 będzie uznane jako materiał równorzędny?</w:t>
      </w:r>
    </w:p>
    <w:p w:rsidR="00E661B9" w:rsidRDefault="00E661B9" w:rsidP="00E66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Odpowiedź 2: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2384E" w:rsidRPr="00E661B9" w:rsidRDefault="00E661B9" w:rsidP="00E2384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Zamawiający uzna zastosowanie </w:t>
      </w:r>
      <w:r w:rsidR="00A4174A">
        <w:rPr>
          <w:rFonts w:ascii="Arial" w:hAnsi="Arial" w:cs="Arial"/>
          <w:color w:val="000000"/>
          <w:sz w:val="24"/>
          <w:szCs w:val="24"/>
        </w:rPr>
        <w:t xml:space="preserve">membrany PTFE o składzie: 70% metaaramid, 30 % paraaramidy, o gramatura 110g/m2 </w:t>
      </w:r>
      <w:r w:rsidR="00E2384E">
        <w:rPr>
          <w:rFonts w:ascii="Arial" w:hAnsi="Arial" w:cs="Arial"/>
          <w:color w:val="000000"/>
          <w:sz w:val="24"/>
          <w:szCs w:val="24"/>
        </w:rPr>
        <w:t>pod warunkiem, że ubranie będzie posiadało ważne Świadectwo dopuszczenia CNBOP.</w:t>
      </w:r>
    </w:p>
    <w:p w:rsidR="00E661B9" w:rsidRDefault="00E661B9" w:rsidP="00E66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61B9" w:rsidRDefault="00E661B9" w:rsidP="00E66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Pytanie 3:</w:t>
      </w:r>
    </w:p>
    <w:p w:rsidR="00E661B9" w:rsidRDefault="00E661B9" w:rsidP="00E66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zastosowanie warstwo termoizolacyjnej z podszewką o gramaturze </w:t>
      </w:r>
      <w:r w:rsidR="008C2EBE">
        <w:rPr>
          <w:rFonts w:ascii="Arial" w:hAnsi="Arial" w:cs="Arial"/>
          <w:color w:val="000000"/>
          <w:sz w:val="24"/>
          <w:szCs w:val="24"/>
        </w:rPr>
        <w:t>200</w:t>
      </w:r>
      <w:r>
        <w:rPr>
          <w:rFonts w:ascii="Arial" w:hAnsi="Arial" w:cs="Arial"/>
          <w:color w:val="000000"/>
          <w:sz w:val="24"/>
          <w:szCs w:val="24"/>
        </w:rPr>
        <w:t xml:space="preserve"> gr/m2</w:t>
      </w:r>
      <w:r w:rsidR="008C2EBE">
        <w:rPr>
          <w:rFonts w:ascii="Arial" w:hAnsi="Arial" w:cs="Arial"/>
          <w:color w:val="000000"/>
          <w:sz w:val="24"/>
          <w:szCs w:val="24"/>
        </w:rPr>
        <w:t xml:space="preserve"> i składzie filc: 70</w:t>
      </w:r>
      <w:r>
        <w:rPr>
          <w:rFonts w:ascii="Arial" w:hAnsi="Arial" w:cs="Arial"/>
          <w:color w:val="000000"/>
          <w:sz w:val="24"/>
          <w:szCs w:val="24"/>
        </w:rPr>
        <w:t>% me</w:t>
      </w:r>
      <w:r w:rsidR="008C2EBE">
        <w:rPr>
          <w:rFonts w:ascii="Arial" w:hAnsi="Arial" w:cs="Arial"/>
          <w:color w:val="000000"/>
          <w:sz w:val="24"/>
          <w:szCs w:val="24"/>
        </w:rPr>
        <w:t>taaramidy, 30</w:t>
      </w:r>
      <w:r>
        <w:rPr>
          <w:rFonts w:ascii="Arial" w:hAnsi="Arial" w:cs="Arial"/>
          <w:color w:val="000000"/>
          <w:sz w:val="24"/>
          <w:szCs w:val="24"/>
        </w:rPr>
        <w:t xml:space="preserve"> % paraaramidy oraz podszewka o składzie 50% aramid, 50 % wiskoza FR będzie uznane, jako  materiał równorzędny?</w:t>
      </w:r>
    </w:p>
    <w:p w:rsidR="00E661B9" w:rsidRDefault="00E661B9" w:rsidP="00E66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Odpowiedź 3: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2384E" w:rsidRPr="00E661B9" w:rsidRDefault="00E661B9" w:rsidP="00A417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Zamawiający uzna zastosowanie </w:t>
      </w:r>
      <w:r w:rsidR="00A4174A">
        <w:rPr>
          <w:rFonts w:ascii="Arial" w:hAnsi="Arial" w:cs="Arial"/>
          <w:color w:val="000000"/>
          <w:sz w:val="24"/>
          <w:szCs w:val="24"/>
        </w:rPr>
        <w:t>warstwo termoizolacyjnej z podszewką o gramaturze 200 gr/m2 i składzie filc: 70% metaaramid</w:t>
      </w:r>
      <w:r w:rsidR="00A4174A">
        <w:rPr>
          <w:rFonts w:ascii="Arial" w:hAnsi="Arial" w:cs="Arial"/>
          <w:color w:val="000000"/>
          <w:sz w:val="24"/>
          <w:szCs w:val="24"/>
        </w:rPr>
        <w:t xml:space="preserve"> </w:t>
      </w:r>
      <w:r w:rsidR="00A4174A">
        <w:rPr>
          <w:rFonts w:ascii="Arial" w:hAnsi="Arial" w:cs="Arial"/>
          <w:color w:val="000000"/>
          <w:sz w:val="24"/>
          <w:szCs w:val="24"/>
        </w:rPr>
        <w:t>, 30 % paraaramidy oraz podszewka o składzie 50% aramid, 50 % wiskoza FR</w:t>
      </w:r>
      <w:r w:rsidR="00A4174A">
        <w:rPr>
          <w:rFonts w:ascii="Arial" w:hAnsi="Arial" w:cs="Arial"/>
          <w:color w:val="000000"/>
          <w:sz w:val="24"/>
          <w:szCs w:val="24"/>
        </w:rPr>
        <w:t xml:space="preserve"> </w:t>
      </w:r>
      <w:r w:rsidR="00E2384E">
        <w:rPr>
          <w:rFonts w:ascii="Arial" w:hAnsi="Arial" w:cs="Arial"/>
          <w:color w:val="000000"/>
          <w:sz w:val="24"/>
          <w:szCs w:val="24"/>
        </w:rPr>
        <w:t>pod warunkiem, że ubranie będzie posiadało ważne Świadectwo dopuszczenia CNBOP.</w:t>
      </w:r>
    </w:p>
    <w:p w:rsidR="00E661B9" w:rsidRDefault="00E661B9" w:rsidP="00E66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E5B1D" w:rsidRDefault="008C2EBE" w:rsidP="007E5B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7E5B1D" w:rsidRDefault="007E5B1D" w:rsidP="007E5B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KIEROWNIK </w:t>
      </w:r>
    </w:p>
    <w:p w:rsidR="007E5B1D" w:rsidRDefault="007E5B1D" w:rsidP="007E5B1D">
      <w:pPr>
        <w:autoSpaceDE w:val="0"/>
        <w:autoSpaceDN w:val="0"/>
        <w:adjustRightInd w:val="0"/>
        <w:spacing w:after="0" w:line="240" w:lineRule="auto"/>
        <w:ind w:left="5664" w:firstLine="29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SEKCJI SPRZĘTU</w:t>
      </w:r>
    </w:p>
    <w:p w:rsidR="007E5B1D" w:rsidRDefault="007E5B1D" w:rsidP="007E5B1D">
      <w:pPr>
        <w:autoSpaceDE w:val="0"/>
        <w:autoSpaceDN w:val="0"/>
        <w:adjustRightInd w:val="0"/>
        <w:spacing w:after="0" w:line="240" w:lineRule="auto"/>
        <w:ind w:left="5664" w:firstLine="29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5B1D" w:rsidRDefault="007E5B1D" w:rsidP="007E5B1D">
      <w:pPr>
        <w:autoSpaceDE w:val="0"/>
        <w:autoSpaceDN w:val="0"/>
        <w:adjustRightInd w:val="0"/>
        <w:spacing w:after="0" w:line="240" w:lineRule="auto"/>
        <w:ind w:left="5664" w:firstLine="29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/-/ Marek NIEMIEC</w:t>
      </w:r>
    </w:p>
    <w:p w:rsidR="008C2EBE" w:rsidRDefault="008C2EBE" w:rsidP="007E5B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8C2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72" w:rsidRDefault="00BD5C72" w:rsidP="00AB38AC">
      <w:pPr>
        <w:spacing w:after="0" w:line="240" w:lineRule="auto"/>
      </w:pPr>
      <w:r>
        <w:separator/>
      </w:r>
    </w:p>
  </w:endnote>
  <w:endnote w:type="continuationSeparator" w:id="0">
    <w:p w:rsidR="00BD5C72" w:rsidRDefault="00BD5C72" w:rsidP="00AB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72" w:rsidRDefault="00BD5C72" w:rsidP="00AB38AC">
      <w:pPr>
        <w:spacing w:after="0" w:line="240" w:lineRule="auto"/>
      </w:pPr>
      <w:r>
        <w:separator/>
      </w:r>
    </w:p>
  </w:footnote>
  <w:footnote w:type="continuationSeparator" w:id="0">
    <w:p w:rsidR="00BD5C72" w:rsidRDefault="00BD5C72" w:rsidP="00AB3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941B7"/>
    <w:multiLevelType w:val="hybridMultilevel"/>
    <w:tmpl w:val="0F00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AC"/>
    <w:rsid w:val="00086E09"/>
    <w:rsid w:val="004C32A7"/>
    <w:rsid w:val="00685045"/>
    <w:rsid w:val="007271AB"/>
    <w:rsid w:val="007E5B1D"/>
    <w:rsid w:val="00873C47"/>
    <w:rsid w:val="008C2EBE"/>
    <w:rsid w:val="00987996"/>
    <w:rsid w:val="00A4174A"/>
    <w:rsid w:val="00AB38AC"/>
    <w:rsid w:val="00B50BDE"/>
    <w:rsid w:val="00BD5C72"/>
    <w:rsid w:val="00C742C5"/>
    <w:rsid w:val="00DD6CF3"/>
    <w:rsid w:val="00E2384E"/>
    <w:rsid w:val="00E6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9D524"/>
  <w15:chartTrackingRefBased/>
  <w15:docId w15:val="{3A43E999-D7DB-4C14-A972-7F8B8B96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8AC"/>
  </w:style>
  <w:style w:type="paragraph" w:styleId="Stopka">
    <w:name w:val="footer"/>
    <w:basedOn w:val="Normalny"/>
    <w:link w:val="StopkaZnak"/>
    <w:uiPriority w:val="99"/>
    <w:unhideWhenUsed/>
    <w:rsid w:val="00AB3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8AC"/>
  </w:style>
  <w:style w:type="paragraph" w:styleId="Akapitzlist">
    <w:name w:val="List Paragraph"/>
    <w:basedOn w:val="Normalny"/>
    <w:uiPriority w:val="34"/>
    <w:qFormat/>
    <w:rsid w:val="00E661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13D426C1-9B0A-4375-AACA-CA5821297BB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Kwaśniak Marta</dc:creator>
  <cp:keywords/>
  <dc:description/>
  <cp:lastModifiedBy>Kwaśniak Marta</cp:lastModifiedBy>
  <cp:revision>6</cp:revision>
  <cp:lastPrinted>2022-01-14T10:52:00Z</cp:lastPrinted>
  <dcterms:created xsi:type="dcterms:W3CDTF">2022-01-14T09:38:00Z</dcterms:created>
  <dcterms:modified xsi:type="dcterms:W3CDTF">2022-01-14T10:52:00Z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f4ba2be7-2628-452c-a71d-b29563401d5e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sf3gIl1FuG26sVSGezxlgrkv9hje7124</vt:lpwstr>
  </property>
</Properties>
</file>