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E4CD" w14:textId="69F82B2A" w:rsidR="00414663" w:rsidRPr="00F731E2" w:rsidRDefault="00414663" w:rsidP="00C351BE">
      <w:pPr>
        <w:spacing w:after="0" w:line="240" w:lineRule="auto"/>
        <w:ind w:firstLine="708"/>
        <w:jc w:val="right"/>
        <w:rPr>
          <w:rFonts w:ascii="Verdana" w:hAnsi="Verdana"/>
          <w:b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b/>
          <w:color w:val="auto"/>
          <w:sz w:val="20"/>
          <w:szCs w:val="20"/>
          <w:lang w:val="pl-PL"/>
        </w:rPr>
        <w:t xml:space="preserve">Załącznik nr </w:t>
      </w:r>
      <w:r w:rsidR="0086732F"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>2I</w:t>
      </w:r>
      <w:r w:rsidRPr="00F731E2">
        <w:rPr>
          <w:rFonts w:ascii="Verdana" w:hAnsi="Verdana"/>
          <w:b/>
          <w:color w:val="auto"/>
          <w:sz w:val="20"/>
          <w:szCs w:val="20"/>
          <w:lang w:val="pl-PL"/>
        </w:rPr>
        <w:t xml:space="preserve"> do </w:t>
      </w:r>
      <w:r w:rsidR="00B8788D" w:rsidRPr="00F731E2">
        <w:rPr>
          <w:rFonts w:ascii="Verdana" w:hAnsi="Verdana"/>
          <w:b/>
          <w:color w:val="auto"/>
          <w:sz w:val="20"/>
          <w:szCs w:val="20"/>
          <w:lang w:val="pl-PL"/>
        </w:rPr>
        <w:t>SWZ</w:t>
      </w:r>
    </w:p>
    <w:p w14:paraId="58B30DD8" w14:textId="77777777" w:rsidR="00414663" w:rsidRPr="00F731E2" w:rsidRDefault="00414663" w:rsidP="00C351BE">
      <w:pPr>
        <w:spacing w:after="0" w:line="240" w:lineRule="auto"/>
        <w:ind w:firstLine="708"/>
        <w:jc w:val="center"/>
        <w:rPr>
          <w:rFonts w:ascii="Verdana" w:hAnsi="Verdana"/>
          <w:b/>
          <w:color w:val="auto"/>
          <w:sz w:val="20"/>
          <w:szCs w:val="20"/>
          <w:lang w:val="pl-PL"/>
        </w:rPr>
      </w:pPr>
    </w:p>
    <w:p w14:paraId="1BEA95D9" w14:textId="7EE1B4A6" w:rsidR="00DA5B3F" w:rsidRPr="00F731E2" w:rsidRDefault="00DA5B3F" w:rsidP="00C351BE">
      <w:pPr>
        <w:spacing w:after="0" w:line="240" w:lineRule="auto"/>
        <w:ind w:firstLine="708"/>
        <w:jc w:val="center"/>
        <w:rPr>
          <w:rFonts w:ascii="Verdana" w:hAnsi="Verdana"/>
          <w:b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b/>
          <w:color w:val="auto"/>
          <w:sz w:val="20"/>
          <w:szCs w:val="20"/>
          <w:lang w:val="pl-PL"/>
        </w:rPr>
        <w:t xml:space="preserve">OPIS </w:t>
      </w:r>
      <w:r w:rsidR="00414663" w:rsidRPr="00F731E2">
        <w:rPr>
          <w:rFonts w:ascii="Verdana" w:hAnsi="Verdana"/>
          <w:b/>
          <w:color w:val="auto"/>
          <w:sz w:val="20"/>
          <w:szCs w:val="20"/>
          <w:lang w:val="pl-PL"/>
        </w:rPr>
        <w:t>ROBÓT BUDOWLANYCH</w:t>
      </w:r>
      <w:r w:rsidR="0007447D">
        <w:rPr>
          <w:rFonts w:ascii="Verdana" w:hAnsi="Verdana"/>
          <w:b/>
          <w:color w:val="auto"/>
          <w:sz w:val="20"/>
          <w:szCs w:val="20"/>
          <w:lang w:val="pl-PL"/>
        </w:rPr>
        <w:t xml:space="preserve"> </w:t>
      </w:r>
    </w:p>
    <w:p w14:paraId="71E68C85" w14:textId="77777777" w:rsidR="00677B14" w:rsidRPr="00F731E2" w:rsidRDefault="00677B14" w:rsidP="00C351BE">
      <w:pPr>
        <w:spacing w:after="0" w:line="240" w:lineRule="auto"/>
        <w:jc w:val="center"/>
        <w:rPr>
          <w:rFonts w:ascii="Verdana" w:hAnsi="Verdana"/>
          <w:b/>
          <w:color w:val="auto"/>
          <w:sz w:val="20"/>
          <w:szCs w:val="20"/>
          <w:lang w:val="pl-PL"/>
        </w:rPr>
      </w:pPr>
    </w:p>
    <w:p w14:paraId="3F90284D" w14:textId="77777777" w:rsidR="000C1D4C" w:rsidRDefault="5EF53A48" w:rsidP="00C351BE">
      <w:pPr>
        <w:spacing w:line="240" w:lineRule="auto"/>
        <w:jc w:val="center"/>
        <w:rPr>
          <w:rFonts w:eastAsia="Verdana" w:cs="Verdana"/>
          <w:b/>
          <w:color w:val="auto"/>
          <w:sz w:val="20"/>
          <w:szCs w:val="20"/>
          <w:lang w:val="pl-PL"/>
        </w:rPr>
      </w:pPr>
      <w:r w:rsidRPr="00F731E2">
        <w:rPr>
          <w:rFonts w:eastAsia="Verdana" w:cs="Verdana"/>
          <w:b/>
          <w:color w:val="auto"/>
          <w:sz w:val="20"/>
          <w:szCs w:val="20"/>
          <w:lang w:val="pl-PL"/>
        </w:rPr>
        <w:t>„</w:t>
      </w:r>
      <w:r w:rsidR="00755ABF" w:rsidRPr="00F731E2">
        <w:rPr>
          <w:rFonts w:eastAsia="Verdana" w:cs="Verdana"/>
          <w:b/>
          <w:color w:val="auto"/>
          <w:sz w:val="20"/>
          <w:szCs w:val="20"/>
          <w:lang w:val="pl-PL"/>
        </w:rPr>
        <w:t>Wykonanie robót budowlanych mających na celu przebudowę</w:t>
      </w:r>
      <w:r w:rsidRPr="00F731E2">
        <w:rPr>
          <w:rFonts w:eastAsia="Verdana" w:cs="Verdana"/>
          <w:b/>
          <w:color w:val="auto"/>
          <w:sz w:val="20"/>
          <w:szCs w:val="20"/>
          <w:lang w:val="pl-PL"/>
        </w:rPr>
        <w:t xml:space="preserve"> i uruchomienie </w:t>
      </w:r>
      <w:r w:rsidR="00755ABF" w:rsidRPr="00F731E2">
        <w:rPr>
          <w:rFonts w:eastAsia="Verdana" w:cs="Verdana"/>
          <w:b/>
          <w:color w:val="auto"/>
          <w:sz w:val="20"/>
          <w:szCs w:val="20"/>
          <w:lang w:val="pl-PL"/>
        </w:rPr>
        <w:t>laboratorium</w:t>
      </w:r>
      <w:r w:rsidRPr="00F731E2">
        <w:rPr>
          <w:rFonts w:eastAsia="Verdana" w:cs="Verdana"/>
          <w:b/>
          <w:color w:val="auto"/>
          <w:sz w:val="20"/>
          <w:szCs w:val="20"/>
          <w:lang w:val="pl-PL"/>
        </w:rPr>
        <w:t xml:space="preserve"> BSL-3 w Łukasiewicz – </w:t>
      </w:r>
      <w:r w:rsidR="00D1797A" w:rsidRPr="00F731E2">
        <w:rPr>
          <w:rFonts w:eastAsia="Verdana" w:cs="Verdana"/>
          <w:b/>
          <w:color w:val="auto"/>
          <w:sz w:val="20"/>
          <w:szCs w:val="20"/>
          <w:lang w:val="pl-PL"/>
        </w:rPr>
        <w:t>PORT</w:t>
      </w:r>
      <w:r w:rsidRPr="00F731E2">
        <w:rPr>
          <w:rFonts w:eastAsia="Verdana" w:cs="Verdana"/>
          <w:b/>
          <w:color w:val="auto"/>
          <w:sz w:val="20"/>
          <w:szCs w:val="20"/>
          <w:lang w:val="pl-PL"/>
        </w:rPr>
        <w:t>”</w:t>
      </w:r>
    </w:p>
    <w:p w14:paraId="1EEB25F4" w14:textId="3D8201E9" w:rsidR="00E656F6" w:rsidRPr="00F731E2" w:rsidRDefault="000C1D4C" w:rsidP="00C351BE">
      <w:pPr>
        <w:spacing w:line="240" w:lineRule="auto"/>
        <w:jc w:val="center"/>
        <w:rPr>
          <w:rFonts w:ascii="Verdana" w:hAnsi="Verdana"/>
          <w:color w:val="auto"/>
          <w:sz w:val="20"/>
          <w:szCs w:val="20"/>
          <w:lang w:val="pl-PL"/>
        </w:rPr>
      </w:pPr>
      <w:r>
        <w:rPr>
          <w:rFonts w:eastAsia="Verdana" w:cs="Verdana"/>
          <w:b/>
          <w:color w:val="auto"/>
          <w:sz w:val="20"/>
          <w:szCs w:val="20"/>
          <w:lang w:val="pl-PL"/>
        </w:rPr>
        <w:t>nr sprawy: SPZP.271.108.2024</w:t>
      </w:r>
    </w:p>
    <w:p w14:paraId="38A05766" w14:textId="390F0EF3" w:rsidR="0DC06DBE" w:rsidRPr="00F731E2" w:rsidRDefault="0DC06DBE" w:rsidP="00C128AB">
      <w:pPr>
        <w:spacing w:after="120" w:line="240" w:lineRule="auto"/>
        <w:jc w:val="both"/>
        <w:rPr>
          <w:rFonts w:ascii="Verdana" w:hAnsi="Verdana"/>
          <w:color w:val="auto"/>
          <w:lang w:val="pl-PL"/>
        </w:rPr>
      </w:pPr>
    </w:p>
    <w:p w14:paraId="63C717C5" w14:textId="43A30EDA" w:rsidR="002E73CC" w:rsidRPr="00F731E2" w:rsidRDefault="002E73CC" w:rsidP="00CB24A2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lang w:val="pl-PL"/>
        </w:rPr>
      </w:pPr>
      <w:r w:rsidRPr="00F731E2">
        <w:rPr>
          <w:rFonts w:ascii="Verdana" w:hAnsi="Verdana"/>
          <w:b/>
          <w:bCs/>
          <w:color w:val="auto"/>
          <w:lang w:val="pl-PL"/>
        </w:rPr>
        <w:t xml:space="preserve">Definicje </w:t>
      </w:r>
      <w:r w:rsidR="1DA4D107" w:rsidRPr="00F731E2">
        <w:rPr>
          <w:rFonts w:ascii="Verdana" w:hAnsi="Verdana"/>
          <w:b/>
          <w:bCs/>
          <w:color w:val="auto"/>
          <w:lang w:val="pl-PL"/>
        </w:rPr>
        <w:t xml:space="preserve"> </w:t>
      </w:r>
    </w:p>
    <w:p w14:paraId="650AD7F2" w14:textId="77777777" w:rsidR="00CD3907" w:rsidRPr="00F731E2" w:rsidRDefault="00CD3907" w:rsidP="00C128AB">
      <w:pPr>
        <w:pStyle w:val="Akapitzlist"/>
        <w:spacing w:after="120" w:line="240" w:lineRule="auto"/>
        <w:jc w:val="both"/>
        <w:rPr>
          <w:rFonts w:ascii="Verdana" w:hAnsi="Verdana"/>
          <w:b/>
          <w:bCs/>
          <w:color w:val="auto"/>
          <w:lang w:val="pl-PL"/>
        </w:rPr>
      </w:pPr>
    </w:p>
    <w:p w14:paraId="773E9527" w14:textId="19974824" w:rsidR="00C7149E" w:rsidRPr="00F731E2" w:rsidRDefault="6A945248" w:rsidP="63207347">
      <w:pPr>
        <w:pStyle w:val="Akapitzlist"/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Zamawiający</w:t>
      </w:r>
      <w:r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- Sieć Badawcza Łukasiewicz – PORT Polski Ośrodek Rozwoju Technologii</w:t>
      </w:r>
      <w:r w:rsidR="2899B890" w:rsidRPr="00F731E2">
        <w:rPr>
          <w:rFonts w:ascii="Verdana" w:hAnsi="Verdana"/>
          <w:color w:val="auto"/>
          <w:sz w:val="20"/>
          <w:szCs w:val="20"/>
          <w:lang w:val="pl-PL"/>
        </w:rPr>
        <w:t xml:space="preserve">, ul. </w:t>
      </w:r>
      <w:proofErr w:type="spellStart"/>
      <w:r w:rsidR="2899B890" w:rsidRPr="00F731E2">
        <w:rPr>
          <w:rFonts w:ascii="Verdana" w:hAnsi="Verdana"/>
          <w:color w:val="auto"/>
          <w:sz w:val="20"/>
          <w:szCs w:val="20"/>
          <w:lang w:val="pl-PL"/>
        </w:rPr>
        <w:t>Stabłowicka</w:t>
      </w:r>
      <w:proofErr w:type="spellEnd"/>
      <w:r w:rsidR="2899B890" w:rsidRPr="00F731E2">
        <w:rPr>
          <w:rFonts w:ascii="Verdana" w:hAnsi="Verdana"/>
          <w:color w:val="auto"/>
          <w:sz w:val="20"/>
          <w:szCs w:val="20"/>
          <w:lang w:val="pl-PL"/>
        </w:rPr>
        <w:t xml:space="preserve"> 147, 50-066 Wrocł</w:t>
      </w:r>
      <w:r w:rsidR="19613AA3" w:rsidRPr="00F731E2">
        <w:rPr>
          <w:rFonts w:ascii="Verdana" w:hAnsi="Verdana"/>
          <w:color w:val="auto"/>
          <w:sz w:val="20"/>
          <w:szCs w:val="20"/>
          <w:lang w:val="pl-PL"/>
        </w:rPr>
        <w:t xml:space="preserve">aw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(w skrócie również: Łukasiewicz </w:t>
      </w:r>
      <w:r w:rsidR="4925B6B4" w:rsidRPr="00F731E2">
        <w:rPr>
          <w:rFonts w:ascii="Verdana" w:hAnsi="Verdana"/>
          <w:color w:val="auto"/>
          <w:sz w:val="20"/>
          <w:szCs w:val="20"/>
          <w:lang w:val="pl-PL"/>
        </w:rPr>
        <w:t>–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PORT); </w:t>
      </w:r>
    </w:p>
    <w:p w14:paraId="43684F67" w14:textId="73BAD035" w:rsidR="00C47779" w:rsidRPr="00485C3D" w:rsidRDefault="412FBE7D" w:rsidP="3D298CE1">
      <w:pPr>
        <w:pStyle w:val="Akapitzlist"/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485C3D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Wykonawca </w:t>
      </w:r>
      <w:r w:rsidR="13637973" w:rsidRPr="00485C3D">
        <w:rPr>
          <w:rFonts w:ascii="Verdana" w:hAnsi="Verdana"/>
          <w:color w:val="auto"/>
          <w:sz w:val="20"/>
          <w:szCs w:val="20"/>
          <w:lang w:val="pl-PL"/>
        </w:rPr>
        <w:t xml:space="preserve">– wykonawca generalny robót budowlanych </w:t>
      </w:r>
      <w:r w:rsidRPr="00485C3D">
        <w:rPr>
          <w:rFonts w:ascii="Verdana" w:hAnsi="Verdana"/>
          <w:color w:val="auto"/>
          <w:sz w:val="20"/>
          <w:szCs w:val="20"/>
          <w:lang w:val="pl-PL"/>
        </w:rPr>
        <w:t xml:space="preserve">wyłoniony w niniejszym postępowaniu </w:t>
      </w:r>
      <w:r w:rsidR="13637973" w:rsidRPr="00485C3D">
        <w:rPr>
          <w:rFonts w:ascii="Verdana" w:hAnsi="Verdana"/>
          <w:color w:val="auto"/>
          <w:sz w:val="20"/>
          <w:szCs w:val="20"/>
          <w:lang w:val="pl-PL"/>
        </w:rPr>
        <w:t>pn. „</w:t>
      </w:r>
      <w:r w:rsidR="1CE3FC6C" w:rsidRPr="00485C3D">
        <w:rPr>
          <w:rFonts w:ascii="Verdana" w:hAnsi="Verdana"/>
          <w:color w:val="auto"/>
          <w:sz w:val="20"/>
          <w:szCs w:val="20"/>
          <w:lang w:val="pl-PL"/>
        </w:rPr>
        <w:t>Wykonanie robót budowlanych mających na celu przebudowę i uruchomienie laboratorium BSL-3 w Łukasiewicz – PORT</w:t>
      </w:r>
      <w:r w:rsidR="13637973" w:rsidRPr="00485C3D">
        <w:rPr>
          <w:rFonts w:ascii="Verdana" w:hAnsi="Verdana"/>
          <w:color w:val="auto"/>
          <w:sz w:val="20"/>
          <w:szCs w:val="20"/>
          <w:lang w:val="pl-PL"/>
        </w:rPr>
        <w:t>”</w:t>
      </w:r>
      <w:r w:rsidR="41418C40" w:rsidRPr="00485C3D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26C35ABD" w14:textId="44702610" w:rsidR="00E92815" w:rsidRPr="00F731E2" w:rsidRDefault="00E92815" w:rsidP="00F165E3">
      <w:pPr>
        <w:pStyle w:val="Akapitzlist"/>
        <w:spacing w:after="120" w:line="240" w:lineRule="auto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Projekt </w:t>
      </w:r>
      <w:r w:rsidR="001B229F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lub Dokumentacja projektowa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dokumentacja projektowa obejmująca </w:t>
      </w:r>
      <w:r w:rsidR="00AA1220" w:rsidRPr="00F731E2">
        <w:rPr>
          <w:rFonts w:ascii="Verdana" w:hAnsi="Verdana"/>
          <w:color w:val="auto"/>
          <w:sz w:val="20"/>
          <w:szCs w:val="20"/>
          <w:lang w:val="pl-PL"/>
        </w:rPr>
        <w:t xml:space="preserve">w szczególności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projekt architektoniczno-budowlany, projekt </w:t>
      </w:r>
      <w:r w:rsidR="00AA1220" w:rsidRPr="00F731E2">
        <w:rPr>
          <w:rFonts w:ascii="Verdana" w:hAnsi="Verdana"/>
          <w:color w:val="auto"/>
          <w:sz w:val="20"/>
          <w:szCs w:val="20"/>
          <w:lang w:val="pl-PL"/>
        </w:rPr>
        <w:t xml:space="preserve">zagospodarowania terenu, pozwolenie na budowę, </w:t>
      </w:r>
      <w:r w:rsidR="00484576" w:rsidRPr="00F731E2">
        <w:rPr>
          <w:rFonts w:ascii="Verdana" w:hAnsi="Verdana"/>
          <w:color w:val="auto"/>
          <w:sz w:val="20"/>
          <w:szCs w:val="20"/>
          <w:lang w:val="pl-PL"/>
        </w:rPr>
        <w:t>pozwolenie na prowadzenie robót przy zabytkach,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projekt techniczny, projekty wykonawcze, 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STWiORB</w:t>
      </w:r>
      <w:proofErr w:type="spellEnd"/>
      <w:r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22706141" w:rsidRPr="00F731E2">
        <w:rPr>
          <w:rFonts w:ascii="Verdana" w:hAnsi="Verdana"/>
          <w:color w:val="auto"/>
          <w:sz w:val="20"/>
          <w:szCs w:val="20"/>
          <w:lang w:val="pl-PL"/>
        </w:rPr>
        <w:t xml:space="preserve"> scenariusz PPOŻ,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CF6BF2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 o</w:t>
      </w:r>
      <w:r w:rsidR="003842A6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dbiorów i walidacji</w:t>
      </w:r>
      <w:r w:rsidR="003842A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itd.</w:t>
      </w:r>
      <w:r w:rsidR="00D73DD6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tym dokumencie „Projekt” oznacza całą dokumentację projektową bądź poszczególne </w:t>
      </w:r>
      <w:r w:rsidR="00713A8A" w:rsidRPr="00F731E2">
        <w:rPr>
          <w:rFonts w:ascii="Verdana" w:hAnsi="Verdana"/>
          <w:color w:val="auto"/>
          <w:sz w:val="20"/>
          <w:szCs w:val="20"/>
          <w:lang w:val="pl-PL"/>
        </w:rPr>
        <w:t>element</w:t>
      </w:r>
      <w:r w:rsidR="00AE174E" w:rsidRPr="00F731E2">
        <w:rPr>
          <w:rFonts w:ascii="Verdana" w:hAnsi="Verdana"/>
          <w:color w:val="auto"/>
          <w:sz w:val="20"/>
          <w:szCs w:val="20"/>
          <w:lang w:val="pl-PL"/>
        </w:rPr>
        <w:t>y,</w:t>
      </w:r>
      <w:r w:rsidR="00713A8A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tym niniejszy dokument;</w:t>
      </w:r>
    </w:p>
    <w:p w14:paraId="3AF30086" w14:textId="12EF4AD2" w:rsidR="00CD3907" w:rsidRPr="00F731E2" w:rsidRDefault="00C7149E" w:rsidP="00F165E3">
      <w:pPr>
        <w:pStyle w:val="Akapitzlist"/>
        <w:spacing w:after="120" w:line="240" w:lineRule="auto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Projektant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uczestnik procesu budowlanego, któr</w:t>
      </w:r>
      <w:r w:rsidR="00677B14" w:rsidRPr="00F731E2">
        <w:rPr>
          <w:rFonts w:ascii="Verdana" w:hAnsi="Verdana"/>
          <w:color w:val="auto"/>
          <w:sz w:val="20"/>
          <w:szCs w:val="20"/>
          <w:lang w:val="pl-PL"/>
        </w:rPr>
        <w:t>y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przygotowa</w:t>
      </w:r>
      <w:r w:rsidR="00677B14" w:rsidRPr="00F731E2">
        <w:rPr>
          <w:rFonts w:ascii="Verdana" w:hAnsi="Verdana"/>
          <w:color w:val="auto"/>
          <w:sz w:val="20"/>
          <w:szCs w:val="20"/>
          <w:lang w:val="pl-PL"/>
        </w:rPr>
        <w:t>ł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713A8A" w:rsidRPr="00F731E2">
        <w:rPr>
          <w:rFonts w:ascii="Verdana" w:hAnsi="Verdana"/>
          <w:color w:val="auto"/>
          <w:sz w:val="20"/>
          <w:szCs w:val="20"/>
          <w:lang w:val="pl-PL"/>
        </w:rPr>
        <w:t>D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okumentacj</w:t>
      </w:r>
      <w:r w:rsidR="00677B14" w:rsidRPr="00F731E2">
        <w:rPr>
          <w:rFonts w:ascii="Verdana" w:hAnsi="Verdana"/>
          <w:color w:val="auto"/>
          <w:sz w:val="20"/>
          <w:szCs w:val="20"/>
          <w:lang w:val="pl-PL"/>
        </w:rPr>
        <w:t>ę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projektow</w:t>
      </w:r>
      <w:r w:rsidR="00677B14" w:rsidRPr="00F731E2">
        <w:rPr>
          <w:rFonts w:ascii="Verdana" w:hAnsi="Verdana"/>
          <w:color w:val="auto"/>
          <w:sz w:val="20"/>
          <w:szCs w:val="20"/>
          <w:lang w:val="pl-PL"/>
        </w:rPr>
        <w:t>ą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inwestycji </w:t>
      </w:r>
      <w:r w:rsidR="00AE174E" w:rsidRPr="00F731E2">
        <w:rPr>
          <w:rFonts w:ascii="Verdana" w:hAnsi="Verdana"/>
          <w:color w:val="auto"/>
          <w:sz w:val="20"/>
          <w:szCs w:val="20"/>
          <w:lang w:val="pl-PL"/>
        </w:rPr>
        <w:t xml:space="preserve">i </w:t>
      </w:r>
      <w:r w:rsidR="00677B14" w:rsidRPr="00F731E2">
        <w:rPr>
          <w:rFonts w:ascii="Verdana" w:hAnsi="Verdana"/>
          <w:color w:val="auto"/>
          <w:sz w:val="20"/>
          <w:szCs w:val="20"/>
          <w:lang w:val="pl-PL"/>
        </w:rPr>
        <w:t xml:space="preserve">który pełnić będzie </w:t>
      </w:r>
      <w:r w:rsidR="009551BC" w:rsidRPr="00F731E2">
        <w:rPr>
          <w:rFonts w:ascii="Verdana" w:hAnsi="Verdana"/>
          <w:color w:val="auto"/>
          <w:sz w:val="20"/>
          <w:szCs w:val="20"/>
          <w:lang w:val="pl-PL"/>
        </w:rPr>
        <w:t>„N</w:t>
      </w:r>
      <w:r w:rsidR="00677B14" w:rsidRPr="00F731E2">
        <w:rPr>
          <w:rFonts w:ascii="Verdana" w:hAnsi="Verdana"/>
          <w:color w:val="auto"/>
          <w:sz w:val="20"/>
          <w:szCs w:val="20"/>
          <w:lang w:val="pl-PL"/>
        </w:rPr>
        <w:t xml:space="preserve">adzór </w:t>
      </w:r>
      <w:r w:rsidR="009551BC" w:rsidRPr="00F731E2">
        <w:rPr>
          <w:rFonts w:ascii="Verdana" w:hAnsi="Verdana"/>
          <w:color w:val="auto"/>
          <w:sz w:val="20"/>
          <w:szCs w:val="20"/>
          <w:lang w:val="pl-PL"/>
        </w:rPr>
        <w:t>A</w:t>
      </w:r>
      <w:r w:rsidR="00677B14" w:rsidRPr="00F731E2">
        <w:rPr>
          <w:rFonts w:ascii="Verdana" w:hAnsi="Verdana"/>
          <w:color w:val="auto"/>
          <w:sz w:val="20"/>
          <w:szCs w:val="20"/>
          <w:lang w:val="pl-PL"/>
        </w:rPr>
        <w:t>utorski</w:t>
      </w:r>
      <w:r w:rsidR="009551BC" w:rsidRPr="00F731E2">
        <w:rPr>
          <w:rFonts w:ascii="Verdana" w:hAnsi="Verdana"/>
          <w:color w:val="auto"/>
          <w:sz w:val="20"/>
          <w:szCs w:val="20"/>
          <w:lang w:val="pl-PL"/>
        </w:rPr>
        <w:t>”</w:t>
      </w:r>
      <w:r w:rsidR="00677B14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trakcie robót budowlanych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; </w:t>
      </w:r>
    </w:p>
    <w:p w14:paraId="074D8BFA" w14:textId="2FF807FC" w:rsidR="00CD3907" w:rsidRPr="00F731E2" w:rsidRDefault="00C7149E" w:rsidP="00F165E3">
      <w:pPr>
        <w:pStyle w:val="Akapitzlist"/>
        <w:spacing w:after="120" w:line="240" w:lineRule="auto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Ekspert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>przedstawiciel zespołu</w:t>
      </w:r>
      <w:r w:rsidR="000A0FAE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83A5C" w:rsidRPr="00F731E2">
        <w:rPr>
          <w:rFonts w:ascii="Verdana" w:hAnsi="Verdana"/>
          <w:color w:val="auto"/>
          <w:sz w:val="20"/>
          <w:szCs w:val="20"/>
          <w:lang w:val="pl-PL"/>
        </w:rPr>
        <w:t>Zamawiającego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0A0FAE" w:rsidRPr="00F731E2">
        <w:rPr>
          <w:rFonts w:ascii="Verdana" w:hAnsi="Verdana"/>
          <w:color w:val="auto"/>
          <w:sz w:val="20"/>
          <w:szCs w:val="20"/>
          <w:lang w:val="pl-PL"/>
        </w:rPr>
        <w:t xml:space="preserve"> który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83A5C" w:rsidRPr="00F731E2">
        <w:rPr>
          <w:rFonts w:ascii="Verdana" w:hAnsi="Verdana"/>
          <w:color w:val="auto"/>
          <w:sz w:val="20"/>
          <w:szCs w:val="20"/>
          <w:lang w:val="pl-PL"/>
        </w:rPr>
        <w:t>posiada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 xml:space="preserve"> specjalistyczną wiedz</w:t>
      </w:r>
      <w:r w:rsidR="001018F7" w:rsidRPr="00F731E2">
        <w:rPr>
          <w:rFonts w:ascii="Verdana" w:hAnsi="Verdana"/>
          <w:color w:val="auto"/>
          <w:sz w:val="20"/>
          <w:szCs w:val="20"/>
          <w:lang w:val="pl-PL"/>
        </w:rPr>
        <w:t>ę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doświadczenie w zakresie projektowania i budowy laboratoriów typu BSL-3, powołan</w:t>
      </w:r>
      <w:r w:rsidR="00B83A5C" w:rsidRPr="00F731E2">
        <w:rPr>
          <w:rFonts w:ascii="Verdana" w:hAnsi="Verdana"/>
          <w:color w:val="auto"/>
          <w:sz w:val="20"/>
          <w:szCs w:val="20"/>
          <w:lang w:val="pl-PL"/>
        </w:rPr>
        <w:t>y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przez Zamawiającego w celu nadzoru eksperckiego nad </w:t>
      </w:r>
      <w:r w:rsidR="00B83A5C"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>nwestycją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w zakresie planowania, oceny projektów, nadzoru 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>eksperckiego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nad robotami  budowlanymi  i odbiorów funkcjonalnych </w:t>
      </w:r>
      <w:r w:rsidR="000B0115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aboratori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>um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BSL-3</w:t>
      </w:r>
      <w:r w:rsidR="000D55D5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218FB721" w14:textId="7C2318C2" w:rsidR="009551BC" w:rsidRPr="00F731E2" w:rsidRDefault="009551BC" w:rsidP="00F165E3">
      <w:pPr>
        <w:pStyle w:val="Akapitzlist"/>
        <w:spacing w:after="120" w:line="240" w:lineRule="auto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Nadzór Inwestorski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powołany przez Zamawiającego zespół uprawnionych inspektorów nadzoru w branżach: konstrukcyjnej, sanitarnej, elektrycznej i </w:t>
      </w:r>
      <w:r w:rsidR="00B003DD" w:rsidRPr="00F731E2">
        <w:rPr>
          <w:rFonts w:ascii="Verdana" w:hAnsi="Verdana"/>
          <w:color w:val="auto"/>
          <w:sz w:val="20"/>
          <w:szCs w:val="20"/>
          <w:lang w:val="pl-PL"/>
        </w:rPr>
        <w:t>niskoprądowej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>, uprawniony do działania w imieniu Zamawiającego w zakresie wynikającym z Ustawy Prawo Budowlane</w:t>
      </w:r>
      <w:r w:rsidR="000D55D5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6DC29104" w14:textId="60CF1FBF" w:rsidR="002E73CC" w:rsidRPr="00F731E2" w:rsidRDefault="00C7149E" w:rsidP="00F165E3">
      <w:pPr>
        <w:pStyle w:val="Akapitzlist"/>
        <w:spacing w:after="120" w:line="240" w:lineRule="auto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Inwestycja</w:t>
      </w:r>
      <w:r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– przebudow</w:t>
      </w:r>
      <w:r w:rsidR="00B83A5C" w:rsidRPr="00F731E2">
        <w:rPr>
          <w:rFonts w:ascii="Verdana" w:hAnsi="Verdana"/>
          <w:color w:val="auto"/>
          <w:sz w:val="20"/>
          <w:szCs w:val="20"/>
          <w:lang w:val="pl-PL"/>
        </w:rPr>
        <w:t>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laboratoriów znajdujących się w siedzibie Łukasiewicz </w:t>
      </w:r>
      <w:r w:rsidR="00677B14" w:rsidRPr="00F731E2">
        <w:rPr>
          <w:rFonts w:ascii="Verdana" w:hAnsi="Verdana"/>
          <w:color w:val="auto"/>
          <w:sz w:val="20"/>
          <w:szCs w:val="20"/>
          <w:lang w:val="pl-PL"/>
        </w:rPr>
        <w:t>–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PORT w budynku E w celu dostosowania ich do standardów  trzeciego stopnia  bezpieczeństwa biologicznego (ang. 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Biosafety</w:t>
      </w:r>
      <w:proofErr w:type="spellEnd"/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Level 3, BSL-3)</w:t>
      </w:r>
      <w:r w:rsidR="140E23BD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Pr="00F731E2" w:rsidDel="4342FB87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4342FB87" w:rsidRPr="00F731E2">
        <w:rPr>
          <w:rFonts w:ascii="Verdana" w:hAnsi="Verdana"/>
          <w:color w:val="auto"/>
          <w:sz w:val="20"/>
          <w:szCs w:val="20"/>
          <w:lang w:val="pl-PL"/>
        </w:rPr>
        <w:t>przebudowa istniejącego laboratorium BSL-3</w:t>
      </w:r>
      <w:r w:rsidR="00B669AC" w:rsidRPr="00F731E2">
        <w:rPr>
          <w:rFonts w:ascii="Verdana" w:hAnsi="Verdana"/>
          <w:color w:val="auto"/>
          <w:sz w:val="20"/>
          <w:szCs w:val="20"/>
          <w:lang w:val="pl-PL"/>
        </w:rPr>
        <w:t>, BSL-2</w:t>
      </w:r>
      <w:r w:rsidR="050958C1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</w:t>
      </w:r>
      <w:r w:rsidR="00B669AC"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wykonanie </w:t>
      </w:r>
      <w:r w:rsidR="25A0FCCB" w:rsidRPr="00F731E2">
        <w:rPr>
          <w:rFonts w:ascii="Verdana" w:hAnsi="Verdana"/>
          <w:color w:val="auto"/>
          <w:sz w:val="20"/>
          <w:szCs w:val="20"/>
          <w:lang w:val="pl-PL"/>
        </w:rPr>
        <w:t xml:space="preserve">prac </w:t>
      </w:r>
      <w:r w:rsidR="050958C1" w:rsidRPr="00F731E2">
        <w:rPr>
          <w:rFonts w:ascii="Verdana" w:hAnsi="Verdana"/>
          <w:color w:val="auto"/>
          <w:sz w:val="20"/>
          <w:szCs w:val="20"/>
          <w:lang w:val="pl-PL"/>
        </w:rPr>
        <w:t>towarzyszących</w:t>
      </w:r>
      <w:r w:rsidR="00B83A5C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uruchomienie</w:t>
      </w:r>
      <w:r w:rsidR="00877689" w:rsidRPr="00F731E2">
        <w:rPr>
          <w:rFonts w:ascii="Verdana" w:hAnsi="Verdana"/>
          <w:color w:val="auto"/>
          <w:sz w:val="20"/>
          <w:szCs w:val="20"/>
          <w:lang w:val="pl-PL"/>
        </w:rPr>
        <w:t xml:space="preserve"> laboratoriów</w:t>
      </w:r>
      <w:r w:rsidR="4342FB87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7ACA9D1A" w14:textId="77777777" w:rsidR="0051708C" w:rsidRPr="00F731E2" w:rsidRDefault="00CE65D3" w:rsidP="00F165E3">
      <w:pPr>
        <w:pStyle w:val="Akapitzlist"/>
        <w:spacing w:after="120" w:line="240" w:lineRule="auto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lastRenderedPageBreak/>
        <w:t>Laboratorium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równoważne z określeniami „pomieszczenia laboratoryjne” lub „laboratoria”; każde ze sformułowań oznacza wszystkie pomieszczenia, których dotyczy Inwestycja</w:t>
      </w:r>
      <w:r w:rsidR="0051708C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1B7A6FB3" w14:textId="652BE57B" w:rsidR="0051708C" w:rsidRPr="00F731E2" w:rsidRDefault="0051708C" w:rsidP="00F165E3">
      <w:pPr>
        <w:pStyle w:val="Akapitzlist"/>
        <w:spacing w:after="120" w:line="240" w:lineRule="auto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Uruchomienie Laboratorium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– proces, w którym nowo wybudowane laboratorium poddawane jest serii testów wydajności i weryfikacji w celu zapewnienia, że ukończone laboratorium (w tym sprzęt i instalacje) będzie działać zgodnie z założeniami projektowymi i specyfikacjami oraz </w:t>
      </w:r>
      <w:r w:rsidR="007C306B">
        <w:rPr>
          <w:rFonts w:ascii="Verdana" w:hAnsi="Verdana"/>
          <w:color w:val="auto"/>
          <w:sz w:val="20"/>
          <w:szCs w:val="20"/>
          <w:lang w:val="pl-PL"/>
        </w:rPr>
        <w:t>wszystkimi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A16010">
        <w:rPr>
          <w:rFonts w:ascii="Verdana" w:hAnsi="Verdana"/>
          <w:color w:val="auto"/>
          <w:sz w:val="20"/>
          <w:szCs w:val="20"/>
          <w:lang w:val="pl-PL"/>
        </w:rPr>
        <w:t xml:space="preserve">wymaganiami </w:t>
      </w:r>
      <w:r w:rsidR="005F2A1C">
        <w:rPr>
          <w:rFonts w:ascii="Verdana" w:hAnsi="Verdana"/>
          <w:color w:val="auto"/>
          <w:sz w:val="20"/>
          <w:szCs w:val="20"/>
          <w:lang w:val="pl-PL"/>
        </w:rPr>
        <w:t xml:space="preserve">niezbędnymi do jego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przekazania;</w:t>
      </w:r>
    </w:p>
    <w:p w14:paraId="1ED288B4" w14:textId="00DA0BD3" w:rsidR="00317F95" w:rsidRPr="00F731E2" w:rsidRDefault="00317F95" w:rsidP="00F165E3">
      <w:pPr>
        <w:pStyle w:val="Akapitzlist"/>
        <w:spacing w:after="120" w:line="240" w:lineRule="auto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Zabudowa </w:t>
      </w:r>
      <w:r w:rsidR="007715AC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systemowa</w:t>
      </w:r>
      <w:r w:rsidR="007715AC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– zachowująca szczelność</w:t>
      </w: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zgodnie z wytycznymi VDI 2083, karta 19, wymogi dla klasy 4; jeśli w kontekście zabudowy pojawia się zagadnienie jej szczelności, gazoszczelności, </w:t>
      </w:r>
      <w:r w:rsidR="0000179B" w:rsidRPr="00F731E2">
        <w:rPr>
          <w:rFonts w:ascii="Verdana" w:hAnsi="Verdana"/>
          <w:color w:val="auto"/>
          <w:sz w:val="20"/>
          <w:szCs w:val="20"/>
          <w:lang w:val="pl-PL"/>
        </w:rPr>
        <w:t xml:space="preserve">hermetyczności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należy przez to rozumieć odniesienie się do ww. regulacji</w:t>
      </w:r>
      <w:r w:rsidR="00872088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4D221485" w14:textId="77777777" w:rsidR="00FC4FC9" w:rsidRPr="00F731E2" w:rsidRDefault="00FC4FC9" w:rsidP="00C128AB">
      <w:pPr>
        <w:pStyle w:val="Akapitzlist"/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529AA7B" w14:textId="5F5D195D" w:rsidR="00FC4FC9" w:rsidRPr="00F731E2" w:rsidRDefault="00FC4FC9" w:rsidP="00C128AB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lang w:val="pl-PL"/>
        </w:rPr>
      </w:pPr>
      <w:r w:rsidRPr="00F731E2">
        <w:rPr>
          <w:rFonts w:ascii="Verdana" w:hAnsi="Verdana"/>
          <w:b/>
          <w:bCs/>
          <w:color w:val="auto"/>
          <w:lang w:val="pl-PL"/>
        </w:rPr>
        <w:t xml:space="preserve">INFORMACJA NA TEMAT INWESTYCJI </w:t>
      </w:r>
    </w:p>
    <w:p w14:paraId="7E99E6C9" w14:textId="77777777" w:rsidR="00FC4FC9" w:rsidRPr="00F731E2" w:rsidRDefault="00FC4FC9" w:rsidP="00C128AB">
      <w:pPr>
        <w:pStyle w:val="Akapitzlist"/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0EC614F3" w14:textId="18F2550F" w:rsidR="2D819A52" w:rsidRPr="00F731E2" w:rsidRDefault="1C576F50" w:rsidP="00C128AB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lang w:val="pl-PL"/>
        </w:rPr>
      </w:pPr>
      <w:r w:rsidRPr="00F731E2">
        <w:rPr>
          <w:rFonts w:ascii="Verdana" w:hAnsi="Verdana"/>
          <w:b/>
          <w:bCs/>
          <w:color w:val="auto"/>
          <w:lang w:val="pl-PL"/>
        </w:rPr>
        <w:t xml:space="preserve">Miejsce </w:t>
      </w:r>
      <w:r w:rsidR="39337B77" w:rsidRPr="00F731E2">
        <w:rPr>
          <w:rFonts w:ascii="Verdana" w:hAnsi="Verdana"/>
          <w:b/>
          <w:bCs/>
          <w:color w:val="auto"/>
          <w:lang w:val="pl-PL"/>
        </w:rPr>
        <w:t>W</w:t>
      </w:r>
      <w:r w:rsidRPr="00F731E2">
        <w:rPr>
          <w:rFonts w:ascii="Verdana" w:hAnsi="Verdana"/>
          <w:b/>
          <w:bCs/>
          <w:color w:val="auto"/>
          <w:lang w:val="pl-PL"/>
        </w:rPr>
        <w:t xml:space="preserve">ykonania </w:t>
      </w:r>
      <w:r w:rsidR="28AA85C6" w:rsidRPr="00F731E2">
        <w:rPr>
          <w:rFonts w:ascii="Verdana" w:hAnsi="Verdana"/>
          <w:b/>
          <w:bCs/>
          <w:color w:val="auto"/>
          <w:lang w:val="pl-PL"/>
        </w:rPr>
        <w:t>P</w:t>
      </w:r>
      <w:r w:rsidRPr="00F731E2">
        <w:rPr>
          <w:rFonts w:ascii="Verdana" w:hAnsi="Verdana"/>
          <w:b/>
          <w:bCs/>
          <w:color w:val="auto"/>
          <w:lang w:val="pl-PL"/>
        </w:rPr>
        <w:t>rac</w:t>
      </w:r>
    </w:p>
    <w:p w14:paraId="6C411B2F" w14:textId="6FFACDF5" w:rsidR="00DA5B3F" w:rsidRPr="00F731E2" w:rsidRDefault="00DA5B3F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Pomieszczenia laboratoryjne</w:t>
      </w:r>
      <w:r w:rsidR="66654937" w:rsidRPr="00F731E2">
        <w:rPr>
          <w:rFonts w:ascii="Verdana" w:hAnsi="Verdana"/>
          <w:color w:val="auto"/>
          <w:sz w:val="20"/>
          <w:szCs w:val="20"/>
          <w:lang w:val="pl-PL"/>
        </w:rPr>
        <w:t xml:space="preserve"> objęte Inwestycją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znajdują się w budynku </w:t>
      </w:r>
      <w:r w:rsidR="00F36211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, wchodzącym w skład infrastruktury Sieci Badawczej Łukasiewicz – PORT Polskiego Ośrodka Rozwoju Technologii </w:t>
      </w:r>
      <w:r w:rsidR="00D445A4" w:rsidRPr="00F731E2">
        <w:rPr>
          <w:rFonts w:ascii="Verdana" w:hAnsi="Verdana"/>
          <w:color w:val="auto"/>
          <w:sz w:val="20"/>
          <w:szCs w:val="20"/>
          <w:lang w:val="pl-PL"/>
        </w:rPr>
        <w:t>(dalej Łukasiewicz – PORT)</w:t>
      </w:r>
      <w:r w:rsidR="00B57D01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D445A4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mieszczącego się przy ul. 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Stabłowickej</w:t>
      </w:r>
      <w:proofErr w:type="spellEnd"/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147.</w:t>
      </w:r>
    </w:p>
    <w:p w14:paraId="04340F8D" w14:textId="7219F858" w:rsidR="00DA5B3F" w:rsidRPr="00F731E2" w:rsidRDefault="00DA5B3F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Kompleks budynków </w:t>
      </w:r>
      <w:r w:rsidR="00D445A4" w:rsidRPr="00F731E2">
        <w:rPr>
          <w:rFonts w:ascii="Verdana" w:hAnsi="Verdana"/>
          <w:color w:val="auto"/>
          <w:sz w:val="20"/>
          <w:szCs w:val="20"/>
          <w:lang w:val="pl-PL"/>
        </w:rPr>
        <w:t>Łukasiewicz – PORT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, w tym budynek </w:t>
      </w:r>
      <w:r w:rsidR="00F36211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, został wpisany do rejestru zabytków - Decyzja nr 460/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Wm</w:t>
      </w:r>
      <w:proofErr w:type="spellEnd"/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 dnia 12.08.1991</w:t>
      </w:r>
      <w:r w:rsidR="00AA07AF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r. </w:t>
      </w:r>
      <w:r w:rsidR="0C8F412E" w:rsidRPr="00F731E2">
        <w:rPr>
          <w:rFonts w:ascii="Verdana" w:hAnsi="Verdana"/>
          <w:color w:val="auto"/>
          <w:sz w:val="20"/>
          <w:szCs w:val="20"/>
          <w:lang w:val="pl-PL"/>
        </w:rPr>
        <w:t xml:space="preserve">(uprzednio niniejszy budynek był oznaczany również numerem </w:t>
      </w:r>
      <w:r w:rsidR="00625E57" w:rsidRPr="00F731E2">
        <w:rPr>
          <w:rFonts w:ascii="Verdana" w:hAnsi="Verdana"/>
          <w:color w:val="auto"/>
          <w:sz w:val="20"/>
          <w:szCs w:val="20"/>
          <w:lang w:val="pl-PL"/>
        </w:rPr>
        <w:t>4</w:t>
      </w:r>
      <w:r w:rsidR="0C8F412E" w:rsidRPr="00F731E2">
        <w:rPr>
          <w:rFonts w:ascii="Verdana" w:hAnsi="Verdana"/>
          <w:color w:val="auto"/>
          <w:sz w:val="20"/>
          <w:szCs w:val="20"/>
          <w:lang w:val="pl-PL"/>
        </w:rPr>
        <w:t xml:space="preserve">, a </w:t>
      </w:r>
      <w:r w:rsidR="00A60651" w:rsidRPr="00F731E2">
        <w:rPr>
          <w:rFonts w:ascii="Verdana" w:hAnsi="Verdana"/>
          <w:color w:val="auto"/>
          <w:sz w:val="20"/>
          <w:szCs w:val="20"/>
          <w:lang w:val="pl-PL"/>
        </w:rPr>
        <w:t xml:space="preserve">dawniej </w:t>
      </w:r>
      <w:r w:rsidR="0C8F412E" w:rsidRPr="00F731E2">
        <w:rPr>
          <w:rFonts w:ascii="Verdana" w:hAnsi="Verdana"/>
          <w:color w:val="auto"/>
          <w:sz w:val="20"/>
          <w:szCs w:val="20"/>
          <w:lang w:val="pl-PL"/>
        </w:rPr>
        <w:t xml:space="preserve">także numerem </w:t>
      </w:r>
      <w:r w:rsidR="00625E57" w:rsidRPr="00F731E2">
        <w:rPr>
          <w:rFonts w:ascii="Verdana" w:hAnsi="Verdana"/>
          <w:color w:val="auto"/>
          <w:sz w:val="20"/>
          <w:szCs w:val="20"/>
          <w:lang w:val="pl-PL"/>
        </w:rPr>
        <w:t>9</w:t>
      </w:r>
      <w:r w:rsidR="0C8F412E" w:rsidRPr="00F731E2">
        <w:rPr>
          <w:rFonts w:ascii="Verdana" w:hAnsi="Verdana"/>
          <w:color w:val="auto"/>
          <w:sz w:val="20"/>
          <w:szCs w:val="20"/>
          <w:lang w:val="pl-PL"/>
        </w:rPr>
        <w:t>).</w:t>
      </w:r>
    </w:p>
    <w:p w14:paraId="16E48D8E" w14:textId="12536D4C" w:rsidR="00132F60" w:rsidRPr="00F731E2" w:rsidRDefault="750701D4" w:rsidP="00C128AB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lang w:val="pl-PL"/>
        </w:rPr>
      </w:pPr>
      <w:r w:rsidRPr="00F731E2">
        <w:rPr>
          <w:rFonts w:ascii="Verdana" w:hAnsi="Verdana"/>
          <w:b/>
          <w:bCs/>
          <w:color w:val="auto"/>
          <w:lang w:val="pl-PL"/>
        </w:rPr>
        <w:t xml:space="preserve">Stan </w:t>
      </w:r>
      <w:r w:rsidR="3F87F2F9" w:rsidRPr="00F731E2">
        <w:rPr>
          <w:rFonts w:ascii="Verdana" w:hAnsi="Verdana"/>
          <w:b/>
          <w:bCs/>
          <w:color w:val="auto"/>
          <w:lang w:val="pl-PL"/>
        </w:rPr>
        <w:t>I</w:t>
      </w:r>
      <w:r w:rsidRPr="00F731E2">
        <w:rPr>
          <w:rFonts w:ascii="Verdana" w:hAnsi="Verdana"/>
          <w:b/>
          <w:bCs/>
          <w:color w:val="auto"/>
          <w:lang w:val="pl-PL"/>
        </w:rPr>
        <w:t>stniejący</w:t>
      </w:r>
    </w:p>
    <w:p w14:paraId="004D58D7" w14:textId="66C5BA47" w:rsidR="00132F60" w:rsidRPr="00F731E2" w:rsidRDefault="00DA5B3F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Budynek </w:t>
      </w:r>
      <w:r w:rsidR="001336E6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jest wolnostojącym, podpiwniczonym, </w:t>
      </w:r>
      <w:r w:rsidR="00064A3D" w:rsidRPr="00F731E2">
        <w:rPr>
          <w:rFonts w:ascii="Verdana" w:hAnsi="Verdana"/>
          <w:color w:val="auto"/>
          <w:sz w:val="20"/>
          <w:szCs w:val="20"/>
          <w:lang w:val="pl-PL"/>
        </w:rPr>
        <w:t>posiadającym czter</w:t>
      </w:r>
      <w:r w:rsidR="00727521" w:rsidRPr="00F731E2">
        <w:rPr>
          <w:rFonts w:ascii="Verdana" w:hAnsi="Verdana"/>
          <w:color w:val="auto"/>
          <w:sz w:val="20"/>
          <w:szCs w:val="20"/>
          <w:lang w:val="pl-PL"/>
        </w:rPr>
        <w:t xml:space="preserve">y </w:t>
      </w:r>
      <w:r w:rsidR="00064A3D" w:rsidRPr="00F731E2">
        <w:rPr>
          <w:rFonts w:ascii="Verdana" w:hAnsi="Verdana"/>
          <w:color w:val="auto"/>
          <w:sz w:val="20"/>
          <w:szCs w:val="20"/>
          <w:lang w:val="pl-PL"/>
        </w:rPr>
        <w:t>kondygnac</w:t>
      </w:r>
      <w:r w:rsidR="00727521" w:rsidRPr="00F731E2">
        <w:rPr>
          <w:rFonts w:ascii="Verdana" w:hAnsi="Verdana"/>
          <w:color w:val="auto"/>
          <w:sz w:val="20"/>
          <w:szCs w:val="20"/>
          <w:lang w:val="pl-PL"/>
        </w:rPr>
        <w:t>j</w:t>
      </w:r>
      <w:r w:rsidR="00064A3D" w:rsidRPr="00F731E2">
        <w:rPr>
          <w:rFonts w:ascii="Verdana" w:hAnsi="Verdana"/>
          <w:color w:val="auto"/>
          <w:sz w:val="20"/>
          <w:szCs w:val="20"/>
          <w:lang w:val="pl-PL"/>
        </w:rPr>
        <w:t>e nadziemne (w tym poddasze użytkowe)</w:t>
      </w:r>
      <w:r w:rsidR="0072752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budynkiem wykonanym w technologii </w:t>
      </w:r>
      <w:r w:rsidR="222044DB" w:rsidRPr="00F731E2">
        <w:rPr>
          <w:rFonts w:ascii="Verdana" w:hAnsi="Verdana"/>
          <w:color w:val="auto"/>
          <w:sz w:val="20"/>
          <w:szCs w:val="20"/>
          <w:lang w:val="pl-PL"/>
        </w:rPr>
        <w:t>murowanej</w:t>
      </w:r>
      <w:r w:rsidR="000A6A71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 dachem dwuspadowym pokrytym ceramiczną dachówką.</w:t>
      </w:r>
      <w:r w:rsidR="00C128AB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Budynek ten został przebudowany</w:t>
      </w:r>
      <w:r w:rsidR="00EE7F03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E28A3" w:rsidRPr="00F731E2">
        <w:rPr>
          <w:rFonts w:ascii="Verdana" w:hAnsi="Verdana"/>
          <w:color w:val="auto"/>
          <w:sz w:val="20"/>
          <w:szCs w:val="20"/>
          <w:lang w:val="pl-PL"/>
        </w:rPr>
        <w:t>(m.in. wymiana stropów na monolityczne żelbetowe)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i oddany do użytku w 2014 r., a same pomieszczenia laboratoryjne </w:t>
      </w:r>
      <w:r w:rsidR="00074387" w:rsidRPr="00F731E2">
        <w:rPr>
          <w:rFonts w:ascii="Verdana" w:hAnsi="Verdana"/>
          <w:color w:val="auto"/>
          <w:sz w:val="20"/>
          <w:szCs w:val="20"/>
          <w:lang w:val="pl-PL"/>
        </w:rPr>
        <w:t>–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w 2015 r. </w:t>
      </w:r>
    </w:p>
    <w:p w14:paraId="19925F99" w14:textId="16E73E18" w:rsidR="00606736" w:rsidRPr="00F731E2" w:rsidRDefault="00DA5B3F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Na chwilę obecną w budynku na II piętrze zlokalizowane są dwa niezależne laboratoria </w:t>
      </w:r>
      <w:r w:rsidR="00311739" w:rsidRPr="00F731E2">
        <w:rPr>
          <w:rFonts w:ascii="Verdana" w:hAnsi="Verdana"/>
          <w:color w:val="auto"/>
          <w:sz w:val="20"/>
          <w:szCs w:val="20"/>
          <w:lang w:val="pl-PL"/>
        </w:rPr>
        <w:t xml:space="preserve">wraz z pomieszczeniami pomocniczymi,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przewidziane do pracy w standardzie BSL-3</w:t>
      </w:r>
      <w:r w:rsidR="001D3B26" w:rsidRPr="00F731E2">
        <w:rPr>
          <w:rFonts w:ascii="Verdana" w:hAnsi="Verdana"/>
          <w:color w:val="auto"/>
          <w:sz w:val="20"/>
          <w:szCs w:val="20"/>
          <w:lang w:val="pl-PL"/>
        </w:rPr>
        <w:t>. Łączna powierzchnia</w:t>
      </w:r>
      <w:r w:rsidR="00F11B1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761B54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="00F11B16" w:rsidRPr="00F731E2">
        <w:rPr>
          <w:rFonts w:ascii="Verdana" w:hAnsi="Verdana"/>
          <w:color w:val="auto"/>
          <w:sz w:val="20"/>
          <w:szCs w:val="20"/>
          <w:lang w:val="pl-PL"/>
        </w:rPr>
        <w:t xml:space="preserve">aboratoriów </w:t>
      </w:r>
      <w:r w:rsidR="00761B54" w:rsidRPr="00F731E2">
        <w:rPr>
          <w:rFonts w:ascii="Verdana" w:hAnsi="Verdana"/>
          <w:color w:val="auto"/>
          <w:sz w:val="20"/>
          <w:szCs w:val="20"/>
          <w:lang w:val="pl-PL"/>
        </w:rPr>
        <w:t>BSL-3 to ok</w:t>
      </w:r>
      <w:r w:rsidR="00BB09DE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761B54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7D4412" w:rsidRPr="00F731E2">
        <w:rPr>
          <w:rFonts w:ascii="Verdana" w:hAnsi="Verdana"/>
          <w:color w:val="auto"/>
          <w:sz w:val="20"/>
          <w:szCs w:val="20"/>
          <w:lang w:val="pl-PL"/>
        </w:rPr>
        <w:t>14</w:t>
      </w:r>
      <w:r w:rsidR="00761B54" w:rsidRPr="00F731E2">
        <w:rPr>
          <w:rFonts w:ascii="Verdana" w:hAnsi="Verdana"/>
          <w:color w:val="auto"/>
          <w:sz w:val="20"/>
          <w:szCs w:val="20"/>
          <w:lang w:val="pl-PL"/>
        </w:rPr>
        <w:t>0</w:t>
      </w:r>
      <w:r w:rsidR="00311739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m</w:t>
      </w:r>
      <w:r w:rsidRPr="00F731E2">
        <w:rPr>
          <w:rFonts w:ascii="Verdana" w:hAnsi="Verdana"/>
          <w:color w:val="auto"/>
          <w:sz w:val="20"/>
          <w:szCs w:val="20"/>
          <w:vertAlign w:val="superscript"/>
          <w:lang w:val="pl-PL"/>
        </w:rPr>
        <w:t>2</w:t>
      </w:r>
      <w:r w:rsidR="00BB3BAE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C128AB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Do laborator</w:t>
      </w:r>
      <w:r w:rsidR="00311739" w:rsidRPr="00F731E2">
        <w:rPr>
          <w:rFonts w:ascii="Verdana" w:hAnsi="Verdana"/>
          <w:color w:val="auto"/>
          <w:sz w:val="20"/>
          <w:szCs w:val="20"/>
          <w:lang w:val="pl-PL"/>
        </w:rPr>
        <w:t>iów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przynależy </w:t>
      </w:r>
      <w:r w:rsidR="00132F60" w:rsidRPr="00F731E2">
        <w:rPr>
          <w:rFonts w:ascii="Verdana" w:hAnsi="Verdana"/>
          <w:color w:val="auto"/>
          <w:sz w:val="20"/>
          <w:szCs w:val="20"/>
          <w:lang w:val="pl-PL"/>
        </w:rPr>
        <w:t>nie</w:t>
      </w:r>
      <w:r w:rsidR="00677B14" w:rsidRPr="00F731E2">
        <w:rPr>
          <w:rFonts w:ascii="Verdana" w:hAnsi="Verdana"/>
          <w:color w:val="auto"/>
          <w:sz w:val="20"/>
          <w:szCs w:val="20"/>
          <w:lang w:val="pl-PL"/>
        </w:rPr>
        <w:t>używana</w:t>
      </w:r>
      <w:r w:rsidR="00132F60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chemiczna oczyszczalnia ścieków zlokalizowana na parterze budynku </w:t>
      </w:r>
      <w:r w:rsidR="001336E6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. Instalacje wentylacyjne (HVAC- heating, 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ventilation</w:t>
      </w:r>
      <w:proofErr w:type="spellEnd"/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air</w:t>
      </w:r>
      <w:proofErr w:type="spellEnd"/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conditioning</w:t>
      </w:r>
      <w:proofErr w:type="spellEnd"/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) powiązane z laboratorium znajdują się na </w:t>
      </w:r>
      <w:r w:rsidR="005632A9" w:rsidRPr="00F731E2">
        <w:rPr>
          <w:rFonts w:ascii="Verdana" w:hAnsi="Verdana"/>
          <w:color w:val="auto"/>
          <w:sz w:val="20"/>
          <w:szCs w:val="20"/>
          <w:lang w:val="pl-PL"/>
        </w:rPr>
        <w:t>III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piętrze i poddaszu budynku. </w:t>
      </w:r>
    </w:p>
    <w:p w14:paraId="4395C63A" w14:textId="53CF6C8F" w:rsidR="1F839DF5" w:rsidRPr="00F731E2" w:rsidRDefault="6E459B9F" w:rsidP="00C128AB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lang w:val="pl-PL"/>
        </w:rPr>
      </w:pPr>
      <w:r w:rsidRPr="00F731E2">
        <w:rPr>
          <w:rFonts w:ascii="Verdana" w:hAnsi="Verdana"/>
          <w:b/>
          <w:bCs/>
          <w:color w:val="auto"/>
          <w:lang w:val="pl-PL"/>
        </w:rPr>
        <w:t xml:space="preserve">Skrócony </w:t>
      </w:r>
      <w:r w:rsidR="1F839DF5" w:rsidRPr="00F731E2">
        <w:rPr>
          <w:rFonts w:ascii="Verdana" w:hAnsi="Verdana"/>
          <w:b/>
          <w:bCs/>
          <w:color w:val="auto"/>
          <w:lang w:val="pl-PL"/>
        </w:rPr>
        <w:t xml:space="preserve">Opis </w:t>
      </w:r>
      <w:r w:rsidR="1B3C23AD" w:rsidRPr="00F731E2">
        <w:rPr>
          <w:rFonts w:ascii="Verdana" w:hAnsi="Verdana"/>
          <w:b/>
          <w:bCs/>
          <w:color w:val="auto"/>
          <w:lang w:val="pl-PL"/>
        </w:rPr>
        <w:t>Inwestycji</w:t>
      </w:r>
    </w:p>
    <w:p w14:paraId="300812E6" w14:textId="27E00C55" w:rsidR="00F901ED" w:rsidRPr="00F731E2" w:rsidRDefault="5EF53A48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Przedmiotem zamówienia jest wykonanie robót budowlanych związanych z przebudową laboratoriów w budynku E Łukasiewicz – PORT tak, aby dostosować je do standardów BSL-3</w:t>
      </w:r>
      <w:r w:rsidR="29179E9D" w:rsidRPr="00F731E2">
        <w:rPr>
          <w:rFonts w:ascii="Verdana" w:hAnsi="Verdana"/>
          <w:color w:val="auto"/>
          <w:sz w:val="20"/>
          <w:szCs w:val="20"/>
          <w:lang w:val="pl-PL"/>
        </w:rPr>
        <w:t xml:space="preserve">, a także przebudowa sąsiadujących pomieszczeń, które będą stanowiły zaplecze </w:t>
      </w:r>
      <w:r w:rsidR="00D80A84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="29179E9D" w:rsidRPr="00F731E2">
        <w:rPr>
          <w:rFonts w:ascii="Verdana" w:hAnsi="Verdana"/>
          <w:color w:val="auto"/>
          <w:sz w:val="20"/>
          <w:szCs w:val="20"/>
          <w:lang w:val="pl-PL"/>
        </w:rPr>
        <w:t>aboratorium</w:t>
      </w:r>
      <w:r w:rsidR="009536BE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sąsiadującego </w:t>
      </w:r>
      <w:r w:rsidR="009536BE"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laboratorium BSL-2</w:t>
      </w:r>
      <w:r w:rsidR="002002E6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  <w:r w:rsidR="29179E9D" w:rsidRPr="00F731E2">
        <w:rPr>
          <w:rFonts w:ascii="Verdana" w:hAnsi="Verdana"/>
          <w:color w:val="auto"/>
          <w:sz w:val="20"/>
          <w:szCs w:val="20"/>
          <w:lang w:val="pl-PL"/>
        </w:rPr>
        <w:t xml:space="preserve">Łączna powierzchnia </w:t>
      </w:r>
      <w:r w:rsidR="00D80A84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="5B5DEE2A" w:rsidRPr="00F731E2">
        <w:rPr>
          <w:rFonts w:ascii="Verdana" w:hAnsi="Verdana"/>
          <w:color w:val="auto"/>
          <w:sz w:val="20"/>
          <w:szCs w:val="20"/>
          <w:lang w:val="pl-PL"/>
        </w:rPr>
        <w:t>aboratorium</w:t>
      </w:r>
      <w:r w:rsidR="724E4656" w:rsidRPr="00F731E2">
        <w:rPr>
          <w:rFonts w:ascii="Verdana" w:hAnsi="Verdana"/>
          <w:color w:val="auto"/>
          <w:sz w:val="20"/>
          <w:szCs w:val="20"/>
          <w:lang w:val="pl-PL"/>
        </w:rPr>
        <w:t xml:space="preserve"> BSL-3 </w:t>
      </w:r>
      <w:r w:rsidR="29179E9D" w:rsidRPr="00F731E2">
        <w:rPr>
          <w:rFonts w:ascii="Verdana" w:hAnsi="Verdana"/>
          <w:color w:val="auto"/>
          <w:sz w:val="20"/>
          <w:szCs w:val="20"/>
          <w:lang w:val="pl-PL"/>
        </w:rPr>
        <w:t>będzie wynosiła ok. 2</w:t>
      </w:r>
      <w:r w:rsidR="00433F49" w:rsidRPr="00F731E2">
        <w:rPr>
          <w:rFonts w:ascii="Verdana" w:hAnsi="Verdana"/>
          <w:color w:val="auto"/>
          <w:sz w:val="20"/>
          <w:szCs w:val="20"/>
          <w:lang w:val="pl-PL"/>
        </w:rPr>
        <w:t>20</w:t>
      </w:r>
      <w:r w:rsidR="3850ECDE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433F49" w:rsidRPr="00F731E2">
        <w:rPr>
          <w:rFonts w:ascii="Verdana" w:hAnsi="Verdana"/>
          <w:color w:val="auto"/>
          <w:sz w:val="20"/>
          <w:szCs w:val="20"/>
          <w:lang w:val="pl-PL"/>
        </w:rPr>
        <w:t>7</w:t>
      </w:r>
      <w:r w:rsidR="29179E9D" w:rsidRPr="00F731E2">
        <w:rPr>
          <w:rFonts w:ascii="Verdana" w:hAnsi="Verdana"/>
          <w:color w:val="auto"/>
          <w:sz w:val="20"/>
          <w:szCs w:val="20"/>
          <w:lang w:val="pl-PL"/>
        </w:rPr>
        <w:t xml:space="preserve"> m</w:t>
      </w:r>
      <w:r w:rsidR="29179E9D" w:rsidRPr="00F731E2">
        <w:rPr>
          <w:rFonts w:ascii="Verdana" w:hAnsi="Verdana"/>
          <w:color w:val="auto"/>
          <w:sz w:val="20"/>
          <w:szCs w:val="20"/>
          <w:vertAlign w:val="superscript"/>
          <w:lang w:val="pl-PL"/>
        </w:rPr>
        <w:t>2</w:t>
      </w:r>
      <w:r w:rsidR="163D472F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724E465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163D472F" w:rsidRPr="00F731E2">
        <w:rPr>
          <w:rFonts w:ascii="Verdana" w:hAnsi="Verdana"/>
          <w:color w:val="auto"/>
          <w:sz w:val="20"/>
          <w:szCs w:val="20"/>
          <w:lang w:val="pl-PL"/>
        </w:rPr>
        <w:t xml:space="preserve">Dodatkowo należy uwzględnić </w:t>
      </w:r>
      <w:r w:rsidR="724E4656" w:rsidRPr="00F731E2">
        <w:rPr>
          <w:rFonts w:ascii="Verdana" w:hAnsi="Verdana"/>
          <w:color w:val="auto"/>
          <w:sz w:val="20"/>
          <w:szCs w:val="20"/>
          <w:lang w:val="pl-PL"/>
        </w:rPr>
        <w:t>powierzchni</w:t>
      </w:r>
      <w:r w:rsidR="163D472F" w:rsidRPr="00F731E2">
        <w:rPr>
          <w:rFonts w:ascii="Verdana" w:hAnsi="Verdana"/>
          <w:color w:val="auto"/>
          <w:sz w:val="20"/>
          <w:szCs w:val="20"/>
          <w:lang w:val="pl-PL"/>
        </w:rPr>
        <w:t>ę</w:t>
      </w:r>
      <w:r w:rsidR="724E4656" w:rsidRPr="00F731E2">
        <w:rPr>
          <w:rFonts w:ascii="Verdana" w:hAnsi="Verdana"/>
          <w:color w:val="auto"/>
          <w:sz w:val="20"/>
          <w:szCs w:val="20"/>
          <w:lang w:val="pl-PL"/>
        </w:rPr>
        <w:t xml:space="preserve"> techniczn</w:t>
      </w:r>
      <w:r w:rsidR="163D472F" w:rsidRPr="00F731E2">
        <w:rPr>
          <w:rFonts w:ascii="Verdana" w:hAnsi="Verdana"/>
          <w:color w:val="auto"/>
          <w:sz w:val="20"/>
          <w:szCs w:val="20"/>
          <w:lang w:val="pl-PL"/>
        </w:rPr>
        <w:t>ą</w:t>
      </w:r>
      <w:r w:rsidR="724E4656" w:rsidRPr="00F731E2">
        <w:rPr>
          <w:rFonts w:ascii="Verdana" w:hAnsi="Verdana"/>
          <w:color w:val="auto"/>
          <w:sz w:val="20"/>
          <w:szCs w:val="20"/>
          <w:lang w:val="pl-PL"/>
        </w:rPr>
        <w:t xml:space="preserve"> na III piętrze </w:t>
      </w:r>
      <w:r w:rsidR="0035E595" w:rsidRPr="00F731E2">
        <w:rPr>
          <w:rFonts w:ascii="Verdana" w:hAnsi="Verdana"/>
          <w:color w:val="auto"/>
          <w:sz w:val="20"/>
          <w:szCs w:val="20"/>
          <w:lang w:val="pl-PL"/>
        </w:rPr>
        <w:t xml:space="preserve">i </w:t>
      </w:r>
      <w:r w:rsidR="724E4656" w:rsidRPr="00F731E2">
        <w:rPr>
          <w:rFonts w:ascii="Verdana" w:hAnsi="Verdana"/>
          <w:color w:val="auto"/>
          <w:sz w:val="20"/>
          <w:szCs w:val="20"/>
          <w:lang w:val="pl-PL"/>
        </w:rPr>
        <w:t>poddaszu.</w:t>
      </w:r>
    </w:p>
    <w:p w14:paraId="03C9F95F" w14:textId="34711DDC" w:rsidR="00F901ED" w:rsidRPr="00F731E2" w:rsidRDefault="00F901ED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Główne prace obejmują miedzy innymi</w:t>
      </w:r>
      <w:r w:rsidR="000255C3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lecz nie wyłącznie :</w:t>
      </w:r>
    </w:p>
    <w:p w14:paraId="76705596" w14:textId="3B9783F9" w:rsidR="00F901ED" w:rsidRPr="00F731E2" w:rsidRDefault="00F901ED" w:rsidP="00372F4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Prace rozbiórkowe </w:t>
      </w:r>
      <w:r w:rsidR="00E12547" w:rsidRPr="00F731E2">
        <w:rPr>
          <w:rFonts w:ascii="Verdana" w:hAnsi="Verdana"/>
          <w:color w:val="auto"/>
          <w:sz w:val="20"/>
          <w:szCs w:val="20"/>
          <w:lang w:val="pl-PL"/>
        </w:rPr>
        <w:t xml:space="preserve">wszystkich elementów dotyczących </w:t>
      </w:r>
      <w:r w:rsidR="00AA5B37" w:rsidRPr="00F731E2">
        <w:rPr>
          <w:rFonts w:ascii="Verdana" w:hAnsi="Verdana"/>
          <w:color w:val="auto"/>
          <w:sz w:val="20"/>
          <w:szCs w:val="20"/>
          <w:lang w:val="pl-PL"/>
        </w:rPr>
        <w:t>istniejąc</w:t>
      </w:r>
      <w:r w:rsidR="00094347" w:rsidRPr="00F731E2">
        <w:rPr>
          <w:rFonts w:ascii="Verdana" w:hAnsi="Verdana"/>
          <w:color w:val="auto"/>
          <w:sz w:val="20"/>
          <w:szCs w:val="20"/>
          <w:lang w:val="pl-PL"/>
        </w:rPr>
        <w:t>ych</w:t>
      </w:r>
      <w:r w:rsidR="00AA5B37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094347" w:rsidRPr="00F731E2">
        <w:rPr>
          <w:rFonts w:ascii="Verdana" w:hAnsi="Verdana"/>
          <w:color w:val="auto"/>
          <w:sz w:val="20"/>
          <w:szCs w:val="20"/>
          <w:lang w:val="pl-PL"/>
        </w:rPr>
        <w:t xml:space="preserve">laboratoriów </w:t>
      </w:r>
      <w:r w:rsidR="00E12547" w:rsidRPr="00F731E2">
        <w:rPr>
          <w:rFonts w:ascii="Verdana" w:hAnsi="Verdana"/>
          <w:color w:val="auto"/>
          <w:sz w:val="20"/>
          <w:szCs w:val="20"/>
          <w:lang w:val="pl-PL"/>
        </w:rPr>
        <w:t>BSL</w:t>
      </w:r>
      <w:r w:rsidR="00EE7F03" w:rsidRPr="00F731E2">
        <w:rPr>
          <w:rFonts w:ascii="Verdana" w:hAnsi="Verdana"/>
          <w:color w:val="auto"/>
          <w:sz w:val="20"/>
          <w:szCs w:val="20"/>
          <w:lang w:val="pl-PL"/>
        </w:rPr>
        <w:t>-</w:t>
      </w:r>
      <w:r w:rsidR="00E12547" w:rsidRPr="00F731E2">
        <w:rPr>
          <w:rFonts w:ascii="Verdana" w:hAnsi="Verdana"/>
          <w:color w:val="auto"/>
          <w:sz w:val="20"/>
          <w:szCs w:val="20"/>
          <w:lang w:val="pl-PL"/>
        </w:rPr>
        <w:t>3</w:t>
      </w:r>
      <w:r w:rsidR="008355F5" w:rsidRPr="00F731E2">
        <w:rPr>
          <w:rFonts w:ascii="Verdana" w:hAnsi="Verdana"/>
          <w:color w:val="auto"/>
          <w:sz w:val="20"/>
          <w:szCs w:val="20"/>
          <w:lang w:val="pl-PL"/>
        </w:rPr>
        <w:t>, BSL-2</w:t>
      </w:r>
      <w:r w:rsidR="00AA5B37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inne</w:t>
      </w:r>
      <w:r w:rsidR="00E12547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niezbędne do przeprowadzenia dalszych etapów inwestycji.</w:t>
      </w:r>
      <w:r w:rsidR="008355F5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A32AC6" w:rsidRPr="00F731E2">
        <w:rPr>
          <w:rFonts w:ascii="Verdana" w:hAnsi="Verdana"/>
          <w:color w:val="auto"/>
          <w:sz w:val="20"/>
          <w:szCs w:val="20"/>
          <w:lang w:val="pl-PL"/>
        </w:rPr>
        <w:t>W</w:t>
      </w:r>
      <w:r w:rsidR="006818D0" w:rsidRPr="00F731E2">
        <w:rPr>
          <w:rFonts w:ascii="Verdana" w:hAnsi="Verdana"/>
          <w:color w:val="auto"/>
          <w:sz w:val="20"/>
          <w:szCs w:val="20"/>
          <w:lang w:val="pl-PL"/>
        </w:rPr>
        <w:t>ykonawc</w:t>
      </w:r>
      <w:r w:rsidR="00C128AB" w:rsidRPr="00F731E2">
        <w:rPr>
          <w:rFonts w:ascii="Verdana" w:hAnsi="Verdana"/>
          <w:color w:val="auto"/>
          <w:sz w:val="20"/>
          <w:szCs w:val="20"/>
          <w:lang w:val="pl-PL"/>
        </w:rPr>
        <w:t>a</w:t>
      </w:r>
      <w:r w:rsidR="00A32AC6" w:rsidRPr="00F731E2">
        <w:rPr>
          <w:rFonts w:ascii="Verdana" w:hAnsi="Verdana"/>
          <w:color w:val="auto"/>
          <w:sz w:val="20"/>
          <w:szCs w:val="20"/>
          <w:lang w:val="pl-PL"/>
        </w:rPr>
        <w:t xml:space="preserve"> jest zobowiązany przeprowadzić</w:t>
      </w:r>
      <w:r w:rsidR="00A11A0B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8355F5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6818D0" w:rsidRPr="00F731E2">
        <w:rPr>
          <w:rFonts w:ascii="Verdana" w:hAnsi="Verdana"/>
          <w:color w:val="auto"/>
          <w:sz w:val="20"/>
          <w:szCs w:val="20"/>
          <w:lang w:val="pl-PL"/>
        </w:rPr>
        <w:t>demontaż wszystkich elementów oraz instalacji w przebudowywanych pomieszczeniach</w:t>
      </w:r>
      <w:r w:rsidR="00B350AD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6818D0" w:rsidRPr="00F731E2">
        <w:rPr>
          <w:rFonts w:ascii="Verdana" w:hAnsi="Verdana"/>
          <w:color w:val="auto"/>
          <w:sz w:val="20"/>
          <w:szCs w:val="20"/>
          <w:lang w:val="pl-PL"/>
        </w:rPr>
        <w:t xml:space="preserve"> które w związku z przebudową przestają pełnić swoją funkcję.</w:t>
      </w:r>
    </w:p>
    <w:p w14:paraId="6087F0BA" w14:textId="36E2BE03" w:rsidR="00F901ED" w:rsidRPr="00F731E2" w:rsidRDefault="00F901ED" w:rsidP="00372F4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Prace </w:t>
      </w:r>
      <w:r w:rsidR="005F16BD" w:rsidRPr="00F731E2">
        <w:rPr>
          <w:rFonts w:ascii="Verdana" w:hAnsi="Verdana"/>
          <w:color w:val="auto"/>
          <w:sz w:val="20"/>
          <w:szCs w:val="20"/>
          <w:lang w:val="pl-PL"/>
        </w:rPr>
        <w:t>konstrukcyjno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-budowlane, związane m.in. ze zmianą układu pomieszczeń</w:t>
      </w:r>
      <w:r w:rsidR="00AA5B37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przystosowaniem obiektu do przepisów </w:t>
      </w:r>
      <w:r w:rsidR="002F5E25" w:rsidRPr="00F731E2">
        <w:rPr>
          <w:rFonts w:ascii="Verdana" w:hAnsi="Verdana"/>
          <w:color w:val="auto"/>
          <w:sz w:val="20"/>
          <w:szCs w:val="20"/>
          <w:lang w:val="pl-PL"/>
        </w:rPr>
        <w:t>PPOŻ</w:t>
      </w:r>
      <w:r w:rsidR="158DAA70" w:rsidRPr="00F731E2">
        <w:rPr>
          <w:rFonts w:ascii="Verdana" w:hAnsi="Verdana"/>
          <w:color w:val="auto"/>
          <w:sz w:val="20"/>
          <w:szCs w:val="20"/>
          <w:lang w:val="pl-PL"/>
        </w:rPr>
        <w:t xml:space="preserve">, w tym wymiana stolarki aluminiowej </w:t>
      </w:r>
      <w:r w:rsidR="00311CCA" w:rsidRPr="00F731E2">
        <w:rPr>
          <w:rFonts w:ascii="Verdana" w:hAnsi="Verdana"/>
          <w:color w:val="auto"/>
          <w:sz w:val="20"/>
          <w:szCs w:val="20"/>
          <w:lang w:val="pl-PL"/>
        </w:rPr>
        <w:t>i stalowej</w:t>
      </w:r>
      <w:r w:rsidR="158DAA70" w:rsidRPr="00F731E2">
        <w:rPr>
          <w:rFonts w:ascii="Verdana" w:hAnsi="Verdana"/>
          <w:color w:val="auto"/>
          <w:sz w:val="20"/>
          <w:szCs w:val="20"/>
          <w:lang w:val="pl-PL"/>
        </w:rPr>
        <w:t xml:space="preserve"> wskazanej w ekspertyzie PPOŻ </w:t>
      </w:r>
      <w:r w:rsidR="00B80BED" w:rsidRPr="00F731E2">
        <w:rPr>
          <w:rFonts w:ascii="Verdana" w:hAnsi="Verdana"/>
          <w:color w:val="auto"/>
          <w:sz w:val="20"/>
          <w:szCs w:val="20"/>
          <w:lang w:val="pl-PL"/>
        </w:rPr>
        <w:t xml:space="preserve">oraz </w:t>
      </w:r>
      <w:r w:rsidR="158DAA70"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wykonanie </w:t>
      </w:r>
      <w:r w:rsidR="2D1E6BD6" w:rsidRPr="00F731E2">
        <w:rPr>
          <w:rFonts w:ascii="Verdana" w:hAnsi="Verdana"/>
          <w:color w:val="auto"/>
          <w:sz w:val="20"/>
          <w:szCs w:val="20"/>
          <w:lang w:val="pl-PL"/>
        </w:rPr>
        <w:t xml:space="preserve">przegród </w:t>
      </w:r>
      <w:r w:rsidR="158DAA70" w:rsidRPr="00F731E2">
        <w:rPr>
          <w:rFonts w:ascii="Verdana" w:hAnsi="Verdana"/>
          <w:color w:val="auto"/>
          <w:sz w:val="20"/>
          <w:szCs w:val="20"/>
          <w:lang w:val="pl-PL"/>
        </w:rPr>
        <w:t>dymoszczelnych</w:t>
      </w:r>
      <w:r w:rsidR="00F14D47" w:rsidRPr="00F731E2">
        <w:rPr>
          <w:rFonts w:ascii="Verdana" w:hAnsi="Verdana"/>
          <w:color w:val="auto"/>
          <w:sz w:val="20"/>
          <w:szCs w:val="20"/>
          <w:lang w:val="pl-PL"/>
        </w:rPr>
        <w:t xml:space="preserve"> powyżej </w:t>
      </w:r>
      <w:r w:rsidR="74E01D08" w:rsidRPr="00F731E2">
        <w:rPr>
          <w:rFonts w:ascii="Verdana" w:hAnsi="Verdana"/>
          <w:color w:val="auto"/>
          <w:sz w:val="20"/>
          <w:szCs w:val="20"/>
          <w:lang w:val="pl-PL"/>
        </w:rPr>
        <w:t>drzwi znajdujących się na korytarzu budynku</w:t>
      </w:r>
      <w:r w:rsidR="00257B7F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F223CD" w:rsidRPr="00F731E2">
        <w:rPr>
          <w:rFonts w:ascii="Verdana" w:hAnsi="Verdana"/>
          <w:color w:val="auto"/>
          <w:sz w:val="20"/>
          <w:szCs w:val="20"/>
          <w:lang w:val="pl-PL"/>
        </w:rPr>
        <w:t xml:space="preserve">(zakres określony w ekspertyzie </w:t>
      </w:r>
      <w:r w:rsidR="009F4347" w:rsidRPr="00F731E2">
        <w:rPr>
          <w:rFonts w:ascii="Verdana" w:hAnsi="Verdana"/>
          <w:color w:val="auto"/>
          <w:sz w:val="20"/>
          <w:szCs w:val="20"/>
          <w:lang w:val="pl-PL"/>
        </w:rPr>
        <w:t>technicznej z zakresu zabezpieczenia przeciwpożarowego</w:t>
      </w:r>
      <w:r w:rsidR="00F223CD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="74E01D08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668DEC6B" w14:textId="715CDBBA" w:rsidR="00F901ED" w:rsidRPr="00F731E2" w:rsidRDefault="00F901ED" w:rsidP="00372F4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Wykonanie hermetycznej </w:t>
      </w:r>
      <w:r w:rsidR="0000179B" w:rsidRPr="00F731E2">
        <w:rPr>
          <w:rFonts w:ascii="Verdana" w:hAnsi="Verdana"/>
          <w:color w:val="auto"/>
          <w:sz w:val="20"/>
          <w:szCs w:val="20"/>
          <w:lang w:val="pl-PL"/>
        </w:rPr>
        <w:t xml:space="preserve">zabudowy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laboratorium tak, aby spełniała standardy szczelności</w:t>
      </w:r>
      <w:r w:rsidR="00EE7F03" w:rsidRPr="00F731E2">
        <w:rPr>
          <w:rFonts w:ascii="Verdana" w:hAnsi="Verdana"/>
          <w:color w:val="auto"/>
          <w:sz w:val="20"/>
          <w:szCs w:val="20"/>
          <w:lang w:val="pl-PL"/>
        </w:rPr>
        <w:t xml:space="preserve"> zgodnie z </w:t>
      </w:r>
      <w:r w:rsidR="0083182B" w:rsidRPr="00F731E2">
        <w:rPr>
          <w:rFonts w:ascii="Verdana" w:hAnsi="Verdana"/>
          <w:color w:val="auto"/>
          <w:sz w:val="20"/>
          <w:szCs w:val="20"/>
          <w:lang w:val="pl-PL"/>
        </w:rPr>
        <w:t>D</w:t>
      </w:r>
      <w:r w:rsidR="00EE7F03" w:rsidRPr="00F731E2">
        <w:rPr>
          <w:rFonts w:ascii="Verdana" w:hAnsi="Verdana"/>
          <w:color w:val="auto"/>
          <w:sz w:val="20"/>
          <w:szCs w:val="20"/>
          <w:lang w:val="pl-PL"/>
        </w:rPr>
        <w:t>okumentacją projektową.</w:t>
      </w:r>
    </w:p>
    <w:p w14:paraId="77E075AC" w14:textId="316145DF" w:rsidR="00DC7C23" w:rsidRPr="00F731E2" w:rsidRDefault="00F901ED" w:rsidP="00372F4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Wykonanie wszystkich niezbędnych instalacji</w:t>
      </w:r>
      <w:r w:rsidR="00DC7C23" w:rsidRPr="00F731E2">
        <w:rPr>
          <w:rFonts w:ascii="Verdana" w:hAnsi="Verdana"/>
          <w:color w:val="auto"/>
          <w:sz w:val="20"/>
          <w:szCs w:val="20"/>
          <w:lang w:val="pl-PL"/>
        </w:rPr>
        <w:t xml:space="preserve"> (sanitarnych, elektrycznych, niskoprądowych), w tym między innymi zmiany w układzie instalacji wentylacji oraz zmiany w zakresie instalacji automatyk</w:t>
      </w:r>
      <w:r w:rsidR="00111674"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="00DC7C23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7475D405" w14:textId="505143C8" w:rsidR="00F448CD" w:rsidRPr="00F731E2" w:rsidRDefault="00F448CD" w:rsidP="00372F4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Zastąpienie połączonych z centralnym systemem dekontaminacji ścieków zlewów i umywalek w strefie hermetyczności </w:t>
      </w:r>
      <w:r w:rsidR="00A412A8" w:rsidRPr="00F731E2">
        <w:rPr>
          <w:rFonts w:ascii="Verdana" w:hAnsi="Verdana"/>
          <w:color w:val="auto"/>
          <w:sz w:val="20"/>
          <w:szCs w:val="20"/>
          <w:lang w:val="pl-PL"/>
        </w:rPr>
        <w:t xml:space="preserve">jednym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zlew</w:t>
      </w:r>
      <w:r w:rsidR="00A412A8" w:rsidRPr="00F731E2">
        <w:rPr>
          <w:rFonts w:ascii="Verdana" w:hAnsi="Verdana"/>
          <w:color w:val="auto"/>
          <w:sz w:val="20"/>
          <w:szCs w:val="20"/>
          <w:lang w:val="pl-PL"/>
        </w:rPr>
        <w:t>em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 lokalną dekontaminacją ścieków.</w:t>
      </w:r>
    </w:p>
    <w:p w14:paraId="12DFA01A" w14:textId="34D7E3C2" w:rsidR="00F901ED" w:rsidRPr="00F731E2" w:rsidRDefault="00D73DD6" w:rsidP="00372F4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Zastąpienie </w:t>
      </w:r>
      <w:r w:rsidR="00FF095D" w:rsidRPr="00F731E2">
        <w:rPr>
          <w:rFonts w:ascii="Verdana" w:hAnsi="Verdana"/>
          <w:color w:val="auto"/>
          <w:sz w:val="20"/>
          <w:szCs w:val="20"/>
          <w:lang w:val="pl-PL"/>
        </w:rPr>
        <w:t xml:space="preserve">dwóch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pryszniców przechodnich połączonych z centralnym systemem dekontaminacji ścieków</w:t>
      </w:r>
      <w:r w:rsidR="2B3D3F48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jednym prysznicem</w:t>
      </w:r>
      <w:r w:rsidR="00F448CD" w:rsidRPr="00F731E2">
        <w:rPr>
          <w:rFonts w:ascii="Verdana" w:hAnsi="Verdana"/>
          <w:color w:val="auto"/>
          <w:sz w:val="20"/>
          <w:szCs w:val="20"/>
          <w:lang w:val="pl-PL"/>
        </w:rPr>
        <w:t xml:space="preserve"> podłączonym do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lokaln</w:t>
      </w:r>
      <w:r w:rsidR="00F448CD" w:rsidRPr="00F731E2">
        <w:rPr>
          <w:rFonts w:ascii="Verdana" w:hAnsi="Verdana"/>
          <w:color w:val="auto"/>
          <w:sz w:val="20"/>
          <w:szCs w:val="20"/>
          <w:lang w:val="pl-PL"/>
        </w:rPr>
        <w:t>ej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dekontaminacj</w:t>
      </w:r>
      <w:r w:rsidR="00F448CD"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ścieków</w:t>
      </w:r>
      <w:r w:rsidR="00DC7C23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280DCAAE" w14:textId="6D7AEC80" w:rsidR="00F901ED" w:rsidRPr="00F731E2" w:rsidRDefault="00F901ED" w:rsidP="00372F4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Zapewnienie odpowiednich zabezpieczeń i systemów kontroli dostępu do </w:t>
      </w:r>
      <w:r w:rsidR="004B2AF3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aboratorium zgodnie z </w:t>
      </w:r>
      <w:r w:rsidR="000120FB"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0243C6" w:rsidRPr="00F731E2">
        <w:rPr>
          <w:rFonts w:ascii="Verdana" w:hAnsi="Verdana"/>
          <w:color w:val="auto"/>
          <w:sz w:val="20"/>
          <w:szCs w:val="20"/>
          <w:lang w:val="pl-PL"/>
        </w:rPr>
        <w:t>rojektem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342548C2" w14:textId="76C97489" w:rsidR="00F901ED" w:rsidRPr="00F731E2" w:rsidRDefault="00F901ED" w:rsidP="00372F4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Spełnienie norm i regulacji </w:t>
      </w:r>
      <w:r w:rsidR="00E92815" w:rsidRPr="00F731E2">
        <w:rPr>
          <w:rFonts w:ascii="Verdana" w:hAnsi="Verdana"/>
          <w:color w:val="auto"/>
          <w:sz w:val="20"/>
          <w:szCs w:val="20"/>
          <w:lang w:val="pl-PL"/>
        </w:rPr>
        <w:t xml:space="preserve">wyszczególnionych w Projekcie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dotyczących bezpieczeństwa i higieny pracy</w:t>
      </w:r>
      <w:r w:rsidR="00E92815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przepisów</w:t>
      </w:r>
      <w:r w:rsidR="005D6C47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B04DE2">
        <w:rPr>
          <w:rFonts w:ascii="Verdana" w:hAnsi="Verdana"/>
          <w:color w:val="auto"/>
          <w:sz w:val="20"/>
          <w:szCs w:val="20"/>
          <w:lang w:val="pl-PL"/>
        </w:rPr>
        <w:t>międzynarodowych standardów i wytycznych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dotyczących laboratoriów BSL-3</w:t>
      </w:r>
      <w:r w:rsidR="00B04DE2">
        <w:rPr>
          <w:rFonts w:ascii="Verdana" w:hAnsi="Verdana"/>
          <w:color w:val="auto"/>
          <w:sz w:val="20"/>
          <w:szCs w:val="20"/>
          <w:lang w:val="pl-PL"/>
        </w:rPr>
        <w:t xml:space="preserve"> (</w:t>
      </w:r>
      <w:r w:rsidR="002F1D03" w:rsidRPr="00F731E2">
        <w:rPr>
          <w:rFonts w:ascii="Verdana" w:hAnsi="Verdana"/>
          <w:color w:val="auto"/>
          <w:sz w:val="20"/>
          <w:szCs w:val="20"/>
          <w:lang w:val="pl-PL"/>
        </w:rPr>
        <w:t>patrz też referencje w punkcie 6</w:t>
      </w:r>
      <w:r w:rsidR="002F1D03">
        <w:rPr>
          <w:rFonts w:ascii="Verdana" w:hAnsi="Verdana"/>
          <w:color w:val="auto"/>
          <w:sz w:val="20"/>
          <w:szCs w:val="20"/>
          <w:lang w:val="pl-PL"/>
        </w:rPr>
        <w:t>)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15650243" w14:textId="767B509E" w:rsidR="00F901ED" w:rsidRPr="00F731E2" w:rsidRDefault="00EE7F03" w:rsidP="00372F4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Wykonanie i p</w:t>
      </w:r>
      <w:r w:rsidR="00E92815" w:rsidRPr="00F731E2">
        <w:rPr>
          <w:rFonts w:ascii="Verdana" w:hAnsi="Verdana"/>
          <w:color w:val="auto"/>
          <w:sz w:val="20"/>
          <w:szCs w:val="20"/>
          <w:lang w:val="pl-PL"/>
        </w:rPr>
        <w:t>rzejście procesu testów i walidacji oraz u</w:t>
      </w:r>
      <w:r w:rsidR="00F901ED" w:rsidRPr="00F731E2">
        <w:rPr>
          <w:rFonts w:ascii="Verdana" w:hAnsi="Verdana"/>
          <w:color w:val="auto"/>
          <w:sz w:val="20"/>
          <w:szCs w:val="20"/>
          <w:lang w:val="pl-PL"/>
        </w:rPr>
        <w:t>zyskanie niezbędnych pozwoleń zgodnie z obowiązującymi przepisami prawa</w:t>
      </w:r>
      <w:r w:rsidR="00E92815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założeniami Projektu</w:t>
      </w:r>
      <w:r w:rsidR="00F901ED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5C454885" w14:textId="2479E962" w:rsidR="00DA5B3F" w:rsidRPr="00F731E2" w:rsidRDefault="00CE65D3" w:rsidP="00C128AB">
      <w:pPr>
        <w:spacing w:after="120" w:line="240" w:lineRule="auto"/>
        <w:jc w:val="both"/>
        <w:rPr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Roboty budowlane obejmują</w:t>
      </w:r>
      <w:r w:rsidR="0060673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68C6288C" w:rsidRPr="00F731E2">
        <w:rPr>
          <w:rFonts w:ascii="Verdana" w:hAnsi="Verdana"/>
          <w:color w:val="auto"/>
          <w:sz w:val="20"/>
          <w:szCs w:val="20"/>
          <w:lang w:val="pl-PL"/>
        </w:rPr>
        <w:t>również przebudow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ę</w:t>
      </w:r>
      <w:r w:rsidR="68C6288C" w:rsidRPr="00F731E2">
        <w:rPr>
          <w:rFonts w:ascii="Verdana" w:hAnsi="Verdana"/>
          <w:color w:val="auto"/>
          <w:sz w:val="20"/>
          <w:szCs w:val="20"/>
          <w:lang w:val="pl-PL"/>
        </w:rPr>
        <w:t xml:space="preserve"> innych pomieszczeń</w:t>
      </w:r>
      <w:r w:rsidR="00E641AD" w:rsidRPr="00F731E2">
        <w:rPr>
          <w:rFonts w:ascii="Verdana" w:hAnsi="Verdana"/>
          <w:color w:val="auto"/>
          <w:sz w:val="20"/>
          <w:szCs w:val="20"/>
          <w:lang w:val="pl-PL"/>
        </w:rPr>
        <w:t xml:space="preserve"> (w tym ich instalacji HVAC)</w:t>
      </w:r>
      <w:r w:rsidR="3FE18602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budynku </w:t>
      </w:r>
      <w:r w:rsidR="00261D95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="00951CAF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które są niezbędne do wykonania Inwestycji</w:t>
      </w:r>
      <w:r w:rsidR="1B9F14DC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Oczyszczalnia ścieków </w:t>
      </w:r>
      <w:r w:rsidR="00F66D6C" w:rsidRPr="00F731E2">
        <w:rPr>
          <w:rFonts w:ascii="Verdana" w:hAnsi="Verdana"/>
          <w:color w:val="auto"/>
          <w:sz w:val="20"/>
          <w:szCs w:val="20"/>
          <w:lang w:val="pl-PL"/>
        </w:rPr>
        <w:t xml:space="preserve">przynależąca do </w:t>
      </w:r>
      <w:r w:rsidR="00901DFF" w:rsidRPr="00F731E2">
        <w:rPr>
          <w:rFonts w:ascii="Verdana" w:hAnsi="Verdana"/>
          <w:color w:val="auto"/>
          <w:sz w:val="20"/>
          <w:szCs w:val="20"/>
          <w:lang w:val="pl-PL"/>
        </w:rPr>
        <w:t xml:space="preserve">obecnego </w:t>
      </w:r>
      <w:r w:rsidR="00F66D6C" w:rsidRPr="00F731E2">
        <w:rPr>
          <w:rFonts w:ascii="Verdana" w:hAnsi="Verdana"/>
          <w:color w:val="auto"/>
          <w:sz w:val="20"/>
          <w:szCs w:val="20"/>
          <w:lang w:val="pl-PL"/>
        </w:rPr>
        <w:t xml:space="preserve">laboratorium </w:t>
      </w:r>
      <w:r w:rsidR="00BD3982" w:rsidRPr="00F731E2">
        <w:rPr>
          <w:rFonts w:ascii="Verdana" w:hAnsi="Verdana"/>
          <w:color w:val="auto"/>
          <w:sz w:val="20"/>
          <w:szCs w:val="20"/>
          <w:lang w:val="pl-PL"/>
        </w:rPr>
        <w:t xml:space="preserve">BSL-3 </w:t>
      </w:r>
      <w:r w:rsidR="00F66D6C" w:rsidRPr="00F731E2">
        <w:rPr>
          <w:rFonts w:ascii="Verdana" w:hAnsi="Verdana"/>
          <w:color w:val="auto"/>
          <w:sz w:val="20"/>
          <w:szCs w:val="20"/>
          <w:lang w:val="pl-PL"/>
        </w:rPr>
        <w:t>zostanie odłączona</w:t>
      </w:r>
      <w:r w:rsidR="00582022" w:rsidRPr="00F731E2">
        <w:rPr>
          <w:rFonts w:ascii="Verdana" w:hAnsi="Verdana"/>
          <w:color w:val="auto"/>
          <w:sz w:val="20"/>
          <w:szCs w:val="20"/>
          <w:lang w:val="pl-PL"/>
        </w:rPr>
        <w:t xml:space="preserve"> od laboratorium na II piętrze, ale nie jest planowany demontaż elementów wyposażenia </w:t>
      </w:r>
      <w:r w:rsidR="003F0476"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="00582022" w:rsidRPr="00F731E2">
        <w:rPr>
          <w:rFonts w:ascii="Verdana" w:hAnsi="Verdana"/>
          <w:color w:val="auto"/>
          <w:sz w:val="20"/>
          <w:szCs w:val="20"/>
          <w:lang w:val="pl-PL"/>
        </w:rPr>
        <w:t xml:space="preserve"> instalacji</w:t>
      </w:r>
      <w:r w:rsidR="001C4540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pomieszczeniach </w:t>
      </w:r>
      <w:r w:rsidR="00F45CEA" w:rsidRPr="00F731E2">
        <w:rPr>
          <w:rFonts w:ascii="Verdana" w:hAnsi="Verdana"/>
          <w:color w:val="auto"/>
          <w:sz w:val="20"/>
          <w:szCs w:val="20"/>
          <w:lang w:val="pl-PL"/>
        </w:rPr>
        <w:t>na parterze.</w:t>
      </w:r>
    </w:p>
    <w:p w14:paraId="76629382" w14:textId="040BC697" w:rsidR="003016C7" w:rsidRPr="00F731E2" w:rsidRDefault="00F66D6C" w:rsidP="00824E32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O</w:t>
      </w:r>
      <w:r w:rsidR="24739974" w:rsidRPr="00F731E2">
        <w:rPr>
          <w:rFonts w:ascii="Verdana" w:hAnsi="Verdana"/>
          <w:color w:val="auto"/>
          <w:sz w:val="20"/>
          <w:szCs w:val="20"/>
          <w:lang w:val="pl-PL"/>
        </w:rPr>
        <w:t>trzymany kompleks laboratoriów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powinien</w:t>
      </w:r>
      <w:r w:rsidR="24739974" w:rsidRPr="00F731E2">
        <w:rPr>
          <w:rFonts w:ascii="Verdana" w:hAnsi="Verdana"/>
          <w:color w:val="auto"/>
          <w:sz w:val="20"/>
          <w:szCs w:val="20"/>
          <w:lang w:val="pl-PL"/>
        </w:rPr>
        <w:t xml:space="preserve"> spełnia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ć</w:t>
      </w:r>
      <w:r w:rsidR="24739974" w:rsidRPr="00F731E2">
        <w:rPr>
          <w:rFonts w:ascii="Verdana" w:hAnsi="Verdana"/>
          <w:color w:val="auto"/>
          <w:sz w:val="20"/>
          <w:szCs w:val="20"/>
          <w:lang w:val="pl-PL"/>
        </w:rPr>
        <w:t xml:space="preserve"> najwyższe standardy laboratoriów BSL-3</w:t>
      </w:r>
      <w:r w:rsidR="006749D3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832D9" w:rsidRPr="00F731E2">
        <w:rPr>
          <w:rFonts w:ascii="Verdana" w:hAnsi="Verdana"/>
          <w:color w:val="auto"/>
          <w:sz w:val="20"/>
          <w:szCs w:val="20"/>
          <w:lang w:val="pl-PL"/>
        </w:rPr>
        <w:t>oraz</w:t>
      </w:r>
      <w:r w:rsidR="00190042" w:rsidRPr="00F731E2">
        <w:rPr>
          <w:rFonts w:ascii="Verdana" w:hAnsi="Verdana"/>
          <w:color w:val="auto"/>
          <w:sz w:val="20"/>
          <w:szCs w:val="20"/>
          <w:lang w:val="pl-PL"/>
        </w:rPr>
        <w:t xml:space="preserve"> aby przeszły </w:t>
      </w:r>
      <w:r w:rsidR="00824E32" w:rsidRPr="00F731E2">
        <w:rPr>
          <w:rFonts w:ascii="Verdana" w:hAnsi="Verdana"/>
          <w:color w:val="auto"/>
          <w:sz w:val="20"/>
          <w:szCs w:val="20"/>
          <w:lang w:val="pl-PL"/>
        </w:rPr>
        <w:t xml:space="preserve">pozytywnie testy walidacyjne opisane w </w:t>
      </w:r>
      <w:r w:rsidR="00824E32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Planie odbiorów i walidacji</w:t>
      </w:r>
      <w:r w:rsidR="00C36AE0" w:rsidRPr="00F731E2">
        <w:rPr>
          <w:rFonts w:ascii="Verdana" w:hAnsi="Verdana"/>
          <w:color w:val="auto"/>
          <w:sz w:val="20"/>
          <w:szCs w:val="20"/>
          <w:lang w:val="pl-PL"/>
        </w:rPr>
        <w:t xml:space="preserve"> (patrz też referencje w punkcie </w:t>
      </w:r>
      <w:r w:rsidR="003007C9" w:rsidRPr="00F731E2">
        <w:rPr>
          <w:rFonts w:ascii="Verdana" w:hAnsi="Verdana"/>
          <w:color w:val="auto"/>
          <w:sz w:val="20"/>
          <w:szCs w:val="20"/>
          <w:lang w:val="pl-PL"/>
        </w:rPr>
        <w:t>6</w:t>
      </w:r>
      <w:r w:rsidR="00C36AE0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="00824E32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</w:p>
    <w:p w14:paraId="7BD2C69D" w14:textId="77777777" w:rsidR="00235F27" w:rsidRPr="00F731E2" w:rsidRDefault="00235F27" w:rsidP="00824E32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63E1FA5B" w14:textId="10B66D0B" w:rsidR="32CCE513" w:rsidRPr="00F731E2" w:rsidRDefault="32CCE513" w:rsidP="00C128AB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lang w:val="pl-PL"/>
        </w:rPr>
      </w:pPr>
      <w:r w:rsidRPr="00F731E2">
        <w:rPr>
          <w:rFonts w:ascii="Verdana" w:hAnsi="Verdana"/>
          <w:b/>
          <w:bCs/>
          <w:color w:val="auto"/>
          <w:lang w:val="pl-PL"/>
        </w:rPr>
        <w:t xml:space="preserve">Zakres </w:t>
      </w:r>
      <w:r w:rsidR="6528CF9E" w:rsidRPr="00F731E2">
        <w:rPr>
          <w:rFonts w:ascii="Verdana" w:hAnsi="Verdana"/>
          <w:b/>
          <w:bCs/>
          <w:color w:val="auto"/>
          <w:lang w:val="pl-PL"/>
        </w:rPr>
        <w:t xml:space="preserve">Prac </w:t>
      </w:r>
      <w:r w:rsidRPr="00F731E2">
        <w:rPr>
          <w:rFonts w:ascii="Verdana" w:hAnsi="Verdana"/>
          <w:b/>
          <w:bCs/>
          <w:color w:val="auto"/>
          <w:lang w:val="pl-PL"/>
        </w:rPr>
        <w:t>Przebudowy Laboratorium</w:t>
      </w:r>
    </w:p>
    <w:p w14:paraId="77177745" w14:textId="77777777" w:rsidR="00B42C16" w:rsidRPr="00F731E2" w:rsidRDefault="00B42C16" w:rsidP="00B42C1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eastAsia="Verdana" w:hAnsi="Verdana" w:cs="Verdana"/>
          <w:color w:val="auto"/>
          <w:lang w:val="pl-PL"/>
        </w:rPr>
      </w:pPr>
    </w:p>
    <w:p w14:paraId="1FFCF344" w14:textId="3EB3141D" w:rsidR="00B42C16" w:rsidRPr="00F731E2" w:rsidRDefault="00B42C16" w:rsidP="00B42C16">
      <w:pPr>
        <w:pStyle w:val="Akapitzlist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b/>
          <w:color w:val="auto"/>
          <w:lang w:val="pl-PL"/>
        </w:rPr>
      </w:pPr>
      <w:r w:rsidRPr="00F731E2">
        <w:rPr>
          <w:rFonts w:ascii="Verdana" w:hAnsi="Verdana"/>
          <w:b/>
          <w:color w:val="auto"/>
          <w:sz w:val="20"/>
          <w:szCs w:val="20"/>
          <w:lang w:val="pl-PL"/>
        </w:rPr>
        <w:lastRenderedPageBreak/>
        <w:t>Ustalenia ogólne</w:t>
      </w:r>
    </w:p>
    <w:p w14:paraId="05D96A49" w14:textId="77777777" w:rsidR="005A364F" w:rsidRPr="00F731E2" w:rsidRDefault="005A364F" w:rsidP="005A364F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eastAsia="Verdana" w:hAnsi="Verdana" w:cs="Verdana"/>
          <w:b/>
          <w:bCs/>
          <w:color w:val="auto"/>
          <w:u w:val="single"/>
          <w:lang w:val="pl-PL"/>
        </w:rPr>
      </w:pPr>
    </w:p>
    <w:p w14:paraId="6D00467A" w14:textId="77777777" w:rsidR="00B42C16" w:rsidRPr="00F731E2" w:rsidRDefault="00FC58F0" w:rsidP="00B42C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auto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Wszelkie prace prowadzone będą w obiekcie istniejącym, </w:t>
      </w:r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 xml:space="preserve">a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Wykonawca zobowiązany jest wykonać wszystkie prace objęte umową w sposób nie powodujący zakłóceń w pracy obiektu</w:t>
      </w:r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>, w sposób zapewniający ciągłość użytkowania obiektu</w:t>
      </w:r>
      <w:r w:rsidR="00E42BB6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E42BB6" w:rsidRPr="00F731E2">
        <w:rPr>
          <w:rFonts w:ascii="Verdana" w:hAnsi="Verdana"/>
          <w:color w:val="auto"/>
          <w:sz w:val="20"/>
          <w:szCs w:val="20"/>
          <w:lang w:val="pl-PL"/>
        </w:rPr>
        <w:t xml:space="preserve">w tym w szczególności w zakresie zapewnienia ciągłości dostawy mediów </w:t>
      </w:r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 xml:space="preserve">oraz </w:t>
      </w:r>
      <w:r w:rsidR="00840EE5" w:rsidRPr="00F731E2">
        <w:rPr>
          <w:rFonts w:ascii="Verdana" w:hAnsi="Verdana"/>
          <w:color w:val="auto"/>
          <w:sz w:val="20"/>
          <w:szCs w:val="20"/>
          <w:lang w:val="pl-PL"/>
        </w:rPr>
        <w:t xml:space="preserve">w sposób zapewniający </w:t>
      </w:r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>bezpieczeństwo wszystkich osób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</w:p>
    <w:p w14:paraId="52173C6F" w14:textId="77777777" w:rsidR="00B42C16" w:rsidRPr="00F731E2" w:rsidRDefault="00CE0AEF" w:rsidP="00B42C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auto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zobowiązuje się zorganizować roboty budowlane oraz zabezpieczyć teren budowy w taki sposób, aby nie kolidowało to z funkcjonowaniem </w:t>
      </w:r>
      <w:r w:rsidR="00142284" w:rsidRPr="00F731E2">
        <w:rPr>
          <w:rFonts w:ascii="Verdana" w:hAnsi="Verdana"/>
          <w:color w:val="auto"/>
          <w:sz w:val="20"/>
          <w:szCs w:val="20"/>
          <w:lang w:val="pl-PL"/>
        </w:rPr>
        <w:t>pozostałej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części budynku, zapewniając bezpieczeństwo</w:t>
      </w:r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użytkowania obiektu przez cały okres realizacji niniejszej Umowy. </w:t>
      </w:r>
    </w:p>
    <w:p w14:paraId="1CF6A701" w14:textId="54DB03E5" w:rsidR="00B42C16" w:rsidRPr="00F731E2" w:rsidRDefault="00CE0AE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auto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Wszelkie uciążliwości należy redukować do minimum</w:t>
      </w:r>
      <w:r w:rsidR="005D2E26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 xml:space="preserve"> a </w:t>
      </w:r>
      <w:r w:rsidR="000A554D" w:rsidRPr="00F731E2">
        <w:rPr>
          <w:rFonts w:ascii="Verdana" w:hAnsi="Verdana"/>
          <w:color w:val="auto"/>
          <w:sz w:val="20"/>
          <w:szCs w:val="20"/>
          <w:lang w:val="pl-PL"/>
        </w:rPr>
        <w:t>wszelkie</w:t>
      </w:r>
      <w:r w:rsidR="00643F1C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>wyłączenia z użytkowania części obiektu muszą być uzgodnione z Zamawiającym</w:t>
      </w:r>
      <w:r w:rsidR="004620C8" w:rsidRPr="00F731E2">
        <w:rPr>
          <w:rFonts w:ascii="Verdana" w:hAnsi="Verdana"/>
          <w:color w:val="auto"/>
          <w:sz w:val="20"/>
          <w:szCs w:val="20"/>
          <w:lang w:val="pl-PL"/>
        </w:rPr>
        <w:t>. T</w:t>
      </w:r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 xml:space="preserve">erminy i czas trwania tych </w:t>
      </w:r>
      <w:proofErr w:type="spellStart"/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>wyłączeń</w:t>
      </w:r>
      <w:proofErr w:type="spellEnd"/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 xml:space="preserve"> muszą być </w:t>
      </w:r>
      <w:r w:rsidR="006C5B84" w:rsidRPr="00F731E2">
        <w:rPr>
          <w:rFonts w:ascii="Verdana" w:hAnsi="Verdana"/>
          <w:color w:val="auto"/>
          <w:sz w:val="20"/>
          <w:szCs w:val="20"/>
          <w:lang w:val="pl-PL"/>
        </w:rPr>
        <w:t xml:space="preserve">określone </w:t>
      </w:r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>przed rozpoczęciem robot budowalnych</w:t>
      </w:r>
      <w:r w:rsidR="004620C8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EF5BD3" w:rsidRPr="00F731E2">
        <w:rPr>
          <w:rFonts w:ascii="Verdana" w:hAnsi="Verdana"/>
          <w:color w:val="auto"/>
          <w:sz w:val="20"/>
          <w:szCs w:val="20"/>
          <w:lang w:val="pl-PL"/>
        </w:rPr>
        <w:t>–</w:t>
      </w:r>
      <w:r w:rsidR="004620C8" w:rsidRPr="00F731E2">
        <w:rPr>
          <w:rFonts w:ascii="Verdana" w:hAnsi="Verdana"/>
          <w:color w:val="auto"/>
          <w:sz w:val="20"/>
          <w:szCs w:val="20"/>
          <w:lang w:val="pl-PL"/>
        </w:rPr>
        <w:t xml:space="preserve"> W</w:t>
      </w:r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 xml:space="preserve">ykonawca przygotuje i przedłoży Zamawiającemu do akceptacji harmonogram prac z informacją o terminach planowanych </w:t>
      </w:r>
      <w:proofErr w:type="spellStart"/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>wyłączeń</w:t>
      </w:r>
      <w:proofErr w:type="spellEnd"/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 xml:space="preserve"> wszystkich mediów, </w:t>
      </w:r>
      <w:proofErr w:type="spellStart"/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>wyłącze</w:t>
      </w:r>
      <w:r w:rsidR="004620C8" w:rsidRPr="00F731E2">
        <w:rPr>
          <w:rFonts w:ascii="Verdana" w:hAnsi="Verdana"/>
          <w:color w:val="auto"/>
          <w:sz w:val="20"/>
          <w:szCs w:val="20"/>
          <w:lang w:val="pl-PL"/>
        </w:rPr>
        <w:t>ń</w:t>
      </w:r>
      <w:proofErr w:type="spellEnd"/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 xml:space="preserve"> części </w:t>
      </w:r>
      <w:r w:rsidR="00657467" w:rsidRPr="00F731E2">
        <w:rPr>
          <w:rFonts w:ascii="Verdana" w:hAnsi="Verdana"/>
          <w:color w:val="auto"/>
          <w:sz w:val="20"/>
          <w:szCs w:val="20"/>
          <w:lang w:val="pl-PL"/>
        </w:rPr>
        <w:t>lub całości</w:t>
      </w:r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 xml:space="preserve"> budynku </w:t>
      </w:r>
      <w:r w:rsidR="00657467" w:rsidRPr="00F731E2">
        <w:rPr>
          <w:rFonts w:ascii="Verdana" w:hAnsi="Verdana"/>
          <w:color w:val="auto"/>
          <w:sz w:val="20"/>
          <w:szCs w:val="20"/>
          <w:lang w:val="pl-PL"/>
        </w:rPr>
        <w:t>z</w:t>
      </w:r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 xml:space="preserve"> użytkowania oraz </w:t>
      </w:r>
      <w:proofErr w:type="spellStart"/>
      <w:r w:rsidR="00C63D47" w:rsidRPr="00F731E2">
        <w:rPr>
          <w:rFonts w:ascii="Verdana" w:hAnsi="Verdana"/>
          <w:color w:val="auto"/>
          <w:sz w:val="20"/>
          <w:szCs w:val="20"/>
          <w:lang w:val="pl-PL"/>
        </w:rPr>
        <w:t>wyłączeń</w:t>
      </w:r>
      <w:proofErr w:type="spellEnd"/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 xml:space="preserve"> systemów niezbędnych do funkcjonowania budynku, w terminie 2 tygodni od dnia zawarcia Umowy. Jakakolwiek zmiana w treści zatwierdzonego harmonogramu wymaga uprzedniej zgody Zamawiającego pocztą elektroniczną lub pisemną. </w:t>
      </w:r>
      <w:r w:rsidR="004620C8"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</w:t>
      </w:r>
      <w:r w:rsidR="00C54C1F" w:rsidRPr="00F731E2">
        <w:rPr>
          <w:rFonts w:ascii="Verdana" w:hAnsi="Verdana"/>
          <w:color w:val="auto"/>
          <w:sz w:val="20"/>
          <w:szCs w:val="20"/>
          <w:lang w:val="pl-PL"/>
        </w:rPr>
        <w:t xml:space="preserve">będzie </w:t>
      </w:r>
      <w:r w:rsidR="004620C8" w:rsidRPr="00F731E2">
        <w:rPr>
          <w:rFonts w:ascii="Verdana" w:hAnsi="Verdana"/>
          <w:color w:val="auto"/>
          <w:sz w:val="20"/>
          <w:szCs w:val="20"/>
          <w:lang w:val="pl-PL"/>
        </w:rPr>
        <w:t>potwierdz</w:t>
      </w:r>
      <w:r w:rsidR="00C54C1F" w:rsidRPr="00F731E2">
        <w:rPr>
          <w:rFonts w:ascii="Verdana" w:hAnsi="Verdana"/>
          <w:color w:val="auto"/>
          <w:sz w:val="20"/>
          <w:szCs w:val="20"/>
          <w:lang w:val="pl-PL"/>
        </w:rPr>
        <w:t>ał</w:t>
      </w:r>
      <w:r w:rsidR="004620C8" w:rsidRPr="00F731E2">
        <w:rPr>
          <w:rFonts w:ascii="Verdana" w:hAnsi="Verdana"/>
          <w:color w:val="auto"/>
          <w:sz w:val="20"/>
          <w:szCs w:val="20"/>
          <w:lang w:val="pl-PL"/>
        </w:rPr>
        <w:t xml:space="preserve"> Zamawiającemu planowane wyłączenia </w:t>
      </w:r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 xml:space="preserve">dostawy mediów z </w:t>
      </w:r>
      <w:r w:rsidR="004620C8" w:rsidRPr="00F731E2">
        <w:rPr>
          <w:rFonts w:ascii="Verdana" w:hAnsi="Verdana"/>
          <w:color w:val="auto"/>
          <w:sz w:val="20"/>
          <w:szCs w:val="20"/>
          <w:lang w:val="pl-PL"/>
        </w:rPr>
        <w:t>14-</w:t>
      </w:r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>dniowym wyprzedzeniem</w:t>
      </w:r>
      <w:r w:rsidR="004620C8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zobowiązany jest każdorazowo uzyskać zgodę Zamawiającego na wyłączenie</w:t>
      </w:r>
      <w:r w:rsidR="00B42C16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</w:p>
    <w:p w14:paraId="5156CEE7" w14:textId="62D5B99A" w:rsidR="00625186" w:rsidRPr="00F731E2" w:rsidRDefault="004620C8" w:rsidP="00B42C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auto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jest zobowiązany do zapewnienia utrzymania ciągłości </w:t>
      </w:r>
      <w:r w:rsidR="003D5D62" w:rsidRPr="00F731E2">
        <w:rPr>
          <w:rFonts w:ascii="Verdana" w:hAnsi="Verdana"/>
          <w:color w:val="auto"/>
          <w:sz w:val="20"/>
          <w:szCs w:val="20"/>
          <w:lang w:val="pl-PL"/>
        </w:rPr>
        <w:t xml:space="preserve">dostawy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mediów </w:t>
      </w:r>
      <w:r w:rsidR="003D5D62" w:rsidRPr="00F731E2">
        <w:rPr>
          <w:rFonts w:ascii="Verdana" w:hAnsi="Verdana"/>
          <w:color w:val="auto"/>
          <w:sz w:val="20"/>
          <w:szCs w:val="20"/>
          <w:lang w:val="pl-PL"/>
        </w:rPr>
        <w:t xml:space="preserve">do </w:t>
      </w:r>
      <w:r w:rsidR="00380768" w:rsidRPr="00F731E2">
        <w:rPr>
          <w:rFonts w:ascii="Verdana" w:hAnsi="Verdana"/>
          <w:color w:val="auto"/>
          <w:sz w:val="20"/>
          <w:szCs w:val="20"/>
          <w:lang w:val="pl-PL"/>
        </w:rPr>
        <w:t>budynku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i ponosi wynikające z tego tytułu koszty. </w:t>
      </w:r>
    </w:p>
    <w:p w14:paraId="73283103" w14:textId="77777777" w:rsidR="00CE0AEF" w:rsidRPr="00F731E2" w:rsidRDefault="00CE0AEF" w:rsidP="00C128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auto"/>
          <w:lang w:val="pl-PL"/>
        </w:rPr>
      </w:pPr>
    </w:p>
    <w:p w14:paraId="3C6B2CD6" w14:textId="0469ABC2" w:rsidR="00E656F6" w:rsidRPr="00F731E2" w:rsidRDefault="509CFB73" w:rsidP="004620C8">
      <w:pPr>
        <w:pStyle w:val="Akapitzlist"/>
        <w:numPr>
          <w:ilvl w:val="2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>Roboty rozbiórkowe</w:t>
      </w:r>
    </w:p>
    <w:p w14:paraId="637AE65A" w14:textId="1B71613F" w:rsidR="000827F1" w:rsidRPr="00F731E2" w:rsidRDefault="00F66D6C" w:rsidP="00B82387">
      <w:pPr>
        <w:spacing w:after="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Zakres robót rozbiórkowych obejmuje</w:t>
      </w:r>
      <w:r w:rsidR="004620C8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rozbiórkę </w:t>
      </w:r>
      <w:r w:rsidR="008F23A7" w:rsidRPr="00F731E2">
        <w:rPr>
          <w:rFonts w:ascii="Verdana" w:hAnsi="Verdana"/>
          <w:color w:val="auto"/>
          <w:sz w:val="20"/>
          <w:szCs w:val="20"/>
          <w:lang w:val="pl-PL"/>
        </w:rPr>
        <w:t xml:space="preserve">wszystkich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elementów budowlanych i instalacyjnych wraz z niezbędnymi pracami przygotowawczymi oraz uprzątnięciem placu budowy i wywozem rozebranych elementów i gruzu. </w:t>
      </w:r>
      <w:r w:rsidR="00D73DD6" w:rsidRPr="00F731E2">
        <w:rPr>
          <w:rFonts w:ascii="Verdana" w:hAnsi="Verdana"/>
          <w:color w:val="auto"/>
          <w:sz w:val="20"/>
          <w:szCs w:val="20"/>
          <w:lang w:val="pl-PL"/>
        </w:rPr>
        <w:t>Elementy ulegające rozbiórce zostały opisane w Projekcie</w:t>
      </w:r>
      <w:r w:rsidR="007B0DC7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  <w:r w:rsidR="008F23A7" w:rsidRPr="00F731E2">
        <w:rPr>
          <w:rFonts w:ascii="Verdana" w:hAnsi="Verdana"/>
          <w:color w:val="auto"/>
          <w:sz w:val="20"/>
          <w:szCs w:val="20"/>
          <w:lang w:val="pl-PL"/>
        </w:rPr>
        <w:t xml:space="preserve"> demontażowi podlegają wszystkie elementy istniejącego laboratorium BSL-3</w:t>
      </w:r>
      <w:r w:rsidR="5AB26A11" w:rsidRPr="00F731E2">
        <w:rPr>
          <w:rFonts w:ascii="Verdana" w:hAnsi="Verdana"/>
          <w:color w:val="auto"/>
          <w:sz w:val="20"/>
          <w:szCs w:val="20"/>
          <w:lang w:val="pl-PL"/>
        </w:rPr>
        <w:t>, część pomieszczeń BSL-2</w:t>
      </w:r>
      <w:r w:rsidR="008F23A7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pomieszczeń technicznych obsługujących BSL</w:t>
      </w:r>
      <w:r w:rsidR="00CE0AEF" w:rsidRPr="00F731E2">
        <w:rPr>
          <w:rFonts w:ascii="Verdana" w:hAnsi="Verdana"/>
          <w:color w:val="auto"/>
          <w:sz w:val="20"/>
          <w:szCs w:val="20"/>
          <w:lang w:val="pl-PL"/>
        </w:rPr>
        <w:t>-</w:t>
      </w:r>
      <w:r w:rsidR="008F23A7" w:rsidRPr="00F731E2">
        <w:rPr>
          <w:rFonts w:ascii="Verdana" w:hAnsi="Verdana"/>
          <w:color w:val="auto"/>
          <w:sz w:val="20"/>
          <w:szCs w:val="20"/>
          <w:lang w:val="pl-PL"/>
        </w:rPr>
        <w:t>3</w:t>
      </w:r>
      <w:r w:rsidR="00D73DD6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  <w:r w:rsidR="00EF0360"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0827F1" w:rsidRPr="00F731E2">
        <w:rPr>
          <w:rFonts w:ascii="Verdana" w:hAnsi="Verdana"/>
          <w:color w:val="auto"/>
          <w:sz w:val="20"/>
          <w:szCs w:val="20"/>
          <w:lang w:val="pl-PL"/>
        </w:rPr>
        <w:t>o stronie Wykonawcy</w:t>
      </w:r>
      <w:r w:rsidR="00EF0360" w:rsidRPr="00F731E2">
        <w:rPr>
          <w:rFonts w:ascii="Verdana" w:hAnsi="Verdana"/>
          <w:color w:val="auto"/>
          <w:sz w:val="20"/>
          <w:szCs w:val="20"/>
          <w:lang w:val="pl-PL"/>
        </w:rPr>
        <w:t xml:space="preserve"> jest też</w:t>
      </w:r>
      <w:r w:rsidR="000827F1" w:rsidRPr="00F731E2">
        <w:rPr>
          <w:rFonts w:ascii="Verdana" w:hAnsi="Verdana"/>
          <w:color w:val="auto"/>
          <w:sz w:val="20"/>
          <w:szCs w:val="20"/>
          <w:lang w:val="pl-PL"/>
        </w:rPr>
        <w:t xml:space="preserve"> konieczność demontażu wszystkich elementów oraz instalacji</w:t>
      </w:r>
      <w:r w:rsidR="00E74D4C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0827F1" w:rsidRPr="00F731E2">
        <w:rPr>
          <w:rFonts w:ascii="Verdana" w:hAnsi="Verdana"/>
          <w:color w:val="auto"/>
          <w:sz w:val="20"/>
          <w:szCs w:val="20"/>
          <w:lang w:val="pl-PL"/>
        </w:rPr>
        <w:t xml:space="preserve"> które w związku z przebudową przestają pełnić swoją funkcję</w:t>
      </w:r>
      <w:r w:rsidR="00F14787" w:rsidRPr="00F731E2">
        <w:rPr>
          <w:rFonts w:ascii="Verdana" w:hAnsi="Verdana"/>
          <w:color w:val="auto"/>
          <w:sz w:val="20"/>
          <w:szCs w:val="20"/>
          <w:lang w:val="pl-PL"/>
        </w:rPr>
        <w:t>, z wyłączeniem instalacji w oczyszczalni ścieków, która podlega jedynie odłączeniu, a nie demontażowi.</w:t>
      </w:r>
    </w:p>
    <w:p w14:paraId="4E58EA0E" w14:textId="77777777" w:rsidR="00B82387" w:rsidRPr="00F731E2" w:rsidRDefault="00B82387" w:rsidP="00B82387">
      <w:pPr>
        <w:spacing w:after="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733DA775" w14:textId="6C16FA12" w:rsidR="004620C8" w:rsidRPr="00F731E2" w:rsidRDefault="004620C8" w:rsidP="00942A29">
      <w:pPr>
        <w:spacing w:after="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Wykonawca jest zobowiązany do:</w:t>
      </w:r>
    </w:p>
    <w:p w14:paraId="52F2B08C" w14:textId="15F96094" w:rsidR="005659D0" w:rsidRPr="00F731E2" w:rsidRDefault="005659D0">
      <w:pPr>
        <w:pStyle w:val="Akapitzlist"/>
        <w:numPr>
          <w:ilvl w:val="0"/>
          <w:numId w:val="24"/>
        </w:numPr>
        <w:spacing w:after="1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D82DB8" w:rsidRPr="00F731E2">
        <w:rPr>
          <w:rFonts w:ascii="Verdana" w:hAnsi="Verdana"/>
          <w:color w:val="auto"/>
          <w:sz w:val="20"/>
          <w:szCs w:val="20"/>
          <w:lang w:val="pl-PL"/>
        </w:rPr>
        <w:t>rowadz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enia</w:t>
      </w:r>
      <w:r w:rsidR="00D82DB8" w:rsidRPr="00F731E2">
        <w:rPr>
          <w:rFonts w:ascii="Verdana" w:hAnsi="Verdana"/>
          <w:color w:val="auto"/>
          <w:sz w:val="20"/>
          <w:szCs w:val="20"/>
          <w:lang w:val="pl-PL"/>
        </w:rPr>
        <w:t xml:space="preserve"> szczegółow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ej</w:t>
      </w:r>
      <w:r w:rsidR="00D82DB8" w:rsidRPr="00F731E2">
        <w:rPr>
          <w:rFonts w:ascii="Verdana" w:hAnsi="Verdana"/>
          <w:color w:val="auto"/>
          <w:sz w:val="20"/>
          <w:szCs w:val="20"/>
          <w:lang w:val="pl-PL"/>
        </w:rPr>
        <w:t xml:space="preserve"> inwentaryzacj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="00D82DB8" w:rsidRPr="00F731E2">
        <w:rPr>
          <w:rFonts w:ascii="Verdana" w:hAnsi="Verdana"/>
          <w:color w:val="auto"/>
          <w:sz w:val="20"/>
          <w:szCs w:val="20"/>
          <w:lang w:val="pl-PL"/>
        </w:rPr>
        <w:t xml:space="preserve"> elementów ulegających rozbiórce wraz z odpowiednio opisaną dokumentacją zdjęciową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550550CD" w14:textId="2F887244" w:rsidR="005659D0" w:rsidRPr="00F731E2" w:rsidRDefault="00D82DB8">
      <w:pPr>
        <w:pStyle w:val="Akapitzlist"/>
        <w:numPr>
          <w:ilvl w:val="0"/>
          <w:numId w:val="24"/>
        </w:numPr>
        <w:spacing w:after="1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dokumentowania postępów z robót rozbiórkowych poprzez skatalogowanie (</w:t>
      </w:r>
      <w:r w:rsidR="005659D0" w:rsidRPr="00F731E2">
        <w:rPr>
          <w:rFonts w:ascii="Verdana" w:hAnsi="Verdana"/>
          <w:color w:val="auto"/>
          <w:sz w:val="20"/>
          <w:szCs w:val="20"/>
          <w:lang w:val="pl-PL"/>
        </w:rPr>
        <w:t xml:space="preserve">w postaci tabeli zawierającej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opis</w:t>
      </w:r>
      <w:r w:rsidR="005659D0" w:rsidRPr="00F731E2">
        <w:rPr>
          <w:rFonts w:ascii="Verdana" w:hAnsi="Verdana"/>
          <w:color w:val="auto"/>
          <w:sz w:val="20"/>
          <w:szCs w:val="20"/>
          <w:lang w:val="pl-PL"/>
        </w:rPr>
        <w:t xml:space="preserve"> demontowanych elementów, w tym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: nazwę elementu, model produktu, ilość oraz dokumentacj</w:t>
      </w:r>
      <w:r w:rsidR="00113BBF" w:rsidRPr="00F731E2">
        <w:rPr>
          <w:rFonts w:ascii="Verdana" w:hAnsi="Verdana"/>
          <w:color w:val="auto"/>
          <w:sz w:val="20"/>
          <w:szCs w:val="20"/>
          <w:lang w:val="pl-PL"/>
        </w:rPr>
        <w:t>ę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zdjęciow</w:t>
      </w:r>
      <w:r w:rsidR="00113BBF" w:rsidRPr="00F731E2">
        <w:rPr>
          <w:rFonts w:ascii="Verdana" w:hAnsi="Verdana"/>
          <w:color w:val="auto"/>
          <w:sz w:val="20"/>
          <w:szCs w:val="20"/>
          <w:lang w:val="pl-PL"/>
        </w:rPr>
        <w:t>ą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wykonan</w:t>
      </w:r>
      <w:r w:rsidR="00113BBF" w:rsidRPr="00F731E2">
        <w:rPr>
          <w:rFonts w:ascii="Verdana" w:hAnsi="Verdana"/>
          <w:color w:val="auto"/>
          <w:sz w:val="20"/>
          <w:szCs w:val="20"/>
          <w:lang w:val="pl-PL"/>
        </w:rPr>
        <w:t>ą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przed rozpoczęciem rozbiórki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 xml:space="preserve">stanu istniejącego oraz w jej trakcie) wymontowanych elementów </w:t>
      </w:r>
      <w:r w:rsidR="005659D0" w:rsidRPr="00F731E2">
        <w:rPr>
          <w:rFonts w:ascii="Verdana" w:hAnsi="Verdana"/>
          <w:color w:val="auto"/>
          <w:sz w:val="20"/>
          <w:szCs w:val="20"/>
          <w:lang w:val="pl-PL"/>
        </w:rPr>
        <w:t xml:space="preserve">(w tym m.in.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konstrukcyjnych, wentylacji, urządzeń etc.</w:t>
      </w:r>
      <w:r w:rsidR="005659D0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do zabezpieczenia wybranych przez Zamawiającego elementów do pozostawienia i ich przeniesienia w miejsce uzgodnione z Zamawiającym</w:t>
      </w:r>
      <w:r w:rsidR="005659D0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2C32928D" w14:textId="78464968" w:rsidR="005659D0" w:rsidRPr="00F731E2" w:rsidRDefault="005659D0">
      <w:pPr>
        <w:pStyle w:val="Akapitzlist"/>
        <w:numPr>
          <w:ilvl w:val="0"/>
          <w:numId w:val="24"/>
        </w:numPr>
        <w:spacing w:after="1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zutylizowania na własny koszt i ryzyko </w:t>
      </w:r>
      <w:r w:rsidR="00D82DB8" w:rsidRPr="00F731E2">
        <w:rPr>
          <w:rFonts w:ascii="Verdana" w:hAnsi="Verdana"/>
          <w:color w:val="auto"/>
          <w:sz w:val="20"/>
          <w:szCs w:val="20"/>
          <w:lang w:val="pl-PL"/>
        </w:rPr>
        <w:t>element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ów</w:t>
      </w:r>
      <w:r w:rsidR="00D82DB8" w:rsidRPr="00F731E2">
        <w:rPr>
          <w:rFonts w:ascii="Verdana" w:hAnsi="Verdana"/>
          <w:color w:val="auto"/>
          <w:sz w:val="20"/>
          <w:szCs w:val="20"/>
          <w:lang w:val="pl-PL"/>
        </w:rPr>
        <w:t>, które nie będą podlegały pozostawieniu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1B488C53" w14:textId="5D3F3535" w:rsidR="00D82DB8" w:rsidRPr="00F731E2" w:rsidRDefault="00D82DB8">
      <w:pPr>
        <w:pStyle w:val="Akapitzlist"/>
        <w:numPr>
          <w:ilvl w:val="0"/>
          <w:numId w:val="24"/>
        </w:numPr>
        <w:spacing w:after="1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dołącz</w:t>
      </w:r>
      <w:r w:rsidR="005659D0" w:rsidRPr="00F731E2">
        <w:rPr>
          <w:rFonts w:ascii="Verdana" w:hAnsi="Verdana"/>
          <w:color w:val="auto"/>
          <w:sz w:val="20"/>
          <w:szCs w:val="20"/>
          <w:lang w:val="pl-PL"/>
        </w:rPr>
        <w:t>enia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dokumentacj</w:t>
      </w:r>
      <w:r w:rsidR="005659D0"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 rozbiórki do </w:t>
      </w:r>
      <w:r w:rsidR="00F20685" w:rsidRPr="00F731E2">
        <w:rPr>
          <w:rFonts w:ascii="Verdana" w:hAnsi="Verdana"/>
          <w:color w:val="auto"/>
          <w:sz w:val="20"/>
          <w:szCs w:val="20"/>
          <w:lang w:val="pl-PL"/>
        </w:rPr>
        <w:t xml:space="preserve">zgłoszenia </w:t>
      </w:r>
      <w:r w:rsidR="008448B1" w:rsidRPr="00F731E2">
        <w:rPr>
          <w:rFonts w:ascii="Verdana" w:hAnsi="Verdana"/>
          <w:color w:val="auto"/>
          <w:sz w:val="20"/>
          <w:szCs w:val="20"/>
          <w:lang w:val="pl-PL"/>
        </w:rPr>
        <w:t>gotowości do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odbioru końcowego z podpisanym zestawieniem zdemontowanych elementów. </w:t>
      </w:r>
    </w:p>
    <w:p w14:paraId="646A651F" w14:textId="77777777" w:rsidR="00B82387" w:rsidRPr="00F731E2" w:rsidRDefault="00B82387" w:rsidP="00B82387">
      <w:pPr>
        <w:pStyle w:val="Akapitzlist"/>
        <w:spacing w:after="120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68C6D609" w14:textId="27CCFECA" w:rsidR="00E656F6" w:rsidRPr="00F731E2" w:rsidRDefault="509CFB73" w:rsidP="005659D0">
      <w:pPr>
        <w:pStyle w:val="Akapitzlist"/>
        <w:numPr>
          <w:ilvl w:val="2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 xml:space="preserve">Roboty budowlane </w:t>
      </w:r>
    </w:p>
    <w:p w14:paraId="5111BDB8" w14:textId="61A78177" w:rsidR="00D73DD6" w:rsidRPr="00F731E2" w:rsidRDefault="00B857E9" w:rsidP="00C128AB">
      <w:pPr>
        <w:spacing w:before="100" w:beforeAutospacing="1" w:after="100" w:afterAutospacing="1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Zakłada się konieczność wykonania robót budowlanych w celu przystosowania obiektu do montażu zabudów gazoszczelnych</w:t>
      </w:r>
      <w:r w:rsidR="00302355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wykonania instalacji</w:t>
      </w:r>
      <w:r w:rsidR="00302355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spełnienia wymogów PPOŻ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99077B" w:rsidRPr="00F731E2">
        <w:rPr>
          <w:rFonts w:ascii="Verdana" w:hAnsi="Verdana"/>
          <w:color w:val="auto"/>
          <w:sz w:val="20"/>
          <w:szCs w:val="20"/>
          <w:lang w:val="pl-PL"/>
        </w:rPr>
        <w:t xml:space="preserve"> Zamawiający nie wyraża zgody na </w:t>
      </w:r>
      <w:r w:rsidR="003A6C1B" w:rsidRPr="00F731E2">
        <w:rPr>
          <w:rFonts w:ascii="Verdana" w:hAnsi="Verdana"/>
          <w:color w:val="auto"/>
          <w:sz w:val="20"/>
          <w:szCs w:val="20"/>
          <w:lang w:val="pl-PL"/>
        </w:rPr>
        <w:t>otworowanie</w:t>
      </w:r>
      <w:r w:rsidR="0099077B" w:rsidRPr="00F731E2">
        <w:rPr>
          <w:rFonts w:ascii="Verdana" w:hAnsi="Verdana"/>
          <w:color w:val="auto"/>
          <w:sz w:val="20"/>
          <w:szCs w:val="20"/>
          <w:lang w:val="pl-PL"/>
        </w:rPr>
        <w:t xml:space="preserve"> elewacji, bądź </w:t>
      </w:r>
      <w:r w:rsidR="00707BAC" w:rsidRPr="00F731E2">
        <w:rPr>
          <w:rFonts w:ascii="Verdana" w:hAnsi="Verdana"/>
          <w:color w:val="auto"/>
          <w:sz w:val="20"/>
          <w:szCs w:val="20"/>
          <w:lang w:val="pl-PL"/>
        </w:rPr>
        <w:t xml:space="preserve">połaci </w:t>
      </w:r>
      <w:r w:rsidR="0099077B" w:rsidRPr="00F731E2">
        <w:rPr>
          <w:rFonts w:ascii="Verdana" w:hAnsi="Verdana"/>
          <w:color w:val="auto"/>
          <w:sz w:val="20"/>
          <w:szCs w:val="20"/>
          <w:lang w:val="pl-PL"/>
        </w:rPr>
        <w:t>dachu w celu dostawy i  montażu elementów</w:t>
      </w:r>
      <w:r w:rsidR="00F14787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fldChar w:fldCharType="begin"/>
      </w:r>
      <w:r w:rsidRPr="00F731E2">
        <w:rPr>
          <w:rFonts w:ascii="Verdana" w:hAnsi="Verdana"/>
          <w:color w:val="auto"/>
          <w:sz w:val="20"/>
          <w:szCs w:val="20"/>
          <w:lang w:val="pl-PL"/>
        </w:rPr>
        <w:instrText xml:space="preserve">) LISTNUM </w:instrText>
      </w:r>
      <w:r w:rsidRPr="00F731E2">
        <w:rPr>
          <w:rFonts w:ascii="Verdana" w:hAnsi="Verdana"/>
          <w:color w:val="auto"/>
          <w:sz w:val="20"/>
          <w:szCs w:val="20"/>
          <w:lang w:val="pl-PL"/>
        </w:rPr>
        <w:fldChar w:fldCharType="end"/>
      </w:r>
      <w:r w:rsidR="003516C5" w:rsidRPr="00F731E2">
        <w:rPr>
          <w:rFonts w:ascii="Verdana" w:hAnsi="Verdana"/>
          <w:color w:val="auto"/>
          <w:sz w:val="20"/>
          <w:szCs w:val="20"/>
          <w:lang w:val="pl-PL"/>
        </w:rPr>
        <w:t>konstrukcyjnych, zabudowy</w:t>
      </w:r>
      <w:r w:rsidR="0099077B" w:rsidRPr="00F731E2">
        <w:rPr>
          <w:rFonts w:ascii="Verdana" w:hAnsi="Verdana"/>
          <w:color w:val="auto"/>
          <w:sz w:val="20"/>
          <w:szCs w:val="20"/>
          <w:lang w:val="pl-PL"/>
        </w:rPr>
        <w:t xml:space="preserve">, instalacji bądź urządzeń z wyłączeniem wykonania </w:t>
      </w:r>
      <w:r w:rsidR="004B250D" w:rsidRPr="00F731E2">
        <w:rPr>
          <w:rFonts w:ascii="Verdana" w:hAnsi="Verdana"/>
          <w:color w:val="auto"/>
          <w:sz w:val="20"/>
          <w:szCs w:val="20"/>
          <w:lang w:val="pl-PL"/>
        </w:rPr>
        <w:t>otwor</w:t>
      </w:r>
      <w:r w:rsidR="003A6C1B" w:rsidRPr="00F731E2">
        <w:rPr>
          <w:rFonts w:ascii="Verdana" w:hAnsi="Verdana"/>
          <w:color w:val="auto"/>
          <w:sz w:val="20"/>
          <w:szCs w:val="20"/>
          <w:lang w:val="pl-PL"/>
        </w:rPr>
        <w:t>ów</w:t>
      </w:r>
      <w:r w:rsidR="004B250D" w:rsidRPr="00F731E2">
        <w:rPr>
          <w:rFonts w:ascii="Verdana" w:hAnsi="Verdana"/>
          <w:color w:val="auto"/>
          <w:sz w:val="20"/>
          <w:szCs w:val="20"/>
          <w:lang w:val="pl-PL"/>
        </w:rPr>
        <w:t xml:space="preserve"> pod wyrzutnie </w:t>
      </w:r>
      <w:r w:rsidR="0099077B" w:rsidRPr="00F731E2">
        <w:rPr>
          <w:rFonts w:ascii="Verdana" w:hAnsi="Verdana"/>
          <w:color w:val="auto"/>
          <w:sz w:val="20"/>
          <w:szCs w:val="20"/>
          <w:lang w:val="pl-PL"/>
        </w:rPr>
        <w:t xml:space="preserve">na dachu.  </w:t>
      </w:r>
      <w:r w:rsidR="00302355" w:rsidRPr="00F731E2">
        <w:rPr>
          <w:rFonts w:ascii="Verdana" w:hAnsi="Verdana"/>
          <w:color w:val="auto"/>
          <w:sz w:val="20"/>
          <w:szCs w:val="20"/>
          <w:lang w:val="pl-PL"/>
        </w:rPr>
        <w:t>Zakres robót budowlanych został opisany w Projekcie.</w:t>
      </w:r>
    </w:p>
    <w:p w14:paraId="7FDC2405" w14:textId="28A22616" w:rsidR="005659D0" w:rsidRPr="00F731E2" w:rsidRDefault="509CFB73">
      <w:pPr>
        <w:pStyle w:val="Akapitzlist"/>
        <w:numPr>
          <w:ilvl w:val="2"/>
          <w:numId w:val="21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>Roboty instalacyjne</w:t>
      </w:r>
      <w:r w:rsidR="31A050CF"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 xml:space="preserve"> (sanitarn</w:t>
      </w:r>
      <w:r w:rsidR="00CE0AEF"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 xml:space="preserve">e, </w:t>
      </w:r>
      <w:r w:rsidR="31A050CF"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>elektryczne</w:t>
      </w:r>
      <w:r w:rsidR="008F23A7"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>,</w:t>
      </w:r>
      <w:r w:rsidR="31A050CF"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 xml:space="preserve"> automatyk</w:t>
      </w:r>
      <w:r w:rsidR="00CE0AEF"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>a</w:t>
      </w:r>
      <w:r w:rsidR="31A050CF"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 xml:space="preserve"> i BMS)</w:t>
      </w:r>
      <w:r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 xml:space="preserve"> </w:t>
      </w:r>
      <w:r w:rsidR="00F95EF3"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>i zabudowa systemowa</w:t>
      </w:r>
    </w:p>
    <w:p w14:paraId="20D5F5A9" w14:textId="0ABFEC62" w:rsidR="00E656F6" w:rsidRPr="00F731E2" w:rsidRDefault="00DC7C23" w:rsidP="005659D0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W zakresie instalacji</w:t>
      </w:r>
      <w:r w:rsidR="003C17C1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 sanitarnych, </w:t>
      </w: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wentylacji i automatyki HVAC</w:t>
      </w:r>
    </w:p>
    <w:p w14:paraId="40CB628A" w14:textId="48D12ABE" w:rsidR="00B57F91" w:rsidRPr="00EC571B" w:rsidRDefault="00B57F91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Poniższy opis ma na celu usystematyzowanie pojęć i stworzenie skróconej wersji opisującej zastosowanie przewidywanych rozwiązań technicznych polegających na zainstalowaniu instalacji HVAC w Laboratorium. </w:t>
      </w:r>
      <w:proofErr w:type="spellStart"/>
      <w:r w:rsidRPr="00EC571B">
        <w:rPr>
          <w:rFonts w:ascii="Verdana" w:hAnsi="Verdana"/>
          <w:color w:val="auto"/>
          <w:sz w:val="20"/>
          <w:szCs w:val="20"/>
        </w:rPr>
        <w:t>Dokładne</w:t>
      </w:r>
      <w:proofErr w:type="spellEnd"/>
      <w:r w:rsidRPr="00EC571B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EC571B">
        <w:rPr>
          <w:rFonts w:ascii="Verdana" w:hAnsi="Verdana"/>
          <w:color w:val="auto"/>
          <w:sz w:val="20"/>
          <w:szCs w:val="20"/>
        </w:rPr>
        <w:t>opisy</w:t>
      </w:r>
      <w:proofErr w:type="spellEnd"/>
      <w:r w:rsidRPr="00EC571B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EC571B">
        <w:rPr>
          <w:rFonts w:ascii="Verdana" w:hAnsi="Verdana"/>
          <w:color w:val="auto"/>
          <w:sz w:val="20"/>
          <w:szCs w:val="20"/>
        </w:rPr>
        <w:t>rozwiązań</w:t>
      </w:r>
      <w:proofErr w:type="spellEnd"/>
      <w:r w:rsidRPr="00EC571B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EC571B">
        <w:rPr>
          <w:rFonts w:ascii="Verdana" w:hAnsi="Verdana"/>
          <w:color w:val="auto"/>
          <w:sz w:val="20"/>
          <w:szCs w:val="20"/>
        </w:rPr>
        <w:t>przedstawiono</w:t>
      </w:r>
      <w:proofErr w:type="spellEnd"/>
      <w:r w:rsidRPr="00EC571B">
        <w:rPr>
          <w:rFonts w:ascii="Verdana" w:hAnsi="Verdana"/>
          <w:color w:val="auto"/>
          <w:sz w:val="20"/>
          <w:szCs w:val="20"/>
        </w:rPr>
        <w:t xml:space="preserve"> w </w:t>
      </w:r>
      <w:proofErr w:type="spellStart"/>
      <w:r w:rsidRPr="00EC571B">
        <w:rPr>
          <w:rFonts w:ascii="Verdana" w:hAnsi="Verdana"/>
          <w:color w:val="auto"/>
          <w:sz w:val="20"/>
          <w:szCs w:val="20"/>
        </w:rPr>
        <w:t>Projekcie</w:t>
      </w:r>
      <w:proofErr w:type="spellEnd"/>
      <w:r w:rsidRPr="00EC571B">
        <w:rPr>
          <w:rFonts w:ascii="Verdana" w:hAnsi="Verdana"/>
          <w:color w:val="auto"/>
          <w:sz w:val="20"/>
          <w:szCs w:val="20"/>
        </w:rPr>
        <w:t>.</w:t>
      </w:r>
      <w:r w:rsidRPr="00EC571B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548BB6A8" w14:textId="00DEEAC8" w:rsidR="00270ACD" w:rsidRPr="00F731E2" w:rsidRDefault="00735D86" w:rsidP="00270AC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EC571B">
        <w:rPr>
          <w:rFonts w:ascii="Verdana" w:hAnsi="Verdana"/>
          <w:color w:val="auto"/>
          <w:sz w:val="20"/>
          <w:szCs w:val="20"/>
          <w:lang w:val="pl-PL"/>
        </w:rPr>
        <w:t>St</w:t>
      </w:r>
      <w:r>
        <w:rPr>
          <w:rFonts w:ascii="Verdana" w:hAnsi="Verdana"/>
          <w:color w:val="auto"/>
          <w:sz w:val="20"/>
          <w:szCs w:val="20"/>
          <w:lang w:val="pl-PL"/>
        </w:rPr>
        <w:t xml:space="preserve">refa hermetyczności </w:t>
      </w:r>
      <w:r w:rsidR="000429DC">
        <w:rPr>
          <w:rFonts w:ascii="Verdana" w:hAnsi="Verdana"/>
          <w:color w:val="auto"/>
          <w:sz w:val="20"/>
          <w:szCs w:val="20"/>
          <w:lang w:val="pl-PL"/>
        </w:rPr>
        <w:t>Laboratorium BSL</w:t>
      </w:r>
      <w:r w:rsidR="00A91B01">
        <w:rPr>
          <w:rFonts w:ascii="Verdana" w:hAnsi="Verdana"/>
          <w:color w:val="auto"/>
          <w:sz w:val="20"/>
          <w:szCs w:val="20"/>
          <w:lang w:val="pl-PL"/>
        </w:rPr>
        <w:t>-3</w:t>
      </w:r>
      <w:r w:rsidR="00D23DD5">
        <w:rPr>
          <w:rFonts w:ascii="Verdana" w:hAnsi="Verdana"/>
          <w:color w:val="auto"/>
          <w:sz w:val="20"/>
          <w:szCs w:val="20"/>
          <w:lang w:val="pl-PL"/>
        </w:rPr>
        <w:t>:</w:t>
      </w:r>
      <w:r w:rsidR="00A91B01">
        <w:rPr>
          <w:rFonts w:ascii="Verdana" w:hAnsi="Verdana"/>
          <w:color w:val="auto"/>
          <w:sz w:val="20"/>
          <w:szCs w:val="20"/>
          <w:lang w:val="pl-PL"/>
        </w:rPr>
        <w:t xml:space="preserve"> ś</w:t>
      </w:r>
      <w:r w:rsidR="003E62E8">
        <w:rPr>
          <w:rFonts w:ascii="Verdana" w:hAnsi="Verdana"/>
          <w:color w:val="auto"/>
          <w:sz w:val="20"/>
          <w:szCs w:val="20"/>
          <w:lang w:val="pl-PL"/>
        </w:rPr>
        <w:t>ciany</w:t>
      </w:r>
      <w:r w:rsidR="000E2701">
        <w:rPr>
          <w:rFonts w:ascii="Verdana" w:hAnsi="Verdana"/>
          <w:color w:val="auto"/>
          <w:sz w:val="20"/>
          <w:szCs w:val="20"/>
          <w:lang w:val="pl-PL"/>
        </w:rPr>
        <w:t xml:space="preserve">, sufity, podłogi wraz z całą wbudowaną w nie </w:t>
      </w:r>
      <w:r w:rsidR="00746863">
        <w:rPr>
          <w:rFonts w:ascii="Verdana" w:hAnsi="Verdana"/>
          <w:color w:val="auto"/>
          <w:sz w:val="20"/>
          <w:szCs w:val="20"/>
          <w:lang w:val="pl-PL"/>
        </w:rPr>
        <w:t>aparaturą oraz przechodzącymi przez nie instalacjami</w:t>
      </w:r>
      <w:r w:rsidR="00A91B01">
        <w:rPr>
          <w:rFonts w:ascii="Verdana" w:hAnsi="Verdana"/>
          <w:color w:val="auto"/>
          <w:sz w:val="20"/>
          <w:szCs w:val="20"/>
          <w:lang w:val="pl-PL"/>
        </w:rPr>
        <w:t>, a także drzwi na granicy</w:t>
      </w:r>
      <w:r w:rsidR="00B66CC8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D23DD5">
        <w:rPr>
          <w:rFonts w:ascii="Verdana" w:hAnsi="Verdana"/>
          <w:color w:val="auto"/>
          <w:sz w:val="20"/>
          <w:szCs w:val="20"/>
          <w:lang w:val="pl-PL"/>
        </w:rPr>
        <w:t xml:space="preserve">strefy </w:t>
      </w:r>
      <w:r w:rsidR="00A91B01">
        <w:rPr>
          <w:rFonts w:ascii="Verdana" w:hAnsi="Verdana"/>
          <w:color w:val="auto"/>
          <w:sz w:val="20"/>
          <w:szCs w:val="20"/>
          <w:lang w:val="pl-PL"/>
        </w:rPr>
        <w:t>są gazoszcz</w:t>
      </w:r>
      <w:r w:rsidR="004F7C1B">
        <w:rPr>
          <w:rFonts w:ascii="Verdana" w:hAnsi="Verdana"/>
          <w:color w:val="auto"/>
          <w:sz w:val="20"/>
          <w:szCs w:val="20"/>
          <w:lang w:val="pl-PL"/>
        </w:rPr>
        <w:t xml:space="preserve">elne, oddzielone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hermetyczn</w:t>
      </w:r>
      <w:r w:rsidR="00270ACD" w:rsidRPr="00F731E2">
        <w:rPr>
          <w:rFonts w:ascii="Verdana" w:hAnsi="Verdana"/>
          <w:color w:val="auto"/>
          <w:sz w:val="20"/>
          <w:szCs w:val="20"/>
          <w:lang w:val="pl-PL"/>
        </w:rPr>
        <w:t>ie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od środowiska zewnętrznego</w:t>
      </w:r>
      <w:r w:rsidR="00CE0AEF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</w:p>
    <w:p w14:paraId="58DD4FDC" w14:textId="5493274A" w:rsidR="00270ACD" w:rsidRPr="00F731E2" w:rsidRDefault="00B57F91" w:rsidP="00270AC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Obszar całego </w:t>
      </w:r>
      <w:r w:rsidR="00FA098B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aboratorium BSL-3 w tym pomieszczenia laboratoryjne, </w:t>
      </w:r>
      <w:r w:rsidR="008729E4" w:rsidRPr="00F731E2">
        <w:rPr>
          <w:rFonts w:ascii="Verdana" w:hAnsi="Verdana"/>
          <w:color w:val="auto"/>
          <w:sz w:val="20"/>
          <w:szCs w:val="20"/>
          <w:lang w:val="pl-PL"/>
        </w:rPr>
        <w:t xml:space="preserve">komunikacja </w:t>
      </w:r>
      <w:r w:rsidR="002846BA" w:rsidRPr="00F731E2">
        <w:rPr>
          <w:rFonts w:ascii="Verdana" w:hAnsi="Verdana"/>
          <w:color w:val="auto"/>
          <w:sz w:val="20"/>
          <w:szCs w:val="20"/>
          <w:lang w:val="pl-PL"/>
        </w:rPr>
        <w:t>wewnętrzna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, śluzy </w:t>
      </w:r>
      <w:r w:rsidR="00F078D3" w:rsidRPr="00F731E2">
        <w:rPr>
          <w:rFonts w:ascii="Verdana" w:hAnsi="Verdana"/>
          <w:color w:val="auto"/>
          <w:sz w:val="20"/>
          <w:szCs w:val="20"/>
          <w:lang w:val="pl-PL"/>
        </w:rPr>
        <w:t xml:space="preserve">powietrzna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i materiałow</w:t>
      </w:r>
      <w:r w:rsidR="003402AD" w:rsidRPr="00F731E2">
        <w:rPr>
          <w:rFonts w:ascii="Verdana" w:hAnsi="Verdana"/>
          <w:color w:val="auto"/>
          <w:sz w:val="20"/>
          <w:szCs w:val="20"/>
          <w:lang w:val="pl-PL"/>
        </w:rPr>
        <w:t>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w granicy hermetyczności obsługiwane są przez jeden układ wentylacyjny z redundancją 2N, </w:t>
      </w:r>
      <w:r w:rsidR="004E36E1" w:rsidRPr="00F731E2">
        <w:rPr>
          <w:rFonts w:ascii="Verdana" w:hAnsi="Verdana"/>
          <w:color w:val="auto"/>
          <w:sz w:val="20"/>
          <w:szCs w:val="20"/>
          <w:lang w:val="pl-PL"/>
        </w:rPr>
        <w:t>z dwoma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central</w:t>
      </w:r>
      <w:r w:rsidR="004E36E1" w:rsidRPr="00F731E2">
        <w:rPr>
          <w:rFonts w:ascii="Verdana" w:hAnsi="Verdana"/>
          <w:color w:val="auto"/>
          <w:sz w:val="20"/>
          <w:szCs w:val="20"/>
          <w:lang w:val="pl-PL"/>
        </w:rPr>
        <w:t>ami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wentylacyjn</w:t>
      </w:r>
      <w:r w:rsidR="004E36E1" w:rsidRPr="00F731E2">
        <w:rPr>
          <w:rFonts w:ascii="Verdana" w:hAnsi="Verdana"/>
          <w:color w:val="auto"/>
          <w:sz w:val="20"/>
          <w:szCs w:val="20"/>
          <w:lang w:val="pl-PL"/>
        </w:rPr>
        <w:t>ymi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nawiewn</w:t>
      </w:r>
      <w:r w:rsidR="004E36E1" w:rsidRPr="00F731E2">
        <w:rPr>
          <w:rFonts w:ascii="Verdana" w:hAnsi="Verdana"/>
          <w:color w:val="auto"/>
          <w:sz w:val="20"/>
          <w:szCs w:val="20"/>
          <w:lang w:val="pl-PL"/>
        </w:rPr>
        <w:t>ymi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i wywiewn</w:t>
      </w:r>
      <w:r w:rsidR="004E36E1" w:rsidRPr="00F731E2">
        <w:rPr>
          <w:rFonts w:ascii="Verdana" w:hAnsi="Verdana"/>
          <w:color w:val="auto"/>
          <w:sz w:val="20"/>
          <w:szCs w:val="20"/>
          <w:lang w:val="pl-PL"/>
        </w:rPr>
        <w:t>ymi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wyposażon</w:t>
      </w:r>
      <w:r w:rsidR="005A1AF7" w:rsidRPr="00F731E2">
        <w:rPr>
          <w:rFonts w:ascii="Verdana" w:hAnsi="Verdana"/>
          <w:color w:val="auto"/>
          <w:sz w:val="20"/>
          <w:szCs w:val="20"/>
          <w:lang w:val="pl-PL"/>
        </w:rPr>
        <w:t>ymi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w filtry, chłodnice wodne, nagrzewnice wodne, odzysk ciepła, czerpnie i wyrzutnie dachowe.</w:t>
      </w:r>
    </w:p>
    <w:p w14:paraId="14E70604" w14:textId="636FA68A" w:rsidR="00270ACD" w:rsidRPr="00F731E2" w:rsidRDefault="00B57F91" w:rsidP="00270AC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Jako system filtracji spełniający wymagania przepisów rozumie się redundantny zespół filtrów HEPA H14 w systemie </w:t>
      </w:r>
      <w:r w:rsidR="00CD23B1">
        <w:rPr>
          <w:rFonts w:ascii="Verdana" w:hAnsi="Verdana"/>
          <w:color w:val="auto"/>
          <w:sz w:val="20"/>
          <w:szCs w:val="20"/>
          <w:lang w:val="pl-PL"/>
        </w:rPr>
        <w:t>„</w:t>
      </w:r>
      <w:proofErr w:type="spellStart"/>
      <w:r w:rsidR="00CD23B1">
        <w:rPr>
          <w:rFonts w:ascii="Verdana" w:hAnsi="Verdana"/>
          <w:color w:val="auto"/>
          <w:sz w:val="20"/>
          <w:szCs w:val="20"/>
          <w:lang w:val="pl-PL"/>
        </w:rPr>
        <w:t>bag</w:t>
      </w:r>
      <w:proofErr w:type="spellEnd"/>
      <w:r w:rsidR="00CD23B1">
        <w:rPr>
          <w:rFonts w:ascii="Verdana" w:hAnsi="Verdana"/>
          <w:color w:val="auto"/>
          <w:sz w:val="20"/>
          <w:szCs w:val="20"/>
          <w:lang w:val="pl-PL"/>
        </w:rPr>
        <w:t>-in</w:t>
      </w:r>
      <w:r w:rsidR="007A0469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proofErr w:type="spellStart"/>
      <w:r w:rsidR="007A0469">
        <w:rPr>
          <w:rFonts w:ascii="Verdana" w:hAnsi="Verdana"/>
          <w:color w:val="auto"/>
          <w:sz w:val="20"/>
          <w:szCs w:val="20"/>
          <w:lang w:val="pl-PL"/>
        </w:rPr>
        <w:t>bag</w:t>
      </w:r>
      <w:proofErr w:type="spellEnd"/>
      <w:r w:rsidR="007A0469">
        <w:rPr>
          <w:rFonts w:ascii="Verdana" w:hAnsi="Verdana"/>
          <w:color w:val="auto"/>
          <w:sz w:val="20"/>
          <w:szCs w:val="20"/>
          <w:lang w:val="pl-PL"/>
        </w:rPr>
        <w:t>-out” (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BIBO</w:t>
      </w:r>
      <w:r w:rsidR="007A0469">
        <w:rPr>
          <w:rFonts w:ascii="Verdana" w:hAnsi="Verdana"/>
          <w:color w:val="auto"/>
          <w:sz w:val="20"/>
          <w:szCs w:val="20"/>
          <w:lang w:val="pl-PL"/>
        </w:rPr>
        <w:t>)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zlokalizowany na </w:t>
      </w:r>
      <w:r w:rsidR="004926E8" w:rsidRPr="00F731E2">
        <w:rPr>
          <w:rFonts w:ascii="Verdana" w:hAnsi="Verdana"/>
          <w:color w:val="auto"/>
          <w:sz w:val="20"/>
          <w:szCs w:val="20"/>
          <w:lang w:val="pl-PL"/>
        </w:rPr>
        <w:t>III</w:t>
      </w:r>
      <w:r w:rsidR="008749D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8749D6" w:rsidRPr="00F731E2">
        <w:rPr>
          <w:rFonts w:ascii="Verdana" w:hAnsi="Verdana"/>
          <w:color w:val="auto"/>
          <w:sz w:val="20"/>
          <w:szCs w:val="20"/>
          <w:lang w:val="pl-PL"/>
        </w:rPr>
        <w:t>iętrze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budynku</w:t>
      </w:r>
      <w:r w:rsidR="004926E8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317F95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</w:p>
    <w:p w14:paraId="37240826" w14:textId="644B3859" w:rsidR="00270ACD" w:rsidRPr="00F731E2" w:rsidRDefault="00D27A38" w:rsidP="00270AC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Zakres obejmuje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montaż detekcji wycieku wody na </w:t>
      </w:r>
      <w:r w:rsidR="004926E8" w:rsidRPr="00F731E2">
        <w:rPr>
          <w:rFonts w:ascii="Verdana" w:hAnsi="Verdana"/>
          <w:color w:val="auto"/>
          <w:sz w:val="20"/>
          <w:szCs w:val="20"/>
          <w:lang w:val="pl-PL"/>
        </w:rPr>
        <w:t>II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</w:t>
      </w:r>
      <w:r w:rsidR="004926E8" w:rsidRPr="00F731E2">
        <w:rPr>
          <w:rFonts w:ascii="Verdana" w:hAnsi="Verdana"/>
          <w:color w:val="auto"/>
          <w:sz w:val="20"/>
          <w:szCs w:val="20"/>
          <w:lang w:val="pl-PL"/>
        </w:rPr>
        <w:t>III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p</w:t>
      </w:r>
      <w:r w:rsidR="008749D6" w:rsidRPr="00F731E2">
        <w:rPr>
          <w:rFonts w:ascii="Verdana" w:hAnsi="Verdana"/>
          <w:color w:val="auto"/>
          <w:sz w:val="20"/>
          <w:szCs w:val="20"/>
          <w:lang w:val="pl-PL"/>
        </w:rPr>
        <w:t>iętrze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budynku</w:t>
      </w:r>
      <w:r w:rsidR="008749D6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miejscach wskazanych w </w:t>
      </w:r>
      <w:r w:rsidR="008749D6"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rojekcie. </w:t>
      </w:r>
    </w:p>
    <w:p w14:paraId="60C7F8F2" w14:textId="3419DED4" w:rsidR="00270ACD" w:rsidRPr="00F731E2" w:rsidRDefault="00270ACD" w:rsidP="00270AC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Z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akłada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się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normowanie temperatury i wilgotności względnej w przedziale wskazanym w </w:t>
      </w:r>
      <w:r w:rsidR="008749D6"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rojekcie. </w:t>
      </w:r>
    </w:p>
    <w:p w14:paraId="4B7A45D0" w14:textId="3A1EE2F9" w:rsidR="00270ACD" w:rsidRPr="00F731E2" w:rsidRDefault="005F364F" w:rsidP="00270AC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W</w:t>
      </w:r>
      <w:r w:rsidR="00270ACD" w:rsidRPr="00F731E2">
        <w:rPr>
          <w:rFonts w:ascii="Verdana" w:hAnsi="Verdana"/>
          <w:color w:val="auto"/>
          <w:sz w:val="20"/>
          <w:szCs w:val="20"/>
          <w:lang w:val="pl-PL"/>
        </w:rPr>
        <w:t xml:space="preserve"> celu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zapewni</w:t>
      </w:r>
      <w:r w:rsidR="00270ACD" w:rsidRPr="00F731E2">
        <w:rPr>
          <w:rFonts w:ascii="Verdana" w:hAnsi="Verdana"/>
          <w:color w:val="auto"/>
          <w:sz w:val="20"/>
          <w:szCs w:val="20"/>
          <w:lang w:val="pl-PL"/>
        </w:rPr>
        <w:t>enia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indywidualn</w:t>
      </w:r>
      <w:r w:rsidR="00270ACD" w:rsidRPr="00F731E2">
        <w:rPr>
          <w:rFonts w:ascii="Verdana" w:hAnsi="Verdana"/>
          <w:color w:val="auto"/>
          <w:sz w:val="20"/>
          <w:szCs w:val="20"/>
          <w:lang w:val="pl-PL"/>
        </w:rPr>
        <w:t>ej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możliwoś</w:t>
      </w:r>
      <w:r w:rsidR="00270ACD" w:rsidRPr="00F731E2">
        <w:rPr>
          <w:rFonts w:ascii="Verdana" w:hAnsi="Verdana"/>
          <w:color w:val="auto"/>
          <w:sz w:val="20"/>
          <w:szCs w:val="20"/>
          <w:lang w:val="pl-PL"/>
        </w:rPr>
        <w:t>ci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regulacji temperatury w każdym z pomieszczeń</w:t>
      </w:r>
      <w:r w:rsidR="008749D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zaprojektowano dodatkowe strefowe nagrzewnice wodne montowane na kanałach nawiewnych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69AEAAD2" w14:textId="4DF63157" w:rsidR="00007D8D" w:rsidRPr="00F731E2" w:rsidRDefault="00007D8D" w:rsidP="00270AC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rojekt przewiduje montaż centralnego systemu nawilżania powietrza dla potrzeb </w:t>
      </w:r>
      <w:r w:rsidR="008749D6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aboratorium</w:t>
      </w:r>
      <w:r w:rsidR="005F364F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</w:p>
    <w:p w14:paraId="2E2CFD42" w14:textId="3A67042C" w:rsidR="003C17C1" w:rsidRPr="00F731E2" w:rsidRDefault="00007D8D" w:rsidP="009F5520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Z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aopatrzenie w ciepło, chłód, wodę ciepłą i zimną mają zapewnić istniejące systemy sanitarne budynku, kotłownie, </w:t>
      </w:r>
      <w:proofErr w:type="spellStart"/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hydroforownia</w:t>
      </w:r>
      <w:proofErr w:type="spellEnd"/>
      <w:r w:rsidR="00020473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020473" w:rsidRPr="00F731E2">
        <w:rPr>
          <w:rFonts w:ascii="Verdana" w:hAnsi="Verdana"/>
          <w:color w:val="auto"/>
          <w:sz w:val="20"/>
          <w:szCs w:val="20"/>
          <w:lang w:val="pl-PL"/>
        </w:rPr>
        <w:t>N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ależy przewidzieć montaż agregatu wody lodowej w miejscu określonym w </w:t>
      </w:r>
      <w:r w:rsidR="00B178D6" w:rsidRPr="00F731E2">
        <w:rPr>
          <w:rFonts w:ascii="Verdana" w:hAnsi="Verdana"/>
          <w:color w:val="auto"/>
          <w:sz w:val="20"/>
          <w:szCs w:val="20"/>
          <w:lang w:val="pl-PL"/>
        </w:rPr>
        <w:t>Projekcie</w:t>
      </w:r>
      <w:r w:rsidR="00020473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1A6792" w:rsidRPr="00F731E2">
        <w:rPr>
          <w:rFonts w:ascii="Verdana" w:hAnsi="Verdana"/>
          <w:color w:val="auto"/>
          <w:sz w:val="20"/>
          <w:szCs w:val="20"/>
          <w:lang w:val="pl-PL"/>
        </w:rPr>
        <w:t>a instalacj</w:t>
      </w:r>
      <w:r w:rsidR="002C6EE3" w:rsidRPr="00F731E2">
        <w:rPr>
          <w:rFonts w:ascii="Verdana" w:hAnsi="Verdana"/>
          <w:color w:val="auto"/>
          <w:sz w:val="20"/>
          <w:szCs w:val="20"/>
          <w:lang w:val="pl-PL"/>
        </w:rPr>
        <w:t xml:space="preserve">a </w:t>
      </w:r>
      <w:r w:rsidR="001A6792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AE79D9" w:rsidRPr="00F731E2">
        <w:rPr>
          <w:rFonts w:ascii="Verdana" w:hAnsi="Verdana"/>
          <w:color w:val="auto"/>
          <w:sz w:val="20"/>
          <w:szCs w:val="20"/>
          <w:lang w:val="pl-PL"/>
        </w:rPr>
        <w:t xml:space="preserve">wody lodowej </w:t>
      </w:r>
      <w:r w:rsidR="002C6EE3" w:rsidRPr="00F731E2">
        <w:rPr>
          <w:rFonts w:ascii="Verdana" w:hAnsi="Verdana"/>
          <w:color w:val="auto"/>
          <w:sz w:val="20"/>
          <w:szCs w:val="20"/>
          <w:lang w:val="pl-PL"/>
        </w:rPr>
        <w:t>powinna być wykonana z rur bezszwowych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</w:p>
    <w:p w14:paraId="320D7957" w14:textId="0F9BA940" w:rsidR="00007D8D" w:rsidRPr="00F731E2" w:rsidRDefault="00B57F91" w:rsidP="00007D8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Kanały wentylacyjne w granicy hermetyczności</w:t>
      </w:r>
      <w:r w:rsidR="00E22BE9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pomiędzy pomieszczeniami </w:t>
      </w:r>
      <w:r w:rsidR="0067686F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aboratorium BSL-3 a centralną stacją filtracji HEPA H14 oraz kanały nawiewne pomiędzy pomieszczeniami BSL-3 a zasuwami gazoszczelnymi na </w:t>
      </w:r>
      <w:r w:rsidR="004926E8" w:rsidRPr="00F731E2">
        <w:rPr>
          <w:rFonts w:ascii="Verdana" w:hAnsi="Verdana"/>
          <w:color w:val="auto"/>
          <w:sz w:val="20"/>
          <w:szCs w:val="20"/>
          <w:lang w:val="pl-PL"/>
        </w:rPr>
        <w:t>III</w:t>
      </w:r>
      <w:r w:rsidR="008749D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8749D6" w:rsidRPr="00F731E2">
        <w:rPr>
          <w:rFonts w:ascii="Verdana" w:hAnsi="Verdana"/>
          <w:color w:val="auto"/>
          <w:sz w:val="20"/>
          <w:szCs w:val="20"/>
          <w:lang w:val="pl-PL"/>
        </w:rPr>
        <w:t>iętrze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należy wykonać ze stali nierdzewnej 304 łączonej poprzez spawanie </w:t>
      </w:r>
      <w:r w:rsidR="422D0643" w:rsidRPr="00F731E2">
        <w:rPr>
          <w:rFonts w:ascii="Verdana" w:hAnsi="Verdana"/>
          <w:color w:val="auto"/>
          <w:sz w:val="20"/>
          <w:szCs w:val="20"/>
          <w:lang w:val="pl-PL"/>
        </w:rPr>
        <w:t>lub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 zastosowaniem kołnierzy ze specjalnymi uszczelkami</w:t>
      </w:r>
      <w:r w:rsidR="00BF4CFB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3061099F" w14:textId="7255ABBA" w:rsidR="00B57F91" w:rsidRPr="00F731E2" w:rsidRDefault="00B57F91" w:rsidP="00EC76D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Należy </w:t>
      </w:r>
      <w:r w:rsidR="002324D1" w:rsidRPr="00F731E2">
        <w:rPr>
          <w:rFonts w:ascii="Verdana" w:hAnsi="Verdana"/>
          <w:color w:val="auto"/>
          <w:sz w:val="20"/>
          <w:szCs w:val="20"/>
          <w:lang w:val="pl-PL"/>
        </w:rPr>
        <w:t>zainstalować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niezbędn</w:t>
      </w:r>
      <w:r w:rsidR="00A33B3A" w:rsidRPr="00F731E2">
        <w:rPr>
          <w:rFonts w:ascii="Verdana" w:hAnsi="Verdana"/>
          <w:color w:val="auto"/>
          <w:sz w:val="20"/>
          <w:szCs w:val="20"/>
          <w:lang w:val="pl-PL"/>
        </w:rPr>
        <w:t>ą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A33B3A" w:rsidRPr="00F731E2">
        <w:rPr>
          <w:rFonts w:ascii="Verdana" w:hAnsi="Verdana"/>
          <w:color w:val="auto"/>
          <w:sz w:val="20"/>
          <w:szCs w:val="20"/>
          <w:lang w:val="pl-PL"/>
        </w:rPr>
        <w:t>liczbę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króćców przyłączeniowych potrzebnych dla technologii dekontaminacji </w:t>
      </w:r>
      <w:r w:rsidR="0046089D"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wykorzystującej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gazową metodę H</w:t>
      </w:r>
      <w:r w:rsidRPr="00F731E2">
        <w:rPr>
          <w:rFonts w:ascii="Verdana" w:hAnsi="Verdana"/>
          <w:color w:val="auto"/>
          <w:sz w:val="20"/>
          <w:szCs w:val="20"/>
          <w:vertAlign w:val="subscript"/>
          <w:lang w:val="pl-PL"/>
        </w:rPr>
        <w:t>2</w:t>
      </w:r>
      <w:r w:rsidR="00A33B3A" w:rsidRPr="00F731E2">
        <w:rPr>
          <w:rFonts w:ascii="Verdana" w:hAnsi="Verdana"/>
          <w:color w:val="auto"/>
          <w:sz w:val="20"/>
          <w:szCs w:val="20"/>
          <w:lang w:val="pl-PL"/>
        </w:rPr>
        <w:t>O</w:t>
      </w:r>
      <w:r w:rsidRPr="00F731E2">
        <w:rPr>
          <w:rFonts w:ascii="Verdana" w:hAnsi="Verdana"/>
          <w:color w:val="auto"/>
          <w:sz w:val="20"/>
          <w:szCs w:val="20"/>
          <w:vertAlign w:val="subscript"/>
          <w:lang w:val="pl-PL"/>
        </w:rPr>
        <w:t>2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35%</w:t>
      </w:r>
      <w:r w:rsidR="00BC52D7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5734E5">
        <w:rPr>
          <w:rFonts w:ascii="Verdana" w:hAnsi="Verdana"/>
          <w:color w:val="auto"/>
          <w:sz w:val="20"/>
          <w:szCs w:val="20"/>
          <w:lang w:val="pl-PL"/>
        </w:rPr>
        <w:t>umożliwiając dekontaminację</w:t>
      </w:r>
      <w:r w:rsidR="002324D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985EF0">
        <w:rPr>
          <w:rFonts w:ascii="Verdana" w:hAnsi="Verdana"/>
          <w:color w:val="auto"/>
          <w:sz w:val="20"/>
          <w:szCs w:val="20"/>
          <w:lang w:val="pl-PL"/>
        </w:rPr>
        <w:t>pomieszcze</w:t>
      </w:r>
      <w:r w:rsidR="005734E5">
        <w:rPr>
          <w:rFonts w:ascii="Verdana" w:hAnsi="Verdana"/>
          <w:color w:val="auto"/>
          <w:sz w:val="20"/>
          <w:szCs w:val="20"/>
          <w:lang w:val="pl-PL"/>
        </w:rPr>
        <w:t>ń</w:t>
      </w:r>
      <w:r w:rsidR="00985EF0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C20F16">
        <w:rPr>
          <w:rFonts w:ascii="Verdana" w:hAnsi="Verdana"/>
          <w:color w:val="auto"/>
          <w:sz w:val="20"/>
          <w:szCs w:val="20"/>
          <w:lang w:val="pl-PL"/>
        </w:rPr>
        <w:t>stref</w:t>
      </w:r>
      <w:r w:rsidR="000C03C3">
        <w:rPr>
          <w:rFonts w:ascii="Verdana" w:hAnsi="Verdana"/>
          <w:color w:val="auto"/>
          <w:sz w:val="20"/>
          <w:szCs w:val="20"/>
          <w:lang w:val="pl-PL"/>
        </w:rPr>
        <w:t>y</w:t>
      </w:r>
      <w:r w:rsidR="00C20F16">
        <w:rPr>
          <w:rFonts w:ascii="Verdana" w:hAnsi="Verdana"/>
          <w:color w:val="auto"/>
          <w:sz w:val="20"/>
          <w:szCs w:val="20"/>
          <w:lang w:val="pl-PL"/>
        </w:rPr>
        <w:t xml:space="preserve"> hermetyczności </w:t>
      </w:r>
      <w:r w:rsidR="000C03C3">
        <w:rPr>
          <w:rFonts w:ascii="Verdana" w:hAnsi="Verdana"/>
          <w:color w:val="auto"/>
          <w:sz w:val="20"/>
          <w:szCs w:val="20"/>
          <w:lang w:val="pl-PL"/>
        </w:rPr>
        <w:t xml:space="preserve">oraz </w:t>
      </w:r>
      <w:r w:rsidR="002D68A7">
        <w:rPr>
          <w:rFonts w:ascii="Verdana" w:hAnsi="Verdana"/>
          <w:color w:val="auto"/>
          <w:sz w:val="20"/>
          <w:szCs w:val="20"/>
          <w:lang w:val="pl-PL"/>
        </w:rPr>
        <w:t>kanałów wywiewnych ze strefy hermetyczności</w:t>
      </w:r>
      <w:r w:rsidR="002324D1" w:rsidRPr="00F731E2">
        <w:rPr>
          <w:rFonts w:ascii="Verdana" w:hAnsi="Verdana"/>
          <w:color w:val="auto"/>
          <w:sz w:val="20"/>
          <w:szCs w:val="20"/>
          <w:lang w:val="pl-PL"/>
        </w:rPr>
        <w:t xml:space="preserve"> - zgodnie z </w:t>
      </w:r>
      <w:r w:rsidR="00E465DB" w:rsidRPr="00F731E2">
        <w:rPr>
          <w:rFonts w:ascii="Verdana" w:hAnsi="Verdana"/>
          <w:color w:val="auto"/>
          <w:sz w:val="20"/>
          <w:szCs w:val="20"/>
          <w:lang w:val="pl-PL"/>
        </w:rPr>
        <w:t>Projektem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4F0335A3" w14:textId="598DA045" w:rsidR="002846BA" w:rsidRPr="00F731E2" w:rsidRDefault="00B73AB4" w:rsidP="000B5C32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 L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aboratorium przewidziano kaskadowy układ podciśnienia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007D8D"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n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ależy zwrócić szczególną uwagę na aspekt zapewnienia </w:t>
      </w:r>
      <w:r w:rsidR="00007D8D" w:rsidRPr="00F731E2">
        <w:rPr>
          <w:rFonts w:ascii="Verdana" w:hAnsi="Verdana"/>
          <w:color w:val="auto"/>
          <w:sz w:val="20"/>
          <w:szCs w:val="20"/>
          <w:lang w:val="pl-PL"/>
        </w:rPr>
        <w:t>opisanego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rojekcie układu kaskady podciśnienia</w:t>
      </w:r>
      <w:r w:rsidR="00007D8D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F32487" w:rsidRPr="00F731E2">
        <w:rPr>
          <w:rFonts w:ascii="Verdana" w:hAnsi="Verdana"/>
          <w:color w:val="auto"/>
          <w:sz w:val="20"/>
          <w:szCs w:val="20"/>
          <w:lang w:val="pl-PL"/>
        </w:rPr>
        <w:t xml:space="preserve">również w sytuacjach awaryjnych opisanych w </w:t>
      </w:r>
      <w:r w:rsidR="001D73F5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</w:t>
      </w:r>
      <w:r w:rsidR="009A63E0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 xml:space="preserve">lanie </w:t>
      </w:r>
      <w:r w:rsidR="001D73F5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odbiorów i</w:t>
      </w:r>
      <w:r w:rsidR="009A63E0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 xml:space="preserve"> walidacji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</w:p>
    <w:p w14:paraId="15BAECFC" w14:textId="7DA2A8CF" w:rsidR="00B57F91" w:rsidRPr="00F731E2" w:rsidRDefault="00B57F91" w:rsidP="00007D8D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Oprócz podstawowego układu wentylacyjnego obsługującego obszar </w:t>
      </w:r>
      <w:r w:rsidR="00007D8D" w:rsidRPr="00F731E2">
        <w:rPr>
          <w:rFonts w:ascii="Verdana" w:hAnsi="Verdana"/>
          <w:color w:val="auto"/>
          <w:sz w:val="20"/>
          <w:szCs w:val="20"/>
          <w:lang w:val="pl-PL"/>
        </w:rPr>
        <w:t xml:space="preserve">hermetyczny </w:t>
      </w:r>
      <w:r w:rsidR="00963439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="00007D8D" w:rsidRPr="00F731E2">
        <w:rPr>
          <w:rFonts w:ascii="Verdana" w:hAnsi="Verdana"/>
          <w:color w:val="auto"/>
          <w:sz w:val="20"/>
          <w:szCs w:val="20"/>
          <w:lang w:val="pl-PL"/>
        </w:rPr>
        <w:t xml:space="preserve">aboratorium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BSL-3 przewiduje się dodatkowe dwa układy wentylacyjne</w:t>
      </w:r>
      <w:r w:rsidR="00007D8D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DB045C" w:rsidRPr="00F731E2">
        <w:rPr>
          <w:rFonts w:ascii="Verdana" w:hAnsi="Verdana"/>
          <w:color w:val="auto"/>
          <w:sz w:val="20"/>
          <w:szCs w:val="20"/>
          <w:lang w:val="pl-PL"/>
        </w:rPr>
        <w:t>–</w:t>
      </w:r>
      <w:r w:rsidR="00007D8D" w:rsidRPr="00F731E2">
        <w:rPr>
          <w:rFonts w:ascii="Verdana" w:hAnsi="Verdana"/>
          <w:color w:val="auto"/>
          <w:sz w:val="20"/>
          <w:szCs w:val="20"/>
          <w:lang w:val="pl-PL"/>
        </w:rPr>
        <w:t xml:space="preserve"> jeden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obsługujący obszar pomieszczeń laboratoryjnych BSL-2, drugi pomieszcze</w:t>
      </w:r>
      <w:r w:rsidR="00963439" w:rsidRPr="00F731E2">
        <w:rPr>
          <w:rFonts w:ascii="Verdana" w:hAnsi="Verdana"/>
          <w:color w:val="auto"/>
          <w:sz w:val="20"/>
          <w:szCs w:val="20"/>
          <w:lang w:val="pl-PL"/>
        </w:rPr>
        <w:t>nia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3B2996" w:rsidRPr="00F731E2">
        <w:rPr>
          <w:rFonts w:ascii="Verdana" w:hAnsi="Verdana"/>
          <w:color w:val="auto"/>
          <w:sz w:val="20"/>
          <w:szCs w:val="20"/>
          <w:lang w:val="pl-PL"/>
        </w:rPr>
        <w:t>pomocnicz</w:t>
      </w:r>
      <w:r w:rsidR="00963439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="003B299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umiejscowion</w:t>
      </w:r>
      <w:r w:rsidR="00963439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poza obszarem hermetyczności </w:t>
      </w:r>
      <w:r w:rsidR="008C2E12" w:rsidRPr="00F731E2">
        <w:rPr>
          <w:rFonts w:ascii="Verdana" w:hAnsi="Verdana"/>
          <w:color w:val="auto"/>
          <w:sz w:val="20"/>
          <w:szCs w:val="20"/>
          <w:lang w:val="pl-PL"/>
        </w:rPr>
        <w:t xml:space="preserve">Laboratorium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BSL-3 </w:t>
      </w:r>
      <w:r w:rsidR="00963439" w:rsidRPr="00F731E2">
        <w:rPr>
          <w:rFonts w:ascii="Verdana" w:hAnsi="Verdana"/>
          <w:color w:val="auto"/>
          <w:sz w:val="20"/>
          <w:szCs w:val="20"/>
          <w:lang w:val="pl-PL"/>
        </w:rPr>
        <w:t>wg Projektu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</w:p>
    <w:p w14:paraId="5EDB47A3" w14:textId="725C52D6" w:rsidR="00F95EF3" w:rsidRPr="00F731E2" w:rsidRDefault="00F95EF3" w:rsidP="00F95EF3">
      <w:pPr>
        <w:spacing w:after="120" w:line="240" w:lineRule="auto"/>
        <w:ind w:left="360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W zakresie zabudowy systemowej</w:t>
      </w:r>
    </w:p>
    <w:p w14:paraId="70E6E723" w14:textId="0393B11F" w:rsidR="00810FAA" w:rsidRPr="00F731E2" w:rsidRDefault="000864DB" w:rsidP="00963439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strike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963439" w:rsidRPr="00F731E2">
        <w:rPr>
          <w:rFonts w:ascii="Verdana" w:hAnsi="Verdana"/>
          <w:color w:val="auto"/>
          <w:sz w:val="20"/>
          <w:szCs w:val="20"/>
          <w:lang w:val="pl-PL"/>
        </w:rPr>
        <w:t xml:space="preserve">rzed oddaniem Laboratorium do użytkowania, system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zabud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owy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systemowej</w:t>
      </w:r>
      <w:r w:rsidR="00516139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963439" w:rsidRPr="00F731E2">
        <w:rPr>
          <w:rFonts w:ascii="Verdana" w:hAnsi="Verdana"/>
          <w:color w:val="auto"/>
          <w:sz w:val="20"/>
          <w:szCs w:val="20"/>
          <w:lang w:val="pl-PL"/>
        </w:rPr>
        <w:t>(ściany, sufity</w:t>
      </w:r>
      <w:r w:rsidR="009168FA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963439" w:rsidRPr="00F731E2">
        <w:rPr>
          <w:rFonts w:ascii="Verdana" w:hAnsi="Verdana"/>
          <w:color w:val="auto"/>
          <w:sz w:val="20"/>
          <w:szCs w:val="20"/>
          <w:lang w:val="pl-PL"/>
        </w:rPr>
        <w:t>podłogi</w:t>
      </w:r>
      <w:r w:rsidR="00C53A6A" w:rsidRPr="00F731E2">
        <w:rPr>
          <w:rFonts w:ascii="Verdana" w:hAnsi="Verdana"/>
          <w:color w:val="auto"/>
          <w:sz w:val="20"/>
          <w:szCs w:val="20"/>
          <w:lang w:val="pl-PL"/>
        </w:rPr>
        <w:t xml:space="preserve"> wraz ze wszystkimi </w:t>
      </w:r>
      <w:r w:rsidR="00A16332" w:rsidRPr="00F731E2">
        <w:rPr>
          <w:rFonts w:ascii="Verdana" w:hAnsi="Verdana"/>
          <w:color w:val="auto"/>
          <w:sz w:val="20"/>
          <w:szCs w:val="20"/>
          <w:lang w:val="pl-PL"/>
        </w:rPr>
        <w:t>wbudowanymi urządzeniami i przejściami instalacyjnymi</w:t>
      </w:r>
      <w:r w:rsidR="00963439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okna kontrolne i drzwi</w:t>
      </w:r>
      <w:r w:rsidR="00D76423" w:rsidRPr="00F731E2">
        <w:rPr>
          <w:rFonts w:ascii="Verdana" w:hAnsi="Verdana"/>
          <w:color w:val="auto"/>
          <w:sz w:val="20"/>
          <w:szCs w:val="20"/>
          <w:lang w:val="pl-PL"/>
        </w:rPr>
        <w:t xml:space="preserve"> wskazane w Projekcie jako charakteryzujące się wskaźnikiem wycieku </w:t>
      </w:r>
      <w:r w:rsidR="00D85E54" w:rsidRPr="00F731E2">
        <w:rPr>
          <w:rFonts w:ascii="Verdana" w:hAnsi="Verdana"/>
          <w:color w:val="auto"/>
          <w:sz w:val="20"/>
          <w:szCs w:val="20"/>
          <w:lang w:val="pl-PL"/>
        </w:rPr>
        <w:t>maksymalnie 3,5 dm</w:t>
      </w:r>
      <w:r w:rsidR="00D85E54" w:rsidRPr="00F731E2">
        <w:rPr>
          <w:rFonts w:ascii="Verdana" w:hAnsi="Verdana"/>
          <w:color w:val="auto"/>
          <w:sz w:val="20"/>
          <w:szCs w:val="20"/>
          <w:vertAlign w:val="superscript"/>
          <w:lang w:val="pl-PL"/>
        </w:rPr>
        <w:t>3</w:t>
      </w:r>
      <w:r w:rsidR="00D85E54" w:rsidRPr="00F731E2">
        <w:rPr>
          <w:rFonts w:ascii="Verdana" w:hAnsi="Verdana"/>
          <w:color w:val="auto"/>
          <w:sz w:val="20"/>
          <w:szCs w:val="20"/>
          <w:lang w:val="pl-PL"/>
        </w:rPr>
        <w:t>/h przy nadciśnieniu 500 Pa</w:t>
      </w:r>
      <w:r w:rsidR="00963439" w:rsidRPr="00F731E2">
        <w:rPr>
          <w:rFonts w:ascii="Verdana" w:hAnsi="Verdana"/>
          <w:color w:val="auto"/>
          <w:sz w:val="20"/>
          <w:szCs w:val="20"/>
          <w:lang w:val="pl-PL"/>
        </w:rPr>
        <w:t xml:space="preserve">)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należy poddać próbom </w:t>
      </w:r>
      <w:r w:rsidR="00577A89" w:rsidRPr="00F731E2">
        <w:rPr>
          <w:rFonts w:ascii="Verdana" w:hAnsi="Verdana"/>
          <w:color w:val="auto"/>
          <w:sz w:val="20"/>
          <w:szCs w:val="20"/>
          <w:lang w:val="pl-PL"/>
        </w:rPr>
        <w:t>integralności (</w:t>
      </w:r>
      <w:r w:rsidR="00A36059" w:rsidRPr="00F731E2">
        <w:rPr>
          <w:rFonts w:ascii="Verdana" w:hAnsi="Verdana"/>
          <w:color w:val="auto"/>
          <w:sz w:val="20"/>
          <w:szCs w:val="20"/>
          <w:lang w:val="pl-PL"/>
        </w:rPr>
        <w:t xml:space="preserve">odporność na ciśnienie rzędu 1000 Pa) oraz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szczelności</w:t>
      </w:r>
      <w:r w:rsidR="00E21A1C" w:rsidRPr="00F731E2">
        <w:rPr>
          <w:rFonts w:ascii="Verdana" w:hAnsi="Verdana"/>
          <w:color w:val="auto"/>
          <w:sz w:val="20"/>
          <w:szCs w:val="20"/>
          <w:lang w:val="pl-PL"/>
        </w:rPr>
        <w:t xml:space="preserve"> pod kątem spełnienia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kryteriów szczelności opisanych w normie VDI</w:t>
      </w:r>
      <w:r w:rsidR="009464B3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2083</w:t>
      </w:r>
      <w:r w:rsidR="003B2996" w:rsidRPr="00F731E2">
        <w:rPr>
          <w:rFonts w:ascii="Verdana" w:hAnsi="Verdana"/>
          <w:color w:val="auto"/>
          <w:sz w:val="20"/>
          <w:szCs w:val="20"/>
          <w:lang w:val="pl-PL"/>
        </w:rPr>
        <w:t xml:space="preserve">, karta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19</w:t>
      </w:r>
      <w:r w:rsidR="003B2996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klas</w:t>
      </w:r>
      <w:r w:rsidR="003B2996" w:rsidRPr="00F731E2">
        <w:rPr>
          <w:rFonts w:ascii="Verdana" w:hAnsi="Verdana"/>
          <w:color w:val="auto"/>
          <w:sz w:val="20"/>
          <w:szCs w:val="20"/>
          <w:lang w:val="pl-PL"/>
        </w:rPr>
        <w:t>a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4</w:t>
      </w:r>
      <w:r w:rsidR="00C20D3C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13517C" w:rsidRPr="00F731E2">
        <w:rPr>
          <w:rFonts w:ascii="Verdana" w:hAnsi="Verdana"/>
          <w:color w:val="auto"/>
          <w:sz w:val="20"/>
          <w:szCs w:val="20"/>
          <w:lang w:val="pl-PL"/>
        </w:rPr>
        <w:t xml:space="preserve"> Każde pomieszczeni</w:t>
      </w:r>
      <w:r w:rsidR="009168FA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="0013517C" w:rsidRPr="00F731E2">
        <w:rPr>
          <w:rFonts w:ascii="Verdana" w:hAnsi="Verdana"/>
          <w:color w:val="auto"/>
          <w:sz w:val="20"/>
          <w:szCs w:val="20"/>
          <w:lang w:val="pl-PL"/>
        </w:rPr>
        <w:t xml:space="preserve"> będzie testowane osobno, zgodnie ze wskazówkami zawartymi w </w:t>
      </w:r>
      <w:r w:rsidR="0013517C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Planie odbiorów i walidacji</w:t>
      </w:r>
      <w:r w:rsidR="0013517C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C20D3C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</w:p>
    <w:p w14:paraId="674E3202" w14:textId="70920A0A" w:rsidR="00F95EF3" w:rsidRPr="00F731E2" w:rsidRDefault="0087416A" w:rsidP="00F95EF3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strike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Tam, gdzie wskazano w Projekcie</w:t>
      </w:r>
      <w:r w:rsidR="009464B3" w:rsidRPr="00F731E2">
        <w:rPr>
          <w:rFonts w:ascii="Verdana" w:hAnsi="Verdana"/>
          <w:color w:val="auto"/>
          <w:sz w:val="20"/>
          <w:szCs w:val="20"/>
          <w:lang w:val="pl-PL"/>
        </w:rPr>
        <w:t xml:space="preserve"> (kłady pomieszczeń)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512939" w:rsidRPr="00F731E2">
        <w:rPr>
          <w:rFonts w:ascii="Verdana" w:hAnsi="Verdana"/>
          <w:color w:val="auto"/>
          <w:sz w:val="20"/>
          <w:szCs w:val="20"/>
          <w:lang w:val="pl-PL"/>
        </w:rPr>
        <w:t xml:space="preserve">instalacje elektryczne </w:t>
      </w:r>
      <w:r w:rsidR="004B0E15" w:rsidRPr="00F731E2">
        <w:rPr>
          <w:rFonts w:ascii="Verdana" w:hAnsi="Verdana"/>
          <w:color w:val="auto"/>
          <w:sz w:val="20"/>
          <w:szCs w:val="20"/>
          <w:lang w:val="pl-PL"/>
        </w:rPr>
        <w:t xml:space="preserve">powinny </w:t>
      </w:r>
      <w:r w:rsidR="00177ABD" w:rsidRPr="00F731E2">
        <w:rPr>
          <w:rFonts w:ascii="Verdana" w:hAnsi="Verdana"/>
          <w:color w:val="auto"/>
          <w:sz w:val="20"/>
          <w:szCs w:val="20"/>
          <w:lang w:val="pl-PL"/>
        </w:rPr>
        <w:t xml:space="preserve">przebiegać </w:t>
      </w:r>
      <w:r w:rsidR="00E42848" w:rsidRPr="00F731E2">
        <w:rPr>
          <w:rFonts w:ascii="Verdana" w:hAnsi="Verdana"/>
          <w:color w:val="auto"/>
          <w:sz w:val="20"/>
          <w:szCs w:val="20"/>
          <w:lang w:val="pl-PL"/>
        </w:rPr>
        <w:t>w listwach zamon</w:t>
      </w:r>
      <w:r w:rsidR="00401EB4" w:rsidRPr="00F731E2">
        <w:rPr>
          <w:rFonts w:ascii="Verdana" w:hAnsi="Verdana"/>
          <w:color w:val="auto"/>
          <w:sz w:val="20"/>
          <w:szCs w:val="20"/>
          <w:lang w:val="pl-PL"/>
        </w:rPr>
        <w:t xml:space="preserve">towanych </w:t>
      </w:r>
      <w:r w:rsidR="009534E2" w:rsidRPr="00F731E2">
        <w:rPr>
          <w:rFonts w:ascii="Verdana" w:hAnsi="Verdana"/>
          <w:color w:val="auto"/>
          <w:sz w:val="20"/>
          <w:szCs w:val="20"/>
          <w:lang w:val="pl-PL"/>
        </w:rPr>
        <w:t>na powierzchniach ścian</w:t>
      </w:r>
      <w:r w:rsidR="00A56674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  <w:r w:rsidR="00EB5168" w:rsidRPr="00F731E2">
        <w:rPr>
          <w:rFonts w:ascii="Verdana" w:hAnsi="Verdana"/>
          <w:color w:val="auto"/>
          <w:sz w:val="20"/>
          <w:szCs w:val="20"/>
          <w:lang w:val="pl-PL"/>
        </w:rPr>
        <w:t xml:space="preserve">Należy uwzględnić </w:t>
      </w:r>
      <w:r w:rsidR="00A52AAC" w:rsidRPr="00F731E2">
        <w:rPr>
          <w:rFonts w:ascii="Verdana" w:hAnsi="Verdana"/>
          <w:color w:val="auto"/>
          <w:sz w:val="20"/>
          <w:szCs w:val="20"/>
          <w:lang w:val="pl-PL"/>
        </w:rPr>
        <w:t xml:space="preserve">również możliwość dodania </w:t>
      </w:r>
      <w:r w:rsidR="00C36660" w:rsidRPr="00F731E2">
        <w:rPr>
          <w:rFonts w:ascii="Verdana" w:hAnsi="Verdana"/>
          <w:color w:val="auto"/>
          <w:sz w:val="20"/>
          <w:szCs w:val="20"/>
          <w:lang w:val="pl-PL"/>
        </w:rPr>
        <w:t xml:space="preserve">w przyszłości </w:t>
      </w:r>
      <w:r w:rsidR="00A52AAC" w:rsidRPr="00F731E2">
        <w:rPr>
          <w:rFonts w:ascii="Verdana" w:hAnsi="Verdana"/>
          <w:color w:val="auto"/>
          <w:sz w:val="20"/>
          <w:szCs w:val="20"/>
          <w:lang w:val="pl-PL"/>
        </w:rPr>
        <w:t xml:space="preserve">kolejnych gniazdek </w:t>
      </w:r>
      <w:r w:rsidR="00233EB6" w:rsidRPr="00F731E2">
        <w:rPr>
          <w:rFonts w:ascii="Verdana" w:hAnsi="Verdana"/>
          <w:color w:val="auto"/>
          <w:sz w:val="20"/>
          <w:szCs w:val="20"/>
          <w:lang w:val="pl-PL"/>
        </w:rPr>
        <w:t xml:space="preserve">elektrycznych wg </w:t>
      </w:r>
      <w:r w:rsidR="00F97661" w:rsidRPr="00F731E2">
        <w:rPr>
          <w:rFonts w:ascii="Verdana" w:hAnsi="Verdana"/>
          <w:color w:val="auto"/>
          <w:sz w:val="20"/>
          <w:szCs w:val="20"/>
          <w:lang w:val="pl-PL"/>
        </w:rPr>
        <w:t xml:space="preserve">Projektu. </w:t>
      </w:r>
      <w:r w:rsidR="0093609C" w:rsidRPr="00F731E2">
        <w:rPr>
          <w:rFonts w:ascii="Verdana" w:hAnsi="Verdana"/>
          <w:color w:val="auto"/>
          <w:sz w:val="20"/>
          <w:szCs w:val="20"/>
          <w:lang w:val="pl-PL"/>
        </w:rPr>
        <w:t>Listwy powinny być wykonane</w:t>
      </w:r>
      <w:r w:rsidR="008D2322" w:rsidRPr="00F731E2">
        <w:rPr>
          <w:rFonts w:ascii="Verdana" w:hAnsi="Verdana"/>
          <w:color w:val="auto"/>
          <w:sz w:val="20"/>
          <w:szCs w:val="20"/>
          <w:lang w:val="pl-PL"/>
        </w:rPr>
        <w:t xml:space="preserve"> z materiał</w:t>
      </w:r>
      <w:r w:rsidR="00522C2E" w:rsidRPr="00F731E2">
        <w:rPr>
          <w:rFonts w:ascii="Verdana" w:hAnsi="Verdana"/>
          <w:color w:val="auto"/>
          <w:sz w:val="20"/>
          <w:szCs w:val="20"/>
          <w:lang w:val="pl-PL"/>
        </w:rPr>
        <w:t>u o</w:t>
      </w:r>
      <w:r w:rsidR="0090459A" w:rsidRPr="00F731E2">
        <w:rPr>
          <w:rFonts w:ascii="Verdana" w:hAnsi="Verdana"/>
          <w:color w:val="auto"/>
          <w:sz w:val="20"/>
          <w:szCs w:val="20"/>
          <w:lang w:val="pl-PL"/>
        </w:rPr>
        <w:t xml:space="preserve">dpornego na </w:t>
      </w:r>
      <w:r w:rsidR="00316E37">
        <w:rPr>
          <w:rFonts w:ascii="Verdana" w:hAnsi="Verdana"/>
          <w:color w:val="auto"/>
          <w:sz w:val="20"/>
          <w:szCs w:val="20"/>
          <w:lang w:val="pl-PL"/>
        </w:rPr>
        <w:t>H</w:t>
      </w:r>
      <w:r w:rsidR="00316E37" w:rsidRPr="00EC571B">
        <w:rPr>
          <w:rFonts w:ascii="Verdana" w:hAnsi="Verdana"/>
          <w:color w:val="auto"/>
          <w:sz w:val="20"/>
          <w:szCs w:val="20"/>
          <w:vertAlign w:val="subscript"/>
          <w:lang w:val="pl-PL"/>
        </w:rPr>
        <w:t>2</w:t>
      </w:r>
      <w:r w:rsidR="00316E37">
        <w:rPr>
          <w:rFonts w:ascii="Verdana" w:hAnsi="Verdana"/>
          <w:color w:val="auto"/>
          <w:sz w:val="20"/>
          <w:szCs w:val="20"/>
          <w:lang w:val="pl-PL"/>
        </w:rPr>
        <w:t>O</w:t>
      </w:r>
      <w:r w:rsidR="00316E37" w:rsidRPr="00EC571B">
        <w:rPr>
          <w:rFonts w:ascii="Verdana" w:hAnsi="Verdana"/>
          <w:color w:val="auto"/>
          <w:sz w:val="20"/>
          <w:szCs w:val="20"/>
          <w:vertAlign w:val="subscript"/>
          <w:lang w:val="pl-PL"/>
        </w:rPr>
        <w:t>2</w:t>
      </w:r>
      <w:r w:rsidR="00316E37">
        <w:rPr>
          <w:rFonts w:ascii="Verdana" w:hAnsi="Verdana"/>
          <w:color w:val="auto"/>
          <w:sz w:val="20"/>
          <w:szCs w:val="20"/>
          <w:lang w:val="pl-PL"/>
        </w:rPr>
        <w:t xml:space="preserve"> w stężeniu wykorzystywanym do fumigacji</w:t>
      </w:r>
      <w:r w:rsidR="00316E37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90459A" w:rsidRPr="00F731E2">
        <w:rPr>
          <w:rFonts w:ascii="Verdana" w:hAnsi="Verdana"/>
          <w:color w:val="auto"/>
          <w:sz w:val="20"/>
          <w:szCs w:val="20"/>
          <w:lang w:val="pl-PL"/>
        </w:rPr>
        <w:t xml:space="preserve">i </w:t>
      </w:r>
      <w:r w:rsidR="004B1C65" w:rsidRPr="00F731E2">
        <w:rPr>
          <w:rFonts w:ascii="Verdana" w:hAnsi="Verdana"/>
          <w:color w:val="auto"/>
          <w:sz w:val="20"/>
          <w:szCs w:val="20"/>
          <w:lang w:val="pl-PL"/>
        </w:rPr>
        <w:t>środki dezynfekujące</w:t>
      </w:r>
      <w:r w:rsidR="008C3050" w:rsidRPr="00F731E2">
        <w:rPr>
          <w:rFonts w:ascii="Verdana" w:hAnsi="Verdana"/>
          <w:color w:val="auto"/>
          <w:sz w:val="20"/>
          <w:szCs w:val="20"/>
          <w:lang w:val="pl-PL"/>
        </w:rPr>
        <w:t xml:space="preserve">, a także </w:t>
      </w:r>
      <w:r w:rsidR="008C3050"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 xml:space="preserve">powinna być możliwość </w:t>
      </w:r>
      <w:r w:rsidR="008323D1" w:rsidRPr="00F731E2">
        <w:rPr>
          <w:rFonts w:ascii="Verdana" w:hAnsi="Verdana"/>
          <w:color w:val="auto"/>
          <w:sz w:val="20"/>
          <w:szCs w:val="20"/>
          <w:lang w:val="pl-PL"/>
        </w:rPr>
        <w:t>otworzenia listw</w:t>
      </w:r>
      <w:r w:rsidR="00C56C22" w:rsidRPr="00F731E2">
        <w:rPr>
          <w:rFonts w:ascii="Verdana" w:hAnsi="Verdana"/>
          <w:color w:val="auto"/>
          <w:sz w:val="20"/>
          <w:szCs w:val="20"/>
          <w:lang w:val="pl-PL"/>
        </w:rPr>
        <w:t>y n</w:t>
      </w:r>
      <w:r w:rsidR="00932810" w:rsidRPr="00F731E2">
        <w:rPr>
          <w:rFonts w:ascii="Verdana" w:hAnsi="Verdana"/>
          <w:color w:val="auto"/>
          <w:sz w:val="20"/>
          <w:szCs w:val="20"/>
          <w:lang w:val="pl-PL"/>
        </w:rPr>
        <w:t>a cza</w:t>
      </w:r>
      <w:r w:rsidR="00A6139D" w:rsidRPr="00F731E2">
        <w:rPr>
          <w:rFonts w:ascii="Verdana" w:hAnsi="Verdana"/>
          <w:color w:val="auto"/>
          <w:sz w:val="20"/>
          <w:szCs w:val="20"/>
          <w:lang w:val="pl-PL"/>
        </w:rPr>
        <w:t xml:space="preserve">s </w:t>
      </w:r>
      <w:r w:rsidR="00DB2392" w:rsidRPr="00F731E2">
        <w:rPr>
          <w:rFonts w:ascii="Verdana" w:hAnsi="Verdana"/>
          <w:color w:val="auto"/>
          <w:sz w:val="20"/>
          <w:szCs w:val="20"/>
          <w:lang w:val="pl-PL"/>
        </w:rPr>
        <w:t xml:space="preserve">fumigacji tak, aby </w:t>
      </w:r>
      <w:r w:rsidR="002B4642" w:rsidRPr="00F731E2">
        <w:rPr>
          <w:rFonts w:ascii="Verdana" w:hAnsi="Verdana"/>
          <w:color w:val="auto"/>
          <w:sz w:val="20"/>
          <w:szCs w:val="20"/>
          <w:lang w:val="pl-PL"/>
        </w:rPr>
        <w:t xml:space="preserve">proces fumigacji był </w:t>
      </w:r>
      <w:r w:rsidR="002E5F9E" w:rsidRPr="00F731E2">
        <w:rPr>
          <w:rFonts w:ascii="Verdana" w:hAnsi="Verdana"/>
          <w:color w:val="auto"/>
          <w:sz w:val="20"/>
          <w:szCs w:val="20"/>
          <w:lang w:val="pl-PL"/>
        </w:rPr>
        <w:t>skuteczny</w:t>
      </w:r>
      <w:r w:rsidR="00E87DED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3D7A1955" w14:textId="0615AEFB" w:rsidR="003516C5" w:rsidRPr="00F731E2" w:rsidRDefault="00125408" w:rsidP="00404B0B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O</w:t>
      </w:r>
      <w:r w:rsidR="00A624CA" w:rsidRPr="00F731E2">
        <w:rPr>
          <w:rFonts w:ascii="Verdana" w:hAnsi="Verdana"/>
          <w:color w:val="auto"/>
          <w:sz w:val="20"/>
          <w:szCs w:val="20"/>
          <w:lang w:val="pl-PL"/>
        </w:rPr>
        <w:t xml:space="preserve">prawy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oświetleniowe – Zamawiający </w:t>
      </w:r>
      <w:r w:rsidR="00F765EC" w:rsidRPr="00F731E2">
        <w:rPr>
          <w:rFonts w:ascii="Verdana" w:hAnsi="Verdana"/>
          <w:color w:val="auto"/>
          <w:sz w:val="20"/>
          <w:szCs w:val="20"/>
          <w:lang w:val="pl-PL"/>
        </w:rPr>
        <w:t xml:space="preserve">dopuszcza </w:t>
      </w:r>
      <w:r w:rsidR="00A624CA" w:rsidRPr="00F731E2">
        <w:rPr>
          <w:rFonts w:ascii="Verdana" w:hAnsi="Verdana"/>
          <w:color w:val="auto"/>
          <w:sz w:val="20"/>
          <w:szCs w:val="20"/>
          <w:lang w:val="pl-PL"/>
        </w:rPr>
        <w:t xml:space="preserve">oprawy </w:t>
      </w:r>
      <w:r w:rsidR="00566B36" w:rsidRPr="00F731E2">
        <w:rPr>
          <w:rFonts w:ascii="Verdana" w:hAnsi="Verdana"/>
          <w:color w:val="auto"/>
          <w:sz w:val="20"/>
          <w:szCs w:val="20"/>
          <w:lang w:val="pl-PL"/>
        </w:rPr>
        <w:t>natynkowe (</w:t>
      </w:r>
      <w:r w:rsidR="00AB1271" w:rsidRPr="00F731E2">
        <w:rPr>
          <w:rFonts w:ascii="Verdana" w:hAnsi="Verdana"/>
          <w:color w:val="auto"/>
          <w:sz w:val="20"/>
          <w:szCs w:val="20"/>
          <w:lang w:val="pl-PL"/>
        </w:rPr>
        <w:t xml:space="preserve">montowane na powierzchni paneli, uszczelnione) lub </w:t>
      </w:r>
      <w:r w:rsidR="00A624CA" w:rsidRPr="00F731E2">
        <w:rPr>
          <w:rFonts w:ascii="Verdana" w:hAnsi="Verdana"/>
          <w:color w:val="auto"/>
          <w:sz w:val="20"/>
          <w:szCs w:val="20"/>
          <w:lang w:val="pl-PL"/>
        </w:rPr>
        <w:t>zintegrowane z panel</w:t>
      </w:r>
      <w:r w:rsidR="005031C0" w:rsidRPr="00F731E2">
        <w:rPr>
          <w:rFonts w:ascii="Verdana" w:hAnsi="Verdana"/>
          <w:color w:val="auto"/>
          <w:sz w:val="20"/>
          <w:szCs w:val="20"/>
          <w:lang w:val="pl-PL"/>
        </w:rPr>
        <w:t>ami</w:t>
      </w:r>
      <w:r w:rsidR="00A624CA" w:rsidRPr="00F731E2">
        <w:rPr>
          <w:rFonts w:ascii="Verdana" w:hAnsi="Verdana"/>
          <w:color w:val="auto"/>
          <w:sz w:val="20"/>
          <w:szCs w:val="20"/>
          <w:lang w:val="pl-PL"/>
        </w:rPr>
        <w:t xml:space="preserve"> sufitowym</w:t>
      </w:r>
      <w:r w:rsidR="005031C0"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="00A624CA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70B69" w:rsidRPr="00F731E2">
        <w:rPr>
          <w:rFonts w:ascii="Verdana" w:hAnsi="Verdana"/>
          <w:color w:val="auto"/>
          <w:sz w:val="20"/>
          <w:szCs w:val="20"/>
          <w:lang w:val="pl-PL"/>
        </w:rPr>
        <w:t>(</w:t>
      </w:r>
      <w:r w:rsidR="00F765EC" w:rsidRPr="00F731E2">
        <w:rPr>
          <w:rFonts w:ascii="Verdana" w:hAnsi="Verdana"/>
          <w:color w:val="auto"/>
          <w:sz w:val="20"/>
          <w:szCs w:val="20"/>
          <w:lang w:val="pl-PL"/>
        </w:rPr>
        <w:t>pod warunkiem, że</w:t>
      </w:r>
      <w:r w:rsidR="00A624CA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F765EC" w:rsidRPr="00F731E2">
        <w:rPr>
          <w:rFonts w:ascii="Verdana" w:hAnsi="Verdana"/>
          <w:color w:val="auto"/>
          <w:sz w:val="20"/>
          <w:szCs w:val="20"/>
          <w:lang w:val="pl-PL"/>
        </w:rPr>
        <w:t xml:space="preserve">będą one </w:t>
      </w:r>
      <w:r w:rsidR="005031C0" w:rsidRPr="00F731E2">
        <w:rPr>
          <w:rFonts w:ascii="Verdana" w:hAnsi="Verdana"/>
          <w:color w:val="auto"/>
          <w:sz w:val="20"/>
          <w:szCs w:val="20"/>
          <w:lang w:val="pl-PL"/>
        </w:rPr>
        <w:t>odpowiadać wymaganiom laboratoriów BSL-3</w:t>
      </w:r>
      <w:r w:rsidR="004D235A" w:rsidRPr="00F731E2">
        <w:rPr>
          <w:rFonts w:ascii="Verdana" w:hAnsi="Verdana"/>
          <w:color w:val="auto"/>
          <w:sz w:val="20"/>
          <w:szCs w:val="20"/>
          <w:lang w:val="pl-PL"/>
        </w:rPr>
        <w:t xml:space="preserve">, tj. </w:t>
      </w:r>
      <w:r w:rsidR="008A7D82" w:rsidRPr="00F731E2">
        <w:rPr>
          <w:rFonts w:ascii="Verdana" w:hAnsi="Verdana"/>
          <w:color w:val="auto"/>
          <w:sz w:val="20"/>
          <w:szCs w:val="20"/>
          <w:lang w:val="pl-PL"/>
        </w:rPr>
        <w:t>b</w:t>
      </w:r>
      <w:r w:rsidR="00B12816" w:rsidRPr="00F731E2">
        <w:rPr>
          <w:rFonts w:ascii="Verdana" w:hAnsi="Verdana"/>
          <w:color w:val="auto"/>
          <w:sz w:val="20"/>
          <w:szCs w:val="20"/>
          <w:lang w:val="pl-PL"/>
        </w:rPr>
        <w:t>ędą</w:t>
      </w:r>
      <w:r w:rsidR="008A7D82" w:rsidRPr="00F731E2">
        <w:rPr>
          <w:rFonts w:ascii="Verdana" w:hAnsi="Verdana"/>
          <w:color w:val="auto"/>
          <w:sz w:val="20"/>
          <w:szCs w:val="20"/>
          <w:lang w:val="pl-PL"/>
        </w:rPr>
        <w:t xml:space="preserve"> odporne na skoki ciśnienia </w:t>
      </w:r>
      <w:r w:rsidR="00A624CA" w:rsidRPr="00F731E2">
        <w:rPr>
          <w:rFonts w:ascii="Verdana" w:hAnsi="Verdana"/>
          <w:color w:val="auto"/>
          <w:sz w:val="20"/>
          <w:szCs w:val="20"/>
          <w:lang w:val="pl-PL"/>
        </w:rPr>
        <w:t>± 1000 Pa</w:t>
      </w:r>
      <w:r w:rsidR="00857821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</w:t>
      </w:r>
      <w:r w:rsidR="005A1F6F" w:rsidRPr="00F731E2">
        <w:rPr>
          <w:rFonts w:ascii="Verdana" w:hAnsi="Verdana"/>
          <w:color w:val="auto"/>
          <w:sz w:val="20"/>
          <w:szCs w:val="20"/>
          <w:lang w:val="pl-PL"/>
        </w:rPr>
        <w:t xml:space="preserve">będą </w:t>
      </w:r>
      <w:r w:rsidR="00404B0B" w:rsidRPr="00F731E2">
        <w:rPr>
          <w:rFonts w:ascii="Verdana" w:hAnsi="Verdana"/>
          <w:color w:val="auto"/>
          <w:sz w:val="20"/>
          <w:szCs w:val="20"/>
          <w:lang w:val="pl-PL"/>
        </w:rPr>
        <w:t>spełniać</w:t>
      </w:r>
      <w:r w:rsidR="0085782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70B69" w:rsidRPr="00F731E2">
        <w:rPr>
          <w:rFonts w:ascii="Verdana" w:hAnsi="Verdana"/>
          <w:color w:val="auto"/>
          <w:sz w:val="20"/>
          <w:szCs w:val="20"/>
          <w:lang w:val="pl-PL"/>
        </w:rPr>
        <w:t>parametry</w:t>
      </w:r>
      <w:r w:rsidR="00404B0B" w:rsidRPr="00F731E2">
        <w:rPr>
          <w:rFonts w:ascii="Verdana" w:hAnsi="Verdana"/>
          <w:color w:val="auto"/>
          <w:sz w:val="20"/>
          <w:szCs w:val="20"/>
          <w:lang w:val="pl-PL"/>
        </w:rPr>
        <w:t xml:space="preserve"> opisane w normie </w:t>
      </w:r>
      <w:r w:rsidR="00A624CA" w:rsidRPr="00F731E2">
        <w:rPr>
          <w:rFonts w:ascii="Verdana" w:hAnsi="Verdana"/>
          <w:color w:val="auto"/>
          <w:sz w:val="20"/>
          <w:szCs w:val="20"/>
          <w:lang w:val="pl-PL"/>
        </w:rPr>
        <w:t>VDI 2083</w:t>
      </w:r>
      <w:r w:rsidR="00404B0B" w:rsidRPr="00F731E2">
        <w:rPr>
          <w:rFonts w:ascii="Verdana" w:hAnsi="Verdana"/>
          <w:color w:val="auto"/>
          <w:sz w:val="20"/>
          <w:szCs w:val="20"/>
          <w:lang w:val="pl-PL"/>
        </w:rPr>
        <w:t>, karta 1</w:t>
      </w:r>
      <w:r w:rsidR="00A624CA" w:rsidRPr="00F731E2">
        <w:rPr>
          <w:rFonts w:ascii="Verdana" w:hAnsi="Verdana"/>
          <w:color w:val="auto"/>
          <w:sz w:val="20"/>
          <w:szCs w:val="20"/>
          <w:lang w:val="pl-PL"/>
        </w:rPr>
        <w:t>9</w:t>
      </w:r>
      <w:r w:rsidR="00986B84" w:rsidRPr="00F731E2">
        <w:rPr>
          <w:rFonts w:ascii="Verdana" w:hAnsi="Verdana"/>
          <w:color w:val="auto"/>
          <w:sz w:val="20"/>
          <w:szCs w:val="20"/>
          <w:lang w:val="pl-PL"/>
        </w:rPr>
        <w:t>, klasa 4</w:t>
      </w:r>
      <w:r w:rsidR="00B12816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="00A624CA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4EE32597" w14:textId="6B014516" w:rsidR="00BE03C4" w:rsidRPr="00F731E2" w:rsidRDefault="004C6369" w:rsidP="00F95EF3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strike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Wszystkie powierzchnie powinny być odporne na wielokrotne użycie środków dezynfekcyjnych</w:t>
      </w:r>
      <w:r w:rsidR="0091556F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F06549" w:rsidRPr="00F731E2">
        <w:rPr>
          <w:rFonts w:ascii="Verdana" w:hAnsi="Verdana"/>
          <w:color w:val="auto"/>
          <w:sz w:val="20"/>
          <w:szCs w:val="20"/>
          <w:lang w:val="pl-PL"/>
        </w:rPr>
        <w:t>wymienionych w Projekcie</w:t>
      </w:r>
      <w:r w:rsidR="00910385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061E8A40" w14:textId="72823F2F" w:rsidR="00E45D7C" w:rsidRPr="00F731E2" w:rsidRDefault="00577339" w:rsidP="00F95EF3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strike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U</w:t>
      </w:r>
      <w:r w:rsidR="00DA7D46" w:rsidRPr="00F731E2">
        <w:rPr>
          <w:rFonts w:ascii="Verdana" w:hAnsi="Verdana"/>
          <w:color w:val="auto"/>
          <w:sz w:val="20"/>
          <w:szCs w:val="20"/>
          <w:lang w:val="pl-PL"/>
        </w:rPr>
        <w:t>szczelnienia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powinny być </w:t>
      </w:r>
      <w:r w:rsidR="00104735" w:rsidRPr="00F731E2">
        <w:rPr>
          <w:rFonts w:ascii="Verdana" w:hAnsi="Verdana"/>
          <w:color w:val="auto"/>
          <w:sz w:val="20"/>
          <w:szCs w:val="20"/>
          <w:lang w:val="pl-PL"/>
        </w:rPr>
        <w:t xml:space="preserve">koloru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białe</w:t>
      </w:r>
      <w:r w:rsidR="00104735" w:rsidRPr="00F731E2">
        <w:rPr>
          <w:rFonts w:ascii="Verdana" w:hAnsi="Verdana"/>
          <w:color w:val="auto"/>
          <w:sz w:val="20"/>
          <w:szCs w:val="20"/>
          <w:lang w:val="pl-PL"/>
        </w:rPr>
        <w:t>go</w:t>
      </w:r>
      <w:r w:rsidR="00785C69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0588BC71" w14:textId="22819758" w:rsidR="000E494C" w:rsidRPr="00F731E2" w:rsidRDefault="000E494C" w:rsidP="00F95EF3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Verdana" w:hAnsi="Verdana"/>
          <w:strike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Drzwi – w obszarze hermetyczności Zamawiający wymaga dostawy dwóch typów drzwi, charakteryzujących się </w:t>
      </w:r>
      <w:r w:rsidR="00A040FA" w:rsidRPr="00F731E2">
        <w:rPr>
          <w:rFonts w:ascii="Verdana" w:hAnsi="Verdana"/>
          <w:color w:val="auto"/>
          <w:sz w:val="20"/>
          <w:szCs w:val="20"/>
          <w:lang w:val="pl-PL"/>
        </w:rPr>
        <w:t>następującymi parametrami przecieku:</w:t>
      </w:r>
    </w:p>
    <w:p w14:paraId="1FCF56E8" w14:textId="48C1983F" w:rsidR="00A040FA" w:rsidRPr="00F731E2" w:rsidRDefault="00A040FA" w:rsidP="005A748D">
      <w:pPr>
        <w:pStyle w:val="Akapitzlist"/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- drzwi o wskaźniku wycieku ma</w:t>
      </w:r>
      <w:r w:rsidR="00D76423" w:rsidRPr="00F731E2">
        <w:rPr>
          <w:rFonts w:ascii="Verdana" w:hAnsi="Verdana"/>
          <w:color w:val="auto"/>
          <w:sz w:val="20"/>
          <w:szCs w:val="20"/>
          <w:lang w:val="pl-PL"/>
        </w:rPr>
        <w:t>ks</w:t>
      </w:r>
      <w:r w:rsidR="00D85E54" w:rsidRPr="00F731E2">
        <w:rPr>
          <w:rFonts w:ascii="Verdana" w:hAnsi="Verdana"/>
          <w:color w:val="auto"/>
          <w:sz w:val="20"/>
          <w:szCs w:val="20"/>
          <w:lang w:val="pl-PL"/>
        </w:rPr>
        <w:t>ymalnie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3,5 dm</w:t>
      </w:r>
      <w:r w:rsidRPr="00F731E2">
        <w:rPr>
          <w:rFonts w:ascii="Verdana" w:hAnsi="Verdana"/>
          <w:color w:val="auto"/>
          <w:sz w:val="20"/>
          <w:szCs w:val="20"/>
          <w:vertAlign w:val="superscript"/>
          <w:lang w:val="pl-PL"/>
        </w:rPr>
        <w:t>3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/h przy nadciśnieniu 500 Pa;</w:t>
      </w:r>
    </w:p>
    <w:p w14:paraId="40BBDE39" w14:textId="5AB60EBE" w:rsidR="00A040FA" w:rsidRPr="00F731E2" w:rsidRDefault="00A040FA" w:rsidP="00A040FA">
      <w:pPr>
        <w:pStyle w:val="Akapitzlist"/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- drzwi o wskaźniku wycieku ma</w:t>
      </w:r>
      <w:r w:rsidR="00D85E54" w:rsidRPr="00F731E2">
        <w:rPr>
          <w:rFonts w:ascii="Verdana" w:hAnsi="Verdana"/>
          <w:color w:val="auto"/>
          <w:sz w:val="20"/>
          <w:szCs w:val="20"/>
          <w:lang w:val="pl-PL"/>
        </w:rPr>
        <w:t>ksymalnie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20 m</w:t>
      </w:r>
      <w:r w:rsidRPr="00F731E2">
        <w:rPr>
          <w:rFonts w:ascii="Verdana" w:hAnsi="Verdana"/>
          <w:color w:val="auto"/>
          <w:sz w:val="20"/>
          <w:szCs w:val="20"/>
          <w:vertAlign w:val="superscript"/>
          <w:lang w:val="pl-PL"/>
        </w:rPr>
        <w:t>3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/h przy nadciśnieniu 100 Pa;</w:t>
      </w:r>
    </w:p>
    <w:p w14:paraId="6989309C" w14:textId="6D882928" w:rsidR="00B000A2" w:rsidRPr="00F731E2" w:rsidRDefault="00B000A2" w:rsidP="005A748D">
      <w:pPr>
        <w:pStyle w:val="Akapitzlist"/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Ww. parametry przecieku (</w:t>
      </w:r>
      <w:r w:rsidR="004A2A07" w:rsidRPr="00F731E2">
        <w:rPr>
          <w:rFonts w:ascii="Verdana" w:hAnsi="Verdana"/>
          <w:color w:val="auto"/>
          <w:sz w:val="20"/>
          <w:szCs w:val="20"/>
          <w:lang w:val="pl-PL"/>
        </w:rPr>
        <w:t>a nie określenia typu gazoszczeln</w:t>
      </w:r>
      <w:r w:rsidR="00F365B3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="004A2A07" w:rsidRPr="00F731E2">
        <w:rPr>
          <w:rFonts w:ascii="Verdana" w:hAnsi="Verdana"/>
          <w:color w:val="auto"/>
          <w:sz w:val="20"/>
          <w:szCs w:val="20"/>
          <w:lang w:val="pl-PL"/>
        </w:rPr>
        <w:t xml:space="preserve">, szczelne, hermetyczne) definiują wymagany </w:t>
      </w:r>
      <w:r w:rsidR="00F365B3" w:rsidRPr="00F731E2">
        <w:rPr>
          <w:rFonts w:ascii="Verdana" w:hAnsi="Verdana"/>
          <w:color w:val="auto"/>
          <w:sz w:val="20"/>
          <w:szCs w:val="20"/>
          <w:lang w:val="pl-PL"/>
        </w:rPr>
        <w:t>przez</w:t>
      </w:r>
      <w:r w:rsidR="004A2A07" w:rsidRPr="00F731E2">
        <w:rPr>
          <w:rFonts w:ascii="Verdana" w:hAnsi="Verdana"/>
          <w:color w:val="auto"/>
          <w:sz w:val="20"/>
          <w:szCs w:val="20"/>
          <w:lang w:val="pl-PL"/>
        </w:rPr>
        <w:t xml:space="preserve"> Zamawiającego typ drzwi</w:t>
      </w:r>
      <w:r w:rsidR="00F365B3" w:rsidRPr="00F731E2">
        <w:rPr>
          <w:rFonts w:ascii="Verdana" w:hAnsi="Verdana"/>
          <w:color w:val="auto"/>
          <w:sz w:val="20"/>
          <w:szCs w:val="20"/>
          <w:lang w:val="pl-PL"/>
        </w:rPr>
        <w:t xml:space="preserve">. Na czas testów szczelności </w:t>
      </w:r>
      <w:r w:rsidR="00016593" w:rsidRPr="00F731E2">
        <w:rPr>
          <w:rFonts w:ascii="Verdana" w:hAnsi="Verdana"/>
          <w:color w:val="auto"/>
          <w:sz w:val="20"/>
          <w:szCs w:val="20"/>
          <w:lang w:val="pl-PL"/>
        </w:rPr>
        <w:t xml:space="preserve">pomieszczeń </w:t>
      </w:r>
      <w:r w:rsidR="00F365B3" w:rsidRPr="00F731E2">
        <w:rPr>
          <w:rFonts w:ascii="Verdana" w:hAnsi="Verdana"/>
          <w:color w:val="auto"/>
          <w:sz w:val="20"/>
          <w:szCs w:val="20"/>
          <w:lang w:val="pl-PL"/>
        </w:rPr>
        <w:t>(zgodnie z VDI 2038, cz. 19, klasa 4) drzwi</w:t>
      </w:r>
      <w:r w:rsidR="00722387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3B6059" w:rsidRPr="00F731E2">
        <w:rPr>
          <w:rFonts w:ascii="Verdana" w:hAnsi="Verdana"/>
          <w:color w:val="auto"/>
          <w:sz w:val="20"/>
          <w:szCs w:val="20"/>
          <w:lang w:val="pl-PL"/>
        </w:rPr>
        <w:t>dla których Zamawiający dopuszcza wskaźnik wycieku</w:t>
      </w:r>
      <w:r w:rsidR="00A03F55" w:rsidRPr="00F731E2">
        <w:rPr>
          <w:rFonts w:ascii="Verdana" w:hAnsi="Verdana"/>
          <w:color w:val="auto"/>
          <w:sz w:val="20"/>
          <w:szCs w:val="20"/>
          <w:lang w:val="pl-PL"/>
        </w:rPr>
        <w:t xml:space="preserve"> powyżej 3,5 dm</w:t>
      </w:r>
      <w:r w:rsidR="00A03F55" w:rsidRPr="00F731E2">
        <w:rPr>
          <w:rFonts w:ascii="Verdana" w:hAnsi="Verdana"/>
          <w:color w:val="auto"/>
          <w:sz w:val="20"/>
          <w:szCs w:val="20"/>
          <w:vertAlign w:val="superscript"/>
          <w:lang w:val="pl-PL"/>
        </w:rPr>
        <w:t>3</w:t>
      </w:r>
      <w:r w:rsidR="00A03F55" w:rsidRPr="00F731E2">
        <w:rPr>
          <w:rFonts w:ascii="Verdana" w:hAnsi="Verdana"/>
          <w:color w:val="auto"/>
          <w:sz w:val="20"/>
          <w:szCs w:val="20"/>
          <w:lang w:val="pl-PL"/>
        </w:rPr>
        <w:t xml:space="preserve">/h przy nadciśnieniu 500 Pa </w:t>
      </w:r>
      <w:r w:rsidR="00F365B3" w:rsidRPr="00F731E2">
        <w:rPr>
          <w:rFonts w:ascii="Verdana" w:hAnsi="Verdana"/>
          <w:color w:val="auto"/>
          <w:sz w:val="20"/>
          <w:szCs w:val="20"/>
          <w:lang w:val="pl-PL"/>
        </w:rPr>
        <w:t xml:space="preserve">zostaną oklejone taśmą w celu ich </w:t>
      </w:r>
      <w:r w:rsidR="0016248D" w:rsidRPr="00F731E2">
        <w:rPr>
          <w:rFonts w:ascii="Verdana" w:hAnsi="Verdana"/>
          <w:color w:val="auto"/>
          <w:sz w:val="20"/>
          <w:szCs w:val="20"/>
          <w:lang w:val="pl-PL"/>
        </w:rPr>
        <w:t>u</w:t>
      </w:r>
      <w:r w:rsidR="00F365B3" w:rsidRPr="00F731E2">
        <w:rPr>
          <w:rFonts w:ascii="Verdana" w:hAnsi="Verdana"/>
          <w:color w:val="auto"/>
          <w:sz w:val="20"/>
          <w:szCs w:val="20"/>
          <w:lang w:val="pl-PL"/>
        </w:rPr>
        <w:t>szczelnienia.</w:t>
      </w:r>
    </w:p>
    <w:p w14:paraId="11FF7F8C" w14:textId="299AC9C5" w:rsidR="00A040FA" w:rsidRPr="00F731E2" w:rsidRDefault="00F365B3" w:rsidP="005A748D">
      <w:pPr>
        <w:pStyle w:val="Akapitzlist"/>
        <w:spacing w:after="120" w:line="240" w:lineRule="auto"/>
        <w:jc w:val="both"/>
        <w:rPr>
          <w:rFonts w:ascii="Verdana" w:hAnsi="Verdana"/>
          <w:strike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strike/>
          <w:color w:val="auto"/>
          <w:sz w:val="20"/>
          <w:szCs w:val="20"/>
          <w:lang w:val="pl-PL"/>
        </w:rPr>
        <w:t xml:space="preserve"> </w:t>
      </w:r>
    </w:p>
    <w:p w14:paraId="3FD500BC" w14:textId="637F9434" w:rsidR="00DC7C23" w:rsidRPr="00F731E2" w:rsidRDefault="00DC7C23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W zakresie instalacji elektrycznych i niskoprądowych</w:t>
      </w:r>
      <w:r w:rsidR="00632CBA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:</w:t>
      </w:r>
    </w:p>
    <w:p w14:paraId="5D9BB94A" w14:textId="36E56EA1" w:rsidR="00A36172" w:rsidRPr="00F731E2" w:rsidRDefault="00A36172" w:rsidP="00507074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Przewiduje się stworzenie </w:t>
      </w:r>
      <w:r w:rsidR="00591F5C" w:rsidRPr="00F731E2">
        <w:rPr>
          <w:rFonts w:ascii="Verdana" w:hAnsi="Verdana"/>
          <w:color w:val="auto"/>
          <w:sz w:val="20"/>
          <w:szCs w:val="20"/>
          <w:lang w:val="pl-PL"/>
        </w:rPr>
        <w:t xml:space="preserve">nowych instalacji elektrycznych oraz niskoprądowych zgodnie z zakresem przewidzianym w </w:t>
      </w:r>
      <w:r w:rsidR="00744B13" w:rsidRPr="00F731E2">
        <w:rPr>
          <w:rFonts w:ascii="Verdana" w:hAnsi="Verdana"/>
          <w:color w:val="auto"/>
          <w:sz w:val="20"/>
          <w:szCs w:val="20"/>
          <w:lang w:val="pl-PL"/>
        </w:rPr>
        <w:t>Projekcie</w:t>
      </w:r>
      <w:r w:rsidR="00591F5C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5C122C" w:rsidRPr="00F731E2">
        <w:rPr>
          <w:rFonts w:ascii="Verdana" w:hAnsi="Verdana"/>
          <w:color w:val="auto"/>
          <w:sz w:val="20"/>
          <w:szCs w:val="20"/>
          <w:lang w:val="pl-PL"/>
        </w:rPr>
        <w:t xml:space="preserve"> Automatyka obiektu musi zapewniać możliwość uzyskania i utrzymania </w:t>
      </w:r>
      <w:r w:rsidR="0079293D" w:rsidRPr="00F731E2">
        <w:rPr>
          <w:rFonts w:ascii="Verdana" w:hAnsi="Verdana"/>
          <w:color w:val="auto"/>
          <w:sz w:val="20"/>
          <w:szCs w:val="20"/>
          <w:lang w:val="pl-PL"/>
        </w:rPr>
        <w:t>odpowiednich ciśnień w danych pomiesz</w:t>
      </w:r>
      <w:r w:rsidR="009B23D6" w:rsidRPr="00F731E2">
        <w:rPr>
          <w:rFonts w:ascii="Verdana" w:hAnsi="Verdana"/>
          <w:color w:val="auto"/>
          <w:sz w:val="20"/>
          <w:szCs w:val="20"/>
          <w:lang w:val="pl-PL"/>
        </w:rPr>
        <w:t>cze</w:t>
      </w:r>
      <w:r w:rsidR="0079293D" w:rsidRPr="00F731E2">
        <w:rPr>
          <w:rFonts w:ascii="Verdana" w:hAnsi="Verdana"/>
          <w:color w:val="auto"/>
          <w:sz w:val="20"/>
          <w:szCs w:val="20"/>
          <w:lang w:val="pl-PL"/>
        </w:rPr>
        <w:t>niach i kaskady ciśnień</w:t>
      </w:r>
      <w:r w:rsidR="009B23D6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całym kompleksie Laboratorium</w:t>
      </w:r>
      <w:r w:rsidR="0079293D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5F777A15" w14:textId="77E663DB" w:rsidR="000F6F3E" w:rsidRPr="00F731E2" w:rsidRDefault="00DE144B" w:rsidP="00507074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>
        <w:rPr>
          <w:rFonts w:ascii="Verdana" w:hAnsi="Verdana"/>
          <w:color w:val="auto"/>
          <w:sz w:val="20"/>
          <w:szCs w:val="20"/>
          <w:lang w:val="pl-PL"/>
        </w:rPr>
        <w:t xml:space="preserve">Należy zapewnić </w:t>
      </w:r>
      <w:r w:rsidR="00E264C9">
        <w:rPr>
          <w:rFonts w:ascii="Verdana" w:hAnsi="Verdana"/>
          <w:color w:val="auto"/>
          <w:sz w:val="20"/>
          <w:szCs w:val="20"/>
          <w:lang w:val="pl-PL"/>
        </w:rPr>
        <w:t>zasilanie awaryjne Laboratorium BSL-3 (</w:t>
      </w:r>
      <w:r>
        <w:rPr>
          <w:rFonts w:ascii="Verdana" w:hAnsi="Verdana"/>
          <w:color w:val="auto"/>
          <w:sz w:val="20"/>
          <w:szCs w:val="20"/>
          <w:lang w:val="pl-PL"/>
        </w:rPr>
        <w:t>dostęp do systemu UPS i genera</w:t>
      </w:r>
      <w:r w:rsidR="002623EB">
        <w:rPr>
          <w:rFonts w:ascii="Verdana" w:hAnsi="Verdana"/>
          <w:color w:val="auto"/>
          <w:sz w:val="20"/>
          <w:szCs w:val="20"/>
          <w:lang w:val="pl-PL"/>
        </w:rPr>
        <w:t>tora, jak opisano w Projekcie)</w:t>
      </w:r>
      <w:r w:rsidR="001923D6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3A355A83" w14:textId="646D56AE" w:rsidR="00507074" w:rsidRPr="00F731E2" w:rsidRDefault="00507074" w:rsidP="00507074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 wypadku zastosowania alternatywnego rozwiązania systemowego </w:t>
      </w:r>
      <w:r w:rsidR="00A03C9C" w:rsidRPr="00F731E2">
        <w:rPr>
          <w:rFonts w:ascii="Verdana" w:hAnsi="Verdana"/>
          <w:color w:val="auto"/>
          <w:sz w:val="20"/>
          <w:szCs w:val="20"/>
          <w:lang w:val="pl-PL"/>
        </w:rPr>
        <w:t xml:space="preserve">BMS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w stosunku do Projektu, Wykonawca wykona we własnym zakresie niezbędne zmiany projektowe zapewniające zakładaną funkcjonalność systemu i przedstawi je do zatwierdzenia Zamawiającemu i Projektantowi.</w:t>
      </w:r>
    </w:p>
    <w:p w14:paraId="2BDE1DD8" w14:textId="51A3370A" w:rsidR="00507074" w:rsidRPr="00F731E2" w:rsidRDefault="00507074" w:rsidP="00507074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Nowoprojektowany system BMS będzie wymagał integracji z istniejącym system BMS i wykonania niezbędnych zmian opisanych w </w:t>
      </w:r>
      <w:r w:rsidR="008F7F7C" w:rsidRPr="00F731E2">
        <w:rPr>
          <w:rFonts w:ascii="Verdana" w:hAnsi="Verdana"/>
          <w:color w:val="auto"/>
          <w:sz w:val="20"/>
          <w:szCs w:val="20"/>
          <w:lang w:val="pl-PL"/>
        </w:rPr>
        <w:t>Projekcie</w:t>
      </w:r>
      <w:r w:rsidR="00754EF1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5F44ED06" w14:textId="43DEE703" w:rsidR="00507074" w:rsidRDefault="00507074" w:rsidP="00507074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powinien zwrócić szczególną uwagę i dokonać analizy całego systemu BMS pod kątem jego funkcjonalności i </w:t>
      </w:r>
      <w:r w:rsidR="008F7F7C" w:rsidRPr="00F731E2">
        <w:rPr>
          <w:rFonts w:ascii="Verdana" w:hAnsi="Verdana"/>
          <w:color w:val="auto"/>
          <w:sz w:val="20"/>
          <w:szCs w:val="20"/>
          <w:lang w:val="pl-PL"/>
        </w:rPr>
        <w:t xml:space="preserve">spełnienia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wymagań stawianych laboratoriom klasy B</w:t>
      </w:r>
      <w:r w:rsidR="008F7F7C" w:rsidRPr="00F731E2">
        <w:rPr>
          <w:rFonts w:ascii="Verdana" w:hAnsi="Verdana"/>
          <w:color w:val="auto"/>
          <w:sz w:val="20"/>
          <w:szCs w:val="20"/>
          <w:lang w:val="pl-PL"/>
        </w:rPr>
        <w:t>SL-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3 oraz procesowi walidacji laboratorium.</w:t>
      </w:r>
    </w:p>
    <w:p w14:paraId="7AB9EEFA" w14:textId="77777777" w:rsidR="00FB1017" w:rsidRPr="00F731E2" w:rsidRDefault="00FB1017" w:rsidP="00FB1017">
      <w:pPr>
        <w:pStyle w:val="Akapitzlist"/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0558D4E" w14:textId="77777777" w:rsidR="00B57F91" w:rsidRPr="00F731E2" w:rsidRDefault="00DC7C23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W zakresie instalacji wodno-kanalizacyjnej</w:t>
      </w:r>
      <w:r w:rsidR="00B57F91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 </w:t>
      </w:r>
    </w:p>
    <w:p w14:paraId="3DAEC903" w14:textId="573F7024" w:rsidR="00DC7C23" w:rsidRDefault="0030216E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P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rzewiduje się stworzenie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 ograniczonym stopniu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lokalnej kanalizacji odprowadzającej ścieki technologiczne BSL-3</w:t>
      </w:r>
      <w:r w:rsidR="008744C6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42683C77" w:rsidRPr="00F731E2">
        <w:rPr>
          <w:rFonts w:ascii="Verdana" w:hAnsi="Verdana"/>
          <w:color w:val="auto"/>
          <w:sz w:val="20"/>
          <w:szCs w:val="20"/>
          <w:lang w:val="pl-PL"/>
        </w:rPr>
        <w:t xml:space="preserve">po ich </w:t>
      </w:r>
      <w:r w:rsidR="00307ED9" w:rsidRPr="00F731E2">
        <w:rPr>
          <w:rFonts w:ascii="Verdana" w:hAnsi="Verdana"/>
          <w:color w:val="auto"/>
          <w:sz w:val="20"/>
          <w:szCs w:val="20"/>
          <w:lang w:val="pl-PL"/>
        </w:rPr>
        <w:t>dekontaminacji</w:t>
      </w:r>
      <w:r w:rsidR="008744C6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42683C77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do budynkowej instalacji kanalizacji sanitarnej oraz instalacji wz. i </w:t>
      </w:r>
      <w:proofErr w:type="spellStart"/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wc</w:t>
      </w:r>
      <w:proofErr w:type="spellEnd"/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. dla potrzeb pryszniców awaryjnych i prysznica osobowego mieszczącego się w śluzie </w:t>
      </w:r>
      <w:r w:rsidR="005B2408" w:rsidRPr="00F731E2">
        <w:rPr>
          <w:rFonts w:ascii="Verdana" w:hAnsi="Verdana"/>
          <w:color w:val="auto"/>
          <w:sz w:val="20"/>
          <w:szCs w:val="20"/>
          <w:lang w:val="pl-PL"/>
        </w:rPr>
        <w:t>powietrznej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  <w:r w:rsidR="00BC43DE">
        <w:rPr>
          <w:rFonts w:ascii="Verdana" w:hAnsi="Verdana"/>
          <w:color w:val="auto"/>
          <w:sz w:val="20"/>
          <w:szCs w:val="20"/>
          <w:lang w:val="pl-PL"/>
        </w:rPr>
        <w:t>Ścieki ze strefy hermetyczności</w:t>
      </w:r>
      <w:r w:rsidR="003525AC">
        <w:rPr>
          <w:rFonts w:ascii="Verdana" w:hAnsi="Verdana"/>
          <w:color w:val="auto"/>
          <w:sz w:val="20"/>
          <w:szCs w:val="20"/>
          <w:lang w:val="pl-PL"/>
        </w:rPr>
        <w:t xml:space="preserve"> muszą być poddane dekontaminacji </w:t>
      </w:r>
      <w:r w:rsidR="002A1B3D">
        <w:rPr>
          <w:rFonts w:ascii="Verdana" w:hAnsi="Verdana"/>
          <w:color w:val="auto"/>
          <w:sz w:val="20"/>
          <w:szCs w:val="20"/>
          <w:lang w:val="pl-PL"/>
        </w:rPr>
        <w:t>przed ich uwolnieniem do kanalizacji</w:t>
      </w:r>
      <w:r w:rsidR="00994A8D">
        <w:rPr>
          <w:rFonts w:ascii="Verdana" w:hAnsi="Verdana"/>
          <w:color w:val="auto"/>
          <w:sz w:val="20"/>
          <w:szCs w:val="20"/>
          <w:lang w:val="pl-PL"/>
        </w:rPr>
        <w:t>.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79293D" w:rsidRPr="00F731E2">
        <w:rPr>
          <w:rFonts w:ascii="Verdana" w:hAnsi="Verdana"/>
          <w:color w:val="auto"/>
          <w:sz w:val="20"/>
          <w:szCs w:val="20"/>
          <w:lang w:val="pl-PL"/>
        </w:rPr>
        <w:t xml:space="preserve">Strefa </w:t>
      </w:r>
      <w:r w:rsidR="00C42BEB" w:rsidRPr="00F731E2">
        <w:rPr>
          <w:rFonts w:ascii="Verdana" w:hAnsi="Verdana"/>
          <w:color w:val="auto"/>
          <w:sz w:val="20"/>
          <w:szCs w:val="20"/>
          <w:lang w:val="pl-PL"/>
        </w:rPr>
        <w:t xml:space="preserve">hermetyczności </w:t>
      </w:r>
      <w:r w:rsidR="002C214D" w:rsidRPr="00F731E2">
        <w:rPr>
          <w:rFonts w:ascii="Verdana" w:hAnsi="Verdana"/>
          <w:color w:val="auto"/>
          <w:sz w:val="20"/>
          <w:szCs w:val="20"/>
          <w:lang w:val="pl-PL"/>
        </w:rPr>
        <w:t xml:space="preserve">oraz strefa </w:t>
      </w:r>
      <w:r w:rsidR="0079293D" w:rsidRPr="00F731E2">
        <w:rPr>
          <w:rFonts w:ascii="Verdana" w:hAnsi="Verdana"/>
          <w:color w:val="auto"/>
          <w:sz w:val="20"/>
          <w:szCs w:val="20"/>
          <w:lang w:val="pl-PL"/>
        </w:rPr>
        <w:t xml:space="preserve">czysta </w:t>
      </w:r>
      <w:r w:rsidR="00C42BEB" w:rsidRPr="00F731E2">
        <w:rPr>
          <w:rFonts w:ascii="Verdana" w:hAnsi="Verdana"/>
          <w:color w:val="auto"/>
          <w:sz w:val="20"/>
          <w:szCs w:val="20"/>
          <w:lang w:val="pl-PL"/>
        </w:rPr>
        <w:t xml:space="preserve">(poza granicą hermetyczności) </w:t>
      </w:r>
      <w:r w:rsidR="002C214D" w:rsidRPr="00F731E2">
        <w:rPr>
          <w:rFonts w:ascii="Verdana" w:hAnsi="Verdana"/>
          <w:color w:val="auto"/>
          <w:sz w:val="20"/>
          <w:szCs w:val="20"/>
          <w:lang w:val="pl-PL"/>
        </w:rPr>
        <w:t>obejmuje szereg urządzeń</w:t>
      </w:r>
      <w:r w:rsidR="00374673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243DA1" w:rsidRPr="00F731E2">
        <w:rPr>
          <w:rFonts w:ascii="Verdana" w:hAnsi="Verdana"/>
          <w:color w:val="auto"/>
          <w:sz w:val="20"/>
          <w:szCs w:val="20"/>
          <w:lang w:val="pl-PL"/>
        </w:rPr>
        <w:t xml:space="preserve"> które </w:t>
      </w:r>
      <w:r w:rsidR="008E348D" w:rsidRPr="00F731E2">
        <w:rPr>
          <w:rFonts w:ascii="Verdana" w:hAnsi="Verdana"/>
          <w:color w:val="auto"/>
          <w:sz w:val="20"/>
          <w:szCs w:val="20"/>
          <w:lang w:val="pl-PL"/>
        </w:rPr>
        <w:t xml:space="preserve">należy </w:t>
      </w:r>
      <w:r w:rsidR="007934E8" w:rsidRPr="00F731E2">
        <w:rPr>
          <w:rFonts w:ascii="Verdana" w:hAnsi="Verdana"/>
          <w:color w:val="auto"/>
          <w:sz w:val="20"/>
          <w:szCs w:val="20"/>
          <w:lang w:val="pl-PL"/>
        </w:rPr>
        <w:t>wyposażyć w przyłącza wody oraz kanalizacji.</w:t>
      </w:r>
      <w:r w:rsidR="002C214D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57F91" w:rsidRPr="00F731E2">
        <w:rPr>
          <w:rFonts w:ascii="Verdana" w:hAnsi="Verdana"/>
          <w:color w:val="auto"/>
          <w:sz w:val="20"/>
          <w:szCs w:val="20"/>
          <w:lang w:val="pl-PL"/>
        </w:rPr>
        <w:t>Dokładny z</w:t>
      </w:r>
      <w:r w:rsidR="00DC7C23" w:rsidRPr="00F731E2">
        <w:rPr>
          <w:rFonts w:ascii="Verdana" w:hAnsi="Verdana"/>
          <w:color w:val="auto"/>
          <w:sz w:val="20"/>
          <w:szCs w:val="20"/>
          <w:lang w:val="pl-PL"/>
        </w:rPr>
        <w:t>akres został opisany w Projekcie.</w:t>
      </w:r>
    </w:p>
    <w:p w14:paraId="4AC4027A" w14:textId="77777777" w:rsidR="00FB1017" w:rsidRPr="00F731E2" w:rsidRDefault="00FB1017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5BEF85B2" w14:textId="67DCB2AF" w:rsidR="00B57F91" w:rsidRPr="00F731E2" w:rsidRDefault="00B57F91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W zakresie instalacji gazów technicznych</w:t>
      </w:r>
    </w:p>
    <w:p w14:paraId="1102E3F7" w14:textId="618AA5BE" w:rsidR="00B57F91" w:rsidRDefault="00B57F91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Zakłada się wykonanie określonej liczby przyłączy gazów technicznych w miejscach wskazanych w Projekcie wraz z poprowadzeniem tych instalacji w obszarze BSL-3 w sposób niekolizyjny i nieinwazyjny w stosunku do systemu zabudów gazoszczelnych. Zakres i rozwiązania opisano w Projekcie.</w:t>
      </w:r>
    </w:p>
    <w:p w14:paraId="4C2E280A" w14:textId="77777777" w:rsidR="00FB1017" w:rsidRPr="00F731E2" w:rsidRDefault="00FB1017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BC90AAB" w14:textId="68CCADF1" w:rsidR="003B2996" w:rsidRPr="00F731E2" w:rsidRDefault="003B2996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Instalacja przeciwpożarowa </w:t>
      </w:r>
    </w:p>
    <w:p w14:paraId="45346A16" w14:textId="047B07EB" w:rsidR="00CB228D" w:rsidRPr="00F731E2" w:rsidRDefault="003B2996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Laboratorium zostanie wyposażone w hydrant oraz gaśnice, zgodnie z założeniami pierwotnymi projektu architektoniczno-budowlanego</w:t>
      </w:r>
      <w:r w:rsidR="00DD6B03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jak i późniejszymi opracowaniami. Stworzono scenariusz pożarowy dla obiektu uwzględniający specyfikę pracy Laboratorium</w:t>
      </w:r>
      <w:r w:rsidR="00F61FD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9B489E" w:rsidRPr="00F731E2">
        <w:rPr>
          <w:rFonts w:ascii="Verdana" w:hAnsi="Verdana"/>
          <w:color w:val="auto"/>
          <w:sz w:val="20"/>
          <w:szCs w:val="20"/>
          <w:lang w:val="pl-PL"/>
        </w:rPr>
        <w:t>oraz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jego wpływ na otoczenie. Zaproponowano drogi ewakuacji, przedstawiono wymagania dotyczące ochrony przeciwpożarowej, jak i dotyczące detekcji pożaru. Na potrzeby Laboratorium zaprojektowano system czujek dymu, których montaż przewidziano w sufitach</w:t>
      </w:r>
      <w:r w:rsidR="00424E4D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kanałach wentylacyjnych</w:t>
      </w:r>
      <w:r w:rsidR="00A35610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  <w:r w:rsidR="00B178D4" w:rsidRPr="00F731E2">
        <w:rPr>
          <w:rFonts w:ascii="Verdana" w:hAnsi="Verdana"/>
          <w:color w:val="auto"/>
          <w:sz w:val="20"/>
          <w:szCs w:val="20"/>
          <w:lang w:val="pl-PL"/>
        </w:rPr>
        <w:t xml:space="preserve">Pozostała część obiektu wymaga również </w:t>
      </w:r>
      <w:r w:rsidR="00A76573" w:rsidRPr="00F731E2">
        <w:rPr>
          <w:rFonts w:ascii="Verdana" w:hAnsi="Verdana"/>
          <w:color w:val="auto"/>
          <w:sz w:val="20"/>
          <w:szCs w:val="20"/>
          <w:lang w:val="pl-PL"/>
        </w:rPr>
        <w:t>przystosowania do</w:t>
      </w:r>
      <w:r w:rsidR="005C3EF7" w:rsidRPr="00F731E2">
        <w:rPr>
          <w:rFonts w:ascii="Verdana" w:hAnsi="Verdana"/>
          <w:color w:val="auto"/>
          <w:sz w:val="20"/>
          <w:szCs w:val="20"/>
          <w:lang w:val="pl-PL"/>
        </w:rPr>
        <w:t xml:space="preserve"> obecnie obowiązujących</w:t>
      </w:r>
      <w:r w:rsidR="00A76573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9816D1" w:rsidRPr="00F731E2">
        <w:rPr>
          <w:rFonts w:ascii="Verdana" w:hAnsi="Verdana"/>
          <w:color w:val="auto"/>
          <w:sz w:val="20"/>
          <w:szCs w:val="20"/>
          <w:lang w:val="pl-PL"/>
        </w:rPr>
        <w:t>przepisów</w:t>
      </w:r>
      <w:r w:rsidR="00D50326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4C679A" w:rsidRPr="00F731E2">
        <w:rPr>
          <w:rFonts w:ascii="Verdana" w:hAnsi="Verdana"/>
          <w:color w:val="auto"/>
          <w:sz w:val="20"/>
          <w:szCs w:val="20"/>
          <w:lang w:val="pl-PL"/>
        </w:rPr>
        <w:t xml:space="preserve"> Wykonawca jest m.in. zobowiązany </w:t>
      </w:r>
      <w:r w:rsidR="00310F90" w:rsidRPr="00F731E2">
        <w:rPr>
          <w:rFonts w:ascii="Verdana" w:hAnsi="Verdana"/>
          <w:color w:val="auto"/>
          <w:sz w:val="20"/>
          <w:szCs w:val="20"/>
          <w:lang w:val="pl-PL"/>
        </w:rPr>
        <w:t xml:space="preserve">do zapewnienia </w:t>
      </w:r>
      <w:r w:rsidR="008514F3" w:rsidRPr="00F731E2">
        <w:rPr>
          <w:rFonts w:ascii="Verdana" w:hAnsi="Verdana"/>
          <w:color w:val="auto"/>
          <w:sz w:val="20"/>
          <w:szCs w:val="20"/>
          <w:lang w:val="pl-PL"/>
        </w:rPr>
        <w:t xml:space="preserve">jednoczesnego </w:t>
      </w:r>
      <w:r w:rsidR="01237259" w:rsidRPr="00F731E2">
        <w:rPr>
          <w:rFonts w:ascii="Verdana" w:hAnsi="Verdana"/>
          <w:color w:val="auto"/>
          <w:sz w:val="20"/>
          <w:szCs w:val="20"/>
          <w:lang w:val="pl-PL"/>
        </w:rPr>
        <w:t>otwarcia</w:t>
      </w:r>
      <w:r w:rsidR="008514F3" w:rsidRPr="00F731E2">
        <w:rPr>
          <w:rFonts w:ascii="Verdana" w:hAnsi="Verdana"/>
          <w:color w:val="auto"/>
          <w:sz w:val="20"/>
          <w:szCs w:val="20"/>
          <w:lang w:val="pl-PL"/>
        </w:rPr>
        <w:t xml:space="preserve"> się </w:t>
      </w:r>
      <w:r w:rsidR="0736D044" w:rsidRPr="00F731E2">
        <w:rPr>
          <w:rFonts w:ascii="Verdana" w:hAnsi="Verdana"/>
          <w:color w:val="auto"/>
          <w:sz w:val="20"/>
          <w:szCs w:val="20"/>
          <w:lang w:val="pl-PL"/>
        </w:rPr>
        <w:t xml:space="preserve">wszystkich </w:t>
      </w:r>
      <w:r w:rsidR="00411B42" w:rsidRPr="00F731E2">
        <w:rPr>
          <w:rFonts w:ascii="Verdana" w:hAnsi="Verdana"/>
          <w:color w:val="auto"/>
          <w:sz w:val="20"/>
          <w:szCs w:val="20"/>
          <w:lang w:val="pl-PL"/>
        </w:rPr>
        <w:t>ok</w:t>
      </w:r>
      <w:r w:rsidR="00DF76B6" w:rsidRPr="00F731E2">
        <w:rPr>
          <w:rFonts w:ascii="Verdana" w:hAnsi="Verdana"/>
          <w:color w:val="auto"/>
          <w:sz w:val="20"/>
          <w:szCs w:val="20"/>
          <w:lang w:val="pl-PL"/>
        </w:rPr>
        <w:t>ien</w:t>
      </w:r>
      <w:r w:rsidR="00411B42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klap </w:t>
      </w:r>
      <w:r w:rsidR="00DF76B6" w:rsidRPr="00F731E2">
        <w:rPr>
          <w:rFonts w:ascii="Verdana" w:hAnsi="Verdana"/>
          <w:color w:val="auto"/>
          <w:sz w:val="20"/>
          <w:szCs w:val="20"/>
          <w:lang w:val="pl-PL"/>
        </w:rPr>
        <w:t>systemu PPOŻ</w:t>
      </w:r>
      <w:r w:rsidR="008514F3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56A5E7C0" w:rsidRPr="00F731E2">
        <w:rPr>
          <w:rFonts w:ascii="Verdana" w:hAnsi="Verdana"/>
          <w:color w:val="auto"/>
          <w:sz w:val="20"/>
          <w:szCs w:val="20"/>
          <w:lang w:val="pl-PL"/>
        </w:rPr>
        <w:t>w</w:t>
      </w:r>
      <w:r w:rsidR="008514F3" w:rsidRPr="00F731E2">
        <w:rPr>
          <w:rFonts w:ascii="Verdana" w:hAnsi="Verdana"/>
          <w:color w:val="auto"/>
          <w:sz w:val="20"/>
          <w:szCs w:val="20"/>
          <w:lang w:val="pl-PL"/>
        </w:rPr>
        <w:t xml:space="preserve"> całym </w:t>
      </w:r>
      <w:r w:rsidR="05ABB5F2" w:rsidRPr="00F731E2">
        <w:rPr>
          <w:rFonts w:ascii="Verdana" w:hAnsi="Verdana"/>
          <w:color w:val="auto"/>
          <w:sz w:val="20"/>
          <w:szCs w:val="20"/>
          <w:lang w:val="pl-PL"/>
        </w:rPr>
        <w:t>budynku</w:t>
      </w:r>
      <w:r w:rsidR="008514F3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przypadku wykrycia pożaru</w:t>
      </w:r>
      <w:r w:rsidR="30A9D4DE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8514F3" w:rsidRPr="00F731E2">
        <w:rPr>
          <w:rFonts w:ascii="Verdana" w:hAnsi="Verdana"/>
          <w:color w:val="auto"/>
          <w:sz w:val="20"/>
          <w:szCs w:val="20"/>
          <w:lang w:val="pl-PL"/>
        </w:rPr>
        <w:t xml:space="preserve"> zapewnienia</w:t>
      </w:r>
      <w:r w:rsidR="00FE0E09" w:rsidRPr="00F731E2">
        <w:rPr>
          <w:rFonts w:ascii="Verdana" w:hAnsi="Verdana"/>
          <w:color w:val="auto"/>
          <w:sz w:val="20"/>
          <w:szCs w:val="20"/>
          <w:lang w:val="pl-PL"/>
        </w:rPr>
        <w:t xml:space="preserve"> dwujęzycznych (po polsku i po angielsku)</w:t>
      </w:r>
      <w:r w:rsidR="008514F3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4B3DFFA" w:rsidRPr="00F731E2">
        <w:rPr>
          <w:rFonts w:ascii="Verdana" w:hAnsi="Verdana"/>
          <w:color w:val="auto"/>
          <w:sz w:val="20"/>
          <w:szCs w:val="20"/>
          <w:lang w:val="pl-PL"/>
        </w:rPr>
        <w:t xml:space="preserve">naprzemiennych </w:t>
      </w:r>
      <w:r w:rsidR="00FE0E09" w:rsidRPr="00F731E2">
        <w:rPr>
          <w:rFonts w:ascii="Verdana" w:hAnsi="Verdana"/>
          <w:color w:val="auto"/>
          <w:sz w:val="20"/>
          <w:szCs w:val="20"/>
          <w:lang w:val="pl-PL"/>
        </w:rPr>
        <w:t xml:space="preserve">komunikatów </w:t>
      </w:r>
      <w:r w:rsidR="008514F3" w:rsidRPr="00F731E2">
        <w:rPr>
          <w:rFonts w:ascii="Verdana" w:hAnsi="Verdana"/>
          <w:color w:val="auto"/>
          <w:sz w:val="20"/>
          <w:szCs w:val="20"/>
          <w:lang w:val="pl-PL"/>
        </w:rPr>
        <w:t>DSO</w:t>
      </w:r>
      <w:r w:rsidR="00FE0E09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E01994" w:rsidRPr="00F731E2">
        <w:rPr>
          <w:rFonts w:ascii="Verdana" w:hAnsi="Verdana"/>
          <w:color w:val="auto"/>
          <w:sz w:val="20"/>
          <w:szCs w:val="20"/>
          <w:lang w:val="pl-PL"/>
        </w:rPr>
        <w:t>w całym budynku (obecnie komunikaty DSO są tylko w języku polskim)</w:t>
      </w:r>
      <w:r w:rsidR="6499EFB6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ustawienie komunikatów </w:t>
      </w:r>
      <w:r w:rsidR="7D429D03" w:rsidRPr="00F731E2">
        <w:rPr>
          <w:rFonts w:ascii="Verdana" w:hAnsi="Verdana"/>
          <w:color w:val="auto"/>
          <w:sz w:val="20"/>
          <w:szCs w:val="20"/>
          <w:lang w:val="pl-PL"/>
        </w:rPr>
        <w:t xml:space="preserve">nadawanych </w:t>
      </w:r>
      <w:r w:rsidR="6499EFB6" w:rsidRPr="00F731E2">
        <w:rPr>
          <w:rFonts w:ascii="Verdana" w:hAnsi="Verdana"/>
          <w:color w:val="auto"/>
          <w:sz w:val="20"/>
          <w:szCs w:val="20"/>
          <w:lang w:val="pl-PL"/>
        </w:rPr>
        <w:t>w obszarze budynku zgodnie ze scenariuszem pożarowym</w:t>
      </w:r>
      <w:r w:rsidR="0C5D68E8" w:rsidRPr="00F731E2">
        <w:rPr>
          <w:rFonts w:ascii="Verdana" w:hAnsi="Verdana"/>
          <w:color w:val="auto"/>
          <w:sz w:val="20"/>
          <w:szCs w:val="20"/>
          <w:lang w:val="pl-PL"/>
        </w:rPr>
        <w:t xml:space="preserve"> (pkt. 8.2 Scenariusz rozwoju zdarzeń</w:t>
      </w:r>
      <w:r w:rsidR="00E01994" w:rsidRPr="00F731E2">
        <w:rPr>
          <w:rFonts w:ascii="Verdana" w:hAnsi="Verdana"/>
          <w:color w:val="auto"/>
          <w:sz w:val="20"/>
          <w:szCs w:val="20"/>
          <w:lang w:val="pl-PL"/>
        </w:rPr>
        <w:t>).</w:t>
      </w:r>
    </w:p>
    <w:p w14:paraId="0667E830" w14:textId="49B2E567" w:rsidR="00CB228D" w:rsidRPr="00F731E2" w:rsidRDefault="005C56A9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5C56A9">
        <w:rPr>
          <w:rFonts w:ascii="Verdana" w:hAnsi="Verdana"/>
          <w:color w:val="auto"/>
          <w:sz w:val="20"/>
          <w:szCs w:val="20"/>
          <w:lang w:val="pl-PL"/>
        </w:rPr>
        <w:t>Zamawiający w toku prac projektowych wykonał ekspertyzę techniczną z zakresu zabezpieczenia przeciwpożarowego obiektu i otrzymał Postanowienie nr WZ.52840.83.13.2024 Państwowej Straży Pożarnej odnośnie odstępstw w niej opisanych. Wykonawca zakres uszczelnienia przegród dymoszczelnych dzielących korytarze, wycenia w cenie oferty (z wyłączeniem montażu klap odcinających na instalacji wentylacji). Natomiast montaż klap odcinających na instalacji wentylacji został uwzględniony w zamówieniu, o których mowa w art. 214 ust. 1 pkt 7 ustawy PZP</w:t>
      </w:r>
      <w:r w:rsidR="79B6746A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51B19559" w14:textId="126CBB16" w:rsidR="00CB228D" w:rsidRDefault="79B6746A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Zgodnie z ekspertyzą techniczną z zakresu zabezpieczenia przeciwpożarowego należy doprowadzić przegrody dymoszczelne nad drzwiami dzielącymi korytarze poprzez zastosowanie klap odcinających na instalacji wentylacji</w:t>
      </w:r>
      <w:r w:rsidR="00026228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oraz poprzez wypełnienie wszystkich przejść przez ścianę nad drzwiami materiałem zapewniającym szczelność</w:t>
      </w:r>
      <w:r w:rsidR="0079051A">
        <w:rPr>
          <w:rFonts w:ascii="Verdana" w:hAnsi="Verdana"/>
          <w:color w:val="auto"/>
          <w:sz w:val="20"/>
          <w:szCs w:val="20"/>
          <w:lang w:val="pl-PL"/>
        </w:rPr>
        <w:t xml:space="preserve">, w tym montaż przejść </w:t>
      </w:r>
      <w:proofErr w:type="spellStart"/>
      <w:r w:rsidR="0079051A">
        <w:rPr>
          <w:rFonts w:ascii="Verdana" w:hAnsi="Verdana"/>
          <w:color w:val="auto"/>
          <w:sz w:val="20"/>
          <w:szCs w:val="20"/>
          <w:lang w:val="pl-PL"/>
        </w:rPr>
        <w:t>ppoż</w:t>
      </w:r>
      <w:proofErr w:type="spellEnd"/>
      <w:r w:rsidR="0079051A">
        <w:rPr>
          <w:rFonts w:ascii="Verdana" w:hAnsi="Verdana"/>
          <w:color w:val="auto"/>
          <w:sz w:val="20"/>
          <w:szCs w:val="20"/>
          <w:lang w:val="pl-PL"/>
        </w:rPr>
        <w:t xml:space="preserve"> przy </w:t>
      </w:r>
      <w:r w:rsidR="0079051A">
        <w:rPr>
          <w:rFonts w:ascii="Verdana" w:hAnsi="Verdana"/>
          <w:color w:val="auto"/>
          <w:sz w:val="20"/>
          <w:szCs w:val="20"/>
          <w:lang w:val="pl-PL"/>
        </w:rPr>
        <w:lastRenderedPageBreak/>
        <w:t>instalacjach</w:t>
      </w:r>
      <w:r w:rsidRPr="0079051A">
        <w:rPr>
          <w:rFonts w:ascii="Verdana" w:hAnsi="Verdana"/>
          <w:color w:val="auto"/>
          <w:sz w:val="20"/>
          <w:szCs w:val="20"/>
          <w:lang w:val="pl-PL"/>
        </w:rPr>
        <w:t>. Wykonawca w swojej ofercie jest zobowiązany do wyceny wypełnienia wszystkich przejść przez ścianę nad drzwiami materiałem zapewniającym szczelność po montażu klap</w:t>
      </w:r>
      <w:r w:rsidR="0079051A">
        <w:rPr>
          <w:rFonts w:ascii="Verdana" w:hAnsi="Verdana"/>
          <w:color w:val="auto"/>
          <w:sz w:val="20"/>
          <w:szCs w:val="20"/>
          <w:lang w:val="pl-PL"/>
        </w:rPr>
        <w:t xml:space="preserve">, w tym montaż przejść </w:t>
      </w:r>
      <w:proofErr w:type="spellStart"/>
      <w:r w:rsidR="0079051A">
        <w:rPr>
          <w:rFonts w:ascii="Verdana" w:hAnsi="Verdana"/>
          <w:color w:val="auto"/>
          <w:sz w:val="20"/>
          <w:szCs w:val="20"/>
          <w:lang w:val="pl-PL"/>
        </w:rPr>
        <w:t>ppoż</w:t>
      </w:r>
      <w:proofErr w:type="spellEnd"/>
      <w:r w:rsidR="0079051A">
        <w:rPr>
          <w:rFonts w:ascii="Verdana" w:hAnsi="Verdana"/>
          <w:color w:val="auto"/>
          <w:sz w:val="20"/>
          <w:szCs w:val="20"/>
          <w:lang w:val="pl-PL"/>
        </w:rPr>
        <w:t xml:space="preserve"> przy instalacjach</w:t>
      </w:r>
      <w:r w:rsidR="0079051A" w:rsidRPr="0079051A">
        <w:rPr>
          <w:rFonts w:ascii="Verdana" w:hAnsi="Verdana"/>
          <w:color w:val="auto"/>
          <w:sz w:val="20"/>
          <w:szCs w:val="20"/>
          <w:lang w:val="pl-PL"/>
        </w:rPr>
        <w:t>.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Zamawiający przekaże dokumentacj</w:t>
      </w:r>
      <w:r w:rsidR="00B45CB8" w:rsidRPr="00F731E2">
        <w:rPr>
          <w:rFonts w:ascii="Verdana" w:hAnsi="Verdana"/>
          <w:color w:val="auto"/>
          <w:sz w:val="20"/>
          <w:szCs w:val="20"/>
          <w:lang w:val="pl-PL"/>
        </w:rPr>
        <w:t>ę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odnośnie klap </w:t>
      </w:r>
      <w:r w:rsidR="003F35A9" w:rsidRPr="00F731E2">
        <w:rPr>
          <w:rFonts w:ascii="Verdana" w:hAnsi="Verdana"/>
          <w:color w:val="auto"/>
          <w:sz w:val="20"/>
          <w:szCs w:val="20"/>
          <w:lang w:val="pl-PL"/>
        </w:rPr>
        <w:t>odcinających</w:t>
      </w:r>
      <w:r w:rsidR="0079051A">
        <w:rPr>
          <w:rFonts w:ascii="Verdana" w:hAnsi="Verdana"/>
          <w:color w:val="auto"/>
          <w:sz w:val="20"/>
          <w:szCs w:val="20"/>
          <w:lang w:val="pl-PL"/>
        </w:rPr>
        <w:t xml:space="preserve"> wpiętych do SSP</w:t>
      </w:r>
      <w:r w:rsidR="003F35A9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w trakcie robót budowlanych. Wykonawca jest zobowiązany do wyceny dodatkowego zakresu robót w terminie 14 dni od przekazania dokumentacji. W przypadku wyboru innego podmiotu do wykonania tego zakresu, Wykonawca jest zobowiązany do współpracy z firmą wykonującą klapy odcinające, w tym zapewnienie kierownika budowy oraz odbiorów prac.</w:t>
      </w:r>
    </w:p>
    <w:p w14:paraId="124573B5" w14:textId="77777777" w:rsidR="00FB1017" w:rsidRPr="00F731E2" w:rsidRDefault="00FB1017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6A29E96" w14:textId="5EA88F97" w:rsidR="00520397" w:rsidRPr="00F731E2" w:rsidRDefault="00520397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Instalacja urządzeń</w:t>
      </w:r>
    </w:p>
    <w:p w14:paraId="628651EC" w14:textId="77777777" w:rsidR="000A65A3" w:rsidRPr="00450160" w:rsidRDefault="00AC7F7D" w:rsidP="00AC7F7D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450160">
        <w:rPr>
          <w:rFonts w:ascii="Verdana" w:hAnsi="Verdana"/>
          <w:color w:val="auto"/>
          <w:sz w:val="20"/>
          <w:szCs w:val="20"/>
          <w:lang w:val="pl-PL"/>
        </w:rPr>
        <w:t xml:space="preserve">W zakresie wbudowania i integracji urządzeń np. z zabudową gazoszczelną, wentylacją, BMS, Wykonawca odpowiada i ponosi tego koszty. </w:t>
      </w:r>
    </w:p>
    <w:p w14:paraId="209A9BDA" w14:textId="017176D7" w:rsidR="00AC7F7D" w:rsidRPr="00450160" w:rsidRDefault="00AC7F7D" w:rsidP="00AC7F7D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450160">
        <w:rPr>
          <w:rFonts w:ascii="Verdana" w:hAnsi="Verdana"/>
          <w:color w:val="auto"/>
          <w:sz w:val="20"/>
          <w:szCs w:val="20"/>
          <w:lang w:val="pl-PL"/>
        </w:rPr>
        <w:t>Dla sprzętów dostarczanych przez Zamawiającego, których producent przewiduje konieczność montażu przez dostawcę sprzętu (np. w celu utrzymania gwarancji), Zamawiający taką usługę zapewni podczas dostawy sprzętu, w zakresie przewidzianym przez dostawcę urządzenia. Całość dostaw oraz montażu odbywać się będzie przy współpracy i udziale Wykonawcy.</w:t>
      </w:r>
      <w:r w:rsidR="00BA2368" w:rsidRPr="00450160">
        <w:rPr>
          <w:rFonts w:ascii="Verdana" w:hAnsi="Verdana"/>
          <w:color w:val="auto"/>
          <w:sz w:val="20"/>
          <w:szCs w:val="20"/>
          <w:lang w:val="pl-PL"/>
        </w:rPr>
        <w:t xml:space="preserve"> Na wniosek Wykonawcy, </w:t>
      </w:r>
      <w:r w:rsidRPr="00450160">
        <w:rPr>
          <w:rFonts w:ascii="Verdana" w:hAnsi="Verdana"/>
          <w:color w:val="auto"/>
          <w:sz w:val="20"/>
          <w:szCs w:val="20"/>
          <w:lang w:val="pl-PL"/>
        </w:rPr>
        <w:t>Zamawiający będzie organizował spotkania robocze z poszczególnymi dostawcami i generalnym wykonawcą celem skoordynowania prac.</w:t>
      </w:r>
    </w:p>
    <w:p w14:paraId="6DF49916" w14:textId="480F410E" w:rsidR="00AC7F7D" w:rsidRPr="00450160" w:rsidRDefault="00AC7F7D" w:rsidP="00AC7F7D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450160">
        <w:rPr>
          <w:rFonts w:ascii="Verdana" w:hAnsi="Verdana"/>
          <w:color w:val="auto"/>
          <w:sz w:val="20"/>
          <w:szCs w:val="20"/>
          <w:lang w:val="pl-PL"/>
        </w:rPr>
        <w:t>Montowany sprzęt będzie podlegał walidacji - zarówno przez dostawcę urządzeń, jak i Wykonawcę. Zakres odpowiedzialności Wykonawcy za przeprowadzenie walidacji dla poszczególnych urządzeń został szczegółowo wskazany w załączniku 2J Plan odbiorów i walidacji (wersja pełna).</w:t>
      </w:r>
    </w:p>
    <w:p w14:paraId="157921D9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9060C9B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60E12912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26ECCA7B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31040ACF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6AD14C5D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07515AEB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0DCDF50F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561268ED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6D4AB42B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24F424A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B653DF8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288AEA15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44F33FF0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71D6DEAA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518E4B34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0D26ADF6" w14:textId="77777777" w:rsidR="00FB1017" w:rsidRDefault="00FB101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7DC8A5EE" w14:textId="0CE001C4" w:rsidR="00E161C7" w:rsidRPr="00450160" w:rsidRDefault="00E161C7" w:rsidP="00E161C7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450160">
        <w:rPr>
          <w:rFonts w:ascii="Verdana" w:hAnsi="Verdana"/>
          <w:color w:val="auto"/>
          <w:sz w:val="20"/>
          <w:szCs w:val="20"/>
          <w:lang w:val="pl-PL"/>
        </w:rPr>
        <w:t>Zamawiający planuje dostarczenie następującego wyposażenia urządzeń i aparatury, które</w:t>
      </w:r>
      <w:r w:rsidR="00227D11" w:rsidRPr="00450160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450160">
        <w:rPr>
          <w:rFonts w:ascii="Verdana" w:hAnsi="Verdana"/>
          <w:color w:val="auto"/>
          <w:sz w:val="20"/>
          <w:szCs w:val="20"/>
          <w:lang w:val="pl-PL"/>
        </w:rPr>
        <w:t>zamontuje/zainstaluje Wykonawca:</w:t>
      </w:r>
    </w:p>
    <w:p w14:paraId="59869AAE" w14:textId="77777777" w:rsidR="007144B1" w:rsidRDefault="007144B1" w:rsidP="007D0B50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759"/>
        <w:gridCol w:w="1629"/>
      </w:tblGrid>
      <w:tr w:rsidR="007144B1" w:rsidRPr="007144B1" w14:paraId="0BA83F0C" w14:textId="77777777" w:rsidTr="00CE5C63">
        <w:trPr>
          <w:trHeight w:val="1110"/>
        </w:trPr>
        <w:tc>
          <w:tcPr>
            <w:tcW w:w="3397" w:type="dxa"/>
            <w:noWrap/>
            <w:hideMark/>
          </w:tcPr>
          <w:p w14:paraId="5011B7E1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WYPOSAŻENIE</w:t>
            </w:r>
          </w:p>
        </w:tc>
        <w:tc>
          <w:tcPr>
            <w:tcW w:w="2759" w:type="dxa"/>
            <w:noWrap/>
            <w:hideMark/>
          </w:tcPr>
          <w:p w14:paraId="52C80B3A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NAZWA POMIESZCZENIA</w:t>
            </w:r>
          </w:p>
        </w:tc>
        <w:tc>
          <w:tcPr>
            <w:tcW w:w="1629" w:type="dxa"/>
            <w:hideMark/>
          </w:tcPr>
          <w:p w14:paraId="5F639DC4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ILOŚĆ SZTUK </w:t>
            </w:r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(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łącznie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)</w:t>
            </w:r>
          </w:p>
        </w:tc>
      </w:tr>
      <w:tr w:rsidR="007144B1" w:rsidRPr="007144B1" w14:paraId="1D02FFEC" w14:textId="77777777" w:rsidTr="00CE5C63">
        <w:trPr>
          <w:trHeight w:val="300"/>
        </w:trPr>
        <w:tc>
          <w:tcPr>
            <w:tcW w:w="3397" w:type="dxa"/>
            <w:vMerge w:val="restart"/>
            <w:noWrap/>
            <w:hideMark/>
          </w:tcPr>
          <w:p w14:paraId="508776D7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 xml:space="preserve">BSC klasy II, typ A2 </w:t>
            </w:r>
          </w:p>
        </w:tc>
        <w:tc>
          <w:tcPr>
            <w:tcW w:w="2759" w:type="dxa"/>
            <w:hideMark/>
          </w:tcPr>
          <w:p w14:paraId="77E6FAE2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 xml:space="preserve">Laboratorium     1 </w:t>
            </w:r>
          </w:p>
        </w:tc>
        <w:tc>
          <w:tcPr>
            <w:tcW w:w="1629" w:type="dxa"/>
            <w:vMerge w:val="restart"/>
            <w:hideMark/>
          </w:tcPr>
          <w:p w14:paraId="733395B4" w14:textId="77777777" w:rsidR="007144B1" w:rsidRPr="004F665E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4F665E">
              <w:rPr>
                <w:rFonts w:ascii="Verdana" w:hAnsi="Verdana"/>
                <w:color w:val="auto"/>
                <w:sz w:val="18"/>
                <w:szCs w:val="18"/>
              </w:rPr>
              <w:t>6</w:t>
            </w:r>
          </w:p>
        </w:tc>
      </w:tr>
      <w:tr w:rsidR="007144B1" w:rsidRPr="007144B1" w14:paraId="3A30FDA2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1720B902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5D664503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    2</w:t>
            </w:r>
          </w:p>
        </w:tc>
        <w:tc>
          <w:tcPr>
            <w:tcW w:w="1629" w:type="dxa"/>
            <w:vMerge/>
            <w:hideMark/>
          </w:tcPr>
          <w:p w14:paraId="37726247" w14:textId="77777777" w:rsidR="007144B1" w:rsidRPr="004F665E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7144B1" w14:paraId="5C26DAEA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047F0067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173F2D03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    3</w:t>
            </w:r>
          </w:p>
        </w:tc>
        <w:tc>
          <w:tcPr>
            <w:tcW w:w="1629" w:type="dxa"/>
            <w:vMerge/>
            <w:hideMark/>
          </w:tcPr>
          <w:p w14:paraId="6DAE8B67" w14:textId="77777777" w:rsidR="007144B1" w:rsidRPr="004F665E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7144B1" w14:paraId="4241D576" w14:textId="77777777" w:rsidTr="00CE5C63">
        <w:trPr>
          <w:trHeight w:val="255"/>
        </w:trPr>
        <w:tc>
          <w:tcPr>
            <w:tcW w:w="3397" w:type="dxa"/>
            <w:vMerge/>
            <w:hideMark/>
          </w:tcPr>
          <w:p w14:paraId="59A91D72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47DB8178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4_1</w:t>
            </w:r>
          </w:p>
        </w:tc>
        <w:tc>
          <w:tcPr>
            <w:tcW w:w="1629" w:type="dxa"/>
            <w:vMerge/>
            <w:hideMark/>
          </w:tcPr>
          <w:p w14:paraId="4B02B761" w14:textId="77777777" w:rsidR="007144B1" w:rsidRPr="004F665E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7144B1" w14:paraId="6AB9A955" w14:textId="77777777" w:rsidTr="00CE5C63">
        <w:trPr>
          <w:trHeight w:val="315"/>
        </w:trPr>
        <w:tc>
          <w:tcPr>
            <w:tcW w:w="3397" w:type="dxa"/>
            <w:vMerge/>
            <w:hideMark/>
          </w:tcPr>
          <w:p w14:paraId="72A6E5CF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07CB1D28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     6</w:t>
            </w:r>
          </w:p>
        </w:tc>
        <w:tc>
          <w:tcPr>
            <w:tcW w:w="1629" w:type="dxa"/>
            <w:vMerge/>
            <w:hideMark/>
          </w:tcPr>
          <w:p w14:paraId="162A2AD3" w14:textId="77777777" w:rsidR="007144B1" w:rsidRPr="004F665E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7144B1" w14:paraId="6CDD9A10" w14:textId="77777777" w:rsidTr="00CE5C63">
        <w:trPr>
          <w:trHeight w:val="300"/>
        </w:trPr>
        <w:tc>
          <w:tcPr>
            <w:tcW w:w="3397" w:type="dxa"/>
            <w:vMerge w:val="restart"/>
            <w:noWrap/>
            <w:hideMark/>
          </w:tcPr>
          <w:p w14:paraId="6FA2030F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BSC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klasy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III </w:t>
            </w:r>
          </w:p>
        </w:tc>
        <w:tc>
          <w:tcPr>
            <w:tcW w:w="2759" w:type="dxa"/>
            <w:hideMark/>
          </w:tcPr>
          <w:p w14:paraId="355C46D8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2</w:t>
            </w:r>
          </w:p>
        </w:tc>
        <w:tc>
          <w:tcPr>
            <w:tcW w:w="1629" w:type="dxa"/>
            <w:vMerge w:val="restart"/>
            <w:noWrap/>
            <w:hideMark/>
          </w:tcPr>
          <w:p w14:paraId="301691A1" w14:textId="77777777" w:rsidR="007144B1" w:rsidRPr="004F665E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4F665E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7144B1" w:rsidRPr="007144B1" w14:paraId="7D2E37DA" w14:textId="77777777" w:rsidTr="00CE5C63">
        <w:trPr>
          <w:trHeight w:val="315"/>
        </w:trPr>
        <w:tc>
          <w:tcPr>
            <w:tcW w:w="3397" w:type="dxa"/>
            <w:vMerge/>
            <w:hideMark/>
          </w:tcPr>
          <w:p w14:paraId="0C6C4A15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3162BB41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6</w:t>
            </w:r>
          </w:p>
        </w:tc>
        <w:tc>
          <w:tcPr>
            <w:tcW w:w="1629" w:type="dxa"/>
            <w:vMerge/>
            <w:hideMark/>
          </w:tcPr>
          <w:p w14:paraId="33B68C39" w14:textId="77777777" w:rsidR="007144B1" w:rsidRPr="004F665E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0C1D4C" w14:paraId="423D71D8" w14:textId="77777777" w:rsidTr="00CE5C63">
        <w:trPr>
          <w:trHeight w:val="1215"/>
        </w:trPr>
        <w:tc>
          <w:tcPr>
            <w:tcW w:w="3397" w:type="dxa"/>
            <w:noWrap/>
            <w:hideMark/>
          </w:tcPr>
          <w:p w14:paraId="71219B88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Autoklaw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przelotowy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250 L</w:t>
            </w:r>
          </w:p>
        </w:tc>
        <w:tc>
          <w:tcPr>
            <w:tcW w:w="2759" w:type="dxa"/>
            <w:noWrap/>
            <w:hideMark/>
          </w:tcPr>
          <w:p w14:paraId="31589BA1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Strefa</w:t>
            </w:r>
            <w:proofErr w:type="spellEnd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zaopatrzenia</w:t>
            </w:r>
            <w:proofErr w:type="spellEnd"/>
          </w:p>
        </w:tc>
        <w:tc>
          <w:tcPr>
            <w:tcW w:w="1629" w:type="dxa"/>
            <w:hideMark/>
          </w:tcPr>
          <w:p w14:paraId="1937DE07" w14:textId="77777777" w:rsidR="004F665E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4F66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1</w:t>
            </w:r>
            <w:r w:rsidRPr="004F66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br/>
              <w:t xml:space="preserve">ZM/W </w:t>
            </w:r>
          </w:p>
          <w:p w14:paraId="2F5746A2" w14:textId="7CFD371A" w:rsidR="007144B1" w:rsidRPr="004F665E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4F66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(zgodnie z prawem opcji)</w:t>
            </w:r>
          </w:p>
        </w:tc>
      </w:tr>
      <w:tr w:rsidR="007144B1" w:rsidRPr="007144B1" w14:paraId="47BB1F23" w14:textId="77777777" w:rsidTr="00CE5C63">
        <w:trPr>
          <w:trHeight w:val="315"/>
        </w:trPr>
        <w:tc>
          <w:tcPr>
            <w:tcW w:w="3397" w:type="dxa"/>
            <w:noWrap/>
            <w:hideMark/>
          </w:tcPr>
          <w:p w14:paraId="4A453FC3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LN2 Dewar </w:t>
            </w:r>
          </w:p>
        </w:tc>
        <w:tc>
          <w:tcPr>
            <w:tcW w:w="2759" w:type="dxa"/>
            <w:noWrap/>
            <w:hideMark/>
          </w:tcPr>
          <w:p w14:paraId="5DAC02F1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5</w:t>
            </w:r>
          </w:p>
        </w:tc>
        <w:tc>
          <w:tcPr>
            <w:tcW w:w="1629" w:type="dxa"/>
            <w:noWrap/>
            <w:hideMark/>
          </w:tcPr>
          <w:p w14:paraId="2AF9AEFE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7144B1" w:rsidRPr="007144B1" w14:paraId="6DFA4193" w14:textId="77777777" w:rsidTr="00CE5C63">
        <w:trPr>
          <w:trHeight w:val="315"/>
        </w:trPr>
        <w:tc>
          <w:tcPr>
            <w:tcW w:w="3397" w:type="dxa"/>
            <w:hideMark/>
          </w:tcPr>
          <w:p w14:paraId="70A66BE3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Regał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na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klatki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wentylowany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759" w:type="dxa"/>
            <w:noWrap/>
            <w:hideMark/>
          </w:tcPr>
          <w:p w14:paraId="3B85CC11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4_2</w:t>
            </w:r>
          </w:p>
        </w:tc>
        <w:tc>
          <w:tcPr>
            <w:tcW w:w="1629" w:type="dxa"/>
            <w:noWrap/>
            <w:hideMark/>
          </w:tcPr>
          <w:p w14:paraId="16F27189" w14:textId="77777777" w:rsidR="007144B1" w:rsidRPr="004F665E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4F665E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</w:p>
        </w:tc>
      </w:tr>
      <w:tr w:rsidR="007144B1" w:rsidRPr="007144B1" w14:paraId="4C762D2E" w14:textId="77777777" w:rsidTr="00CE5C63">
        <w:trPr>
          <w:trHeight w:val="345"/>
        </w:trPr>
        <w:tc>
          <w:tcPr>
            <w:tcW w:w="3397" w:type="dxa"/>
            <w:noWrap/>
            <w:hideMark/>
          </w:tcPr>
          <w:p w14:paraId="34B29612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Meble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wykonane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na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wymiar</w:t>
            </w:r>
            <w:proofErr w:type="spellEnd"/>
          </w:p>
        </w:tc>
        <w:tc>
          <w:tcPr>
            <w:tcW w:w="2759" w:type="dxa"/>
            <w:noWrap/>
            <w:hideMark/>
          </w:tcPr>
          <w:p w14:paraId="4233F925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wg</w:t>
            </w:r>
            <w:proofErr w:type="spellEnd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projektu</w:t>
            </w:r>
            <w:proofErr w:type="spellEnd"/>
          </w:p>
        </w:tc>
        <w:tc>
          <w:tcPr>
            <w:tcW w:w="1629" w:type="dxa"/>
            <w:noWrap/>
            <w:hideMark/>
          </w:tcPr>
          <w:p w14:paraId="5EE9DAA7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wg</w:t>
            </w:r>
            <w:proofErr w:type="spellEnd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projektu</w:t>
            </w:r>
            <w:proofErr w:type="spellEnd"/>
          </w:p>
        </w:tc>
      </w:tr>
      <w:tr w:rsidR="007144B1" w:rsidRPr="007144B1" w14:paraId="071A1811" w14:textId="77777777" w:rsidTr="00CE5C63">
        <w:trPr>
          <w:trHeight w:val="330"/>
        </w:trPr>
        <w:tc>
          <w:tcPr>
            <w:tcW w:w="3397" w:type="dxa"/>
            <w:vMerge w:val="restart"/>
            <w:noWrap/>
            <w:hideMark/>
          </w:tcPr>
          <w:p w14:paraId="6CB028DB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Inkubator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C02 </w:t>
            </w:r>
          </w:p>
        </w:tc>
        <w:tc>
          <w:tcPr>
            <w:tcW w:w="2759" w:type="dxa"/>
            <w:hideMark/>
          </w:tcPr>
          <w:p w14:paraId="3D1C5005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1</w:t>
            </w:r>
          </w:p>
        </w:tc>
        <w:tc>
          <w:tcPr>
            <w:tcW w:w="1629" w:type="dxa"/>
            <w:vMerge w:val="restart"/>
            <w:noWrap/>
            <w:hideMark/>
          </w:tcPr>
          <w:p w14:paraId="0236B067" w14:textId="77777777" w:rsidR="007144B1" w:rsidRPr="004F665E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4F665E">
              <w:rPr>
                <w:rFonts w:ascii="Verdana" w:hAnsi="Verdana"/>
                <w:color w:val="auto"/>
                <w:sz w:val="18"/>
                <w:szCs w:val="18"/>
              </w:rPr>
              <w:t>8</w:t>
            </w:r>
          </w:p>
        </w:tc>
      </w:tr>
      <w:tr w:rsidR="007144B1" w:rsidRPr="007144B1" w14:paraId="2B5A7669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0F1A03F2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7416151F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2</w:t>
            </w:r>
          </w:p>
        </w:tc>
        <w:tc>
          <w:tcPr>
            <w:tcW w:w="1629" w:type="dxa"/>
            <w:vMerge/>
            <w:hideMark/>
          </w:tcPr>
          <w:p w14:paraId="0E353C64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  <w:tr w:rsidR="007144B1" w:rsidRPr="007144B1" w14:paraId="4086B14F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487D68D2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0E2B0F7E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3</w:t>
            </w:r>
          </w:p>
        </w:tc>
        <w:tc>
          <w:tcPr>
            <w:tcW w:w="1629" w:type="dxa"/>
            <w:vMerge/>
            <w:hideMark/>
          </w:tcPr>
          <w:p w14:paraId="24FE0807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  <w:tr w:rsidR="007144B1" w:rsidRPr="007144B1" w14:paraId="2CE5CF89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0A4D0975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4870743E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4_1</w:t>
            </w:r>
          </w:p>
        </w:tc>
        <w:tc>
          <w:tcPr>
            <w:tcW w:w="1629" w:type="dxa"/>
            <w:vMerge/>
            <w:hideMark/>
          </w:tcPr>
          <w:p w14:paraId="1D2844D8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  <w:tr w:rsidR="007144B1" w:rsidRPr="007144B1" w14:paraId="723AF67F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07579609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462393E3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6</w:t>
            </w:r>
          </w:p>
        </w:tc>
        <w:tc>
          <w:tcPr>
            <w:tcW w:w="1629" w:type="dxa"/>
            <w:vMerge/>
            <w:hideMark/>
          </w:tcPr>
          <w:p w14:paraId="5DED4348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  <w:tr w:rsidR="007144B1" w:rsidRPr="007144B1" w14:paraId="33B22BAD" w14:textId="77777777" w:rsidTr="00CE5C63">
        <w:trPr>
          <w:trHeight w:val="285"/>
        </w:trPr>
        <w:tc>
          <w:tcPr>
            <w:tcW w:w="3397" w:type="dxa"/>
            <w:vMerge w:val="restart"/>
            <w:hideMark/>
          </w:tcPr>
          <w:p w14:paraId="5B0F6211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Zamrażarka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niskotemperaturowa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759" w:type="dxa"/>
            <w:hideMark/>
          </w:tcPr>
          <w:p w14:paraId="783210CC" w14:textId="1AE901B3" w:rsidR="007144B1" w:rsidRPr="007144B1" w:rsidRDefault="007144B1" w:rsidP="00FE316D">
            <w:pPr>
              <w:spacing w:after="12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  <w:r w:rsidRPr="005E1D97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r w:rsidR="005E1D97">
              <w:rPr>
                <w:rFonts w:ascii="Verdana" w:hAnsi="Verdana"/>
                <w:color w:val="auto"/>
                <w:sz w:val="16"/>
                <w:szCs w:val="16"/>
              </w:rPr>
              <w:t xml:space="preserve">   </w:t>
            </w:r>
            <w:r w:rsidRPr="005E1D97">
              <w:rPr>
                <w:rFonts w:ascii="Verdana" w:hAnsi="Verdana"/>
                <w:color w:val="auto"/>
                <w:sz w:val="16"/>
                <w:szCs w:val="16"/>
              </w:rPr>
              <w:t>(</w:t>
            </w:r>
            <w:r w:rsidR="005E1D97" w:rsidRPr="005E1D97">
              <w:rPr>
                <w:rFonts w:ascii="Verdana" w:hAnsi="Verdana"/>
                <w:color w:val="auto"/>
                <w:sz w:val="16"/>
                <w:szCs w:val="16"/>
              </w:rPr>
              <w:t xml:space="preserve">1 </w:t>
            </w:r>
            <w:proofErr w:type="spellStart"/>
            <w:r w:rsidR="005E1D97" w:rsidRPr="005E1D97">
              <w:rPr>
                <w:rFonts w:ascii="Verdana" w:hAnsi="Verdana"/>
                <w:color w:val="auto"/>
                <w:sz w:val="16"/>
                <w:szCs w:val="16"/>
              </w:rPr>
              <w:t>szt</w:t>
            </w:r>
            <w:proofErr w:type="spellEnd"/>
            <w:r w:rsidR="005E1D97" w:rsidRPr="005E1D97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F935E2" w:rsidRPr="005E1D97">
              <w:rPr>
                <w:rFonts w:ascii="Verdana" w:hAnsi="Verdana"/>
                <w:color w:val="auto"/>
                <w:sz w:val="16"/>
                <w:szCs w:val="16"/>
              </w:rPr>
              <w:t>opcjonalnie</w:t>
            </w:r>
            <w:proofErr w:type="spellEnd"/>
            <w:r w:rsidRPr="005E1D97">
              <w:rPr>
                <w:rFonts w:ascii="Verdana" w:hAnsi="Verdana"/>
                <w:color w:val="auto"/>
                <w:sz w:val="16"/>
                <w:szCs w:val="16"/>
              </w:rPr>
              <w:t>)</w:t>
            </w:r>
          </w:p>
        </w:tc>
        <w:tc>
          <w:tcPr>
            <w:tcW w:w="1629" w:type="dxa"/>
            <w:vMerge w:val="restart"/>
            <w:noWrap/>
            <w:hideMark/>
          </w:tcPr>
          <w:p w14:paraId="33BB4E28" w14:textId="20E84F93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 xml:space="preserve">3 </w:t>
            </w: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lub</w:t>
            </w:r>
            <w:proofErr w:type="spellEnd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 xml:space="preserve"> 4</w:t>
            </w:r>
          </w:p>
        </w:tc>
      </w:tr>
      <w:tr w:rsidR="007144B1" w:rsidRPr="007144B1" w14:paraId="7A3619F8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554248D7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6AF13466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 xml:space="preserve">Laboratorium 5 </w:t>
            </w:r>
          </w:p>
        </w:tc>
        <w:tc>
          <w:tcPr>
            <w:tcW w:w="1629" w:type="dxa"/>
            <w:vMerge/>
            <w:hideMark/>
          </w:tcPr>
          <w:p w14:paraId="42741428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7144B1" w14:paraId="57BD9961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088F3E53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7A56BA1C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6</w:t>
            </w:r>
          </w:p>
        </w:tc>
        <w:tc>
          <w:tcPr>
            <w:tcW w:w="1629" w:type="dxa"/>
            <w:vMerge/>
            <w:hideMark/>
          </w:tcPr>
          <w:p w14:paraId="6C2EBAB5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7144B1" w14:paraId="4B2489E4" w14:textId="77777777" w:rsidTr="00CE5C63">
        <w:trPr>
          <w:trHeight w:val="300"/>
        </w:trPr>
        <w:tc>
          <w:tcPr>
            <w:tcW w:w="3397" w:type="dxa"/>
            <w:vMerge w:val="restart"/>
            <w:noWrap/>
            <w:hideMark/>
          </w:tcPr>
          <w:p w14:paraId="1FB2002C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Podblatowa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zamrażarka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laboratoryjna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759" w:type="dxa"/>
            <w:hideMark/>
          </w:tcPr>
          <w:p w14:paraId="0ABD5AF9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1</w:t>
            </w:r>
          </w:p>
        </w:tc>
        <w:tc>
          <w:tcPr>
            <w:tcW w:w="1629" w:type="dxa"/>
            <w:vMerge w:val="restart"/>
            <w:noWrap/>
            <w:hideMark/>
          </w:tcPr>
          <w:p w14:paraId="1D57C4C5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6</w:t>
            </w:r>
          </w:p>
        </w:tc>
      </w:tr>
      <w:tr w:rsidR="007144B1" w:rsidRPr="007144B1" w14:paraId="47B4A6BE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53CABEE0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2409896B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2</w:t>
            </w:r>
          </w:p>
        </w:tc>
        <w:tc>
          <w:tcPr>
            <w:tcW w:w="1629" w:type="dxa"/>
            <w:vMerge/>
            <w:hideMark/>
          </w:tcPr>
          <w:p w14:paraId="1CE992E2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7144B1" w14:paraId="4D82F83F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786D9B2A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1FE699CA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3</w:t>
            </w:r>
          </w:p>
        </w:tc>
        <w:tc>
          <w:tcPr>
            <w:tcW w:w="1629" w:type="dxa"/>
            <w:vMerge/>
            <w:hideMark/>
          </w:tcPr>
          <w:p w14:paraId="6CA693DA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7144B1" w14:paraId="31D06299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347A7203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5874B0DC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4.1</w:t>
            </w:r>
          </w:p>
        </w:tc>
        <w:tc>
          <w:tcPr>
            <w:tcW w:w="1629" w:type="dxa"/>
            <w:vMerge/>
            <w:hideMark/>
          </w:tcPr>
          <w:p w14:paraId="0FB1C49D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7144B1" w14:paraId="63EF78FA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22635DD4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5913441D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6</w:t>
            </w:r>
          </w:p>
        </w:tc>
        <w:tc>
          <w:tcPr>
            <w:tcW w:w="1629" w:type="dxa"/>
            <w:vMerge/>
            <w:hideMark/>
          </w:tcPr>
          <w:p w14:paraId="5328EBEB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7144B1" w14:paraId="463CD2B3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7500EA28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3F23EA7B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Magazyn</w:t>
            </w:r>
            <w:proofErr w:type="spellEnd"/>
          </w:p>
        </w:tc>
        <w:tc>
          <w:tcPr>
            <w:tcW w:w="1629" w:type="dxa"/>
            <w:vMerge/>
            <w:hideMark/>
          </w:tcPr>
          <w:p w14:paraId="5FE74487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144B1" w:rsidRPr="007144B1" w14:paraId="0E55728C" w14:textId="77777777" w:rsidTr="00CE5C63">
        <w:trPr>
          <w:trHeight w:val="300"/>
        </w:trPr>
        <w:tc>
          <w:tcPr>
            <w:tcW w:w="3397" w:type="dxa"/>
            <w:noWrap/>
            <w:hideMark/>
          </w:tcPr>
          <w:p w14:paraId="266BE6D5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Lodówko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–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Zamrażarka</w:t>
            </w:r>
            <w:proofErr w:type="spellEnd"/>
          </w:p>
        </w:tc>
        <w:tc>
          <w:tcPr>
            <w:tcW w:w="2759" w:type="dxa"/>
            <w:hideMark/>
          </w:tcPr>
          <w:p w14:paraId="14835000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Magazyn</w:t>
            </w:r>
            <w:proofErr w:type="spellEnd"/>
          </w:p>
        </w:tc>
        <w:tc>
          <w:tcPr>
            <w:tcW w:w="1629" w:type="dxa"/>
            <w:noWrap/>
            <w:hideMark/>
          </w:tcPr>
          <w:p w14:paraId="0CA0C294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7144B1" w:rsidRPr="007144B1" w14:paraId="0FDF6213" w14:textId="77777777" w:rsidTr="00CE5C63">
        <w:trPr>
          <w:trHeight w:val="300"/>
        </w:trPr>
        <w:tc>
          <w:tcPr>
            <w:tcW w:w="3397" w:type="dxa"/>
            <w:vMerge w:val="restart"/>
            <w:noWrap/>
            <w:hideMark/>
          </w:tcPr>
          <w:p w14:paraId="7F1822F9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Podblatowa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lodówka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laboratoryjna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2759" w:type="dxa"/>
            <w:hideMark/>
          </w:tcPr>
          <w:p w14:paraId="5C029A8C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1</w:t>
            </w:r>
          </w:p>
        </w:tc>
        <w:tc>
          <w:tcPr>
            <w:tcW w:w="1629" w:type="dxa"/>
            <w:vMerge w:val="restart"/>
            <w:noWrap/>
            <w:hideMark/>
          </w:tcPr>
          <w:p w14:paraId="6AEFE2DE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5</w:t>
            </w:r>
          </w:p>
        </w:tc>
      </w:tr>
      <w:tr w:rsidR="007144B1" w:rsidRPr="007144B1" w14:paraId="50B741F2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07C23D76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41BC8114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2</w:t>
            </w:r>
          </w:p>
        </w:tc>
        <w:tc>
          <w:tcPr>
            <w:tcW w:w="1629" w:type="dxa"/>
            <w:vMerge/>
            <w:hideMark/>
          </w:tcPr>
          <w:p w14:paraId="77B0B25B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  <w:tr w:rsidR="007144B1" w:rsidRPr="007144B1" w14:paraId="6F114EC0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2169C88B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723F37FD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3</w:t>
            </w:r>
          </w:p>
        </w:tc>
        <w:tc>
          <w:tcPr>
            <w:tcW w:w="1629" w:type="dxa"/>
            <w:vMerge/>
            <w:hideMark/>
          </w:tcPr>
          <w:p w14:paraId="7E53C74A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  <w:tr w:rsidR="007144B1" w:rsidRPr="007144B1" w14:paraId="6D35E98D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0607191C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595AF64D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4.1</w:t>
            </w:r>
          </w:p>
        </w:tc>
        <w:tc>
          <w:tcPr>
            <w:tcW w:w="1629" w:type="dxa"/>
            <w:vMerge/>
            <w:hideMark/>
          </w:tcPr>
          <w:p w14:paraId="11A7CB7B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  <w:tr w:rsidR="007144B1" w:rsidRPr="007144B1" w14:paraId="4B73AD47" w14:textId="77777777" w:rsidTr="00CE5C63">
        <w:trPr>
          <w:trHeight w:val="300"/>
        </w:trPr>
        <w:tc>
          <w:tcPr>
            <w:tcW w:w="3397" w:type="dxa"/>
            <w:vMerge/>
            <w:hideMark/>
          </w:tcPr>
          <w:p w14:paraId="484DA515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hideMark/>
          </w:tcPr>
          <w:p w14:paraId="65C2EEF8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Laboratorium 6</w:t>
            </w:r>
          </w:p>
        </w:tc>
        <w:tc>
          <w:tcPr>
            <w:tcW w:w="1629" w:type="dxa"/>
            <w:vMerge/>
            <w:hideMark/>
          </w:tcPr>
          <w:p w14:paraId="02567FDB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  <w:tr w:rsidR="007144B1" w:rsidRPr="007144B1" w14:paraId="2E67FD4F" w14:textId="77777777" w:rsidTr="00CE5C63">
        <w:trPr>
          <w:trHeight w:val="315"/>
        </w:trPr>
        <w:tc>
          <w:tcPr>
            <w:tcW w:w="3397" w:type="dxa"/>
            <w:noWrap/>
            <w:hideMark/>
          </w:tcPr>
          <w:p w14:paraId="2FCB69E4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>Szafa wentylowana na substancje żrące</w:t>
            </w:r>
          </w:p>
        </w:tc>
        <w:tc>
          <w:tcPr>
            <w:tcW w:w="2759" w:type="dxa"/>
            <w:noWrap/>
            <w:hideMark/>
          </w:tcPr>
          <w:p w14:paraId="29AA2C4B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Magazyn</w:t>
            </w:r>
            <w:proofErr w:type="spellEnd"/>
          </w:p>
        </w:tc>
        <w:tc>
          <w:tcPr>
            <w:tcW w:w="1629" w:type="dxa"/>
            <w:noWrap/>
            <w:hideMark/>
          </w:tcPr>
          <w:p w14:paraId="0071F245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</w:p>
        </w:tc>
      </w:tr>
      <w:tr w:rsidR="007144B1" w:rsidRPr="007144B1" w14:paraId="5C305DA1" w14:textId="77777777" w:rsidTr="00CE5C63">
        <w:trPr>
          <w:trHeight w:val="315"/>
        </w:trPr>
        <w:tc>
          <w:tcPr>
            <w:tcW w:w="3397" w:type="dxa"/>
            <w:noWrap/>
            <w:hideMark/>
          </w:tcPr>
          <w:p w14:paraId="666D9B09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>Szafa wentylowana na substancje palne</w:t>
            </w:r>
          </w:p>
        </w:tc>
        <w:tc>
          <w:tcPr>
            <w:tcW w:w="2759" w:type="dxa"/>
            <w:noWrap/>
            <w:hideMark/>
          </w:tcPr>
          <w:p w14:paraId="15E19DB9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Magazyn</w:t>
            </w:r>
            <w:proofErr w:type="spellEnd"/>
          </w:p>
        </w:tc>
        <w:tc>
          <w:tcPr>
            <w:tcW w:w="1629" w:type="dxa"/>
            <w:noWrap/>
            <w:hideMark/>
          </w:tcPr>
          <w:p w14:paraId="0B6C7E27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</w:p>
        </w:tc>
      </w:tr>
      <w:tr w:rsidR="007144B1" w:rsidRPr="007144B1" w14:paraId="7846F471" w14:textId="77777777" w:rsidTr="00CE5C63">
        <w:trPr>
          <w:trHeight w:val="300"/>
        </w:trPr>
        <w:tc>
          <w:tcPr>
            <w:tcW w:w="3397" w:type="dxa"/>
            <w:noWrap/>
            <w:hideMark/>
          </w:tcPr>
          <w:p w14:paraId="4684E3EC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Zestaw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pierwszej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pomocy</w:t>
            </w:r>
            <w:proofErr w:type="spellEnd"/>
            <w:r w:rsidRPr="007144B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759" w:type="dxa"/>
            <w:noWrap/>
            <w:hideMark/>
          </w:tcPr>
          <w:p w14:paraId="7328A6EE" w14:textId="77777777" w:rsidR="007144B1" w:rsidRPr="007144B1" w:rsidRDefault="007144B1" w:rsidP="007144B1">
            <w:pPr>
              <w:spacing w:after="120" w:line="240" w:lineRule="auto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Komunikacja</w:t>
            </w:r>
            <w:proofErr w:type="spellEnd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wewnętrzna</w:t>
            </w:r>
            <w:proofErr w:type="spellEnd"/>
          </w:p>
        </w:tc>
        <w:tc>
          <w:tcPr>
            <w:tcW w:w="1629" w:type="dxa"/>
            <w:noWrap/>
            <w:hideMark/>
          </w:tcPr>
          <w:p w14:paraId="7998DC43" w14:textId="77777777" w:rsidR="007144B1" w:rsidRPr="007144B1" w:rsidRDefault="007144B1" w:rsidP="007144B1">
            <w:pPr>
              <w:spacing w:after="120" w:line="240" w:lineRule="aut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7144B1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</w:p>
        </w:tc>
      </w:tr>
    </w:tbl>
    <w:p w14:paraId="4F93C977" w14:textId="77777777" w:rsidR="007144B1" w:rsidRDefault="007144B1" w:rsidP="007D0B50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6B64ADB3" w14:textId="77777777" w:rsidR="007144B1" w:rsidRDefault="007144B1" w:rsidP="007D0B50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9E6170D" w14:textId="1BE8DDDB" w:rsidR="00590B5F" w:rsidRPr="00F731E2" w:rsidRDefault="00681A82" w:rsidP="007D0B50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>
        <w:rPr>
          <w:rFonts w:ascii="Verdana" w:hAnsi="Verdana"/>
          <w:color w:val="auto"/>
          <w:sz w:val="20"/>
          <w:szCs w:val="20"/>
          <w:lang w:val="pl-PL"/>
        </w:rPr>
        <w:t>T</w:t>
      </w:r>
      <w:r w:rsidR="001F6DBE" w:rsidRPr="00F731E2">
        <w:rPr>
          <w:rFonts w:ascii="Verdana" w:hAnsi="Verdana"/>
          <w:color w:val="auto"/>
          <w:sz w:val="20"/>
          <w:szCs w:val="20"/>
          <w:lang w:val="pl-PL"/>
        </w:rPr>
        <w:t xml:space="preserve">ransport sprzętu po </w:t>
      </w:r>
      <w:r w:rsidR="00753494" w:rsidRPr="00F731E2">
        <w:rPr>
          <w:rFonts w:ascii="Verdana" w:hAnsi="Verdana"/>
          <w:color w:val="auto"/>
          <w:sz w:val="20"/>
          <w:szCs w:val="20"/>
          <w:lang w:val="pl-PL"/>
        </w:rPr>
        <w:t>terenie</w:t>
      </w:r>
      <w:r w:rsidR="001F6DBE" w:rsidRPr="00F731E2">
        <w:rPr>
          <w:rFonts w:ascii="Verdana" w:hAnsi="Verdana"/>
          <w:color w:val="auto"/>
          <w:sz w:val="20"/>
          <w:szCs w:val="20"/>
          <w:lang w:val="pl-PL"/>
        </w:rPr>
        <w:t xml:space="preserve"> budowy </w:t>
      </w:r>
      <w:r w:rsidR="008973EC"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="00753494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budynku</w:t>
      </w:r>
      <w:r w:rsidR="001F6DBE" w:rsidRPr="00F731E2">
        <w:rPr>
          <w:rFonts w:ascii="Verdana" w:hAnsi="Verdana"/>
          <w:color w:val="auto"/>
          <w:sz w:val="20"/>
          <w:szCs w:val="20"/>
          <w:lang w:val="pl-PL"/>
        </w:rPr>
        <w:t xml:space="preserve"> leży w gestii Wykonawcy</w:t>
      </w:r>
      <w:r w:rsidR="00E5047B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1D2D8037" w14:textId="4210FCA8" w:rsidR="00DF2A89" w:rsidRPr="00F731E2" w:rsidRDefault="0097195A" w:rsidP="005A748D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3D298CE1">
        <w:rPr>
          <w:rFonts w:ascii="Verdana" w:hAnsi="Verdana"/>
          <w:color w:val="auto"/>
          <w:sz w:val="20"/>
          <w:szCs w:val="20"/>
          <w:lang w:val="pl-PL"/>
        </w:rPr>
        <w:t>Pozostałe urządzenia i umeblowanie wskazane na sch</w:t>
      </w:r>
      <w:r w:rsidR="000964F4" w:rsidRPr="3D298CE1">
        <w:rPr>
          <w:rFonts w:ascii="Verdana" w:hAnsi="Verdana"/>
          <w:color w:val="auto"/>
          <w:sz w:val="20"/>
          <w:szCs w:val="20"/>
          <w:lang w:val="pl-PL"/>
        </w:rPr>
        <w:t>e</w:t>
      </w:r>
      <w:r w:rsidRPr="3D298CE1">
        <w:rPr>
          <w:rFonts w:ascii="Verdana" w:hAnsi="Verdana"/>
          <w:color w:val="auto"/>
          <w:sz w:val="20"/>
          <w:szCs w:val="20"/>
          <w:lang w:val="pl-PL"/>
        </w:rPr>
        <w:t>m</w:t>
      </w:r>
      <w:r w:rsidR="000964F4" w:rsidRPr="3D298CE1">
        <w:rPr>
          <w:rFonts w:ascii="Verdana" w:hAnsi="Verdana"/>
          <w:color w:val="auto"/>
          <w:sz w:val="20"/>
          <w:szCs w:val="20"/>
          <w:lang w:val="pl-PL"/>
        </w:rPr>
        <w:t>a</w:t>
      </w:r>
      <w:r w:rsidRPr="3D298CE1">
        <w:rPr>
          <w:rFonts w:ascii="Verdana" w:hAnsi="Verdana"/>
          <w:color w:val="auto"/>
          <w:sz w:val="20"/>
          <w:szCs w:val="20"/>
          <w:lang w:val="pl-PL"/>
        </w:rPr>
        <w:t xml:space="preserve">tach i </w:t>
      </w:r>
      <w:r w:rsidR="000964F4" w:rsidRPr="3D298CE1">
        <w:rPr>
          <w:rFonts w:ascii="Verdana" w:hAnsi="Verdana"/>
          <w:color w:val="auto"/>
          <w:sz w:val="20"/>
          <w:szCs w:val="20"/>
          <w:lang w:val="pl-PL"/>
        </w:rPr>
        <w:t xml:space="preserve">kładach zostaną zakupione i podłączone lub zainstalowane </w:t>
      </w:r>
      <w:r w:rsidR="00E7050E" w:rsidRPr="3D298CE1">
        <w:rPr>
          <w:rFonts w:ascii="Verdana" w:hAnsi="Verdana"/>
          <w:color w:val="auto"/>
          <w:sz w:val="20"/>
          <w:szCs w:val="20"/>
          <w:lang w:val="pl-PL"/>
        </w:rPr>
        <w:t xml:space="preserve">przez </w:t>
      </w:r>
      <w:r w:rsidR="00E036C3">
        <w:rPr>
          <w:rFonts w:ascii="Verdana" w:hAnsi="Verdana"/>
          <w:color w:val="auto"/>
          <w:sz w:val="20"/>
          <w:szCs w:val="20"/>
          <w:lang w:val="pl-PL"/>
        </w:rPr>
        <w:t>Wykonawcę</w:t>
      </w:r>
      <w:r w:rsidR="00E7050E" w:rsidRPr="3D298CE1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5326CEC0" w14:textId="77777777" w:rsidR="00450160" w:rsidRPr="00F731E2" w:rsidRDefault="00450160" w:rsidP="00450160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Zamawiający podkreśla, że część urządzeń i systemów wskazanych w projekcie została zaprojektowana do instalacji w przyszłości – wymagają one na obecnym etapie doprowadzenia niezbędnych instalacji, bez podłączenia i zakupu samych urządzeń. Urządzenia i systemy (np. gniazda elektryczne), które nie będą objęte montażem w ramach obecnego zamówienia, oznaczono pomarańczową ramką na schemacie </w:t>
      </w:r>
      <w:r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T-01 Technologia. Rzut II piętra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, podobnie na kładach pomieszczeń (KP-01 – KP-10) i oznaczono jako IP w kartach pomieszczeń.</w:t>
      </w:r>
    </w:p>
    <w:p w14:paraId="00E45894" w14:textId="77777777" w:rsidR="00450160" w:rsidRPr="00F731E2" w:rsidRDefault="00450160" w:rsidP="005A748D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2F889B99" w14:textId="57CB4ECC" w:rsidR="00613394" w:rsidRPr="00F731E2" w:rsidRDefault="0096331F" w:rsidP="006E0482">
      <w:pPr>
        <w:spacing w:after="120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W ramach przedmiotu zamówienia</w:t>
      </w:r>
      <w:r w:rsidR="00D6293D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 Wykonawca dostarczy </w:t>
      </w:r>
      <w:r w:rsidR="0016530C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fabrycznie nowy </w:t>
      </w:r>
      <w:r w:rsidR="00AE27F6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a</w:t>
      </w:r>
      <w:r w:rsidR="00D6293D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utoklaw </w:t>
      </w:r>
      <w:r w:rsidR="10D1D224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przelotowy</w:t>
      </w:r>
      <w:r w:rsidR="000833DC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. </w:t>
      </w:r>
      <w:r w:rsidR="00613394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Opis wymagan</w:t>
      </w:r>
      <w:r w:rsidR="00AE27F6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ych</w:t>
      </w:r>
      <w:r w:rsidR="00613394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 parametr</w:t>
      </w:r>
      <w:r w:rsidR="00B97BFF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ów</w:t>
      </w:r>
      <w:r w:rsidR="00613394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 </w:t>
      </w:r>
      <w:r w:rsidR="00B97BFF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autoklawu</w:t>
      </w:r>
      <w:r w:rsidR="00666926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:</w:t>
      </w:r>
    </w:p>
    <w:p w14:paraId="13E6BD35" w14:textId="6080A396" w:rsidR="00613394" w:rsidRPr="00F731E2" w:rsidRDefault="00613394" w:rsidP="00C83475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Sterylizator parowy </w:t>
      </w:r>
      <w:r w:rsidR="00014BF7" w:rsidRPr="00F731E2">
        <w:rPr>
          <w:rFonts w:ascii="Verdana" w:hAnsi="Verdana"/>
          <w:color w:val="auto"/>
          <w:sz w:val="20"/>
          <w:szCs w:val="20"/>
          <w:lang w:val="pl-PL"/>
        </w:rPr>
        <w:t xml:space="preserve">o objętości komory min. 250 l,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przeznaczony dla laboratoriów BSL-3</w:t>
      </w:r>
      <w:r w:rsidR="00B97BFF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</w:p>
    <w:p w14:paraId="6D287761" w14:textId="6E7EBA3A" w:rsidR="00A10B2A" w:rsidRPr="00F731E2" w:rsidRDefault="00613394" w:rsidP="00A10B2A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Autoklaw z przeznaczeniem do sterylizacji przedmiotów stałych (m. in.  klat</w:t>
      </w:r>
      <w:r w:rsidR="00014BF7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k dla zwierząt, odpadów laboratoryjnych) oraz cieczy (m. in. butelki z pożywkami mikrobiologicznymi, roztworami), neutralizujący </w:t>
      </w:r>
      <w:r w:rsidR="00DF716F" w:rsidRPr="00F731E2">
        <w:rPr>
          <w:rFonts w:ascii="Verdana" w:hAnsi="Verdana"/>
          <w:color w:val="auto"/>
          <w:sz w:val="20"/>
          <w:szCs w:val="20"/>
          <w:lang w:val="pl-PL"/>
        </w:rPr>
        <w:t>patogeny</w:t>
      </w:r>
      <w:r w:rsidR="0095010D" w:rsidRPr="00F731E2">
        <w:rPr>
          <w:rFonts w:ascii="Verdana" w:hAnsi="Verdana"/>
          <w:color w:val="auto"/>
          <w:sz w:val="20"/>
          <w:szCs w:val="20"/>
          <w:lang w:val="pl-PL"/>
        </w:rPr>
        <w:t xml:space="preserve"> z 3 grupy ryzyka</w:t>
      </w:r>
      <w:r w:rsidR="00A10B2A" w:rsidRPr="00F731E2">
        <w:rPr>
          <w:rFonts w:ascii="Verdana" w:hAnsi="Verdana"/>
          <w:color w:val="auto"/>
          <w:sz w:val="20"/>
          <w:szCs w:val="20"/>
          <w:lang w:val="pl-PL"/>
        </w:rPr>
        <w:t>. Sterowanie procesami sterylizacji ciał stałych powinno być prowadzone w oparciu o pomiar temperatury przez sondę umieszczoną najzimniejszym punkcie komory;</w:t>
      </w:r>
    </w:p>
    <w:p w14:paraId="19F46BCB" w14:textId="68ECD4D9" w:rsidR="003851EE" w:rsidRPr="00F731E2" w:rsidRDefault="4094F0A3" w:rsidP="00C83475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Wymiary zewnętrzne autoklawu </w:t>
      </w:r>
      <w:r w:rsidR="5EB8A5E5" w:rsidRPr="00F731E2">
        <w:rPr>
          <w:rFonts w:ascii="Verdana" w:hAnsi="Verdana"/>
          <w:color w:val="auto"/>
          <w:sz w:val="20"/>
          <w:szCs w:val="20"/>
          <w:lang w:val="pl-PL"/>
        </w:rPr>
        <w:t xml:space="preserve">i jego waga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muszą umożliwić jego instalację </w:t>
      </w:r>
      <w:r w:rsidR="5EB8A5E5" w:rsidRPr="00F731E2">
        <w:rPr>
          <w:rFonts w:ascii="Verdana" w:hAnsi="Verdana"/>
          <w:color w:val="auto"/>
          <w:sz w:val="20"/>
          <w:szCs w:val="20"/>
          <w:lang w:val="pl-PL"/>
        </w:rPr>
        <w:t xml:space="preserve">zgodnie z projektem, musi również </w:t>
      </w:r>
      <w:r w:rsidR="2F49DBAF" w:rsidRPr="00F731E2">
        <w:rPr>
          <w:rFonts w:ascii="Verdana" w:hAnsi="Verdana"/>
          <w:color w:val="auto"/>
          <w:sz w:val="20"/>
          <w:szCs w:val="20"/>
          <w:lang w:val="pl-PL"/>
        </w:rPr>
        <w:t xml:space="preserve">być możliwość zainstalowania w przyszłości </w:t>
      </w:r>
      <w:r w:rsidR="4C424ECA" w:rsidRPr="00F731E2">
        <w:rPr>
          <w:rFonts w:ascii="Verdana" w:hAnsi="Verdana"/>
          <w:color w:val="auto"/>
          <w:sz w:val="20"/>
          <w:szCs w:val="20"/>
          <w:lang w:val="pl-PL"/>
        </w:rPr>
        <w:t xml:space="preserve">drugiego </w:t>
      </w:r>
      <w:r w:rsidR="2F49DBAF" w:rsidRPr="00F731E2">
        <w:rPr>
          <w:rFonts w:ascii="Verdana" w:hAnsi="Verdana"/>
          <w:color w:val="auto"/>
          <w:sz w:val="20"/>
          <w:szCs w:val="20"/>
          <w:lang w:val="pl-PL"/>
        </w:rPr>
        <w:t xml:space="preserve">takiego samego autoklawu, jak </w:t>
      </w:r>
      <w:r w:rsidR="4C424ECA" w:rsidRPr="00F731E2">
        <w:rPr>
          <w:rFonts w:ascii="Verdana" w:hAnsi="Verdana"/>
          <w:color w:val="auto"/>
          <w:sz w:val="20"/>
          <w:szCs w:val="20"/>
          <w:lang w:val="pl-PL"/>
        </w:rPr>
        <w:t>opisano</w:t>
      </w:r>
      <w:r w:rsidR="2F49DBAF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projekcie.</w:t>
      </w:r>
      <w:r w:rsidR="3DAA7CC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54590C9"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 xml:space="preserve">Autoklaw musi mieś takie wymiary, żeby (nawet w obecności </w:t>
      </w:r>
      <w:r w:rsidR="69200881" w:rsidRPr="00F731E2">
        <w:rPr>
          <w:rFonts w:ascii="Verdana" w:hAnsi="Verdana"/>
          <w:color w:val="auto"/>
          <w:sz w:val="20"/>
          <w:szCs w:val="20"/>
          <w:lang w:val="pl-PL"/>
        </w:rPr>
        <w:t xml:space="preserve">w przyszłości </w:t>
      </w:r>
      <w:r w:rsidR="054590C9" w:rsidRPr="00F731E2">
        <w:rPr>
          <w:rFonts w:ascii="Verdana" w:hAnsi="Verdana"/>
          <w:color w:val="auto"/>
          <w:sz w:val="20"/>
          <w:szCs w:val="20"/>
          <w:lang w:val="pl-PL"/>
        </w:rPr>
        <w:t>drugiego autoklawu</w:t>
      </w:r>
      <w:r w:rsidR="69200881" w:rsidRPr="00F731E2">
        <w:rPr>
          <w:rFonts w:ascii="Verdana" w:hAnsi="Verdana"/>
          <w:color w:val="auto"/>
          <w:sz w:val="20"/>
          <w:szCs w:val="20"/>
          <w:lang w:val="pl-PL"/>
        </w:rPr>
        <w:t>) była możliwość swobodnego jego załadunku i rozładunku</w:t>
      </w:r>
      <w:r w:rsidR="64C613BE" w:rsidRPr="00F731E2">
        <w:rPr>
          <w:rFonts w:ascii="Verdana" w:hAnsi="Verdana"/>
          <w:color w:val="auto"/>
          <w:sz w:val="20"/>
          <w:szCs w:val="20"/>
          <w:lang w:val="pl-PL"/>
        </w:rPr>
        <w:t xml:space="preserve"> (</w:t>
      </w:r>
      <w:r w:rsidR="69200881" w:rsidRPr="00F731E2">
        <w:rPr>
          <w:rFonts w:ascii="Verdana" w:hAnsi="Verdana"/>
          <w:color w:val="auto"/>
          <w:sz w:val="20"/>
          <w:szCs w:val="20"/>
          <w:lang w:val="pl-PL"/>
        </w:rPr>
        <w:t>uwzględniając</w:t>
      </w:r>
      <w:r w:rsidR="64C613BE" w:rsidRPr="00F731E2">
        <w:rPr>
          <w:rFonts w:ascii="Verdana" w:hAnsi="Verdana"/>
          <w:color w:val="auto"/>
          <w:sz w:val="20"/>
          <w:szCs w:val="20"/>
          <w:lang w:val="pl-PL"/>
        </w:rPr>
        <w:t xml:space="preserve"> np.</w:t>
      </w:r>
      <w:r w:rsidR="6920088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64C613BE" w:rsidRPr="00F731E2">
        <w:rPr>
          <w:rFonts w:ascii="Verdana" w:hAnsi="Verdana"/>
          <w:color w:val="auto"/>
          <w:sz w:val="20"/>
          <w:szCs w:val="20"/>
          <w:lang w:val="pl-PL"/>
        </w:rPr>
        <w:t>wózki załadowcze itd.)</w:t>
      </w:r>
      <w:r w:rsidR="3AADB564" w:rsidRPr="00F731E2">
        <w:rPr>
          <w:rFonts w:ascii="Verdana" w:hAnsi="Verdana"/>
          <w:color w:val="auto"/>
          <w:sz w:val="20"/>
          <w:szCs w:val="20"/>
          <w:lang w:val="pl-PL"/>
        </w:rPr>
        <w:t>. W projekcie założono wymiary autoklawu 850 x1310 x 1720 mm oraz wagę 1050kg;</w:t>
      </w:r>
    </w:p>
    <w:p w14:paraId="00AAD9FA" w14:textId="32EF6BA5" w:rsidR="00613394" w:rsidRPr="00F731E2" w:rsidRDefault="00613394" w:rsidP="00C83475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Wymiary wewnętrzne komory: </w:t>
      </w:r>
      <w:r w:rsidR="00C01342" w:rsidRPr="00F731E2">
        <w:rPr>
          <w:rFonts w:ascii="Verdana" w:hAnsi="Verdana"/>
          <w:color w:val="auto"/>
          <w:sz w:val="20"/>
          <w:szCs w:val="20"/>
          <w:lang w:val="pl-PL"/>
        </w:rPr>
        <w:t xml:space="preserve">komora musi </w:t>
      </w:r>
      <w:r w:rsidR="001B22BB" w:rsidRPr="00F731E2">
        <w:rPr>
          <w:rFonts w:ascii="Verdana" w:hAnsi="Verdana"/>
          <w:color w:val="auto"/>
          <w:sz w:val="20"/>
          <w:szCs w:val="20"/>
          <w:lang w:val="pl-PL"/>
        </w:rPr>
        <w:t xml:space="preserve">mieć </w:t>
      </w:r>
      <w:r w:rsidR="002372F2" w:rsidRPr="00F731E2">
        <w:rPr>
          <w:rFonts w:ascii="Verdana" w:hAnsi="Verdana"/>
          <w:color w:val="auto"/>
          <w:sz w:val="20"/>
          <w:szCs w:val="20"/>
          <w:lang w:val="pl-PL"/>
        </w:rPr>
        <w:t>wymiary umożliwiające przeprowadzenie sterylizacji</w:t>
      </w:r>
      <w:r w:rsidR="00C01342" w:rsidRPr="00F731E2">
        <w:rPr>
          <w:rFonts w:ascii="Verdana" w:hAnsi="Verdana"/>
          <w:color w:val="auto"/>
          <w:sz w:val="20"/>
          <w:szCs w:val="20"/>
          <w:lang w:val="pl-PL"/>
        </w:rPr>
        <w:t xml:space="preserve"> stelaż</w:t>
      </w:r>
      <w:r w:rsidR="001D6624" w:rsidRPr="00F731E2">
        <w:rPr>
          <w:rFonts w:ascii="Verdana" w:hAnsi="Verdana"/>
          <w:color w:val="auto"/>
          <w:sz w:val="20"/>
          <w:szCs w:val="20"/>
          <w:lang w:val="pl-PL"/>
        </w:rPr>
        <w:t>a</w:t>
      </w:r>
      <w:r w:rsidR="00C01342" w:rsidRPr="00F731E2">
        <w:rPr>
          <w:rFonts w:ascii="Verdana" w:hAnsi="Verdana"/>
          <w:color w:val="auto"/>
          <w:sz w:val="20"/>
          <w:szCs w:val="20"/>
          <w:lang w:val="pl-PL"/>
        </w:rPr>
        <w:t xml:space="preserve"> z klatkami</w:t>
      </w:r>
      <w:r w:rsidR="00221A16" w:rsidRPr="00F731E2">
        <w:rPr>
          <w:rFonts w:ascii="Verdana" w:hAnsi="Verdana"/>
          <w:color w:val="auto"/>
          <w:sz w:val="20"/>
          <w:szCs w:val="20"/>
          <w:lang w:val="pl-PL"/>
        </w:rPr>
        <w:t xml:space="preserve"> dla zwierząt</w:t>
      </w:r>
      <w:r w:rsidR="00642A55" w:rsidRPr="00F731E2">
        <w:rPr>
          <w:rFonts w:ascii="Verdana" w:hAnsi="Verdana"/>
          <w:color w:val="auto"/>
          <w:sz w:val="20"/>
          <w:szCs w:val="20"/>
          <w:lang w:val="pl-PL"/>
        </w:rPr>
        <w:t xml:space="preserve"> o wymiarach </w:t>
      </w:r>
      <w:r w:rsidR="001B22BB" w:rsidRPr="00F731E2">
        <w:rPr>
          <w:rFonts w:ascii="Verdana" w:hAnsi="Verdana"/>
          <w:color w:val="auto"/>
          <w:sz w:val="20"/>
          <w:szCs w:val="20"/>
          <w:lang w:val="pl-PL"/>
        </w:rPr>
        <w:t>nie mniejszych niż 880x287x414mm</w:t>
      </w:r>
      <w:r w:rsidR="001D6624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35790691" w14:textId="0B79EF23" w:rsidR="00613394" w:rsidRPr="00F731E2" w:rsidRDefault="16150399" w:rsidP="3F1C8004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Urządzenie z automatycznym system zamykania i uszczelniania, wykonane z nierdzewnych </w:t>
      </w:r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materiałów</w:t>
      </w:r>
      <w:r w:rsidR="4959AD73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</w:t>
      </w:r>
      <w:r w:rsidR="108F8EE1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odporn</w:t>
      </w:r>
      <w:r w:rsidR="0339A197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ych </w:t>
      </w:r>
      <w:r w:rsidR="108F8EE1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na korozję, takie jak stal nierdzewna</w:t>
      </w:r>
      <w:r w:rsidR="004C34B8" w:rsidRPr="00F731E2">
        <w:rPr>
          <w:rFonts w:ascii="Verdana" w:hAnsi="Verdana"/>
          <w:color w:val="auto"/>
          <w:sz w:val="20"/>
          <w:szCs w:val="20"/>
          <w:lang w:val="pl-PL"/>
        </w:rPr>
        <w:t>. Komora ciśnieniowa wykonana ze stali nierdzewnej, kwasoodpornej o gatunku AISI 316TI lub  AISI 316L lub równoważnej. Komora wewnątrz gładka, bez elementów grzejnych;</w:t>
      </w:r>
    </w:p>
    <w:p w14:paraId="3E61CA96" w14:textId="5311EE56" w:rsidR="00613394" w:rsidRPr="00F731E2" w:rsidRDefault="2878C923" w:rsidP="00C83475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eastAsia="Verdana" w:hAnsi="Verdana" w:cs="Verdana"/>
          <w:color w:val="auto"/>
          <w:sz w:val="20"/>
          <w:szCs w:val="20"/>
          <w:lang w:val="pl-PL"/>
        </w:rPr>
      </w:pPr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Autoklaw musi być wyposażony w system </w:t>
      </w:r>
      <w:r w:rsidR="00EF0673">
        <w:rPr>
          <w:rFonts w:ascii="Verdana" w:eastAsia="Verdana" w:hAnsi="Verdana" w:cs="Verdana"/>
          <w:color w:val="auto"/>
          <w:sz w:val="20"/>
          <w:szCs w:val="20"/>
          <w:lang w:val="pl-PL"/>
        </w:rPr>
        <w:t>zapewniający</w:t>
      </w:r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dezynfekcj</w:t>
      </w:r>
      <w:r w:rsidR="00EF0673">
        <w:rPr>
          <w:rFonts w:ascii="Verdana" w:eastAsia="Verdana" w:hAnsi="Verdana" w:cs="Verdana"/>
          <w:color w:val="auto"/>
          <w:sz w:val="20"/>
          <w:szCs w:val="20"/>
          <w:lang w:val="pl-PL"/>
        </w:rPr>
        <w:t>ę</w:t>
      </w:r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rury odpływowej </w:t>
      </w:r>
      <w:r w:rsidR="00A42D66">
        <w:rPr>
          <w:rFonts w:ascii="Verdana" w:eastAsia="Verdana" w:hAnsi="Verdana" w:cs="Verdana"/>
          <w:color w:val="auto"/>
          <w:sz w:val="20"/>
          <w:szCs w:val="20"/>
          <w:lang w:val="pl-PL"/>
        </w:rPr>
        <w:t>bądź mechanizm dezynfekcji</w:t>
      </w:r>
      <w:r w:rsidR="00822C2F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wody z niego odpływającej</w:t>
      </w:r>
      <w:r w:rsidR="00A42D66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</w:t>
      </w:r>
      <w:r w:rsidR="006C55B7">
        <w:rPr>
          <w:rFonts w:ascii="Verdana" w:eastAsia="Verdana" w:hAnsi="Verdana" w:cs="Verdana"/>
          <w:color w:val="auto"/>
          <w:sz w:val="20"/>
          <w:szCs w:val="20"/>
          <w:lang w:val="pl-PL"/>
        </w:rPr>
        <w:t>na granicy odpływu</w:t>
      </w:r>
      <w:r w:rsidR="6DFFA048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;</w:t>
      </w:r>
    </w:p>
    <w:p w14:paraId="1DE283F5" w14:textId="4A10B530" w:rsidR="6BE1B417" w:rsidRPr="00485C3D" w:rsidRDefault="00DB33BD" w:rsidP="3D298CE1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eastAsia="Verdana" w:hAnsi="Verdana" w:cs="Verdana"/>
          <w:color w:val="auto"/>
          <w:sz w:val="20"/>
          <w:szCs w:val="20"/>
          <w:lang w:val="pl-PL"/>
        </w:rPr>
      </w:pPr>
      <w:r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>System musi być wyposażony w filtr o porowatości ≤0,2</w:t>
      </w:r>
      <w:r w:rsidR="00BE6140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</w:t>
      </w:r>
      <w:r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µm, który jest wyjaławiany każdorazowo w tej samej fazie sterylizacji, podczas której sterylizowany jest wsad w komorze. </w:t>
      </w:r>
      <w:r w:rsidR="00A1532C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Dodatkowo </w:t>
      </w:r>
      <w:r w:rsidR="266664A5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>s</w:t>
      </w:r>
      <w:r w:rsidR="6DEC66E0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terylny </w:t>
      </w:r>
      <w:r w:rsidR="0CA08EA9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i </w:t>
      </w:r>
      <w:proofErr w:type="spellStart"/>
      <w:r w:rsidR="0CA08EA9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>autoklawowalny</w:t>
      </w:r>
      <w:proofErr w:type="spellEnd"/>
      <w:r w:rsidR="0CA08EA9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</w:t>
      </w:r>
      <w:r w:rsidR="6DEC66E0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filtr </w:t>
      </w:r>
      <w:r w:rsidR="59B95C74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>na nawiewie</w:t>
      </w:r>
      <w:r w:rsidR="6DEC66E0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(przepuszczalność 0,2 µm, dla powietrza i pary</w:t>
      </w:r>
      <w:r w:rsidR="47891327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>)</w:t>
      </w:r>
      <w:r w:rsidR="0EDA514A" w:rsidRPr="00485C3D">
        <w:rPr>
          <w:rFonts w:ascii="Verdana" w:eastAsia="Verdana" w:hAnsi="Verdana" w:cs="Verdana"/>
          <w:color w:val="auto"/>
          <w:sz w:val="20"/>
          <w:szCs w:val="20"/>
          <w:lang w:val="pl-PL"/>
        </w:rPr>
        <w:t>;</w:t>
      </w:r>
    </w:p>
    <w:p w14:paraId="2643C80B" w14:textId="69CAE834" w:rsidR="00613394" w:rsidRPr="00F731E2" w:rsidRDefault="3342C4CB" w:rsidP="00C83475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Możliwość sterylizacji w zakresie temperatur </w:t>
      </w:r>
      <w:r w:rsidR="446C9D2E" w:rsidRPr="00F731E2">
        <w:rPr>
          <w:rFonts w:ascii="Verdana" w:hAnsi="Verdana"/>
          <w:color w:val="auto"/>
          <w:sz w:val="20"/>
          <w:szCs w:val="20"/>
          <w:lang w:val="pl-PL"/>
        </w:rPr>
        <w:t xml:space="preserve">co najmniej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121-</w:t>
      </w:r>
      <w:r w:rsidR="446C9D2E" w:rsidRPr="00F731E2">
        <w:rPr>
          <w:rFonts w:ascii="Verdana" w:hAnsi="Verdana"/>
          <w:color w:val="auto"/>
          <w:sz w:val="20"/>
          <w:szCs w:val="20"/>
          <w:lang w:val="pl-PL"/>
        </w:rPr>
        <w:t>135°C, programy do</w:t>
      </w:r>
      <w:r w:rsidR="2CE3724F" w:rsidRPr="00F731E2">
        <w:rPr>
          <w:rFonts w:ascii="Verdana" w:hAnsi="Verdana"/>
          <w:color w:val="auto"/>
          <w:sz w:val="20"/>
          <w:szCs w:val="20"/>
          <w:lang w:val="pl-PL"/>
        </w:rPr>
        <w:t xml:space="preserve"> sterylizacji </w:t>
      </w:r>
      <w:r w:rsidR="446C9D2E" w:rsidRPr="00F731E2">
        <w:rPr>
          <w:rFonts w:ascii="Verdana" w:hAnsi="Verdana"/>
          <w:color w:val="auto"/>
          <w:sz w:val="20"/>
          <w:szCs w:val="20"/>
          <w:lang w:val="pl-PL"/>
        </w:rPr>
        <w:t>ciał stałych i cieczy.</w:t>
      </w:r>
      <w:r w:rsidR="16150399" w:rsidRPr="00F731E2">
        <w:rPr>
          <w:rFonts w:ascii="Verdana" w:hAnsi="Verdana"/>
          <w:color w:val="auto"/>
          <w:sz w:val="20"/>
          <w:szCs w:val="20"/>
          <w:lang w:val="pl-PL"/>
        </w:rPr>
        <w:t xml:space="preserve"> Programy sterylizacyjne z możliwością wprowadzania indywidulanych modyfikacji: temperatury, czasu sterylizacji, długości fazy suszącej, liczby faz suszenia</w:t>
      </w:r>
      <w:r w:rsidR="7C115C73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32B32F79" w14:textId="1D725AD9" w:rsidR="003A638F" w:rsidRPr="00F731E2" w:rsidRDefault="003A638F" w:rsidP="00197EA1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Mikroprocesorowy sterownik z wyświetlaczem LCD, wyświetlającym komunikaty, z przyciskami zabezpieczonymi przed działaniem wilgoci lub wyświetlaczem w formie panelu dotykowego zabezpieczonego przed zalaniem, którego możliwa będzie obsługa w dwóch parach rękawic, a reakcja będzie następowała po jednorazowym dotknięciu panelu. W trakcie pracy na wyświetlaczu muszą być wyświetlane następujące parametry:</w:t>
      </w:r>
    </w:p>
    <w:p w14:paraId="1F310FD9" w14:textId="77777777" w:rsidR="003A638F" w:rsidRPr="00F731E2" w:rsidRDefault="003A638F" w:rsidP="00197EA1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- temperatura w komorze lub produkcie mierzona przez sondę sterującą danym procesem, </w:t>
      </w:r>
    </w:p>
    <w:p w14:paraId="3839B7F9" w14:textId="77777777" w:rsidR="003A638F" w:rsidRPr="00F731E2" w:rsidRDefault="003A638F" w:rsidP="00197EA1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- ciśnienie w komorze, </w:t>
      </w:r>
    </w:p>
    <w:p w14:paraId="19539185" w14:textId="77777777" w:rsidR="003A638F" w:rsidRPr="00F731E2" w:rsidRDefault="003A638F" w:rsidP="00197EA1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- czas trwania procesu, </w:t>
      </w:r>
    </w:p>
    <w:p w14:paraId="3602486D" w14:textId="77777777" w:rsidR="003A638F" w:rsidRPr="00F731E2" w:rsidRDefault="003A638F" w:rsidP="00197EA1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- nazwa wybranego programu, </w:t>
      </w:r>
    </w:p>
    <w:p w14:paraId="10A13E6A" w14:textId="77777777" w:rsidR="003A638F" w:rsidRPr="00F731E2" w:rsidRDefault="003A638F" w:rsidP="00197EA1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- aktualny etap procesu, </w:t>
      </w:r>
    </w:p>
    <w:p w14:paraId="14E4208F" w14:textId="77777777" w:rsidR="003A638F" w:rsidRPr="00F731E2" w:rsidRDefault="003A638F" w:rsidP="00197EA1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- informacje o ewentualnych błędach w trakcie trwania procesu (np. brak wody / zbyt niskie ciśnienie wody),</w:t>
      </w:r>
    </w:p>
    <w:p w14:paraId="754B24EF" w14:textId="0EC1BC55" w:rsidR="003A638F" w:rsidRPr="00F731E2" w:rsidRDefault="003A638F" w:rsidP="00197EA1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Temperatury muszą być mierzone i wyświetlane z dokładnością do 0,1°C, wraz z urządzeniem należy dostarczyć świadectwa kalibracji sond temperatury.</w:t>
      </w:r>
    </w:p>
    <w:p w14:paraId="4076C3C8" w14:textId="7424B107" w:rsidR="0F2E6D67" w:rsidRPr="00F731E2" w:rsidRDefault="0F2E6D67" w:rsidP="7D592EF4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Możliwość stałego zapisania w pamięci sterownika co najmniej 10 programów sterylizacji z możliwością indywidualnego zaprogramowania dla każdego programu następujących parametrów</w:t>
      </w:r>
      <w:r w:rsidR="0009456D" w:rsidRPr="00F731E2">
        <w:rPr>
          <w:rFonts w:ascii="Verdana" w:hAnsi="Verdana"/>
          <w:color w:val="auto"/>
          <w:sz w:val="20"/>
          <w:szCs w:val="20"/>
          <w:lang w:val="pl-PL"/>
        </w:rPr>
        <w:t>:</w:t>
      </w:r>
    </w:p>
    <w:p w14:paraId="131CEF8D" w14:textId="77777777" w:rsidR="0009456D" w:rsidRPr="00F731E2" w:rsidRDefault="0009456D" w:rsidP="0009456D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- temperatura sterylizacji w zakresie co najmniej od 121°C do 135°C – możliwość określenia z dokładnością do 0,1°C,</w:t>
      </w:r>
    </w:p>
    <w:p w14:paraId="581EA9A5" w14:textId="77777777" w:rsidR="0009456D" w:rsidRPr="00F731E2" w:rsidRDefault="0009456D" w:rsidP="0009456D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- czas sterylizacji (w zakresie co najmniej od 1 do 120 minut – możliwość określenia z dokładnością do 1 minuty)</w:t>
      </w:r>
    </w:p>
    <w:p w14:paraId="4D92F64D" w14:textId="2B5F0C57" w:rsidR="0009456D" w:rsidRPr="00F731E2" w:rsidRDefault="0009456D" w:rsidP="00197EA1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- ilość impulsów próżnia / para podczas odpowietrzania komory podczas sterylizacji ciał stałych.</w:t>
      </w:r>
    </w:p>
    <w:p w14:paraId="115E13AF" w14:textId="0CC89244" w:rsidR="00613394" w:rsidRPr="00F731E2" w:rsidRDefault="16150399" w:rsidP="2C2696A0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Dokumentacja z procesów sterylizacyjnych przesyłana za pomocą podłączenia urządzenia do sieci komputerowej (LAN</w:t>
      </w:r>
      <w:r w:rsidR="527D957D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="5AA399C0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  <w:r w:rsidR="000C3E5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6E0482" w:rsidRPr="00F731E2">
        <w:rPr>
          <w:rFonts w:ascii="Verdana" w:hAnsi="Verdana"/>
          <w:color w:val="auto"/>
          <w:sz w:val="20"/>
          <w:szCs w:val="20"/>
          <w:lang w:val="pl-PL"/>
        </w:rPr>
        <w:t>w</w:t>
      </w:r>
      <w:r w:rsidR="000C3E56" w:rsidRPr="00F731E2">
        <w:rPr>
          <w:rFonts w:ascii="Verdana" w:hAnsi="Verdana"/>
          <w:color w:val="auto"/>
          <w:sz w:val="20"/>
          <w:szCs w:val="20"/>
          <w:lang w:val="pl-PL"/>
        </w:rPr>
        <w:t>budowana pamięć umożliwiająca odtworzenie danych z co najmniej 50 ostatnich cykli pracy w przypadku utraty danych zgromadzonych w systemie archiwizacyjnym (numer cyklu, rozkład ciśnienia i temperatury w czasie cyklu) oraz rejestr sygnalizowanych błędów, jeśli wystąpiły w trakcie pracy autoklawu.</w:t>
      </w:r>
    </w:p>
    <w:p w14:paraId="53C8AAED" w14:textId="1548208E" w:rsidR="786F7733" w:rsidRPr="00F731E2" w:rsidRDefault="00A10B2A" w:rsidP="7D592EF4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System odpowietrzania komory za pomocą naprzemiennych impulsów próżnia/para (tzw. próżnia frakcjonowana) lub rozwiązanie równoważne w celu odpowietrzenia wsadów zawierających głębokie profile z uwięzionym wewnątrz powietrzem</w:t>
      </w:r>
    </w:p>
    <w:p w14:paraId="0F380B72" w14:textId="6D66AAEF" w:rsidR="09D05CE8" w:rsidRPr="00F731E2" w:rsidRDefault="09D05CE8" w:rsidP="7D592EF4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Urządzenie fabrycznie wyposażone w pompę umożliwiającą automatyczny pobór wody demineralizowanej do wytwornicy pary bez potrzeby wlewania wody ręcznie;</w:t>
      </w:r>
    </w:p>
    <w:p w14:paraId="02D78D50" w14:textId="7F4A9797" w:rsidR="00613394" w:rsidRPr="00F731E2" w:rsidRDefault="00613394" w:rsidP="00C83475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Autoklaw wyposażony w dotykowy panel sterowania typu "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touch-screen</w:t>
      </w:r>
      <w:proofErr w:type="spellEnd"/>
      <w:r w:rsidR="6C804729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2254EC3D" w14:textId="1AE79F58" w:rsidR="00613394" w:rsidRPr="00F731E2" w:rsidRDefault="00C76EDB" w:rsidP="3F1C8004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Autoklaw w</w:t>
      </w:r>
      <w:r w:rsidR="00613394" w:rsidRPr="00F731E2">
        <w:rPr>
          <w:rFonts w:ascii="Verdana" w:hAnsi="Verdana"/>
          <w:color w:val="auto"/>
          <w:sz w:val="20"/>
          <w:szCs w:val="20"/>
          <w:lang w:val="pl-PL"/>
        </w:rPr>
        <w:t xml:space="preserve">yposażony w system alarmowy, </w:t>
      </w:r>
      <w:r w:rsidR="00D12CF6" w:rsidRPr="00F731E2">
        <w:rPr>
          <w:rFonts w:ascii="Verdana" w:hAnsi="Verdana"/>
          <w:color w:val="auto"/>
          <w:sz w:val="20"/>
          <w:szCs w:val="20"/>
          <w:lang w:val="pl-PL"/>
        </w:rPr>
        <w:t>monitorujący</w:t>
      </w:r>
      <w:r w:rsidR="00613394" w:rsidRPr="00F731E2">
        <w:rPr>
          <w:rFonts w:ascii="Verdana" w:hAnsi="Verdana"/>
          <w:color w:val="auto"/>
          <w:sz w:val="20"/>
          <w:szCs w:val="20"/>
          <w:lang w:val="pl-PL"/>
        </w:rPr>
        <w:t xml:space="preserve"> odchyleni</w:t>
      </w:r>
      <w:r w:rsidR="00821923" w:rsidRPr="00F731E2">
        <w:rPr>
          <w:rFonts w:ascii="Verdana" w:hAnsi="Verdana"/>
          <w:color w:val="auto"/>
          <w:sz w:val="20"/>
          <w:szCs w:val="20"/>
          <w:lang w:val="pl-PL"/>
        </w:rPr>
        <w:t>a</w:t>
      </w:r>
      <w:r w:rsidR="00613394"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przekraczające </w:t>
      </w:r>
      <w:r w:rsidR="00D12CF6" w:rsidRPr="00F731E2">
        <w:rPr>
          <w:rFonts w:ascii="Verdana" w:hAnsi="Verdana"/>
          <w:color w:val="auto"/>
          <w:sz w:val="20"/>
          <w:szCs w:val="20"/>
          <w:lang w:val="pl-PL"/>
        </w:rPr>
        <w:t>dozwoloną</w:t>
      </w:r>
      <w:r w:rsidR="00613394" w:rsidRPr="00F731E2">
        <w:rPr>
          <w:rFonts w:ascii="Verdana" w:hAnsi="Verdana"/>
          <w:color w:val="auto"/>
          <w:sz w:val="20"/>
          <w:szCs w:val="20"/>
          <w:lang w:val="pl-PL"/>
        </w:rPr>
        <w:t xml:space="preserve"> wartość zadanych parametrów oraz w monitoring mediów</w:t>
      </w:r>
      <w:r w:rsidR="2A717346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71135F61" w14:textId="3FCB9017" w:rsidR="004A1BAA" w:rsidRPr="00F731E2" w:rsidRDefault="004A1BAA" w:rsidP="3F1C8004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Autoklaw wyposażony w system zabezpieczający przed nadmiernym ciśnieniem, posiadający zabezpieczenia przed emisją par do pomieszczenia.</w:t>
      </w:r>
    </w:p>
    <w:p w14:paraId="5E755427" w14:textId="1CD6806E" w:rsidR="004035C4" w:rsidRPr="00F731E2" w:rsidRDefault="004035C4" w:rsidP="3F1C8004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Urządzenie wyposażone w blokady ciśnieniową i termiczną zapobiegające przed otwarciem autoklawu przed wyrównaniem ciśnienia w komorze z ciśnieniem atmosferycznym, a w przypadku sterylizacji płynów w naczyniach szklanych przed ostygnięciem tych płynów poniżej temperatury 80°C.</w:t>
      </w:r>
    </w:p>
    <w:p w14:paraId="64ECC427" w14:textId="2A004AE1" w:rsidR="00613394" w:rsidRPr="00F731E2" w:rsidRDefault="51B48000" w:rsidP="00C83475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Komora autoklawu wyposażona w dw</w:t>
      </w:r>
      <w:r w:rsidR="120C9094" w:rsidRPr="00F731E2">
        <w:rPr>
          <w:rFonts w:ascii="Verdana" w:hAnsi="Verdana"/>
          <w:color w:val="auto"/>
          <w:sz w:val="20"/>
          <w:szCs w:val="20"/>
          <w:lang w:val="pl-PL"/>
        </w:rPr>
        <w:t>ustronne</w:t>
      </w:r>
      <w:r w:rsidR="093ED845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hermetyczne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drzwi</w:t>
      </w:r>
      <w:r w:rsidR="03636D3B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przelotow</w:t>
      </w:r>
      <w:r w:rsidR="29C909E3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16150399" w:rsidRPr="00F731E2">
        <w:rPr>
          <w:rFonts w:ascii="Verdana" w:hAnsi="Verdana"/>
          <w:color w:val="auto"/>
          <w:sz w:val="20"/>
          <w:szCs w:val="20"/>
          <w:lang w:val="pl-PL"/>
        </w:rPr>
        <w:t xml:space="preserve"> Drzwi załadunkowe i wyładowcze muszą spełniać następujące wymagania:</w:t>
      </w:r>
    </w:p>
    <w:p w14:paraId="31089C5E" w14:textId="1C3F5CD3" w:rsidR="00613394" w:rsidRPr="00F731E2" w:rsidRDefault="7F29D260" w:rsidP="00965C64">
      <w:pPr>
        <w:pStyle w:val="Akapitzlist"/>
        <w:numPr>
          <w:ilvl w:val="0"/>
          <w:numId w:val="31"/>
        </w:numPr>
        <w:spacing w:after="0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muszą posiadać </w:t>
      </w:r>
      <w:r w:rsidR="009F4B6E" w:rsidRPr="00F731E2">
        <w:rPr>
          <w:rFonts w:ascii="Verdana" w:hAnsi="Verdana"/>
          <w:color w:val="auto"/>
          <w:sz w:val="20"/>
          <w:szCs w:val="20"/>
          <w:lang w:val="pl-PL"/>
        </w:rPr>
        <w:t xml:space="preserve">oddzielny system </w:t>
      </w:r>
      <w:r w:rsidR="00591377" w:rsidRPr="00F731E2">
        <w:rPr>
          <w:rFonts w:ascii="Verdana" w:hAnsi="Verdana"/>
          <w:color w:val="auto"/>
          <w:sz w:val="20"/>
          <w:szCs w:val="20"/>
          <w:lang w:val="pl-PL"/>
        </w:rPr>
        <w:t xml:space="preserve">uszczelniania </w:t>
      </w:r>
      <w:r w:rsidR="00590D75" w:rsidRPr="00F731E2">
        <w:rPr>
          <w:rFonts w:ascii="Verdana" w:hAnsi="Verdana"/>
          <w:color w:val="auto"/>
          <w:sz w:val="20"/>
          <w:szCs w:val="20"/>
          <w:lang w:val="pl-PL"/>
        </w:rPr>
        <w:t>poszczególnych</w:t>
      </w:r>
      <w:r w:rsidR="00591377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590D75" w:rsidRPr="00F731E2">
        <w:rPr>
          <w:rFonts w:ascii="Verdana" w:hAnsi="Verdana"/>
          <w:color w:val="auto"/>
          <w:sz w:val="20"/>
          <w:szCs w:val="20"/>
          <w:lang w:val="pl-PL"/>
        </w:rPr>
        <w:t xml:space="preserve">drzwi </w:t>
      </w:r>
      <w:r w:rsidR="00C87794" w:rsidRPr="00F731E2">
        <w:rPr>
          <w:rFonts w:ascii="Verdana" w:hAnsi="Verdana"/>
          <w:color w:val="auto"/>
          <w:sz w:val="20"/>
          <w:szCs w:val="20"/>
          <w:lang w:val="pl-PL"/>
        </w:rPr>
        <w:t xml:space="preserve">za pomocą sprężonego powietrza </w:t>
      </w:r>
      <w:r w:rsidR="00B403FE" w:rsidRPr="00F731E2">
        <w:rPr>
          <w:rFonts w:ascii="Verdana" w:hAnsi="Verdana"/>
          <w:color w:val="auto"/>
          <w:sz w:val="20"/>
          <w:szCs w:val="20"/>
          <w:lang w:val="pl-PL"/>
        </w:rPr>
        <w:t xml:space="preserve">oraz </w:t>
      </w:r>
      <w:r w:rsidR="068E4678" w:rsidRPr="00F731E2">
        <w:rPr>
          <w:rFonts w:ascii="Verdana" w:hAnsi="Verdana"/>
          <w:color w:val="auto"/>
          <w:sz w:val="20"/>
          <w:szCs w:val="20"/>
          <w:lang w:val="pl-PL"/>
        </w:rPr>
        <w:t xml:space="preserve">automatyczny mechanizm </w:t>
      </w:r>
      <w:r w:rsidR="00965C64" w:rsidRPr="00F731E2">
        <w:rPr>
          <w:rFonts w:ascii="Verdana" w:hAnsi="Verdana"/>
          <w:color w:val="auto"/>
          <w:sz w:val="20"/>
          <w:szCs w:val="20"/>
          <w:lang w:val="pl-PL"/>
        </w:rPr>
        <w:t xml:space="preserve">blokady krzyżowej </w:t>
      </w:r>
      <w:r w:rsidR="068E4678" w:rsidRPr="00F731E2">
        <w:rPr>
          <w:rFonts w:ascii="Verdana" w:hAnsi="Verdana"/>
          <w:color w:val="auto"/>
          <w:sz w:val="20"/>
          <w:szCs w:val="20"/>
          <w:lang w:val="pl-PL"/>
        </w:rPr>
        <w:t>blokujący drzwi</w:t>
      </w:r>
      <w:r w:rsidR="13845DF0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A451B8" w:rsidRPr="00F731E2">
        <w:rPr>
          <w:rFonts w:ascii="Verdana" w:hAnsi="Verdana"/>
          <w:color w:val="auto"/>
          <w:sz w:val="20"/>
          <w:szCs w:val="20"/>
          <w:lang w:val="pl-PL"/>
        </w:rPr>
        <w:t>(</w:t>
      </w:r>
      <w:proofErr w:type="spellStart"/>
      <w:r w:rsidR="13845DF0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interlock</w:t>
      </w:r>
      <w:proofErr w:type="spellEnd"/>
      <w:r w:rsidR="00A451B8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) </w:t>
      </w:r>
      <w:r w:rsidR="13845DF0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w celu zachowania bariery między strefami;</w:t>
      </w:r>
      <w:r w:rsidR="009F1353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</w:t>
      </w:r>
      <w:r w:rsidR="009F1353" w:rsidRPr="00F731E2">
        <w:rPr>
          <w:rFonts w:ascii="Verdana" w:hAnsi="Verdana"/>
          <w:color w:val="auto"/>
          <w:sz w:val="20"/>
          <w:szCs w:val="20"/>
          <w:lang w:val="pl-PL"/>
        </w:rPr>
        <w:t>działający tak, aby przeciwległe drzwi można było otworzyć tylko po zamknięciu drzwi, przez które dokonano załadunku i przeprowadzeniu pełnego i poprawnego cyklu sterylizacji.</w:t>
      </w:r>
      <w:r w:rsidR="009F1353" w:rsidRPr="00F731E2">
        <w:rPr>
          <w:rFonts w:ascii="Calibri" w:hAnsi="Calibri" w:cs="Arial"/>
          <w:color w:val="auto"/>
          <w:sz w:val="20"/>
          <w:szCs w:val="24"/>
          <w:lang w:val="pl-PL"/>
        </w:rPr>
        <w:t xml:space="preserve"> </w:t>
      </w:r>
    </w:p>
    <w:p w14:paraId="41794D73" w14:textId="77777777" w:rsidR="00CC3E47" w:rsidRPr="00F731E2" w:rsidRDefault="00613394" w:rsidP="00CC3E47">
      <w:pPr>
        <w:pStyle w:val="Akapitzlist"/>
        <w:numPr>
          <w:ilvl w:val="0"/>
          <w:numId w:val="31"/>
        </w:numPr>
        <w:spacing w:after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wewnętrzna powierzchnia drzwi musi </w:t>
      </w:r>
      <w:r w:rsidR="00FF7664" w:rsidRPr="00F731E2">
        <w:rPr>
          <w:rFonts w:ascii="Verdana" w:hAnsi="Verdana"/>
          <w:color w:val="auto"/>
          <w:sz w:val="20"/>
          <w:szCs w:val="20"/>
          <w:lang w:val="pl-PL"/>
        </w:rPr>
        <w:t>zapewniać</w:t>
      </w:r>
      <w:r w:rsidR="06043548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łatwoś</w:t>
      </w:r>
      <w:r w:rsidR="00FF7664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ć</w:t>
      </w:r>
      <w:r w:rsidR="06043548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czyszczenia i dezynfekcji</w:t>
      </w:r>
      <w:r w:rsidR="00CC3E47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</w:p>
    <w:p w14:paraId="0552A4BE" w14:textId="42531964" w:rsidR="00CC3E47" w:rsidRPr="00F731E2" w:rsidRDefault="00CC3E47" w:rsidP="00CC3E47">
      <w:pPr>
        <w:pStyle w:val="Akapitzlist"/>
        <w:numPr>
          <w:ilvl w:val="0"/>
          <w:numId w:val="31"/>
        </w:numPr>
        <w:spacing w:after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 każdym momencie</w:t>
      </w:r>
      <w:r w:rsidR="00C87794" w:rsidRPr="00F731E2">
        <w:rPr>
          <w:rFonts w:ascii="Verdana" w:hAnsi="Verdana"/>
          <w:color w:val="auto"/>
          <w:sz w:val="20"/>
          <w:szCs w:val="20"/>
          <w:lang w:val="pl-PL"/>
        </w:rPr>
        <w:t xml:space="preserve"> użytkowania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jedne z drzwi komory powinny pozostawać zamknięte i uszczelnione</w:t>
      </w:r>
    </w:p>
    <w:p w14:paraId="4BE7F456" w14:textId="0E1F85F6" w:rsidR="00777640" w:rsidRPr="00F731E2" w:rsidRDefault="00777640" w:rsidP="00DF0FDB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 xml:space="preserve">Autoklaw wyposażony kołnierz uszczelniający (tzw. 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bioseal</w:t>
      </w:r>
      <w:proofErr w:type="spellEnd"/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), który uszczelnia otwór w ścianie wokół autoklawu </w:t>
      </w:r>
      <w:r w:rsidR="00BF1899" w:rsidRPr="00F731E2">
        <w:rPr>
          <w:rFonts w:ascii="Verdana" w:hAnsi="Verdana"/>
          <w:color w:val="auto"/>
          <w:sz w:val="20"/>
          <w:szCs w:val="20"/>
          <w:lang w:val="pl-PL"/>
        </w:rPr>
        <w:t>przelotowego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, aby zapobiec wydostawaniu się potencjalnie skażonych aerozoli z</w:t>
      </w:r>
      <w:r w:rsidR="00BF1899" w:rsidRPr="00F731E2">
        <w:rPr>
          <w:rFonts w:ascii="Verdana" w:hAnsi="Verdana"/>
          <w:color w:val="auto"/>
          <w:sz w:val="20"/>
          <w:szCs w:val="20"/>
          <w:lang w:val="pl-PL"/>
        </w:rPr>
        <w:t xml:space="preserve">e strefy </w:t>
      </w:r>
      <w:r w:rsidR="00B63499" w:rsidRPr="00F731E2">
        <w:rPr>
          <w:rFonts w:ascii="Verdana" w:hAnsi="Verdana"/>
          <w:color w:val="auto"/>
          <w:sz w:val="20"/>
          <w:szCs w:val="20"/>
          <w:lang w:val="pl-PL"/>
        </w:rPr>
        <w:t>hermetyczności</w:t>
      </w:r>
      <w:r w:rsidR="00BF1899" w:rsidRPr="00F731E2">
        <w:rPr>
          <w:rFonts w:ascii="Verdana" w:hAnsi="Verdana"/>
          <w:color w:val="auto"/>
          <w:sz w:val="20"/>
          <w:szCs w:val="20"/>
          <w:lang w:val="pl-PL"/>
        </w:rPr>
        <w:t xml:space="preserve"> BSL-3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372CAC" w:rsidRPr="00F731E2">
        <w:rPr>
          <w:rFonts w:ascii="Verdana" w:hAnsi="Verdana"/>
          <w:color w:val="auto"/>
          <w:sz w:val="20"/>
          <w:szCs w:val="20"/>
          <w:lang w:val="pl-PL"/>
        </w:rPr>
        <w:t xml:space="preserve"> Kołnierz barierowy ze stali nierdzewnej przyspawany do obwodu sterylizatora, dodatkowo posiada</w:t>
      </w:r>
      <w:r w:rsidR="00381838" w:rsidRPr="00F731E2">
        <w:rPr>
          <w:rFonts w:ascii="Verdana" w:hAnsi="Verdana"/>
          <w:color w:val="auto"/>
          <w:sz w:val="20"/>
          <w:szCs w:val="20"/>
          <w:lang w:val="pl-PL"/>
        </w:rPr>
        <w:t xml:space="preserve">jący </w:t>
      </w:r>
      <w:r w:rsidR="00A05591" w:rsidRPr="00F731E2">
        <w:rPr>
          <w:rFonts w:ascii="Verdana" w:hAnsi="Verdana"/>
          <w:color w:val="auto"/>
          <w:sz w:val="20"/>
          <w:szCs w:val="20"/>
          <w:lang w:val="pl-PL"/>
        </w:rPr>
        <w:t xml:space="preserve">silikonową uszczelkę. </w:t>
      </w:r>
      <w:r w:rsidR="001F1832" w:rsidRPr="00F731E2">
        <w:rPr>
          <w:rFonts w:ascii="Verdana" w:hAnsi="Verdana"/>
          <w:color w:val="auto"/>
          <w:sz w:val="20"/>
          <w:szCs w:val="20"/>
          <w:lang w:val="pl-PL"/>
        </w:rPr>
        <w:t xml:space="preserve">Uszczelnienie </w:t>
      </w:r>
      <w:proofErr w:type="spellStart"/>
      <w:r w:rsidR="001F1832" w:rsidRPr="00F731E2">
        <w:rPr>
          <w:rFonts w:ascii="Verdana" w:hAnsi="Verdana"/>
          <w:color w:val="auto"/>
          <w:sz w:val="20"/>
          <w:szCs w:val="20"/>
          <w:lang w:val="pl-PL"/>
        </w:rPr>
        <w:t>bioseal</w:t>
      </w:r>
      <w:proofErr w:type="spellEnd"/>
      <w:r w:rsidR="001F1832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337057" w:rsidRPr="00F731E2">
        <w:rPr>
          <w:rFonts w:ascii="Verdana" w:hAnsi="Verdana"/>
          <w:color w:val="auto"/>
          <w:sz w:val="20"/>
          <w:szCs w:val="20"/>
          <w:lang w:val="pl-PL"/>
        </w:rPr>
        <w:t xml:space="preserve">w docelowym </w:t>
      </w:r>
      <w:r w:rsidR="001F1832" w:rsidRPr="00F731E2">
        <w:rPr>
          <w:rFonts w:ascii="Verdana" w:hAnsi="Verdana"/>
          <w:color w:val="auto"/>
          <w:sz w:val="20"/>
          <w:szCs w:val="20"/>
          <w:lang w:val="pl-PL"/>
        </w:rPr>
        <w:t xml:space="preserve">miejscu instalacji </w:t>
      </w:r>
      <w:r w:rsidR="009726E3" w:rsidRPr="00F731E2">
        <w:rPr>
          <w:rFonts w:ascii="Verdana" w:hAnsi="Verdana"/>
          <w:color w:val="auto"/>
          <w:sz w:val="20"/>
          <w:szCs w:val="20"/>
          <w:lang w:val="pl-PL"/>
        </w:rPr>
        <w:t xml:space="preserve">autoklawu przelotowego </w:t>
      </w:r>
      <w:r w:rsidR="001F1832" w:rsidRPr="00F731E2">
        <w:rPr>
          <w:rFonts w:ascii="Verdana" w:hAnsi="Verdana"/>
          <w:color w:val="auto"/>
          <w:sz w:val="20"/>
          <w:szCs w:val="20"/>
          <w:lang w:val="pl-PL"/>
        </w:rPr>
        <w:t>(</w:t>
      </w:r>
      <w:r w:rsidR="009726E3" w:rsidRPr="00F731E2">
        <w:rPr>
          <w:rFonts w:ascii="Verdana" w:hAnsi="Verdana"/>
          <w:color w:val="auto"/>
          <w:sz w:val="20"/>
          <w:szCs w:val="20"/>
          <w:lang w:val="pl-PL"/>
        </w:rPr>
        <w:t>zgodnie</w:t>
      </w:r>
      <w:r w:rsidR="001F1832" w:rsidRPr="00F731E2">
        <w:rPr>
          <w:rFonts w:ascii="Verdana" w:hAnsi="Verdana"/>
          <w:color w:val="auto"/>
          <w:sz w:val="20"/>
          <w:szCs w:val="20"/>
          <w:lang w:val="pl-PL"/>
        </w:rPr>
        <w:t xml:space="preserve"> z </w:t>
      </w:r>
      <w:r w:rsidR="00E665A2">
        <w:rPr>
          <w:rFonts w:ascii="Verdana" w:hAnsi="Verdana"/>
          <w:color w:val="auto"/>
          <w:sz w:val="20"/>
          <w:szCs w:val="20"/>
          <w:lang w:val="pl-PL"/>
        </w:rPr>
        <w:t>P</w:t>
      </w:r>
      <w:r w:rsidR="00E665A2" w:rsidRPr="00F731E2">
        <w:rPr>
          <w:rFonts w:ascii="Verdana" w:hAnsi="Verdana"/>
          <w:color w:val="auto"/>
          <w:sz w:val="20"/>
          <w:szCs w:val="20"/>
          <w:lang w:val="pl-PL"/>
        </w:rPr>
        <w:t>rojektem</w:t>
      </w:r>
      <w:r w:rsidR="001F1832" w:rsidRPr="00F731E2">
        <w:rPr>
          <w:rFonts w:ascii="Verdana" w:hAnsi="Verdana"/>
          <w:color w:val="auto"/>
          <w:sz w:val="20"/>
          <w:szCs w:val="20"/>
          <w:lang w:val="pl-PL"/>
        </w:rPr>
        <w:t xml:space="preserve">) </w:t>
      </w:r>
      <w:r w:rsidR="009726E3" w:rsidRPr="00F731E2">
        <w:rPr>
          <w:rFonts w:ascii="Verdana" w:hAnsi="Verdana"/>
          <w:color w:val="auto"/>
          <w:sz w:val="20"/>
          <w:szCs w:val="20"/>
          <w:lang w:val="pl-PL"/>
        </w:rPr>
        <w:t xml:space="preserve">musi </w:t>
      </w:r>
      <w:r w:rsidR="00E73345">
        <w:rPr>
          <w:rFonts w:ascii="Verdana" w:hAnsi="Verdana"/>
          <w:color w:val="auto"/>
          <w:sz w:val="20"/>
          <w:szCs w:val="20"/>
          <w:lang w:val="pl-PL"/>
        </w:rPr>
        <w:t xml:space="preserve">przejść </w:t>
      </w:r>
      <w:r w:rsidR="004B6F3A">
        <w:rPr>
          <w:rFonts w:ascii="Verdana" w:hAnsi="Verdana"/>
          <w:color w:val="auto"/>
          <w:sz w:val="20"/>
          <w:szCs w:val="20"/>
          <w:lang w:val="pl-PL"/>
        </w:rPr>
        <w:t xml:space="preserve">obciążeniowy </w:t>
      </w:r>
      <w:r w:rsidR="00E73345">
        <w:rPr>
          <w:rFonts w:ascii="Verdana" w:hAnsi="Verdana"/>
          <w:color w:val="auto"/>
          <w:sz w:val="20"/>
          <w:szCs w:val="20"/>
          <w:lang w:val="pl-PL"/>
        </w:rPr>
        <w:t xml:space="preserve">test ciśnienia </w:t>
      </w:r>
      <w:r w:rsidR="00570EDD">
        <w:rPr>
          <w:rFonts w:ascii="Verdana" w:hAnsi="Verdana"/>
          <w:color w:val="auto"/>
          <w:sz w:val="20"/>
          <w:szCs w:val="20"/>
          <w:lang w:val="pl-PL"/>
        </w:rPr>
        <w:t xml:space="preserve">1000 Pa </w:t>
      </w:r>
      <w:r w:rsidR="004B6F3A">
        <w:rPr>
          <w:rFonts w:ascii="Verdana" w:hAnsi="Verdana"/>
          <w:color w:val="auto"/>
          <w:sz w:val="20"/>
          <w:szCs w:val="20"/>
          <w:lang w:val="pl-PL"/>
        </w:rPr>
        <w:t xml:space="preserve">oraz </w:t>
      </w:r>
      <w:r w:rsidR="009726E3" w:rsidRPr="00F731E2">
        <w:rPr>
          <w:rFonts w:ascii="Verdana" w:hAnsi="Verdana"/>
          <w:color w:val="auto"/>
          <w:sz w:val="20"/>
          <w:szCs w:val="20"/>
          <w:lang w:val="pl-PL"/>
        </w:rPr>
        <w:t xml:space="preserve">zapewniać </w:t>
      </w:r>
      <w:r w:rsidR="000C071A" w:rsidRPr="00F731E2">
        <w:rPr>
          <w:rFonts w:ascii="Verdana" w:hAnsi="Verdana"/>
          <w:color w:val="auto"/>
          <w:sz w:val="20"/>
          <w:szCs w:val="20"/>
          <w:lang w:val="pl-PL"/>
        </w:rPr>
        <w:t xml:space="preserve">wystarczającą </w:t>
      </w:r>
      <w:r w:rsidR="00613394" w:rsidRPr="00F731E2">
        <w:rPr>
          <w:rFonts w:ascii="Verdana" w:hAnsi="Verdana"/>
          <w:color w:val="auto"/>
          <w:sz w:val="20"/>
          <w:szCs w:val="20"/>
          <w:lang w:val="pl-PL"/>
        </w:rPr>
        <w:t>szczelność</w:t>
      </w:r>
      <w:r w:rsidR="000C071A" w:rsidRPr="00F731E2">
        <w:rPr>
          <w:rFonts w:ascii="Verdana" w:hAnsi="Verdana"/>
          <w:color w:val="auto"/>
          <w:sz w:val="20"/>
          <w:szCs w:val="20"/>
          <w:lang w:val="pl-PL"/>
        </w:rPr>
        <w:t xml:space="preserve"> dla testu </w:t>
      </w:r>
      <w:r w:rsidR="004B6F3A">
        <w:rPr>
          <w:rFonts w:ascii="Verdana" w:hAnsi="Verdana"/>
          <w:color w:val="auto"/>
          <w:sz w:val="20"/>
          <w:szCs w:val="20"/>
          <w:lang w:val="pl-PL"/>
        </w:rPr>
        <w:t xml:space="preserve">szczelności </w:t>
      </w:r>
      <w:r w:rsidR="00E665A2">
        <w:rPr>
          <w:rFonts w:ascii="Verdana" w:hAnsi="Verdana"/>
          <w:color w:val="auto"/>
          <w:sz w:val="20"/>
          <w:szCs w:val="20"/>
          <w:lang w:val="pl-PL"/>
        </w:rPr>
        <w:t xml:space="preserve">przy ciśnieniu testowym 250 Pa (wg </w:t>
      </w:r>
      <w:r w:rsidR="000C071A" w:rsidRPr="00F731E2">
        <w:rPr>
          <w:rFonts w:ascii="Verdana" w:hAnsi="Verdana"/>
          <w:color w:val="auto"/>
          <w:sz w:val="20"/>
          <w:szCs w:val="20"/>
          <w:lang w:val="pl-PL"/>
        </w:rPr>
        <w:t>norm</w:t>
      </w:r>
      <w:r w:rsidR="00E665A2">
        <w:rPr>
          <w:rFonts w:ascii="Verdana" w:hAnsi="Verdana"/>
          <w:color w:val="auto"/>
          <w:sz w:val="20"/>
          <w:szCs w:val="20"/>
          <w:lang w:val="pl-PL"/>
        </w:rPr>
        <w:t>y</w:t>
      </w:r>
      <w:r w:rsidR="000C071A" w:rsidRPr="00F731E2">
        <w:rPr>
          <w:rFonts w:ascii="Verdana" w:hAnsi="Verdana"/>
          <w:color w:val="auto"/>
          <w:sz w:val="20"/>
          <w:szCs w:val="20"/>
          <w:lang w:val="pl-PL"/>
        </w:rPr>
        <w:t xml:space="preserve"> VDI 2038, </w:t>
      </w:r>
      <w:r w:rsidR="008B6330" w:rsidRPr="00F731E2">
        <w:rPr>
          <w:rFonts w:ascii="Verdana" w:hAnsi="Verdana"/>
          <w:color w:val="auto"/>
          <w:sz w:val="20"/>
          <w:szCs w:val="20"/>
          <w:lang w:val="pl-PL"/>
        </w:rPr>
        <w:t>karta</w:t>
      </w:r>
      <w:r w:rsidR="000C071A" w:rsidRPr="00F731E2">
        <w:rPr>
          <w:rFonts w:ascii="Verdana" w:hAnsi="Verdana"/>
          <w:color w:val="auto"/>
          <w:sz w:val="20"/>
          <w:szCs w:val="20"/>
          <w:lang w:val="pl-PL"/>
        </w:rPr>
        <w:t xml:space="preserve"> 19</w:t>
      </w:r>
      <w:r w:rsidR="008B6330" w:rsidRPr="00F731E2">
        <w:rPr>
          <w:rFonts w:ascii="Verdana" w:hAnsi="Verdana"/>
          <w:color w:val="auto"/>
          <w:sz w:val="20"/>
          <w:szCs w:val="20"/>
          <w:lang w:val="pl-PL"/>
        </w:rPr>
        <w:t xml:space="preserve"> dla</w:t>
      </w:r>
      <w:r w:rsidR="000C071A" w:rsidRPr="00F731E2">
        <w:rPr>
          <w:rFonts w:ascii="Verdana" w:hAnsi="Verdana"/>
          <w:color w:val="auto"/>
          <w:sz w:val="20"/>
          <w:szCs w:val="20"/>
          <w:lang w:val="pl-PL"/>
        </w:rPr>
        <w:t xml:space="preserve"> klas</w:t>
      </w:r>
      <w:r w:rsidR="008B6330" w:rsidRPr="00F731E2">
        <w:rPr>
          <w:rFonts w:ascii="Verdana" w:hAnsi="Verdana"/>
          <w:color w:val="auto"/>
          <w:sz w:val="20"/>
          <w:szCs w:val="20"/>
          <w:lang w:val="pl-PL"/>
        </w:rPr>
        <w:t>y</w:t>
      </w:r>
      <w:r w:rsidR="000C071A" w:rsidRPr="00F731E2">
        <w:rPr>
          <w:rFonts w:ascii="Verdana" w:hAnsi="Verdana"/>
          <w:color w:val="auto"/>
          <w:sz w:val="20"/>
          <w:szCs w:val="20"/>
          <w:lang w:val="pl-PL"/>
        </w:rPr>
        <w:t xml:space="preserve"> 4). Sposób uszczelnienia i montażu musi zostać skoordynowany z dostawcą zabudowy </w:t>
      </w:r>
      <w:r w:rsidR="00D739F2" w:rsidRPr="00F731E2">
        <w:rPr>
          <w:rFonts w:ascii="Verdana" w:hAnsi="Verdana"/>
          <w:color w:val="auto"/>
          <w:sz w:val="20"/>
          <w:szCs w:val="20"/>
          <w:lang w:val="pl-PL"/>
        </w:rPr>
        <w:t>pomieszczenia.</w:t>
      </w:r>
    </w:p>
    <w:p w14:paraId="0A3BEE33" w14:textId="13A7147F" w:rsidR="5E39D892" w:rsidRPr="00F731E2" w:rsidRDefault="5E39D892" w:rsidP="00DF0FDB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eastAsia="Verdana" w:hAnsi="Verdana" w:cs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Autoklaw</w:t>
      </w:r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musi być wyposażony w sanitarne połączenia rurowe typu "tri-</w:t>
      </w:r>
      <w:proofErr w:type="spellStart"/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clamp</w:t>
      </w:r>
      <w:proofErr w:type="spellEnd"/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" do połączeń procesowych lub skażonych</w:t>
      </w:r>
      <w:r w:rsidR="00BE3DC3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;</w:t>
      </w:r>
    </w:p>
    <w:p w14:paraId="206D39DF" w14:textId="345E0D89" w:rsidR="00613394" w:rsidRPr="00F731E2" w:rsidRDefault="16150399" w:rsidP="000B58D9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Wymagana jest wanna ociekowa umieszczona pod urządzeniem w przypadku wycieku. Wanna powinna być wykonana ze stali nierdzewnej.</w:t>
      </w:r>
    </w:p>
    <w:p w14:paraId="76B8BCAB" w14:textId="7C00CF08" w:rsidR="00542B8A" w:rsidRPr="00F731E2" w:rsidRDefault="31850B42" w:rsidP="000B58D9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Autoklaw musi posiadać system zbierania kondensatu podczas procesu sterylizacji. Kondensat musi być sterylizowany razem z materiałami w komorze sterylizacyjnej i uwalniany jedynie w formie sterylnej po zakończeniu procesu sterylizacji.</w:t>
      </w:r>
      <w:r w:rsidR="4B2B6A5E" w:rsidRPr="00F731E2">
        <w:rPr>
          <w:rFonts w:ascii="Verdana" w:hAnsi="Verdana"/>
          <w:color w:val="auto"/>
          <w:sz w:val="20"/>
          <w:szCs w:val="20"/>
          <w:lang w:val="pl-PL"/>
        </w:rPr>
        <w:t xml:space="preserve">  </w:t>
      </w:r>
    </w:p>
    <w:p w14:paraId="4F3F2547" w14:textId="77777777" w:rsidR="32674AB1" w:rsidRPr="00F731E2" w:rsidRDefault="00E609EE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Autoklaw musi być zabezpieczony przed rozszczelnieniem drzwi w przypadku zaniku zasilania elektrycznego</w:t>
      </w:r>
      <w:r w:rsidR="00794D77" w:rsidRPr="00F731E2">
        <w:rPr>
          <w:rFonts w:ascii="Verdana" w:hAnsi="Verdana"/>
          <w:color w:val="auto"/>
          <w:sz w:val="20"/>
          <w:szCs w:val="20"/>
          <w:lang w:val="pl-PL"/>
        </w:rPr>
        <w:t xml:space="preserve"> lub zaniku</w:t>
      </w:r>
      <w:r w:rsidR="00367E5C" w:rsidRPr="00F731E2">
        <w:rPr>
          <w:rFonts w:ascii="Verdana" w:hAnsi="Verdana"/>
          <w:color w:val="auto"/>
          <w:sz w:val="20"/>
          <w:szCs w:val="20"/>
          <w:lang w:val="pl-PL"/>
        </w:rPr>
        <w:t xml:space="preserve"> centralnego</w:t>
      </w:r>
      <w:r w:rsidR="00794D77" w:rsidRPr="00F731E2">
        <w:rPr>
          <w:rFonts w:ascii="Verdana" w:hAnsi="Verdana"/>
          <w:color w:val="auto"/>
          <w:sz w:val="20"/>
          <w:szCs w:val="20"/>
          <w:lang w:val="pl-PL"/>
        </w:rPr>
        <w:t xml:space="preserve"> sprężonego powietrza</w:t>
      </w:r>
      <w:r w:rsidR="00367E5C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455E16"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musi posiadać r</w:t>
      </w:r>
      <w:r w:rsidR="32674AB1" w:rsidRPr="00F731E2">
        <w:rPr>
          <w:rFonts w:ascii="Verdana" w:hAnsi="Verdana"/>
          <w:color w:val="auto"/>
          <w:sz w:val="20"/>
          <w:szCs w:val="20"/>
          <w:lang w:val="pl-PL"/>
        </w:rPr>
        <w:t xml:space="preserve">ezerwowy zbiornik sprężonego powietrza </w:t>
      </w:r>
      <w:r w:rsidR="00794D77" w:rsidRPr="00F731E2">
        <w:rPr>
          <w:rFonts w:ascii="Verdana" w:hAnsi="Verdana"/>
          <w:color w:val="auto"/>
          <w:sz w:val="20"/>
          <w:szCs w:val="20"/>
          <w:lang w:val="pl-PL"/>
        </w:rPr>
        <w:t>umożliwiający</w:t>
      </w:r>
      <w:r w:rsidR="32674AB1" w:rsidRPr="00F731E2">
        <w:rPr>
          <w:rFonts w:ascii="Verdana" w:hAnsi="Verdana"/>
          <w:color w:val="auto"/>
          <w:sz w:val="20"/>
          <w:szCs w:val="20"/>
          <w:lang w:val="pl-PL"/>
        </w:rPr>
        <w:t xml:space="preserve"> utrzymani</w:t>
      </w:r>
      <w:r w:rsidR="00794D77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="32674AB1" w:rsidRPr="00F731E2">
        <w:rPr>
          <w:rFonts w:ascii="Verdana" w:hAnsi="Verdana"/>
          <w:color w:val="auto"/>
          <w:sz w:val="20"/>
          <w:szCs w:val="20"/>
          <w:lang w:val="pl-PL"/>
        </w:rPr>
        <w:t xml:space="preserve"> bariery;</w:t>
      </w:r>
    </w:p>
    <w:p w14:paraId="267F81CF" w14:textId="2F148841" w:rsidR="001D6BB6" w:rsidRPr="00F731E2" w:rsidRDefault="34D3FBCC" w:rsidP="001D6BB6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Program </w:t>
      </w:r>
      <w:r w:rsidR="00615007" w:rsidRPr="00F731E2">
        <w:rPr>
          <w:rFonts w:ascii="Verdana" w:hAnsi="Verdana"/>
          <w:color w:val="auto"/>
          <w:sz w:val="20"/>
          <w:szCs w:val="20"/>
          <w:lang w:val="pl-PL"/>
        </w:rPr>
        <w:t>sterylizacji</w:t>
      </w:r>
      <w:r w:rsidR="0BF4774E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kanału uszczelki komory – sterylizacja kanału oraz uszczelki zapewniająca bezpieczne warunki podczas jej wymiany. </w:t>
      </w:r>
    </w:p>
    <w:p w14:paraId="50039D27" w14:textId="2CC26E1A" w:rsidR="00495CAE" w:rsidRPr="00F731E2" w:rsidRDefault="346E985C" w:rsidP="7D592EF4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Akcesoria</w:t>
      </w:r>
      <w:r w:rsidR="00495CAE" w:rsidRPr="00F731E2">
        <w:rPr>
          <w:rFonts w:ascii="Verdana" w:hAnsi="Verdana"/>
          <w:color w:val="auto"/>
          <w:sz w:val="20"/>
          <w:szCs w:val="20"/>
          <w:lang w:val="pl-PL"/>
        </w:rPr>
        <w:t>, które należy dostarczyć wraz z autoklawem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:</w:t>
      </w:r>
    </w:p>
    <w:p w14:paraId="62E54809" w14:textId="1E00D726" w:rsidR="00495CAE" w:rsidRPr="00F731E2" w:rsidRDefault="00495CAE" w:rsidP="00495CAE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- dwa wózki załadowcze na kółkach z platformą załadowczą, dokowane do komory sterylizacyjnej wykonane ze stali nierdzewnej. Wózek wsadowy z półkami wykonanymi ze stali nierdzewnej.</w:t>
      </w:r>
    </w:p>
    <w:p w14:paraId="32D9A3C5" w14:textId="2195B924" w:rsidR="00495CAE" w:rsidRPr="00F731E2" w:rsidRDefault="00495CAE" w:rsidP="00495CAE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- komplet czterech koszy załadowczych ażurowych o wymiarach umożliwiających jednoczesne umieszczenie w komorze ciśnieniowej min. dwóch koszy.</w:t>
      </w:r>
    </w:p>
    <w:p w14:paraId="1210C4DE" w14:textId="306BD7DC" w:rsidR="00495CAE" w:rsidRPr="00F731E2" w:rsidRDefault="00495CAE" w:rsidP="00197EA1">
      <w:pPr>
        <w:pStyle w:val="Akapitzlist"/>
        <w:spacing w:after="0"/>
        <w:ind w:left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- komplet czterech kuwet załadowczych do odpadów w workach o wymiarach umożliwiających jednoczesne umieszczenie w komorze ciśnieniowej min. dwóch kuwet.</w:t>
      </w:r>
    </w:p>
    <w:p w14:paraId="247D36F0" w14:textId="09E9054C" w:rsidR="3F6ADEA0" w:rsidRPr="00F731E2" w:rsidRDefault="3F6ADEA0" w:rsidP="009D779B">
      <w:pPr>
        <w:pStyle w:val="Akapitzlist"/>
        <w:numPr>
          <w:ilvl w:val="1"/>
          <w:numId w:val="30"/>
        </w:numPr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Warunki serwisu gwarancyjnego i pogwarancyjnego oraz szkoleń personelu będą przedmiotem szczegółowych ustaleń z Wykonawcą.</w:t>
      </w:r>
    </w:p>
    <w:p w14:paraId="7E28BA84" w14:textId="5B11026E" w:rsidR="006E0482" w:rsidRPr="00F731E2" w:rsidRDefault="00DA6037" w:rsidP="006E0482">
      <w:pPr>
        <w:spacing w:before="240" w:after="120" w:line="240" w:lineRule="auto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W ramach przedmiotu zamówienia Wykonawca dostarczy fabrycznie no</w:t>
      </w:r>
      <w:r w:rsidR="00373D59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we okno podawcze (tzw. pass-</w:t>
      </w:r>
      <w:proofErr w:type="spellStart"/>
      <w:r w:rsidR="00373D59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box</w:t>
      </w:r>
      <w:proofErr w:type="spellEnd"/>
      <w:r w:rsidR="00373D59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)</w:t>
      </w: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. Opis wymaganych parametrów </w:t>
      </w:r>
      <w:r w:rsidR="00373D59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urządzenia</w:t>
      </w: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:</w:t>
      </w:r>
    </w:p>
    <w:p w14:paraId="7BBFFC02" w14:textId="2E62C464" w:rsidR="008B0ACC" w:rsidRPr="00F731E2" w:rsidRDefault="008B0ACC" w:rsidP="009341B9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Urządzenie dedykowane do pomieszczeń BSL-3 </w:t>
      </w:r>
      <w:r w:rsidR="00144021" w:rsidRPr="00F731E2">
        <w:rPr>
          <w:rFonts w:ascii="Verdana" w:hAnsi="Verdana"/>
          <w:color w:val="auto"/>
          <w:sz w:val="20"/>
          <w:szCs w:val="20"/>
          <w:lang w:val="pl-PL"/>
        </w:rPr>
        <w:t xml:space="preserve">(tzw.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dynamiczne </w:t>
      </w:r>
      <w:r w:rsidR="00144021" w:rsidRPr="00F731E2">
        <w:rPr>
          <w:rFonts w:ascii="Verdana" w:hAnsi="Verdana"/>
          <w:color w:val="auto"/>
          <w:sz w:val="20"/>
          <w:szCs w:val="20"/>
          <w:lang w:val="pl-PL"/>
        </w:rPr>
        <w:t>-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podłączone do systemu HVAC</w:t>
      </w:r>
      <w:r w:rsidR="00144021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38FF6D5C" w14:textId="1531ECB6" w:rsidR="005A2419" w:rsidRPr="00F731E2" w:rsidRDefault="005A2419" w:rsidP="00197EA1">
      <w:pPr>
        <w:pStyle w:val="Akapitzlist"/>
        <w:numPr>
          <w:ilvl w:val="0"/>
          <w:numId w:val="40"/>
        </w:numPr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Urządzenie wyposażone w kołnierz uszczelniający (tzw. 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bioseal</w:t>
      </w:r>
      <w:proofErr w:type="spellEnd"/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), który uszczelnia otwór w ścianie wokół okna podawczego, aby zapobiec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 xml:space="preserve">wydostawaniu się potencjalnie skażonych aerozoli ze strefy hermetyczności BSL-3. Kołnierz barierowy ze stali nierdzewnej, dodatkowo posiadający silikonową uszczelkę. Uszczelnienie 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bioseal</w:t>
      </w:r>
      <w:proofErr w:type="spellEnd"/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w docelowym miejscu instalacji </w:t>
      </w:r>
      <w:r w:rsidR="007C427A" w:rsidRPr="00F731E2">
        <w:rPr>
          <w:rFonts w:ascii="Verdana" w:hAnsi="Verdana"/>
          <w:color w:val="auto"/>
          <w:sz w:val="20"/>
          <w:szCs w:val="20"/>
          <w:lang w:val="pl-PL"/>
        </w:rPr>
        <w:t>okna podawczego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(zgodnie z projektem) musi zapewniać wystarczającą szczelność dla testu przeprowadzanego w oparciu o normę VDI 20</w:t>
      </w:r>
      <w:r w:rsidR="00D25EBC" w:rsidRPr="00F731E2">
        <w:rPr>
          <w:rFonts w:ascii="Verdana" w:hAnsi="Verdana"/>
          <w:color w:val="auto"/>
          <w:sz w:val="20"/>
          <w:szCs w:val="20"/>
          <w:lang w:val="pl-PL"/>
        </w:rPr>
        <w:t>83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, karta 19 dla klasy 4 (ciśnienie testowe 250 Pa). Sposób uszczelnienia i montażu musi zostać skoordynowany z dostawcą zabudowy pomieszczenia.</w:t>
      </w:r>
    </w:p>
    <w:p w14:paraId="2D9CB06E" w14:textId="31B65FCF" w:rsidR="005A2419" w:rsidRPr="00F731E2" w:rsidRDefault="008773A4" w:rsidP="008B0ACC">
      <w:pPr>
        <w:pStyle w:val="Akapitzlist"/>
        <w:numPr>
          <w:ilvl w:val="0"/>
          <w:numId w:val="40"/>
        </w:numPr>
        <w:spacing w:before="240" w:after="24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Urządzenie odporne na ciśnienie +/- 1000 Pa</w:t>
      </w:r>
    </w:p>
    <w:p w14:paraId="0F33D243" w14:textId="7A8A95CE" w:rsidR="008B0ACC" w:rsidRPr="00F731E2" w:rsidRDefault="00FF5CA4">
      <w:pPr>
        <w:pStyle w:val="Akapitzlist"/>
        <w:numPr>
          <w:ilvl w:val="0"/>
          <w:numId w:val="40"/>
        </w:numPr>
        <w:spacing w:before="240" w:after="24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Urządzenie</w:t>
      </w:r>
      <w:r w:rsidR="0002136D" w:rsidRPr="00F731E2">
        <w:rPr>
          <w:rFonts w:ascii="Verdana" w:hAnsi="Verdana"/>
          <w:color w:val="auto"/>
          <w:sz w:val="20"/>
          <w:szCs w:val="20"/>
          <w:lang w:val="pl-PL"/>
        </w:rPr>
        <w:t xml:space="preserve"> musi spełnić kryteria t</w:t>
      </w:r>
      <w:r w:rsidR="0099332B" w:rsidRPr="00F731E2">
        <w:rPr>
          <w:rFonts w:ascii="Verdana" w:hAnsi="Verdana"/>
          <w:color w:val="auto"/>
          <w:sz w:val="20"/>
          <w:szCs w:val="20"/>
          <w:lang w:val="pl-PL"/>
        </w:rPr>
        <w:t xml:space="preserve">est szczelności wewnętrznej </w:t>
      </w:r>
      <w:r w:rsidR="0002136D" w:rsidRPr="00F731E2">
        <w:rPr>
          <w:rFonts w:ascii="Verdana" w:hAnsi="Verdana"/>
          <w:color w:val="auto"/>
          <w:sz w:val="20"/>
          <w:szCs w:val="20"/>
          <w:lang w:val="pl-PL"/>
        </w:rPr>
        <w:t>w oparciu o</w:t>
      </w:r>
      <w:r w:rsidR="00864204" w:rsidRPr="00F731E2">
        <w:rPr>
          <w:rFonts w:ascii="Verdana" w:hAnsi="Verdana"/>
          <w:color w:val="auto"/>
          <w:sz w:val="20"/>
          <w:szCs w:val="20"/>
          <w:lang w:val="pl-PL"/>
        </w:rPr>
        <w:t xml:space="preserve"> test zaniku ciśnienia tzw. </w:t>
      </w:r>
      <w:proofErr w:type="spellStart"/>
      <w:r w:rsidR="00864204" w:rsidRPr="00F731E2">
        <w:rPr>
          <w:rFonts w:ascii="Verdana" w:hAnsi="Verdana"/>
          <w:color w:val="auto"/>
          <w:sz w:val="20"/>
          <w:szCs w:val="20"/>
          <w:lang w:val="pl-PL"/>
        </w:rPr>
        <w:t>pressure</w:t>
      </w:r>
      <w:proofErr w:type="spellEnd"/>
      <w:r w:rsidR="00864204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proofErr w:type="spellStart"/>
      <w:r w:rsidR="00864204" w:rsidRPr="00F731E2">
        <w:rPr>
          <w:rFonts w:ascii="Verdana" w:hAnsi="Verdana"/>
          <w:color w:val="auto"/>
          <w:sz w:val="20"/>
          <w:szCs w:val="20"/>
          <w:lang w:val="pl-PL"/>
        </w:rPr>
        <w:t>decay</w:t>
      </w:r>
      <w:proofErr w:type="spellEnd"/>
      <w:r w:rsidR="00864204" w:rsidRPr="00F731E2">
        <w:rPr>
          <w:rFonts w:ascii="Verdana" w:hAnsi="Verdana"/>
          <w:color w:val="auto"/>
          <w:sz w:val="20"/>
          <w:szCs w:val="20"/>
          <w:lang w:val="pl-PL"/>
        </w:rPr>
        <w:t xml:space="preserve"> test</w:t>
      </w:r>
      <w:r w:rsidR="0002136D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864204" w:rsidRPr="00F731E2">
        <w:rPr>
          <w:rFonts w:ascii="Verdana" w:hAnsi="Verdana"/>
          <w:color w:val="auto"/>
          <w:sz w:val="20"/>
          <w:szCs w:val="20"/>
          <w:lang w:val="pl-PL"/>
        </w:rPr>
        <w:t xml:space="preserve">(opisany w Canadian </w:t>
      </w:r>
      <w:proofErr w:type="spellStart"/>
      <w:r w:rsidR="00864204" w:rsidRPr="00F731E2">
        <w:rPr>
          <w:rFonts w:ascii="Verdana" w:hAnsi="Verdana"/>
          <w:color w:val="auto"/>
          <w:sz w:val="20"/>
          <w:szCs w:val="20"/>
          <w:lang w:val="pl-PL"/>
        </w:rPr>
        <w:t>Biosafety</w:t>
      </w:r>
      <w:proofErr w:type="spellEnd"/>
      <w:r w:rsidR="00864204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proofErr w:type="spellStart"/>
      <w:r w:rsidR="00864204" w:rsidRPr="00F731E2">
        <w:rPr>
          <w:rFonts w:ascii="Verdana" w:hAnsi="Verdana"/>
          <w:color w:val="auto"/>
          <w:sz w:val="20"/>
          <w:szCs w:val="20"/>
          <w:lang w:val="pl-PL"/>
        </w:rPr>
        <w:t>Handbook</w:t>
      </w:r>
      <w:proofErr w:type="spellEnd"/>
      <w:r w:rsidR="00295A0F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864204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99332B" w:rsidRPr="00F731E2">
        <w:rPr>
          <w:rFonts w:ascii="Verdana" w:hAnsi="Verdana"/>
          <w:color w:val="auto"/>
          <w:sz w:val="20"/>
          <w:szCs w:val="20"/>
          <w:lang w:val="pl-PL"/>
        </w:rPr>
        <w:t>rozdział 10.1.1.</w:t>
      </w:r>
      <w:r w:rsidR="00295A0F" w:rsidRPr="00F731E2">
        <w:rPr>
          <w:rFonts w:ascii="Verdana" w:hAnsi="Verdana"/>
          <w:color w:val="auto"/>
          <w:sz w:val="20"/>
          <w:szCs w:val="20"/>
          <w:lang w:val="pl-PL"/>
        </w:rPr>
        <w:t>1, str. 120</w:t>
      </w:r>
      <w:r w:rsidR="0099332B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="00A52003" w:rsidRPr="00F731E2">
        <w:rPr>
          <w:rFonts w:ascii="Verdana" w:hAnsi="Verdana"/>
          <w:color w:val="auto"/>
          <w:sz w:val="20"/>
          <w:szCs w:val="20"/>
          <w:lang w:val="pl-PL"/>
        </w:rPr>
        <w:t>:</w:t>
      </w:r>
      <w:r w:rsidR="0099332B" w:rsidRPr="00F731E2">
        <w:rPr>
          <w:rFonts w:ascii="Verdana" w:hAnsi="Verdana"/>
          <w:color w:val="auto"/>
          <w:sz w:val="20"/>
          <w:szCs w:val="20"/>
          <w:lang w:val="pl-PL"/>
        </w:rPr>
        <w:t xml:space="preserve"> ciśnienie testowe powinno wynosić +</w:t>
      </w:r>
      <w:r w:rsidR="00A52003" w:rsidRPr="00F731E2">
        <w:rPr>
          <w:rFonts w:ascii="Verdana" w:hAnsi="Verdana"/>
          <w:color w:val="auto"/>
          <w:sz w:val="20"/>
          <w:szCs w:val="20"/>
          <w:lang w:val="pl-PL"/>
        </w:rPr>
        <w:t>500 Pa</w:t>
      </w:r>
      <w:r w:rsidR="0099332B" w:rsidRPr="00F731E2">
        <w:rPr>
          <w:rFonts w:ascii="Verdana" w:hAnsi="Verdana"/>
          <w:color w:val="auto"/>
          <w:sz w:val="20"/>
          <w:szCs w:val="20"/>
          <w:lang w:val="pl-PL"/>
        </w:rPr>
        <w:t xml:space="preserve"> i</w:t>
      </w:r>
      <w:r w:rsidR="00A52003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99332B" w:rsidRPr="00F731E2">
        <w:rPr>
          <w:rFonts w:ascii="Verdana" w:hAnsi="Verdana"/>
          <w:color w:val="auto"/>
          <w:sz w:val="20"/>
          <w:szCs w:val="20"/>
          <w:lang w:val="pl-PL"/>
        </w:rPr>
        <w:t xml:space="preserve">- 500 Pa, spadek ciśnienia musi być mniejszy niż 250 Pa po 20 minutach, ciśnienie wewnętrzne mierzone co 1 s w ciągu tych 20 minut. </w:t>
      </w:r>
      <w:r w:rsidR="00F10A3F" w:rsidRPr="00F731E2">
        <w:rPr>
          <w:rFonts w:ascii="Verdana" w:hAnsi="Verdana"/>
          <w:color w:val="auto"/>
          <w:sz w:val="20"/>
          <w:szCs w:val="20"/>
          <w:lang w:val="pl-PL"/>
        </w:rPr>
        <w:t>Alternatywnie możliwość zastosowania normy VDI 203</w:t>
      </w:r>
      <w:r w:rsidR="00EB1954" w:rsidRPr="00F731E2">
        <w:rPr>
          <w:rFonts w:ascii="Verdana" w:hAnsi="Verdana"/>
          <w:color w:val="auto"/>
          <w:sz w:val="20"/>
          <w:szCs w:val="20"/>
          <w:lang w:val="pl-PL"/>
        </w:rPr>
        <w:t xml:space="preserve">8, cz. 19 – szybkość wycieku (l/s) musi spełniać klasę 4 dla ciśnienia testowego +500 Pa i - 500 Pa.  </w:t>
      </w:r>
      <w:r w:rsidR="008A5889" w:rsidRPr="00F731E2">
        <w:rPr>
          <w:rFonts w:ascii="Verdana" w:hAnsi="Verdana"/>
          <w:color w:val="auto"/>
          <w:sz w:val="20"/>
          <w:szCs w:val="20"/>
          <w:lang w:val="pl-PL"/>
        </w:rPr>
        <w:t xml:space="preserve">Okno podawcze należy wyposażyć w </w:t>
      </w:r>
      <w:r w:rsidR="0099332B" w:rsidRPr="00F731E2">
        <w:rPr>
          <w:rFonts w:ascii="Verdana" w:hAnsi="Verdana"/>
          <w:color w:val="auto"/>
          <w:sz w:val="20"/>
          <w:szCs w:val="20"/>
          <w:lang w:val="pl-PL"/>
        </w:rPr>
        <w:t xml:space="preserve">połączenia dla urządzeń do </w:t>
      </w:r>
      <w:r w:rsidR="00AE07F4" w:rsidRPr="00F731E2">
        <w:rPr>
          <w:rFonts w:ascii="Verdana" w:hAnsi="Verdana"/>
          <w:color w:val="auto"/>
          <w:sz w:val="20"/>
          <w:szCs w:val="20"/>
          <w:lang w:val="pl-PL"/>
        </w:rPr>
        <w:t xml:space="preserve">przeprowadzenia </w:t>
      </w:r>
      <w:r w:rsidR="0099332B" w:rsidRPr="00F731E2">
        <w:rPr>
          <w:rFonts w:ascii="Verdana" w:hAnsi="Verdana"/>
          <w:color w:val="auto"/>
          <w:sz w:val="20"/>
          <w:szCs w:val="20"/>
          <w:lang w:val="pl-PL"/>
        </w:rPr>
        <w:t>prób ciśnieniowych</w:t>
      </w:r>
      <w:r w:rsidR="00AE07F4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71CF054A" w14:textId="66ADF724" w:rsidR="005F2049" w:rsidRPr="00F731E2" w:rsidRDefault="005F2049" w:rsidP="00083AEE">
      <w:pPr>
        <w:pStyle w:val="Akapitzlist"/>
        <w:numPr>
          <w:ilvl w:val="0"/>
          <w:numId w:val="40"/>
        </w:numPr>
        <w:spacing w:before="240" w:after="24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Drzwi gazoszczelne z blokadą krzyżową, z oknami</w:t>
      </w:r>
      <w:r w:rsidR="0066387A" w:rsidRPr="00F731E2">
        <w:rPr>
          <w:rFonts w:ascii="Verdana" w:hAnsi="Verdana"/>
          <w:color w:val="auto"/>
          <w:sz w:val="20"/>
          <w:szCs w:val="20"/>
          <w:lang w:val="pl-PL"/>
        </w:rPr>
        <w:t xml:space="preserve">, zapewniające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obsług</w:t>
      </w:r>
      <w:r w:rsidR="0066387A" w:rsidRPr="00F731E2">
        <w:rPr>
          <w:rFonts w:ascii="Verdana" w:hAnsi="Verdana"/>
          <w:color w:val="auto"/>
          <w:sz w:val="20"/>
          <w:szCs w:val="20"/>
          <w:lang w:val="pl-PL"/>
        </w:rPr>
        <w:t>ę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jedną ręką.</w:t>
      </w:r>
    </w:p>
    <w:p w14:paraId="6314AD79" w14:textId="2AE1CB0A" w:rsidR="005F2049" w:rsidRPr="00F731E2" w:rsidRDefault="00B44E60" w:rsidP="00083AEE">
      <w:pPr>
        <w:pStyle w:val="Akapitzlist"/>
        <w:numPr>
          <w:ilvl w:val="0"/>
          <w:numId w:val="40"/>
        </w:numPr>
        <w:spacing w:before="240" w:after="24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Okno podawcze wyposażone w d</w:t>
      </w:r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>wustronny panel dotykowy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p</w:t>
      </w:r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>rzycisk zatrzymania awaryjnego po obu stronach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urządzenia</w:t>
      </w:r>
    </w:p>
    <w:p w14:paraId="34E1F6E6" w14:textId="77777777" w:rsidR="005F2049" w:rsidRPr="00F731E2" w:rsidRDefault="005F2049" w:rsidP="00083AEE">
      <w:pPr>
        <w:pStyle w:val="Akapitzlist"/>
        <w:numPr>
          <w:ilvl w:val="0"/>
          <w:numId w:val="40"/>
        </w:numPr>
        <w:spacing w:before="240" w:after="24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Oświetlenie LED w komorze</w:t>
      </w:r>
    </w:p>
    <w:p w14:paraId="5FCE303B" w14:textId="7189422E" w:rsidR="005F2049" w:rsidRPr="00F731E2" w:rsidRDefault="00911BDA" w:rsidP="00083AEE">
      <w:pPr>
        <w:pStyle w:val="Akapitzlist"/>
        <w:numPr>
          <w:ilvl w:val="0"/>
          <w:numId w:val="40"/>
        </w:numPr>
        <w:spacing w:before="240" w:after="24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Rozwiązania </w:t>
      </w:r>
      <w:r w:rsidR="000F4803" w:rsidRPr="00F731E2">
        <w:rPr>
          <w:rFonts w:ascii="Verdana" w:hAnsi="Verdana"/>
          <w:color w:val="auto"/>
          <w:sz w:val="20"/>
          <w:szCs w:val="20"/>
          <w:lang w:val="pl-PL"/>
        </w:rPr>
        <w:t>zapewniające</w:t>
      </w:r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 xml:space="preserve">, że podczas cyklu dekontaminacji </w:t>
      </w:r>
      <w:r w:rsidR="00D5454C" w:rsidRPr="00F731E2">
        <w:rPr>
          <w:rFonts w:ascii="Verdana" w:hAnsi="Verdana"/>
          <w:color w:val="auto"/>
          <w:sz w:val="20"/>
          <w:szCs w:val="20"/>
          <w:lang w:val="pl-PL"/>
        </w:rPr>
        <w:t>parami nadtlenku wodoru</w:t>
      </w:r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 xml:space="preserve"> osiągnięto zamierzone stężenie H</w:t>
      </w:r>
      <w:r w:rsidRPr="00F731E2">
        <w:rPr>
          <w:rFonts w:ascii="Verdana" w:hAnsi="Verdana"/>
          <w:color w:val="auto"/>
          <w:sz w:val="20"/>
          <w:szCs w:val="20"/>
          <w:vertAlign w:val="subscript"/>
          <w:lang w:val="pl-PL"/>
        </w:rPr>
        <w:t>2</w:t>
      </w:r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>O</w:t>
      </w:r>
      <w:r w:rsidR="005F2049" w:rsidRPr="00F731E2">
        <w:rPr>
          <w:rFonts w:ascii="Verdana" w:hAnsi="Verdana"/>
          <w:color w:val="auto"/>
          <w:sz w:val="20"/>
          <w:szCs w:val="20"/>
          <w:vertAlign w:val="subscript"/>
          <w:lang w:val="pl-PL"/>
        </w:rPr>
        <w:t>2</w:t>
      </w:r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ustawionym zakresie ciśnienia (w celu uniknięcia nadmiernego ciśnienia w komorze).</w:t>
      </w:r>
    </w:p>
    <w:p w14:paraId="57757417" w14:textId="7A0C2E87" w:rsidR="005F2049" w:rsidRPr="00F731E2" w:rsidRDefault="002D0BD1" w:rsidP="00083AEE">
      <w:pPr>
        <w:pStyle w:val="Akapitzlist"/>
        <w:numPr>
          <w:ilvl w:val="0"/>
          <w:numId w:val="40"/>
        </w:numPr>
        <w:spacing w:before="240" w:after="240" w:line="240" w:lineRule="auto"/>
        <w:ind w:left="284" w:hanging="284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Urządzenie wyposażone w system czujników </w:t>
      </w:r>
      <w:r w:rsidR="00C235CE" w:rsidRPr="00F731E2">
        <w:rPr>
          <w:rFonts w:ascii="Verdana" w:hAnsi="Verdana"/>
          <w:color w:val="auto"/>
          <w:sz w:val="20"/>
          <w:szCs w:val="20"/>
          <w:lang w:val="pl-PL"/>
        </w:rPr>
        <w:t>nadtlenku wodoru</w:t>
      </w:r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>: (1) wewnętrzne czujniki wysokiego poziomu i (2) zewnętrzne czujniki niskiego poziomu po obu stronach</w:t>
      </w:r>
      <w:r w:rsidR="00C000F5" w:rsidRPr="00F731E2">
        <w:rPr>
          <w:rFonts w:ascii="Verdana" w:hAnsi="Verdana"/>
          <w:color w:val="auto"/>
          <w:sz w:val="20"/>
          <w:szCs w:val="20"/>
          <w:lang w:val="pl-PL"/>
        </w:rPr>
        <w:t xml:space="preserve"> okna </w:t>
      </w:r>
      <w:r w:rsidR="00BD661A" w:rsidRPr="00F731E2">
        <w:rPr>
          <w:rFonts w:ascii="Verdana" w:hAnsi="Verdana"/>
          <w:color w:val="auto"/>
          <w:sz w:val="20"/>
          <w:szCs w:val="20"/>
          <w:lang w:val="pl-PL"/>
        </w:rPr>
        <w:t>podawczego</w:t>
      </w:r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 xml:space="preserve">, zapewniające </w:t>
      </w:r>
      <w:r w:rsidR="00B77572" w:rsidRPr="00F731E2">
        <w:rPr>
          <w:rFonts w:ascii="Verdana" w:hAnsi="Verdana"/>
          <w:color w:val="auto"/>
          <w:sz w:val="20"/>
          <w:szCs w:val="20"/>
          <w:lang w:val="pl-PL"/>
        </w:rPr>
        <w:t xml:space="preserve">limity </w:t>
      </w:r>
      <w:r w:rsidR="002455C9" w:rsidRPr="00F731E2">
        <w:rPr>
          <w:rFonts w:ascii="Verdana" w:hAnsi="Verdana"/>
          <w:color w:val="auto"/>
          <w:sz w:val="20"/>
          <w:szCs w:val="20"/>
          <w:lang w:val="pl-PL"/>
        </w:rPr>
        <w:t>STEL (</w:t>
      </w:r>
      <w:proofErr w:type="spellStart"/>
      <w:r w:rsidRPr="00F731E2">
        <w:rPr>
          <w:rFonts w:ascii="Verdana" w:hAnsi="Verdana"/>
          <w:color w:val="auto"/>
          <w:sz w:val="20"/>
          <w:szCs w:val="20"/>
          <w:lang w:val="pl-PL"/>
        </w:rPr>
        <w:t>NDSCh</w:t>
      </w:r>
      <w:proofErr w:type="spellEnd"/>
      <w:r w:rsidR="002455C9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 xml:space="preserve"> nie większy niż 2 </w:t>
      </w:r>
      <w:proofErr w:type="spellStart"/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>ppm</w:t>
      </w:r>
      <w:proofErr w:type="spellEnd"/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 xml:space="preserve">, REL 1 </w:t>
      </w:r>
      <w:proofErr w:type="spellStart"/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>ppm</w:t>
      </w:r>
      <w:proofErr w:type="spellEnd"/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C000F5" w:rsidRPr="00F731E2">
        <w:rPr>
          <w:rFonts w:ascii="Verdana" w:hAnsi="Verdana"/>
          <w:color w:val="auto"/>
          <w:sz w:val="20"/>
          <w:szCs w:val="20"/>
          <w:lang w:val="pl-PL"/>
        </w:rPr>
        <w:t>na zewnątrz</w:t>
      </w:r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 xml:space="preserve"> komor</w:t>
      </w:r>
      <w:r w:rsidR="00C000F5" w:rsidRPr="00F731E2">
        <w:rPr>
          <w:rFonts w:ascii="Verdana" w:hAnsi="Verdana"/>
          <w:color w:val="auto"/>
          <w:sz w:val="20"/>
          <w:szCs w:val="20"/>
          <w:lang w:val="pl-PL"/>
        </w:rPr>
        <w:t>y</w:t>
      </w:r>
      <w:r w:rsidR="005F2049" w:rsidRPr="00F731E2">
        <w:rPr>
          <w:rFonts w:ascii="Verdana" w:hAnsi="Verdana"/>
          <w:color w:val="auto"/>
          <w:sz w:val="20"/>
          <w:szCs w:val="20"/>
          <w:lang w:val="pl-PL"/>
        </w:rPr>
        <w:t xml:space="preserve"> podczas fumigacji.</w:t>
      </w:r>
    </w:p>
    <w:p w14:paraId="142C6B78" w14:textId="00A024B4" w:rsidR="00542B8A" w:rsidRPr="00F731E2" w:rsidRDefault="00B6410D" w:rsidP="6BE1B417">
      <w:pPr>
        <w:spacing w:before="240" w:after="240" w:line="240" w:lineRule="auto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Elementy, które </w:t>
      </w:r>
      <w:r w:rsidR="00542B8A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będą wymagały dalszych ustaleń i uzgodnień pomiędzy Zamawiającym i Wykonawcą</w:t>
      </w:r>
      <w:r w:rsidR="00A556FC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:</w:t>
      </w:r>
    </w:p>
    <w:p w14:paraId="1F196BB2" w14:textId="509F145C" w:rsidR="00CA292E" w:rsidRPr="00F731E2" w:rsidRDefault="00CA292E" w:rsidP="00C128A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system obsługi laboratorium (BMS</w:t>
      </w:r>
      <w:r w:rsidR="00531A94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601F10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panele </w:t>
      </w:r>
      <w:r w:rsidR="00531A94" w:rsidRPr="00F731E2">
        <w:rPr>
          <w:rFonts w:ascii="Verdana" w:hAnsi="Verdana"/>
          <w:color w:val="auto"/>
          <w:sz w:val="20"/>
          <w:szCs w:val="20"/>
          <w:lang w:val="pl-PL"/>
        </w:rPr>
        <w:t>wizyjne, środowiskowe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) będzie wymagał uzgodnień z </w:t>
      </w:r>
      <w:r w:rsidR="00A50E6E" w:rsidRPr="00F731E2">
        <w:rPr>
          <w:rFonts w:ascii="Verdana" w:hAnsi="Verdana"/>
          <w:color w:val="auto"/>
          <w:sz w:val="20"/>
          <w:szCs w:val="20"/>
          <w:lang w:val="pl-PL"/>
        </w:rPr>
        <w:t>Z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amawiającym w zakresie</w:t>
      </w:r>
      <w:r w:rsidR="009E733F" w:rsidRPr="00F731E2">
        <w:rPr>
          <w:rFonts w:ascii="Verdana" w:hAnsi="Verdana"/>
          <w:color w:val="auto"/>
          <w:sz w:val="20"/>
          <w:szCs w:val="20"/>
          <w:lang w:val="pl-PL"/>
        </w:rPr>
        <w:t xml:space="preserve"> szczegółowych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D12E43" w:rsidRPr="00F731E2">
        <w:rPr>
          <w:rFonts w:ascii="Verdana" w:hAnsi="Verdana"/>
          <w:color w:val="auto"/>
          <w:sz w:val="20"/>
          <w:szCs w:val="20"/>
          <w:lang w:val="pl-PL"/>
        </w:rPr>
        <w:t>grafik BMS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, funkcjonalności, zakresu, </w:t>
      </w:r>
      <w:r w:rsidR="00FD1D48" w:rsidRPr="00F731E2">
        <w:rPr>
          <w:rFonts w:ascii="Verdana" w:hAnsi="Verdana"/>
          <w:color w:val="auto"/>
          <w:sz w:val="20"/>
          <w:szCs w:val="20"/>
          <w:lang w:val="pl-PL"/>
        </w:rPr>
        <w:t xml:space="preserve">dostępów,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integracji z posiadanym BMS, itp.</w:t>
      </w:r>
    </w:p>
    <w:p w14:paraId="45BCBC20" w14:textId="09400932" w:rsidR="006C25FA" w:rsidRPr="00F731E2" w:rsidRDefault="006C25FA" w:rsidP="00C128A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panele wizyjne – lista </w:t>
      </w:r>
      <w:r w:rsidR="007F2828" w:rsidRPr="00F731E2">
        <w:rPr>
          <w:rFonts w:ascii="Verdana" w:hAnsi="Verdana"/>
          <w:color w:val="auto"/>
          <w:sz w:val="20"/>
          <w:szCs w:val="20"/>
          <w:lang w:val="pl-PL"/>
        </w:rPr>
        <w:t>parametrów</w:t>
      </w:r>
      <w:r w:rsidR="00387092" w:rsidRPr="00F731E2">
        <w:rPr>
          <w:rFonts w:ascii="Verdana" w:hAnsi="Verdana"/>
          <w:color w:val="auto"/>
          <w:sz w:val="20"/>
          <w:szCs w:val="20"/>
          <w:lang w:val="pl-PL"/>
        </w:rPr>
        <w:t xml:space="preserve"> na poszczególnych poziomach dostępności</w:t>
      </w:r>
      <w:r w:rsidR="007F2828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190523" w:rsidRPr="00F731E2">
        <w:rPr>
          <w:rFonts w:ascii="Verdana" w:hAnsi="Verdana"/>
          <w:color w:val="auto"/>
          <w:sz w:val="20"/>
          <w:szCs w:val="20"/>
          <w:lang w:val="pl-PL"/>
        </w:rPr>
        <w:t>do uwzględnienia i dyskusji (oznaczenia</w:t>
      </w:r>
      <w:r w:rsidR="000E33E6" w:rsidRPr="00F731E2">
        <w:rPr>
          <w:rFonts w:ascii="Verdana" w:hAnsi="Verdana"/>
          <w:color w:val="auto"/>
          <w:sz w:val="20"/>
          <w:szCs w:val="20"/>
          <w:lang w:val="pl-PL"/>
        </w:rPr>
        <w:t xml:space="preserve"> paneli</w:t>
      </w:r>
      <w:r w:rsidR="00190523" w:rsidRPr="00F731E2">
        <w:rPr>
          <w:rFonts w:ascii="Verdana" w:hAnsi="Verdana"/>
          <w:color w:val="auto"/>
          <w:sz w:val="20"/>
          <w:szCs w:val="20"/>
          <w:lang w:val="pl-PL"/>
        </w:rPr>
        <w:t xml:space="preserve"> wg Projektu): </w:t>
      </w:r>
    </w:p>
    <w:p w14:paraId="1029DCFC" w14:textId="03984582" w:rsidR="00DB5DAC" w:rsidRPr="00F731E2" w:rsidRDefault="00A14F23" w:rsidP="0015503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Panel </w:t>
      </w:r>
      <w:r w:rsidR="00155036" w:rsidRPr="00F731E2">
        <w:rPr>
          <w:rFonts w:ascii="Verdana" w:hAnsi="Verdana"/>
          <w:color w:val="auto"/>
          <w:sz w:val="20"/>
          <w:szCs w:val="20"/>
          <w:lang w:val="pl-PL"/>
        </w:rPr>
        <w:t>W1</w:t>
      </w:r>
      <w:r w:rsidR="005C1E2A" w:rsidRPr="00F731E2">
        <w:rPr>
          <w:rFonts w:ascii="Verdana" w:hAnsi="Verdana"/>
          <w:color w:val="auto"/>
          <w:sz w:val="20"/>
          <w:szCs w:val="20"/>
          <w:lang w:val="pl-PL"/>
        </w:rPr>
        <w:t>, W4</w:t>
      </w:r>
      <w:r w:rsidR="00155036" w:rsidRPr="00F731E2">
        <w:rPr>
          <w:rFonts w:ascii="Verdana" w:hAnsi="Verdana"/>
          <w:color w:val="auto"/>
          <w:sz w:val="20"/>
          <w:szCs w:val="20"/>
          <w:lang w:val="pl-PL"/>
        </w:rPr>
        <w:t xml:space="preserve">: </w:t>
      </w:r>
    </w:p>
    <w:p w14:paraId="0B620AB0" w14:textId="0DFBCCB3" w:rsidR="00155036" w:rsidRPr="00F731E2" w:rsidRDefault="00155036" w:rsidP="005A748D">
      <w:pPr>
        <w:pStyle w:val="Akapitzlist"/>
        <w:spacing w:after="120" w:line="240" w:lineRule="auto"/>
        <w:ind w:left="144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Poziom 1 – ogólnodostępny:</w:t>
      </w:r>
      <w:r w:rsidR="008A7CB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E866DA" w:rsidRPr="00F731E2">
        <w:rPr>
          <w:rFonts w:ascii="Verdana" w:hAnsi="Verdana"/>
          <w:color w:val="auto"/>
          <w:sz w:val="20"/>
          <w:szCs w:val="20"/>
          <w:lang w:val="pl-PL"/>
        </w:rPr>
        <w:t>liczba i tożsamość osób w strefie hermetyczności</w:t>
      </w:r>
      <w:r w:rsidR="0072003C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623C80" w:rsidRPr="00F731E2">
        <w:rPr>
          <w:rFonts w:ascii="Verdana" w:hAnsi="Verdana"/>
          <w:color w:val="auto"/>
          <w:sz w:val="20"/>
          <w:szCs w:val="20"/>
          <w:lang w:val="pl-PL"/>
        </w:rPr>
        <w:t>status bezpieczeństwa laboratorium (normalna operacyjność</w:t>
      </w:r>
      <w:r w:rsidR="00953D72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9922FD" w:rsidRPr="00F731E2">
        <w:rPr>
          <w:rFonts w:ascii="Verdana" w:hAnsi="Verdana"/>
          <w:color w:val="auto"/>
          <w:sz w:val="20"/>
          <w:szCs w:val="20"/>
          <w:lang w:val="pl-PL"/>
        </w:rPr>
        <w:t xml:space="preserve">dekontaminacja w toku, </w:t>
      </w:r>
      <w:r w:rsidR="004A7F53" w:rsidRPr="00F731E2">
        <w:rPr>
          <w:rFonts w:ascii="Verdana" w:hAnsi="Verdana"/>
          <w:color w:val="auto"/>
          <w:sz w:val="20"/>
          <w:szCs w:val="20"/>
          <w:lang w:val="pl-PL"/>
        </w:rPr>
        <w:t>sytuacja awaryjna)</w:t>
      </w:r>
      <w:r w:rsidR="0039505B" w:rsidRPr="00F731E2">
        <w:rPr>
          <w:rFonts w:ascii="Verdana" w:hAnsi="Verdana"/>
          <w:color w:val="auto"/>
          <w:sz w:val="20"/>
          <w:szCs w:val="20"/>
          <w:lang w:val="pl-PL"/>
        </w:rPr>
        <w:t>, monitorowanie ciśnienia, temperatury</w:t>
      </w:r>
      <w:r w:rsidR="00C727F5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wilgotności w każdym z pomieszczeń</w:t>
      </w:r>
      <w:r w:rsidR="00055071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  <w:r w:rsidR="00DF088C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E767F9" w:rsidRPr="00F731E2">
        <w:rPr>
          <w:rFonts w:ascii="Verdana" w:hAnsi="Verdana"/>
          <w:color w:val="auto"/>
          <w:sz w:val="20"/>
          <w:szCs w:val="20"/>
          <w:lang w:val="pl-PL"/>
        </w:rPr>
        <w:t>możliwość wyłączenia trybu nocnego</w:t>
      </w:r>
      <w:r w:rsidR="00190464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1623AE9A" w14:textId="4A8F9C56" w:rsidR="00572626" w:rsidRPr="00F731E2" w:rsidRDefault="006D1745" w:rsidP="00387092">
      <w:pPr>
        <w:pStyle w:val="Akapitzlist"/>
        <w:spacing w:after="120" w:line="240" w:lineRule="auto"/>
        <w:ind w:left="144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 xml:space="preserve">Poziom 2: </w:t>
      </w:r>
      <w:r w:rsidR="005935DC" w:rsidRPr="00F731E2">
        <w:rPr>
          <w:rFonts w:ascii="Verdana" w:hAnsi="Verdana"/>
          <w:color w:val="auto"/>
          <w:sz w:val="20"/>
          <w:szCs w:val="20"/>
          <w:lang w:val="pl-PL"/>
        </w:rPr>
        <w:t>kierown</w:t>
      </w:r>
      <w:r w:rsidR="002224EA" w:rsidRPr="00F731E2">
        <w:rPr>
          <w:rFonts w:ascii="Verdana" w:hAnsi="Verdana"/>
          <w:color w:val="auto"/>
          <w:sz w:val="20"/>
          <w:szCs w:val="20"/>
          <w:lang w:val="pl-PL"/>
        </w:rPr>
        <w:t>ik laboratorium</w:t>
      </w:r>
      <w:r w:rsidR="006E5296" w:rsidRPr="00F731E2">
        <w:rPr>
          <w:rFonts w:ascii="Verdana" w:hAnsi="Verdana"/>
          <w:color w:val="auto"/>
          <w:sz w:val="20"/>
          <w:szCs w:val="20"/>
          <w:lang w:val="pl-PL"/>
        </w:rPr>
        <w:t>/</w:t>
      </w:r>
      <w:r w:rsidR="00632FAA" w:rsidRPr="00F731E2">
        <w:rPr>
          <w:rFonts w:ascii="Verdana" w:hAnsi="Verdana"/>
          <w:color w:val="auto"/>
          <w:sz w:val="20"/>
          <w:szCs w:val="20"/>
          <w:lang w:val="pl-PL"/>
        </w:rPr>
        <w:t>specjalista ds. bezpieczeństwa biologicznego</w:t>
      </w:r>
      <w:r w:rsidR="000E33E6" w:rsidRPr="00F731E2">
        <w:rPr>
          <w:rFonts w:ascii="Verdana" w:hAnsi="Verdana"/>
          <w:color w:val="auto"/>
          <w:sz w:val="20"/>
          <w:szCs w:val="20"/>
          <w:lang w:val="pl-PL"/>
        </w:rPr>
        <w:t>: kontrola dostępu (lista wejść/wyjść), obrazy z CCTV z Laboratorium BSL-3</w:t>
      </w:r>
      <w:r w:rsidR="0054678A" w:rsidRPr="00F731E2">
        <w:rPr>
          <w:rFonts w:ascii="Verdana" w:hAnsi="Verdana"/>
          <w:color w:val="auto"/>
          <w:sz w:val="20"/>
          <w:szCs w:val="20"/>
          <w:lang w:val="pl-PL"/>
        </w:rPr>
        <w:t>, podgląd zmian w systemie</w:t>
      </w:r>
      <w:r w:rsidR="00A86859" w:rsidRPr="00F731E2">
        <w:rPr>
          <w:rFonts w:ascii="Verdana" w:hAnsi="Verdana"/>
          <w:color w:val="auto"/>
          <w:sz w:val="20"/>
          <w:szCs w:val="20"/>
          <w:lang w:val="pl-PL"/>
        </w:rPr>
        <w:t>, wizualizacja</w:t>
      </w:r>
      <w:r w:rsidR="00390A9A" w:rsidRPr="00F731E2">
        <w:rPr>
          <w:rFonts w:ascii="Verdana" w:hAnsi="Verdana"/>
          <w:color w:val="auto"/>
          <w:sz w:val="20"/>
          <w:szCs w:val="20"/>
          <w:lang w:val="pl-PL"/>
        </w:rPr>
        <w:t xml:space="preserve"> parametrów środowiskowych w czasie realnym</w:t>
      </w:r>
      <w:r w:rsidR="00055071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5D421026" w14:textId="0664E491" w:rsidR="00155036" w:rsidRPr="00F731E2" w:rsidRDefault="00572626" w:rsidP="00CC5B07">
      <w:pPr>
        <w:pStyle w:val="Akapitzlist"/>
        <w:spacing w:after="120" w:line="240" w:lineRule="auto"/>
        <w:ind w:left="144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Poziom 3 </w:t>
      </w:r>
      <w:r w:rsidR="00315493" w:rsidRPr="00F731E2">
        <w:rPr>
          <w:rFonts w:ascii="Verdana" w:hAnsi="Verdana"/>
          <w:color w:val="auto"/>
          <w:sz w:val="20"/>
          <w:szCs w:val="20"/>
          <w:lang w:val="pl-PL"/>
        </w:rPr>
        <w:t>–</w:t>
      </w:r>
      <w:r w:rsidR="00D34ECC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315493" w:rsidRPr="00F731E2">
        <w:rPr>
          <w:rFonts w:ascii="Verdana" w:hAnsi="Verdana"/>
          <w:color w:val="auto"/>
          <w:sz w:val="20"/>
          <w:szCs w:val="20"/>
          <w:lang w:val="pl-PL"/>
        </w:rPr>
        <w:t>inżynieryjny</w:t>
      </w:r>
      <w:r w:rsidR="00353FFF" w:rsidRPr="00F731E2">
        <w:rPr>
          <w:rFonts w:ascii="Verdana" w:hAnsi="Verdana"/>
          <w:color w:val="auto"/>
          <w:sz w:val="20"/>
          <w:szCs w:val="20"/>
          <w:lang w:val="pl-PL"/>
        </w:rPr>
        <w:t xml:space="preserve">: </w:t>
      </w:r>
      <w:r w:rsidR="007E0EC7" w:rsidRPr="00F731E2">
        <w:rPr>
          <w:rFonts w:ascii="Verdana" w:hAnsi="Verdana"/>
          <w:color w:val="auto"/>
          <w:sz w:val="20"/>
          <w:szCs w:val="20"/>
          <w:lang w:val="pl-PL"/>
        </w:rPr>
        <w:t xml:space="preserve">monitorowanie </w:t>
      </w:r>
      <w:r w:rsidR="0076173D"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="007E0EC7" w:rsidRPr="00F731E2">
        <w:rPr>
          <w:rFonts w:ascii="Verdana" w:hAnsi="Verdana"/>
          <w:color w:val="auto"/>
          <w:sz w:val="20"/>
          <w:szCs w:val="20"/>
          <w:lang w:val="pl-PL"/>
        </w:rPr>
        <w:t xml:space="preserve"> zmiana </w:t>
      </w:r>
      <w:r w:rsidR="0076173D" w:rsidRPr="00F731E2">
        <w:rPr>
          <w:rFonts w:ascii="Verdana" w:hAnsi="Verdana"/>
          <w:color w:val="auto"/>
          <w:sz w:val="20"/>
          <w:szCs w:val="20"/>
          <w:lang w:val="pl-PL"/>
        </w:rPr>
        <w:t xml:space="preserve">parametrów </w:t>
      </w:r>
      <w:r w:rsidR="00660DEA" w:rsidRPr="00F731E2">
        <w:rPr>
          <w:rFonts w:ascii="Verdana" w:hAnsi="Verdana"/>
          <w:color w:val="auto"/>
          <w:sz w:val="20"/>
          <w:szCs w:val="20"/>
          <w:lang w:val="pl-PL"/>
        </w:rPr>
        <w:t xml:space="preserve">przede wszystkim </w:t>
      </w:r>
      <w:r w:rsidR="004F70FA" w:rsidRPr="00F731E2">
        <w:rPr>
          <w:rFonts w:ascii="Verdana" w:hAnsi="Verdana"/>
          <w:color w:val="auto"/>
          <w:sz w:val="20"/>
          <w:szCs w:val="20"/>
          <w:lang w:val="pl-PL"/>
        </w:rPr>
        <w:t>systemu HVAC</w:t>
      </w:r>
    </w:p>
    <w:p w14:paraId="52ABE6EB" w14:textId="51CEE15A" w:rsidR="006941F7" w:rsidRPr="00F731E2" w:rsidRDefault="009760D8" w:rsidP="00CC5B07">
      <w:pPr>
        <w:pStyle w:val="Akapitzlist"/>
        <w:spacing w:after="120" w:line="240" w:lineRule="auto"/>
        <w:ind w:left="144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Alarmy panelu</w:t>
      </w:r>
      <w:r w:rsidR="00D7106E" w:rsidRPr="00F731E2">
        <w:rPr>
          <w:rFonts w:ascii="Verdana" w:hAnsi="Verdana"/>
          <w:color w:val="auto"/>
          <w:sz w:val="20"/>
          <w:szCs w:val="20"/>
          <w:lang w:val="pl-PL"/>
        </w:rPr>
        <w:t xml:space="preserve"> wg matrycy błędów (dostępne na wszystkich trzech poziomach</w:t>
      </w:r>
      <w:r w:rsidR="00343502" w:rsidRPr="00F731E2">
        <w:rPr>
          <w:rFonts w:ascii="Verdana" w:hAnsi="Verdana"/>
          <w:color w:val="auto"/>
          <w:sz w:val="20"/>
          <w:szCs w:val="20"/>
          <w:lang w:val="pl-PL"/>
        </w:rPr>
        <w:t xml:space="preserve"> dostępu</w:t>
      </w:r>
      <w:r w:rsidR="00D7106E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="00BF0613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</w:p>
    <w:p w14:paraId="228B5F96" w14:textId="7EF75D7A" w:rsidR="00155036" w:rsidRPr="00F731E2" w:rsidRDefault="00343502" w:rsidP="00FB1448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Panel W4</w:t>
      </w:r>
      <w:r w:rsidR="005602A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CC5B07" w:rsidRPr="00F731E2">
        <w:rPr>
          <w:rFonts w:ascii="Verdana" w:hAnsi="Verdana"/>
          <w:color w:val="auto"/>
          <w:sz w:val="20"/>
          <w:szCs w:val="20"/>
          <w:lang w:val="pl-PL"/>
        </w:rPr>
        <w:t>–</w:t>
      </w:r>
      <w:r w:rsidR="005602A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CC5B07" w:rsidRPr="00F731E2">
        <w:rPr>
          <w:rFonts w:ascii="Verdana" w:hAnsi="Verdana"/>
          <w:color w:val="auto"/>
          <w:sz w:val="20"/>
          <w:szCs w:val="20"/>
          <w:lang w:val="pl-PL"/>
        </w:rPr>
        <w:t xml:space="preserve">jw., </w:t>
      </w:r>
      <w:r w:rsidR="005602A1" w:rsidRPr="00F731E2">
        <w:rPr>
          <w:rFonts w:ascii="Verdana" w:hAnsi="Verdana"/>
          <w:color w:val="auto"/>
          <w:sz w:val="20"/>
          <w:szCs w:val="20"/>
          <w:lang w:val="pl-PL"/>
        </w:rPr>
        <w:t xml:space="preserve">dodatkowo z funkcją </w:t>
      </w:r>
      <w:r w:rsidR="00992E97" w:rsidRPr="00F731E2">
        <w:rPr>
          <w:rFonts w:ascii="Verdana" w:hAnsi="Verdana"/>
          <w:color w:val="auto"/>
          <w:sz w:val="20"/>
          <w:szCs w:val="20"/>
          <w:lang w:val="pl-PL"/>
        </w:rPr>
        <w:t>wyświetlania statusu obłożenia/kalendarza obłożenia poszczególnych pomieszczeń</w:t>
      </w:r>
    </w:p>
    <w:p w14:paraId="7424F003" w14:textId="25836100" w:rsidR="00566172" w:rsidRPr="00F731E2" w:rsidRDefault="00566172" w:rsidP="00FB1448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Panel W3 </w:t>
      </w:r>
      <w:r w:rsidR="00C167A8" w:rsidRPr="00F731E2">
        <w:rPr>
          <w:rFonts w:ascii="Verdana" w:hAnsi="Verdana"/>
          <w:color w:val="auto"/>
          <w:sz w:val="20"/>
          <w:szCs w:val="20"/>
          <w:lang w:val="pl-PL"/>
        </w:rPr>
        <w:t>–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C167A8" w:rsidRPr="00F731E2">
        <w:rPr>
          <w:rFonts w:ascii="Verdana" w:hAnsi="Verdana"/>
          <w:color w:val="auto"/>
          <w:sz w:val="20"/>
          <w:szCs w:val="20"/>
          <w:lang w:val="pl-PL"/>
        </w:rPr>
        <w:t>podstawowa</w:t>
      </w:r>
      <w:r w:rsidR="00BB3572" w:rsidRPr="00F731E2">
        <w:rPr>
          <w:rFonts w:ascii="Verdana" w:hAnsi="Verdana"/>
          <w:color w:val="auto"/>
          <w:sz w:val="20"/>
          <w:szCs w:val="20"/>
          <w:lang w:val="pl-PL"/>
        </w:rPr>
        <w:t>, prosta</w:t>
      </w:r>
      <w:r w:rsidR="00C167A8" w:rsidRPr="00F731E2">
        <w:rPr>
          <w:rFonts w:ascii="Verdana" w:hAnsi="Verdana"/>
          <w:color w:val="auto"/>
          <w:sz w:val="20"/>
          <w:szCs w:val="20"/>
          <w:lang w:val="pl-PL"/>
        </w:rPr>
        <w:t xml:space="preserve"> informacja </w:t>
      </w:r>
      <w:r w:rsidR="004F050A" w:rsidRPr="00F731E2">
        <w:rPr>
          <w:rFonts w:ascii="Verdana" w:hAnsi="Verdana"/>
          <w:color w:val="auto"/>
          <w:sz w:val="20"/>
          <w:szCs w:val="20"/>
          <w:lang w:val="pl-PL"/>
        </w:rPr>
        <w:t xml:space="preserve">graficzna </w:t>
      </w:r>
      <w:r w:rsidR="00C167A8" w:rsidRPr="00F731E2">
        <w:rPr>
          <w:rFonts w:ascii="Verdana" w:hAnsi="Verdana"/>
          <w:color w:val="auto"/>
          <w:sz w:val="20"/>
          <w:szCs w:val="20"/>
          <w:lang w:val="pl-PL"/>
        </w:rPr>
        <w:t>o statusie laboratorium</w:t>
      </w:r>
      <w:r w:rsidR="004F050A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9B1A36" w:rsidRPr="00F731E2">
        <w:rPr>
          <w:rFonts w:ascii="Verdana" w:hAnsi="Verdana"/>
          <w:color w:val="auto"/>
          <w:sz w:val="20"/>
          <w:szCs w:val="20"/>
          <w:lang w:val="pl-PL"/>
        </w:rPr>
        <w:t xml:space="preserve">– przede wszystkim ciśnienie </w:t>
      </w:r>
      <w:r w:rsidR="004F050A" w:rsidRPr="00F731E2">
        <w:rPr>
          <w:rFonts w:ascii="Verdana" w:hAnsi="Verdana"/>
          <w:color w:val="auto"/>
          <w:sz w:val="20"/>
          <w:szCs w:val="20"/>
          <w:lang w:val="pl-PL"/>
        </w:rPr>
        <w:t xml:space="preserve">(grafika </w:t>
      </w:r>
      <w:r w:rsidR="00315BB3" w:rsidRPr="00F731E2">
        <w:rPr>
          <w:rFonts w:ascii="Verdana" w:hAnsi="Verdana"/>
          <w:color w:val="auto"/>
          <w:sz w:val="20"/>
          <w:szCs w:val="20"/>
          <w:lang w:val="pl-PL"/>
        </w:rPr>
        <w:t>wymaga bezwzględnego</w:t>
      </w:r>
      <w:r w:rsidR="004F050A" w:rsidRPr="00F731E2">
        <w:rPr>
          <w:rFonts w:ascii="Verdana" w:hAnsi="Verdana"/>
          <w:color w:val="auto"/>
          <w:sz w:val="20"/>
          <w:szCs w:val="20"/>
          <w:lang w:val="pl-PL"/>
        </w:rPr>
        <w:t xml:space="preserve"> uzgodnienia z Zamawiającym)</w:t>
      </w:r>
      <w:r w:rsidR="000D6094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38BA6264" w14:textId="15A7A20F" w:rsidR="00653EA6" w:rsidRPr="00F731E2" w:rsidRDefault="00653EA6" w:rsidP="002A2B1A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Panel W2</w:t>
      </w:r>
      <w:r w:rsidR="00211D62" w:rsidRPr="00F731E2">
        <w:rPr>
          <w:rFonts w:ascii="Verdana" w:hAnsi="Verdana"/>
          <w:color w:val="auto"/>
          <w:sz w:val="20"/>
          <w:szCs w:val="20"/>
          <w:lang w:val="pl-PL"/>
        </w:rPr>
        <w:t xml:space="preserve"> (w komunikacji zewnętrznej</w:t>
      </w:r>
      <w:r w:rsidR="00654E79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, W5</w:t>
      </w:r>
      <w:r w:rsidR="000B16D1" w:rsidRPr="00F731E2">
        <w:rPr>
          <w:rFonts w:ascii="Verdana" w:hAnsi="Verdana"/>
          <w:color w:val="auto"/>
          <w:sz w:val="20"/>
          <w:szCs w:val="20"/>
          <w:lang w:val="pl-PL"/>
        </w:rPr>
        <w:t xml:space="preserve"> (</w:t>
      </w:r>
      <w:r w:rsidR="00DE7705" w:rsidRPr="00F731E2">
        <w:rPr>
          <w:rFonts w:ascii="Verdana" w:hAnsi="Verdana"/>
          <w:color w:val="auto"/>
          <w:sz w:val="20"/>
          <w:szCs w:val="20"/>
          <w:lang w:val="pl-PL"/>
        </w:rPr>
        <w:t>w strefie technicznej na III piętrze)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przygotowanie niezbędnych instalacji do montażu </w:t>
      </w:r>
      <w:r w:rsidR="007963FB" w:rsidRPr="00F731E2">
        <w:rPr>
          <w:rFonts w:ascii="Verdana" w:hAnsi="Verdana"/>
          <w:color w:val="auto"/>
          <w:sz w:val="20"/>
          <w:szCs w:val="20"/>
          <w:lang w:val="pl-PL"/>
        </w:rPr>
        <w:t xml:space="preserve">paneli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w przyszłości</w:t>
      </w:r>
      <w:r w:rsidR="002A2B1A" w:rsidRPr="00F731E2">
        <w:rPr>
          <w:rFonts w:ascii="Verdana" w:hAnsi="Verdana"/>
          <w:color w:val="auto"/>
          <w:sz w:val="20"/>
          <w:szCs w:val="20"/>
          <w:lang w:val="pl-PL"/>
        </w:rPr>
        <w:t>; obok panelu W5 za</w:t>
      </w:r>
      <w:r w:rsidR="00EB49BD" w:rsidRPr="00F731E2">
        <w:rPr>
          <w:rFonts w:ascii="Verdana" w:hAnsi="Verdana"/>
          <w:color w:val="auto"/>
          <w:sz w:val="20"/>
          <w:szCs w:val="20"/>
          <w:lang w:val="pl-PL"/>
        </w:rPr>
        <w:t>pewnić możliwość podłączenia laptopa</w:t>
      </w:r>
      <w:r w:rsidR="00702058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celu dostępu do </w:t>
      </w:r>
      <w:r w:rsidR="00015DDB" w:rsidRPr="00F731E2">
        <w:rPr>
          <w:rFonts w:ascii="Verdana" w:hAnsi="Verdana"/>
          <w:color w:val="auto"/>
          <w:sz w:val="20"/>
          <w:szCs w:val="20"/>
          <w:lang w:val="pl-PL"/>
        </w:rPr>
        <w:t xml:space="preserve">kontroli </w:t>
      </w:r>
      <w:r w:rsidR="00FE2558" w:rsidRPr="00F731E2">
        <w:rPr>
          <w:rFonts w:ascii="Verdana" w:hAnsi="Verdana"/>
          <w:color w:val="auto"/>
          <w:sz w:val="20"/>
          <w:szCs w:val="20"/>
          <w:lang w:val="pl-PL"/>
        </w:rPr>
        <w:t>technicznej laboratorium</w:t>
      </w:r>
      <w:r w:rsidR="001E2259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22976A81" w14:textId="5B00E31A" w:rsidR="00CA292E" w:rsidRPr="00F731E2" w:rsidRDefault="00CA292E" w:rsidP="00C128A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macierz błędów</w:t>
      </w:r>
      <w:r w:rsidR="004B0543" w:rsidRPr="00F731E2">
        <w:rPr>
          <w:rFonts w:ascii="Verdana" w:hAnsi="Verdana"/>
          <w:color w:val="auto"/>
          <w:sz w:val="20"/>
          <w:szCs w:val="20"/>
          <w:lang w:val="pl-PL"/>
        </w:rPr>
        <w:t xml:space="preserve"> (może wymagać dostosowania i zmian na etapie robót instalacyjnych i walidacji)</w:t>
      </w:r>
      <w:r w:rsidR="001E2259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02F836F3" w14:textId="67FDDB97" w:rsidR="004B0543" w:rsidRPr="00F731E2" w:rsidRDefault="00ED3798" w:rsidP="00C128A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parametry </w:t>
      </w:r>
      <w:r w:rsidR="00A408B5" w:rsidRPr="00F731E2">
        <w:rPr>
          <w:rFonts w:ascii="Verdana" w:hAnsi="Verdana"/>
          <w:color w:val="auto"/>
          <w:sz w:val="20"/>
          <w:szCs w:val="20"/>
          <w:lang w:val="pl-PL"/>
        </w:rPr>
        <w:t>sprzęt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ów</w:t>
      </w:r>
      <w:r w:rsidR="00A408B5" w:rsidRPr="00F731E2">
        <w:rPr>
          <w:rFonts w:ascii="Verdana" w:hAnsi="Verdana"/>
          <w:color w:val="auto"/>
          <w:sz w:val="20"/>
          <w:szCs w:val="20"/>
          <w:lang w:val="pl-PL"/>
        </w:rPr>
        <w:t xml:space="preserve"> zamawian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ych</w:t>
      </w:r>
      <w:r w:rsidR="00A408B5"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przez Zamawiającego, a </w:t>
      </w:r>
      <w:r w:rsidR="000C10F9" w:rsidRPr="00F731E2">
        <w:rPr>
          <w:rFonts w:ascii="Verdana" w:hAnsi="Verdana"/>
          <w:color w:val="auto"/>
          <w:sz w:val="20"/>
          <w:szCs w:val="20"/>
          <w:lang w:val="pl-PL"/>
        </w:rPr>
        <w:t>podłączan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ych</w:t>
      </w:r>
      <w:r w:rsidR="000C10F9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A408B5" w:rsidRPr="00F731E2">
        <w:rPr>
          <w:rFonts w:ascii="Verdana" w:hAnsi="Verdana"/>
          <w:color w:val="auto"/>
          <w:sz w:val="20"/>
          <w:szCs w:val="20"/>
          <w:lang w:val="pl-PL"/>
        </w:rPr>
        <w:t>przez Wykonawcę</w:t>
      </w:r>
      <w:r w:rsidR="001E2259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6893E551" w14:textId="77777777" w:rsidR="00195D46" w:rsidRPr="00F731E2" w:rsidRDefault="001E2259" w:rsidP="00C128A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uszczegółowienie </w:t>
      </w:r>
      <w:r w:rsidR="00632190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</w:t>
      </w:r>
      <w:r w:rsidR="00A408B5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lan</w:t>
      </w:r>
      <w:r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u</w:t>
      </w:r>
      <w:r w:rsidR="00A408B5" w:rsidRPr="00F731E2" w:rsidDel="00632190">
        <w:rPr>
          <w:rFonts w:ascii="Verdana" w:hAnsi="Verdana"/>
          <w:i/>
          <w:iCs/>
          <w:color w:val="auto"/>
          <w:sz w:val="20"/>
          <w:szCs w:val="20"/>
          <w:lang w:val="pl-PL"/>
        </w:rPr>
        <w:t xml:space="preserve"> </w:t>
      </w:r>
      <w:r w:rsidR="00A408B5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odbiorów</w:t>
      </w:r>
      <w:r w:rsidR="00632190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 xml:space="preserve"> i walidacji</w:t>
      </w:r>
      <w:r w:rsidR="00195D46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6063498E" w14:textId="33546B35" w:rsidR="00A87A87" w:rsidRPr="00F731E2" w:rsidRDefault="00CF491C" w:rsidP="00C128A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opcje czasowych podłączeń gazów technicznych do pomieszczenia z mikroskopem (</w:t>
      </w:r>
      <w:r w:rsidR="0052023D" w:rsidRPr="00F731E2">
        <w:rPr>
          <w:rFonts w:ascii="Verdana" w:hAnsi="Verdana"/>
          <w:color w:val="auto"/>
          <w:sz w:val="20"/>
          <w:szCs w:val="20"/>
          <w:lang w:val="pl-PL"/>
        </w:rPr>
        <w:t>pom. 3.5</w:t>
      </w:r>
      <w:r w:rsidR="00A87A87" w:rsidRPr="00F731E2">
        <w:rPr>
          <w:rFonts w:ascii="Verdana" w:hAnsi="Verdana"/>
          <w:color w:val="auto"/>
          <w:sz w:val="20"/>
          <w:szCs w:val="20"/>
          <w:lang w:val="pl-PL"/>
        </w:rPr>
        <w:t>B)</w:t>
      </w:r>
      <w:r w:rsidR="00471627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3CF788E5" w14:textId="48A18C45" w:rsidR="005659D0" w:rsidRPr="00F731E2" w:rsidRDefault="00471627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Verdana" w:eastAsia="Verdana" w:hAnsi="Verdana" w:cs="Verdana"/>
          <w:color w:val="auto"/>
          <w:sz w:val="20"/>
          <w:szCs w:val="20"/>
          <w:lang w:val="pl-PL"/>
        </w:rPr>
      </w:pPr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sposób wydzielenia pom.3.5B – drzwi vs. alternatywne rozwiązania.</w:t>
      </w:r>
    </w:p>
    <w:p w14:paraId="1242283A" w14:textId="77777777" w:rsidR="00471627" w:rsidRPr="00F731E2" w:rsidRDefault="00471627" w:rsidP="00471627">
      <w:pPr>
        <w:spacing w:after="120" w:line="240" w:lineRule="auto"/>
        <w:jc w:val="both"/>
        <w:rPr>
          <w:rFonts w:ascii="Verdana" w:eastAsia="Verdana" w:hAnsi="Verdana" w:cs="Verdana"/>
          <w:color w:val="auto"/>
          <w:sz w:val="20"/>
          <w:szCs w:val="20"/>
          <w:lang w:val="pl-PL"/>
        </w:rPr>
      </w:pPr>
    </w:p>
    <w:p w14:paraId="1E1F59A2" w14:textId="7F0E16BE" w:rsidR="008816A9" w:rsidRPr="00F731E2" w:rsidRDefault="008816A9" w:rsidP="00FF445B">
      <w:pPr>
        <w:pStyle w:val="Akapitzlist"/>
        <w:numPr>
          <w:ilvl w:val="2"/>
          <w:numId w:val="21"/>
        </w:numPr>
        <w:spacing w:after="120" w:line="240" w:lineRule="auto"/>
        <w:jc w:val="both"/>
        <w:rPr>
          <w:rFonts w:ascii="Verdana" w:eastAsia="Verdana" w:hAnsi="Verdana" w:cs="Verdana"/>
          <w:b/>
          <w:color w:val="auto"/>
          <w:sz w:val="20"/>
          <w:szCs w:val="20"/>
          <w:lang w:val="pl-PL"/>
        </w:rPr>
      </w:pPr>
      <w:r w:rsidRPr="00F731E2">
        <w:rPr>
          <w:rFonts w:ascii="Verdana" w:eastAsia="Verdana" w:hAnsi="Verdana" w:cs="Verdana"/>
          <w:b/>
          <w:color w:val="auto"/>
          <w:sz w:val="20"/>
          <w:szCs w:val="20"/>
          <w:lang w:val="pl-PL"/>
        </w:rPr>
        <w:t>Walidacja i odbiory laboratorium</w:t>
      </w:r>
    </w:p>
    <w:p w14:paraId="21B9A034" w14:textId="22F2BE86" w:rsidR="00267F93" w:rsidRPr="00F731E2" w:rsidRDefault="00267F93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eastAsia="Verdana" w:hAnsi="Verdana" w:cs="Verdana"/>
          <w:i/>
          <w:color w:val="auto"/>
          <w:sz w:val="20"/>
          <w:szCs w:val="20"/>
          <w:lang w:val="pl-PL"/>
        </w:rPr>
        <w:t>Plan i wytyczne walidacji</w:t>
      </w:r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załączone do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2B6BC5"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rojektu stanowią jedynie ogólne wytyczne, będące podstawą do opracowania rozszerzonego dokumentu </w:t>
      </w:r>
      <w:r w:rsidR="0074264D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Planu odbiorów i walidacji</w:t>
      </w:r>
      <w:r w:rsidR="0074264D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stanowiącego załącznik nr </w:t>
      </w:r>
      <w:r w:rsidR="001E3E0F" w:rsidRPr="00F731E2">
        <w:rPr>
          <w:rFonts w:ascii="Verdana" w:hAnsi="Verdana"/>
          <w:color w:val="auto"/>
          <w:sz w:val="20"/>
          <w:szCs w:val="20"/>
          <w:lang w:val="pl-PL"/>
        </w:rPr>
        <w:t>2</w:t>
      </w:r>
      <w:r w:rsidR="005578B2">
        <w:rPr>
          <w:rFonts w:ascii="Verdana" w:hAnsi="Verdana"/>
          <w:color w:val="auto"/>
          <w:sz w:val="20"/>
          <w:szCs w:val="20"/>
          <w:lang w:val="pl-PL"/>
        </w:rPr>
        <w:t>J</w:t>
      </w:r>
      <w:r w:rsidR="001E3E0F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1F4118" w:rsidRPr="00F731E2">
        <w:rPr>
          <w:rFonts w:ascii="Verdana" w:hAnsi="Verdana"/>
          <w:color w:val="auto"/>
          <w:sz w:val="20"/>
          <w:szCs w:val="20"/>
          <w:lang w:val="pl-PL"/>
        </w:rPr>
        <w:t xml:space="preserve">do SWZ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(wskazującego zakres odpowiedzialności Wykonawcy oraz szczegółów technicznych testów i ich harmonogramu</w:t>
      </w:r>
      <w:r w:rsidR="009767DA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085FBC43" w14:textId="743D24DC" w:rsidR="00EF067E" w:rsidRPr="00F731E2" w:rsidRDefault="00D652EB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Na wczesnym etapie budowy</w:t>
      </w:r>
      <w:r w:rsidR="00C330C7" w:rsidRPr="00F731E2">
        <w:rPr>
          <w:rFonts w:ascii="Verdana" w:hAnsi="Verdana"/>
          <w:color w:val="auto"/>
          <w:sz w:val="20"/>
          <w:szCs w:val="20"/>
          <w:lang w:val="pl-PL"/>
        </w:rPr>
        <w:t xml:space="preserve">, to jest </w:t>
      </w:r>
      <w:r w:rsidR="001F4118" w:rsidRPr="00F731E2">
        <w:rPr>
          <w:rFonts w:ascii="Verdana" w:hAnsi="Verdana"/>
          <w:color w:val="auto"/>
          <w:sz w:val="20"/>
          <w:szCs w:val="20"/>
          <w:lang w:val="pl-PL"/>
        </w:rPr>
        <w:t>w ciągu pierwszych trzech miesięcy od dnia podpisania umowy</w:t>
      </w:r>
      <w:r w:rsidR="00276B5A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Wykonawc</w:t>
      </w:r>
      <w:r w:rsidR="005C7020" w:rsidRPr="00F731E2">
        <w:rPr>
          <w:rFonts w:ascii="Verdana" w:hAnsi="Verdana"/>
          <w:color w:val="auto"/>
          <w:sz w:val="20"/>
          <w:szCs w:val="20"/>
          <w:lang w:val="pl-PL"/>
        </w:rPr>
        <w:t xml:space="preserve">a ustali </w:t>
      </w:r>
      <w:r w:rsidR="000A6B55" w:rsidRPr="00F731E2">
        <w:rPr>
          <w:rFonts w:ascii="Verdana" w:hAnsi="Verdana"/>
          <w:color w:val="auto"/>
          <w:sz w:val="20"/>
          <w:szCs w:val="20"/>
          <w:lang w:val="pl-PL"/>
        </w:rPr>
        <w:t xml:space="preserve">z </w:t>
      </w:r>
      <w:r w:rsidR="005C7020" w:rsidRPr="00F731E2">
        <w:rPr>
          <w:rFonts w:ascii="Verdana" w:hAnsi="Verdana"/>
          <w:color w:val="auto"/>
          <w:sz w:val="20"/>
          <w:szCs w:val="20"/>
          <w:lang w:val="pl-PL"/>
        </w:rPr>
        <w:t>Zamawiający</w:t>
      </w:r>
      <w:r w:rsidR="000A6B55" w:rsidRPr="00F731E2">
        <w:rPr>
          <w:rFonts w:ascii="Verdana" w:hAnsi="Verdana"/>
          <w:color w:val="auto"/>
          <w:sz w:val="20"/>
          <w:szCs w:val="20"/>
          <w:lang w:val="pl-PL"/>
        </w:rPr>
        <w:t>m</w:t>
      </w:r>
      <w:r w:rsidR="005C7020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6453FA" w:rsidRPr="00F731E2">
        <w:rPr>
          <w:rFonts w:ascii="Verdana" w:hAnsi="Verdana"/>
          <w:color w:val="auto"/>
          <w:sz w:val="20"/>
          <w:szCs w:val="20"/>
          <w:lang w:val="pl-PL"/>
        </w:rPr>
        <w:t xml:space="preserve">szczegóły techniczne testów (opisanych w </w:t>
      </w:r>
      <w:r w:rsidR="00CA745F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Planie odbiorów i walidacji</w:t>
      </w:r>
      <w:r w:rsidR="006453FA" w:rsidRPr="00F731E2">
        <w:rPr>
          <w:rFonts w:ascii="Verdana" w:hAnsi="Verdana"/>
          <w:color w:val="auto"/>
          <w:sz w:val="20"/>
          <w:szCs w:val="20"/>
          <w:lang w:val="pl-PL"/>
        </w:rPr>
        <w:t>) i ich harmonogram</w:t>
      </w:r>
      <w:r w:rsidR="000A6B55" w:rsidRPr="00F731E2">
        <w:rPr>
          <w:rFonts w:ascii="Verdana" w:hAnsi="Verdana"/>
          <w:color w:val="auto"/>
          <w:sz w:val="20"/>
          <w:szCs w:val="20"/>
          <w:lang w:val="pl-PL"/>
        </w:rPr>
        <w:t xml:space="preserve">, a także przedstawi Zamawiającemu proponowane </w:t>
      </w:r>
      <w:r w:rsidR="00337DBB" w:rsidRPr="00F731E2">
        <w:rPr>
          <w:rFonts w:ascii="Verdana" w:hAnsi="Verdana"/>
          <w:color w:val="auto"/>
          <w:sz w:val="20"/>
          <w:szCs w:val="20"/>
          <w:lang w:val="pl-PL"/>
        </w:rPr>
        <w:t xml:space="preserve">wzory raportów </w:t>
      </w:r>
      <w:r w:rsidR="00FB7B86" w:rsidRPr="00F731E2">
        <w:rPr>
          <w:rFonts w:ascii="Verdana" w:hAnsi="Verdana"/>
          <w:color w:val="auto"/>
          <w:sz w:val="20"/>
          <w:szCs w:val="20"/>
          <w:lang w:val="pl-PL"/>
        </w:rPr>
        <w:t>z testów walidacyjnych</w:t>
      </w:r>
      <w:r w:rsidR="00AC1436" w:rsidRPr="00F731E2">
        <w:rPr>
          <w:rFonts w:ascii="Verdana" w:hAnsi="Verdana"/>
          <w:color w:val="auto"/>
          <w:sz w:val="20"/>
          <w:szCs w:val="20"/>
          <w:lang w:val="pl-PL"/>
        </w:rPr>
        <w:t xml:space="preserve"> (jeśli Zamawiający będzie miał uwagi do wzorów</w:t>
      </w:r>
      <w:r w:rsidR="00A619EB" w:rsidRPr="00F731E2">
        <w:rPr>
          <w:rFonts w:ascii="Verdana" w:hAnsi="Verdana"/>
          <w:color w:val="auto"/>
          <w:sz w:val="20"/>
          <w:szCs w:val="20"/>
          <w:lang w:val="pl-PL"/>
        </w:rPr>
        <w:t xml:space="preserve"> protokołów z </w:t>
      </w:r>
      <w:r w:rsidR="00AC1436" w:rsidRPr="00F731E2">
        <w:rPr>
          <w:rFonts w:ascii="Verdana" w:hAnsi="Verdana"/>
          <w:color w:val="auto"/>
          <w:sz w:val="20"/>
          <w:szCs w:val="20"/>
          <w:lang w:val="pl-PL"/>
        </w:rPr>
        <w:t xml:space="preserve">testów </w:t>
      </w:r>
      <w:r w:rsidR="00A619EB" w:rsidRPr="00F731E2">
        <w:rPr>
          <w:rFonts w:ascii="Verdana" w:hAnsi="Verdana"/>
          <w:color w:val="auto"/>
          <w:sz w:val="20"/>
          <w:szCs w:val="20"/>
          <w:lang w:val="pl-PL"/>
        </w:rPr>
        <w:t xml:space="preserve">walidacyjnych, Wykonawca </w:t>
      </w:r>
      <w:r w:rsidR="002019D4" w:rsidRPr="00F731E2">
        <w:rPr>
          <w:rFonts w:ascii="Verdana" w:hAnsi="Verdana"/>
          <w:color w:val="auto"/>
          <w:sz w:val="20"/>
          <w:szCs w:val="20"/>
          <w:lang w:val="pl-PL"/>
        </w:rPr>
        <w:t>wprowadzi poprawki</w:t>
      </w:r>
      <w:r w:rsidR="00721539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="0038078E"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ostateczny kształt </w:t>
      </w:r>
      <w:r w:rsidR="00B76DE2" w:rsidRPr="00F731E2">
        <w:rPr>
          <w:rFonts w:ascii="Verdana" w:hAnsi="Verdana"/>
          <w:color w:val="auto"/>
          <w:sz w:val="20"/>
          <w:szCs w:val="20"/>
          <w:lang w:val="pl-PL"/>
        </w:rPr>
        <w:t xml:space="preserve">raportów z poszczególnych testów walidacyjnych może ulec </w:t>
      </w:r>
      <w:r w:rsidR="00114FB1" w:rsidRPr="00F731E2">
        <w:rPr>
          <w:rFonts w:ascii="Verdana" w:hAnsi="Verdana"/>
          <w:color w:val="auto"/>
          <w:sz w:val="20"/>
          <w:szCs w:val="20"/>
          <w:lang w:val="pl-PL"/>
        </w:rPr>
        <w:t>zmianom w trakcie walidacji, jeśli Ekspert lub Zamawiający</w:t>
      </w:r>
      <w:r w:rsidR="00E60472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84463B" w:rsidRPr="00F731E2">
        <w:rPr>
          <w:rFonts w:ascii="Verdana" w:hAnsi="Verdana"/>
          <w:color w:val="auto"/>
          <w:sz w:val="20"/>
          <w:szCs w:val="20"/>
          <w:lang w:val="pl-PL"/>
        </w:rPr>
        <w:t>zgłoszą taką potrzebę</w:t>
      </w:r>
      <w:r w:rsidR="00FE653B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  <w:r w:rsidR="00622460" w:rsidRPr="00F731E2">
        <w:rPr>
          <w:rFonts w:ascii="Verdana" w:hAnsi="Verdana"/>
          <w:color w:val="auto"/>
          <w:sz w:val="20"/>
          <w:szCs w:val="20"/>
          <w:lang w:val="pl-PL"/>
        </w:rPr>
        <w:t>W przypadku sprzętów, które zo</w:t>
      </w:r>
      <w:r w:rsidR="00664A25" w:rsidRPr="00F731E2">
        <w:rPr>
          <w:rFonts w:ascii="Verdana" w:hAnsi="Verdana"/>
          <w:color w:val="auto"/>
          <w:sz w:val="20"/>
          <w:szCs w:val="20"/>
          <w:lang w:val="pl-PL"/>
        </w:rPr>
        <w:t>staną zakupione przez Zamawiającego, a wymagają instalacji przez Wykonawcę</w:t>
      </w:r>
      <w:r w:rsidR="00D25758" w:rsidRPr="00F731E2">
        <w:rPr>
          <w:rFonts w:ascii="Verdana" w:hAnsi="Verdana"/>
          <w:color w:val="auto"/>
          <w:sz w:val="20"/>
          <w:szCs w:val="20"/>
          <w:lang w:val="pl-PL"/>
        </w:rPr>
        <w:t xml:space="preserve"> (</w:t>
      </w:r>
      <w:r w:rsidR="0064672C" w:rsidRPr="00F731E2">
        <w:rPr>
          <w:rFonts w:ascii="Verdana" w:hAnsi="Verdana"/>
          <w:color w:val="auto"/>
          <w:sz w:val="20"/>
          <w:szCs w:val="20"/>
          <w:lang w:val="pl-PL"/>
        </w:rPr>
        <w:t xml:space="preserve">w </w:t>
      </w:r>
      <w:r w:rsidR="00817DEA" w:rsidRPr="00F731E2">
        <w:rPr>
          <w:rFonts w:ascii="Verdana" w:hAnsi="Verdana"/>
          <w:color w:val="auto"/>
          <w:sz w:val="20"/>
          <w:szCs w:val="20"/>
          <w:lang w:val="pl-PL"/>
        </w:rPr>
        <w:t>szczególności</w:t>
      </w:r>
      <w:r w:rsidR="0064672C" w:rsidRPr="00F731E2">
        <w:rPr>
          <w:rFonts w:ascii="Verdana" w:hAnsi="Verdana"/>
          <w:color w:val="auto"/>
          <w:sz w:val="20"/>
          <w:szCs w:val="20"/>
          <w:lang w:val="pl-PL"/>
        </w:rPr>
        <w:t xml:space="preserve"> autoklaw</w:t>
      </w:r>
      <w:r w:rsidR="004D77A4"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jeśli Zamawiający nie skorzysta z prawa opcji</w:t>
      </w:r>
      <w:r w:rsidR="0064672C" w:rsidRPr="00F731E2">
        <w:rPr>
          <w:rFonts w:ascii="Verdana" w:hAnsi="Verdana"/>
          <w:color w:val="auto"/>
          <w:sz w:val="20"/>
          <w:szCs w:val="20"/>
          <w:lang w:val="pl-PL"/>
        </w:rPr>
        <w:t xml:space="preserve">, komory laminarne, </w:t>
      </w:r>
      <w:r w:rsidR="00817DEA" w:rsidRPr="00F731E2">
        <w:rPr>
          <w:rFonts w:ascii="Verdana" w:hAnsi="Verdana"/>
          <w:color w:val="auto"/>
          <w:sz w:val="20"/>
          <w:szCs w:val="20"/>
          <w:lang w:val="pl-PL"/>
        </w:rPr>
        <w:t>regał na klatki IVC)</w:t>
      </w:r>
      <w:r w:rsidR="00664A25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144050" w:rsidRPr="00F731E2">
        <w:rPr>
          <w:rFonts w:ascii="Verdana" w:hAnsi="Verdana"/>
          <w:color w:val="auto"/>
          <w:sz w:val="20"/>
          <w:szCs w:val="20"/>
          <w:lang w:val="pl-PL"/>
        </w:rPr>
        <w:t xml:space="preserve">zostaną przeprowadzone szczegółowe konsultacje w zakresie </w:t>
      </w:r>
      <w:r w:rsidR="002F308F" w:rsidRPr="00F731E2">
        <w:rPr>
          <w:rFonts w:ascii="Verdana" w:hAnsi="Verdana"/>
          <w:color w:val="auto"/>
          <w:sz w:val="20"/>
          <w:szCs w:val="20"/>
          <w:lang w:val="pl-PL"/>
        </w:rPr>
        <w:t xml:space="preserve">specyfikacji technicznych </w:t>
      </w:r>
      <w:r w:rsidR="00697450" w:rsidRPr="00F731E2">
        <w:rPr>
          <w:rFonts w:ascii="Verdana" w:hAnsi="Verdana"/>
          <w:color w:val="auto"/>
          <w:sz w:val="20"/>
          <w:szCs w:val="20"/>
          <w:lang w:val="pl-PL"/>
        </w:rPr>
        <w:t xml:space="preserve">przygotowywanych do postępowań zakupowych </w:t>
      </w:r>
      <w:r w:rsidR="002F308F" w:rsidRPr="00F731E2">
        <w:rPr>
          <w:rFonts w:ascii="Verdana" w:hAnsi="Verdana"/>
          <w:color w:val="auto"/>
          <w:sz w:val="20"/>
          <w:szCs w:val="20"/>
          <w:lang w:val="pl-PL"/>
        </w:rPr>
        <w:t xml:space="preserve">(w </w:t>
      </w:r>
      <w:r w:rsidR="00697450" w:rsidRPr="00F731E2">
        <w:rPr>
          <w:rFonts w:ascii="Verdana" w:hAnsi="Verdana"/>
          <w:color w:val="auto"/>
          <w:sz w:val="20"/>
          <w:szCs w:val="20"/>
          <w:lang w:val="pl-PL"/>
        </w:rPr>
        <w:t>szczególności</w:t>
      </w:r>
      <w:r w:rsidR="002F308F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zakresie wymiarów, podłączeń</w:t>
      </w:r>
      <w:r w:rsidR="00697450" w:rsidRPr="00F731E2">
        <w:rPr>
          <w:rFonts w:ascii="Verdana" w:hAnsi="Verdana"/>
          <w:color w:val="auto"/>
          <w:sz w:val="20"/>
          <w:szCs w:val="20"/>
          <w:lang w:val="pl-PL"/>
        </w:rPr>
        <w:t>, połącze</w:t>
      </w:r>
      <w:r w:rsidR="009C4025" w:rsidRPr="00F731E2">
        <w:rPr>
          <w:rFonts w:ascii="Verdana" w:hAnsi="Verdana"/>
          <w:color w:val="auto"/>
          <w:sz w:val="20"/>
          <w:szCs w:val="20"/>
          <w:lang w:val="pl-PL"/>
        </w:rPr>
        <w:t xml:space="preserve">ń z </w:t>
      </w:r>
      <w:r w:rsidR="009C4025"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zabudową systemową, it</w:t>
      </w:r>
      <w:r w:rsidR="00C3159F" w:rsidRPr="00F731E2">
        <w:rPr>
          <w:rFonts w:ascii="Verdana" w:hAnsi="Verdana"/>
          <w:color w:val="auto"/>
          <w:sz w:val="20"/>
          <w:szCs w:val="20"/>
          <w:lang w:val="pl-PL"/>
        </w:rPr>
        <w:t>d</w:t>
      </w:r>
      <w:r w:rsidR="009C4025" w:rsidRPr="00F731E2">
        <w:rPr>
          <w:rFonts w:ascii="Verdana" w:hAnsi="Verdana"/>
          <w:color w:val="auto"/>
          <w:sz w:val="20"/>
          <w:szCs w:val="20"/>
          <w:lang w:val="pl-PL"/>
        </w:rPr>
        <w:t>.)</w:t>
      </w:r>
      <w:r w:rsidR="005A7C78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  <w:r w:rsidR="00340854" w:rsidRPr="00F731E2">
        <w:rPr>
          <w:rFonts w:ascii="Verdana" w:hAnsi="Verdana"/>
          <w:color w:val="auto"/>
          <w:sz w:val="20"/>
          <w:szCs w:val="20"/>
          <w:lang w:val="pl-PL"/>
        </w:rPr>
        <w:t>Dla</w:t>
      </w:r>
      <w:r w:rsidR="00817DEA" w:rsidRPr="00F731E2">
        <w:rPr>
          <w:rFonts w:ascii="Verdana" w:hAnsi="Verdana"/>
          <w:color w:val="auto"/>
          <w:sz w:val="20"/>
          <w:szCs w:val="20"/>
          <w:lang w:val="pl-PL"/>
        </w:rPr>
        <w:t xml:space="preserve"> urządzeń</w:t>
      </w:r>
      <w:r w:rsidR="00340854" w:rsidRPr="00F731E2">
        <w:rPr>
          <w:rFonts w:ascii="Verdana" w:hAnsi="Verdana"/>
          <w:color w:val="auto"/>
          <w:sz w:val="20"/>
          <w:szCs w:val="20"/>
          <w:lang w:val="pl-PL"/>
        </w:rPr>
        <w:t>, które</w:t>
      </w:r>
      <w:r w:rsidR="00817DEA" w:rsidRPr="00F731E2">
        <w:rPr>
          <w:rFonts w:ascii="Verdana" w:hAnsi="Verdana"/>
          <w:color w:val="auto"/>
          <w:sz w:val="20"/>
          <w:szCs w:val="20"/>
          <w:lang w:val="pl-PL"/>
        </w:rPr>
        <w:t xml:space="preserve"> są już w posiadaniu Zamawiającego </w:t>
      </w:r>
      <w:r w:rsidR="00340854" w:rsidRPr="00F731E2">
        <w:rPr>
          <w:rFonts w:ascii="Verdana" w:hAnsi="Verdana"/>
          <w:color w:val="auto"/>
          <w:sz w:val="20"/>
          <w:szCs w:val="20"/>
          <w:lang w:val="pl-PL"/>
        </w:rPr>
        <w:t>(komor</w:t>
      </w:r>
      <w:r w:rsidR="00C3159F" w:rsidRPr="00F731E2">
        <w:rPr>
          <w:rFonts w:ascii="Verdana" w:hAnsi="Verdana"/>
          <w:color w:val="auto"/>
          <w:sz w:val="20"/>
          <w:szCs w:val="20"/>
          <w:lang w:val="pl-PL"/>
        </w:rPr>
        <w:t>y</w:t>
      </w:r>
      <w:r w:rsidR="00340854" w:rsidRPr="00F731E2">
        <w:rPr>
          <w:rFonts w:ascii="Verdana" w:hAnsi="Verdana"/>
          <w:color w:val="auto"/>
          <w:sz w:val="20"/>
          <w:szCs w:val="20"/>
          <w:lang w:val="pl-PL"/>
        </w:rPr>
        <w:t xml:space="preserve"> laminarn</w:t>
      </w:r>
      <w:r w:rsidR="00C3159F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="00340854" w:rsidRPr="00F731E2">
        <w:rPr>
          <w:rFonts w:ascii="Verdana" w:hAnsi="Verdana"/>
          <w:color w:val="auto"/>
          <w:sz w:val="20"/>
          <w:szCs w:val="20"/>
          <w:lang w:val="pl-PL"/>
        </w:rPr>
        <w:t xml:space="preserve"> klasy II i III)</w:t>
      </w:r>
      <w:r w:rsidR="00817DEA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340854" w:rsidRPr="00F731E2">
        <w:rPr>
          <w:rFonts w:ascii="Verdana" w:hAnsi="Verdana"/>
          <w:color w:val="auto"/>
          <w:sz w:val="20"/>
          <w:szCs w:val="20"/>
          <w:lang w:val="pl-PL"/>
        </w:rPr>
        <w:t>zostaną udostępnione karty</w:t>
      </w:r>
      <w:r w:rsidR="00284677" w:rsidRPr="00F731E2">
        <w:rPr>
          <w:rFonts w:ascii="Verdana" w:hAnsi="Verdana"/>
          <w:color w:val="auto"/>
          <w:sz w:val="20"/>
          <w:szCs w:val="20"/>
          <w:lang w:val="pl-PL"/>
        </w:rPr>
        <w:t xml:space="preserve"> techniczne.</w:t>
      </w:r>
      <w:r w:rsidR="00817DEA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5A7C78" w:rsidRPr="00F731E2">
        <w:rPr>
          <w:rFonts w:ascii="Verdana" w:hAnsi="Verdana"/>
          <w:color w:val="auto"/>
          <w:sz w:val="20"/>
          <w:szCs w:val="20"/>
          <w:lang w:val="pl-PL"/>
        </w:rPr>
        <w:t>Z</w:t>
      </w:r>
      <w:r w:rsidR="009A5EFC" w:rsidRPr="00F731E2">
        <w:rPr>
          <w:rFonts w:ascii="Verdana" w:hAnsi="Verdana"/>
          <w:color w:val="auto"/>
          <w:sz w:val="20"/>
          <w:szCs w:val="20"/>
          <w:lang w:val="pl-PL"/>
        </w:rPr>
        <w:t xml:space="preserve">a prawidłowe podłączeń </w:t>
      </w:r>
      <w:r w:rsidR="006D7F90" w:rsidRPr="00F731E2">
        <w:rPr>
          <w:rFonts w:ascii="Verdana" w:hAnsi="Verdana"/>
          <w:color w:val="auto"/>
          <w:sz w:val="20"/>
          <w:szCs w:val="20"/>
          <w:lang w:val="pl-PL"/>
        </w:rPr>
        <w:t>i zapewnienie szczelności</w:t>
      </w:r>
      <w:r w:rsidR="00A35633" w:rsidRPr="00F731E2">
        <w:rPr>
          <w:rFonts w:ascii="Verdana" w:hAnsi="Verdana"/>
          <w:color w:val="auto"/>
          <w:sz w:val="20"/>
          <w:szCs w:val="20"/>
          <w:lang w:val="pl-PL"/>
        </w:rPr>
        <w:t xml:space="preserve"> połączenia urządzeń z zabudową systemową</w:t>
      </w:r>
      <w:r w:rsidR="006D7F90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EF524E" w:rsidRPr="00F731E2">
        <w:rPr>
          <w:rFonts w:ascii="Verdana" w:hAnsi="Verdana"/>
          <w:color w:val="auto"/>
          <w:sz w:val="20"/>
          <w:szCs w:val="20"/>
          <w:lang w:val="pl-PL"/>
        </w:rPr>
        <w:t>(zgodnie z wytycznymi producenta urządzeń</w:t>
      </w:r>
      <w:r w:rsidR="003763ED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zabudowy</w:t>
      </w:r>
      <w:r w:rsidR="00EF524E" w:rsidRPr="00F731E2">
        <w:rPr>
          <w:rFonts w:ascii="Verdana" w:hAnsi="Verdana"/>
          <w:color w:val="auto"/>
          <w:sz w:val="20"/>
          <w:szCs w:val="20"/>
          <w:lang w:val="pl-PL"/>
        </w:rPr>
        <w:t>)</w:t>
      </w:r>
      <w:r w:rsidR="005E665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9A5EFC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ich dalszą walidację w zakresie opisanym w </w:t>
      </w:r>
      <w:r w:rsidR="00053F84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Planie odbiorów i walidacji</w:t>
      </w:r>
      <w:r w:rsidR="00053F84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9A5EFC" w:rsidRPr="00F731E2">
        <w:rPr>
          <w:rFonts w:ascii="Verdana" w:hAnsi="Verdana"/>
          <w:color w:val="auto"/>
          <w:sz w:val="20"/>
          <w:szCs w:val="20"/>
          <w:lang w:val="pl-PL"/>
        </w:rPr>
        <w:t>odpowiada Wykonawca.</w:t>
      </w:r>
      <w:r w:rsidR="00D07C3F" w:rsidRPr="00F731E2">
        <w:rPr>
          <w:rFonts w:ascii="Verdana" w:hAnsi="Verdana"/>
          <w:color w:val="auto"/>
          <w:sz w:val="20"/>
          <w:szCs w:val="20"/>
          <w:lang w:val="pl-PL"/>
        </w:rPr>
        <w:t xml:space="preserve"> Wykonawca jest zobowiązany określić terminy</w:t>
      </w:r>
      <w:r w:rsidR="00D25758" w:rsidRPr="00F731E2">
        <w:rPr>
          <w:rFonts w:ascii="Verdana" w:hAnsi="Verdana"/>
          <w:color w:val="auto"/>
          <w:sz w:val="20"/>
          <w:szCs w:val="20"/>
          <w:lang w:val="pl-PL"/>
        </w:rPr>
        <w:t xml:space="preserve"> instalacji poszczególnych urządzeń</w:t>
      </w:r>
      <w:r w:rsidR="004B1B92" w:rsidRPr="00F731E2">
        <w:rPr>
          <w:rFonts w:ascii="Verdana" w:hAnsi="Verdana"/>
          <w:color w:val="auto"/>
          <w:sz w:val="20"/>
          <w:szCs w:val="20"/>
          <w:lang w:val="pl-PL"/>
        </w:rPr>
        <w:t>, które ma dostarczyć Zamawiający,</w:t>
      </w:r>
      <w:r w:rsidR="009F5CE4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porozumieniu z Zamawiaj</w:t>
      </w:r>
      <w:r w:rsidR="00E408A3" w:rsidRPr="00F731E2">
        <w:rPr>
          <w:rFonts w:ascii="Verdana" w:hAnsi="Verdana"/>
          <w:color w:val="auto"/>
          <w:sz w:val="20"/>
          <w:szCs w:val="20"/>
          <w:lang w:val="pl-PL"/>
        </w:rPr>
        <w:t>ącym</w:t>
      </w:r>
      <w:r w:rsidR="000C4DC7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E408A3" w:rsidRPr="00F731E2">
        <w:rPr>
          <w:rFonts w:ascii="Verdana" w:hAnsi="Verdana"/>
          <w:color w:val="auto"/>
          <w:sz w:val="20"/>
          <w:szCs w:val="20"/>
          <w:lang w:val="pl-PL"/>
        </w:rPr>
        <w:t xml:space="preserve"> z terminem wyprzedzającym </w:t>
      </w:r>
      <w:r w:rsidR="004D4637" w:rsidRPr="00F731E2">
        <w:rPr>
          <w:rFonts w:ascii="Verdana" w:hAnsi="Verdana"/>
          <w:color w:val="auto"/>
          <w:sz w:val="20"/>
          <w:szCs w:val="20"/>
          <w:lang w:val="pl-PL"/>
        </w:rPr>
        <w:t>moment dostawy</w:t>
      </w:r>
      <w:r w:rsidR="00401708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E532AA" w:rsidRPr="00F731E2">
        <w:rPr>
          <w:rFonts w:ascii="Verdana" w:hAnsi="Verdana"/>
          <w:color w:val="auto"/>
          <w:sz w:val="20"/>
          <w:szCs w:val="20"/>
          <w:lang w:val="pl-PL"/>
        </w:rPr>
        <w:t xml:space="preserve">i instalacji </w:t>
      </w:r>
      <w:r w:rsidR="002177CC" w:rsidRPr="00F731E2">
        <w:rPr>
          <w:rFonts w:ascii="Verdana" w:hAnsi="Verdana"/>
          <w:color w:val="auto"/>
          <w:sz w:val="20"/>
          <w:szCs w:val="20"/>
          <w:lang w:val="pl-PL"/>
        </w:rPr>
        <w:t>o min</w:t>
      </w:r>
      <w:r w:rsidR="007912F5" w:rsidRPr="00F731E2">
        <w:rPr>
          <w:rFonts w:ascii="Verdana" w:hAnsi="Verdana"/>
          <w:color w:val="auto"/>
          <w:sz w:val="20"/>
          <w:szCs w:val="20"/>
          <w:lang w:val="pl-PL"/>
        </w:rPr>
        <w:t xml:space="preserve">imum </w:t>
      </w:r>
      <w:r w:rsidR="006F311E" w:rsidRPr="00F731E2">
        <w:rPr>
          <w:rFonts w:ascii="Verdana" w:hAnsi="Verdana"/>
          <w:color w:val="auto"/>
          <w:sz w:val="20"/>
          <w:szCs w:val="20"/>
          <w:lang w:val="pl-PL"/>
        </w:rPr>
        <w:t>21</w:t>
      </w:r>
      <w:r w:rsidR="007912F5" w:rsidRPr="00F731E2">
        <w:rPr>
          <w:rFonts w:ascii="Verdana" w:hAnsi="Verdana"/>
          <w:color w:val="auto"/>
          <w:sz w:val="20"/>
          <w:szCs w:val="20"/>
          <w:lang w:val="pl-PL"/>
        </w:rPr>
        <w:t>0</w:t>
      </w:r>
      <w:r w:rsidR="001614C4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7912F5" w:rsidRPr="00F731E2">
        <w:rPr>
          <w:rFonts w:ascii="Verdana" w:hAnsi="Verdana"/>
          <w:color w:val="auto"/>
          <w:sz w:val="20"/>
          <w:szCs w:val="20"/>
          <w:lang w:val="pl-PL"/>
        </w:rPr>
        <w:t>dni</w:t>
      </w:r>
      <w:r w:rsidR="00DC7D6A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D5105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DC7D6A" w:rsidRPr="00F731E2">
        <w:rPr>
          <w:rFonts w:ascii="Verdana" w:hAnsi="Verdana"/>
          <w:color w:val="auto"/>
          <w:sz w:val="20"/>
          <w:szCs w:val="20"/>
          <w:lang w:val="pl-PL"/>
        </w:rPr>
        <w:t>W</w:t>
      </w:r>
      <w:r w:rsidR="00E532AA" w:rsidRPr="00F731E2">
        <w:rPr>
          <w:rFonts w:ascii="Verdana" w:hAnsi="Verdana"/>
          <w:color w:val="auto"/>
          <w:sz w:val="20"/>
          <w:szCs w:val="20"/>
          <w:lang w:val="pl-PL"/>
        </w:rPr>
        <w:t xml:space="preserve"> związku z konieczności</w:t>
      </w:r>
      <w:r w:rsidR="008E01B6" w:rsidRPr="00F731E2">
        <w:rPr>
          <w:rFonts w:ascii="Verdana" w:hAnsi="Verdana"/>
          <w:color w:val="auto"/>
          <w:sz w:val="20"/>
          <w:szCs w:val="20"/>
          <w:lang w:val="pl-PL"/>
        </w:rPr>
        <w:t>ą</w:t>
      </w:r>
      <w:r w:rsidR="00E532AA" w:rsidRPr="00F731E2">
        <w:rPr>
          <w:rFonts w:ascii="Verdana" w:hAnsi="Verdana"/>
          <w:color w:val="auto"/>
          <w:sz w:val="20"/>
          <w:szCs w:val="20"/>
          <w:lang w:val="pl-PL"/>
        </w:rPr>
        <w:t xml:space="preserve"> wyłonienia dostawcy urządzeń dostarczanych </w:t>
      </w:r>
      <w:r w:rsidR="0070162D" w:rsidRPr="00F731E2">
        <w:rPr>
          <w:rFonts w:ascii="Verdana" w:hAnsi="Verdana"/>
          <w:color w:val="auto"/>
          <w:sz w:val="20"/>
          <w:szCs w:val="20"/>
          <w:lang w:val="pl-PL"/>
        </w:rPr>
        <w:t>po stronie</w:t>
      </w:r>
      <w:r w:rsidR="00E532AA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70162D" w:rsidRPr="00F731E2">
        <w:rPr>
          <w:rFonts w:ascii="Verdana" w:hAnsi="Verdana"/>
          <w:color w:val="auto"/>
          <w:sz w:val="20"/>
          <w:szCs w:val="20"/>
          <w:lang w:val="pl-PL"/>
        </w:rPr>
        <w:t>Z</w:t>
      </w:r>
      <w:r w:rsidR="00E532AA" w:rsidRPr="00F731E2">
        <w:rPr>
          <w:rFonts w:ascii="Verdana" w:hAnsi="Verdana"/>
          <w:color w:val="auto"/>
          <w:sz w:val="20"/>
          <w:szCs w:val="20"/>
          <w:lang w:val="pl-PL"/>
        </w:rPr>
        <w:t>amawiającego</w:t>
      </w:r>
      <w:r w:rsidR="0070162D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E532AA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D2743" w:rsidRPr="00F731E2">
        <w:rPr>
          <w:rFonts w:ascii="Verdana" w:hAnsi="Verdana"/>
          <w:color w:val="auto"/>
          <w:sz w:val="20"/>
          <w:szCs w:val="20"/>
          <w:lang w:val="pl-PL"/>
        </w:rPr>
        <w:t xml:space="preserve">w procedurze przetargowej, </w:t>
      </w:r>
      <w:r w:rsidR="00B87F47" w:rsidRPr="00F731E2">
        <w:rPr>
          <w:rFonts w:ascii="Verdana" w:hAnsi="Verdana"/>
          <w:color w:val="auto"/>
          <w:sz w:val="20"/>
          <w:szCs w:val="20"/>
          <w:lang w:val="pl-PL"/>
        </w:rPr>
        <w:t>Zamawiający</w:t>
      </w:r>
      <w:r w:rsidR="00BD2743"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przekaże dane techniczne </w:t>
      </w:r>
      <w:r w:rsidR="00B87F47" w:rsidRPr="00F731E2">
        <w:rPr>
          <w:rFonts w:ascii="Verdana" w:hAnsi="Verdana"/>
          <w:color w:val="auto"/>
          <w:sz w:val="20"/>
          <w:szCs w:val="20"/>
          <w:lang w:val="pl-PL"/>
        </w:rPr>
        <w:t>urządzeń po dokonaniu wybrani</w:t>
      </w:r>
      <w:r w:rsidR="00887011" w:rsidRPr="00F731E2">
        <w:rPr>
          <w:rFonts w:ascii="Verdana" w:hAnsi="Verdana"/>
          <w:color w:val="auto"/>
          <w:sz w:val="20"/>
          <w:szCs w:val="20"/>
          <w:lang w:val="pl-PL"/>
        </w:rPr>
        <w:t>a</w:t>
      </w:r>
      <w:r w:rsidR="00B87F47" w:rsidRPr="00F731E2">
        <w:rPr>
          <w:rFonts w:ascii="Verdana" w:hAnsi="Verdana"/>
          <w:color w:val="auto"/>
          <w:sz w:val="20"/>
          <w:szCs w:val="20"/>
          <w:lang w:val="pl-PL"/>
        </w:rPr>
        <w:t xml:space="preserve"> dostawcy urządzenia.</w:t>
      </w:r>
    </w:p>
    <w:p w14:paraId="17C083D4" w14:textId="77777777" w:rsidR="00790864" w:rsidRPr="00F731E2" w:rsidRDefault="00A959D5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jest zobowiązany </w:t>
      </w:r>
      <w:r w:rsidR="00AC0265" w:rsidRPr="00F731E2">
        <w:rPr>
          <w:rFonts w:ascii="Verdana" w:hAnsi="Verdana"/>
          <w:color w:val="auto"/>
          <w:sz w:val="20"/>
          <w:szCs w:val="20"/>
          <w:lang w:val="pl-PL"/>
        </w:rPr>
        <w:t xml:space="preserve">prowadzić szczegółową dokumentację </w:t>
      </w:r>
      <w:r w:rsidR="006E5FA0" w:rsidRPr="00F731E2">
        <w:rPr>
          <w:rFonts w:ascii="Verdana" w:hAnsi="Verdana"/>
          <w:color w:val="auto"/>
          <w:sz w:val="20"/>
          <w:szCs w:val="20"/>
          <w:lang w:val="pl-PL"/>
        </w:rPr>
        <w:t>dla instalacji poszczególnych komponentów</w:t>
      </w:r>
      <w:r w:rsidR="008C68B4" w:rsidRPr="00F731E2">
        <w:rPr>
          <w:rFonts w:ascii="Verdana" w:hAnsi="Verdana"/>
          <w:color w:val="auto"/>
          <w:sz w:val="20"/>
          <w:szCs w:val="20"/>
          <w:lang w:val="pl-PL"/>
        </w:rPr>
        <w:t>, urządzeń</w:t>
      </w:r>
      <w:r w:rsidR="006E5FA0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systemów, obejmującą karty techniczne, wraz z ich zatwierdzeni</w:t>
      </w:r>
      <w:r w:rsidR="002127AA" w:rsidRPr="00F731E2">
        <w:rPr>
          <w:rFonts w:ascii="Verdana" w:hAnsi="Verdana"/>
          <w:color w:val="auto"/>
          <w:sz w:val="20"/>
          <w:szCs w:val="20"/>
          <w:lang w:val="pl-PL"/>
        </w:rPr>
        <w:t xml:space="preserve">em przez </w:t>
      </w:r>
      <w:r w:rsidR="0039520D" w:rsidRPr="00F731E2">
        <w:rPr>
          <w:rFonts w:ascii="Verdana" w:hAnsi="Verdana"/>
          <w:color w:val="auto"/>
          <w:sz w:val="20"/>
          <w:szCs w:val="20"/>
          <w:lang w:val="pl-PL"/>
        </w:rPr>
        <w:t xml:space="preserve">odpowiedniego inspektora nadzoru </w:t>
      </w:r>
      <w:r w:rsidR="002127AA" w:rsidRPr="00F731E2">
        <w:rPr>
          <w:rFonts w:ascii="Verdana" w:hAnsi="Verdana"/>
          <w:color w:val="auto"/>
          <w:sz w:val="20"/>
          <w:szCs w:val="20"/>
          <w:lang w:val="pl-PL"/>
        </w:rPr>
        <w:t>i Zamawiającego</w:t>
      </w:r>
      <w:r w:rsidR="00790864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3AD1AADC" w14:textId="1551BCD7" w:rsidR="006E3625" w:rsidRPr="00F731E2" w:rsidRDefault="00790864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Wykona</w:t>
      </w:r>
      <w:r w:rsidR="004B44CE" w:rsidRPr="00F731E2">
        <w:rPr>
          <w:rFonts w:ascii="Verdana" w:hAnsi="Verdana"/>
          <w:color w:val="auto"/>
          <w:sz w:val="20"/>
          <w:szCs w:val="20"/>
          <w:lang w:val="pl-PL"/>
        </w:rPr>
        <w:t xml:space="preserve">wca </w:t>
      </w:r>
      <w:r w:rsidR="00914A5D"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 testy </w:t>
      </w:r>
      <w:r w:rsidR="00B44C56" w:rsidRPr="00F731E2">
        <w:rPr>
          <w:rFonts w:ascii="Verdana" w:hAnsi="Verdana"/>
          <w:color w:val="auto"/>
          <w:sz w:val="20"/>
          <w:szCs w:val="20"/>
          <w:lang w:val="pl-PL"/>
        </w:rPr>
        <w:t xml:space="preserve">i kwalifikację instalacyjną </w:t>
      </w:r>
      <w:r w:rsidR="00730D63" w:rsidRPr="00F731E2">
        <w:rPr>
          <w:rFonts w:ascii="Verdana" w:hAnsi="Verdana"/>
          <w:color w:val="auto"/>
          <w:sz w:val="20"/>
          <w:szCs w:val="20"/>
          <w:lang w:val="pl-PL"/>
        </w:rPr>
        <w:t>zgodnie z wymaganiami projektu</w:t>
      </w:r>
      <w:r w:rsidR="00B319E7" w:rsidRPr="00F731E2">
        <w:rPr>
          <w:rFonts w:ascii="Verdana" w:hAnsi="Verdana"/>
          <w:color w:val="auto"/>
          <w:sz w:val="20"/>
          <w:szCs w:val="20"/>
          <w:lang w:val="pl-PL"/>
        </w:rPr>
        <w:t>, Zamawiającego</w:t>
      </w:r>
      <w:r w:rsidR="001F6EEA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Eksperta</w:t>
      </w:r>
      <w:r w:rsidR="00426132" w:rsidRPr="00F731E2">
        <w:rPr>
          <w:rFonts w:ascii="Verdana" w:hAnsi="Verdana"/>
          <w:color w:val="auto"/>
          <w:sz w:val="20"/>
          <w:szCs w:val="20"/>
          <w:lang w:val="pl-PL"/>
        </w:rPr>
        <w:t xml:space="preserve">. Dla wszystkich elementów </w:t>
      </w:r>
      <w:r w:rsidR="00A73E73" w:rsidRPr="00F731E2">
        <w:rPr>
          <w:rFonts w:ascii="Verdana" w:hAnsi="Verdana"/>
          <w:color w:val="auto"/>
          <w:sz w:val="20"/>
          <w:szCs w:val="20"/>
          <w:lang w:val="pl-PL"/>
        </w:rPr>
        <w:t>Wykonawca</w:t>
      </w:r>
      <w:r w:rsidR="00426132"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przeprowadzi </w:t>
      </w:r>
      <w:r w:rsidR="00981F1C" w:rsidRPr="00F731E2">
        <w:rPr>
          <w:rFonts w:ascii="Verdana" w:hAnsi="Verdana"/>
          <w:color w:val="auto"/>
          <w:sz w:val="20"/>
          <w:szCs w:val="20"/>
          <w:lang w:val="pl-PL"/>
        </w:rPr>
        <w:t xml:space="preserve">kwalifikację </w:t>
      </w:r>
      <w:r w:rsidR="009D510B" w:rsidRPr="00F731E2">
        <w:rPr>
          <w:rFonts w:ascii="Verdana" w:hAnsi="Verdana"/>
          <w:color w:val="auto"/>
          <w:sz w:val="20"/>
          <w:szCs w:val="20"/>
          <w:lang w:val="pl-PL"/>
        </w:rPr>
        <w:t>opartą na weryfikacji dokumentacji sprzętu i jej zgodności z wymogami projektowymi</w:t>
      </w:r>
      <w:r w:rsidR="00C47FDA" w:rsidRPr="00F731E2">
        <w:rPr>
          <w:rFonts w:ascii="Verdana" w:hAnsi="Verdana"/>
          <w:color w:val="auto"/>
          <w:sz w:val="20"/>
          <w:szCs w:val="20"/>
          <w:lang w:val="pl-PL"/>
        </w:rPr>
        <w:t>/użytkownika</w:t>
      </w:r>
      <w:r w:rsidR="00981F1C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  <w:r w:rsidR="00A67BAD" w:rsidRPr="00F731E2">
        <w:rPr>
          <w:rFonts w:ascii="Verdana" w:hAnsi="Verdana"/>
          <w:color w:val="auto"/>
          <w:sz w:val="20"/>
          <w:szCs w:val="20"/>
          <w:lang w:val="pl-PL"/>
        </w:rPr>
        <w:t xml:space="preserve">W </w:t>
      </w:r>
      <w:r w:rsidR="00FF3F09" w:rsidRPr="00F731E2">
        <w:rPr>
          <w:rFonts w:ascii="Verdana" w:hAnsi="Verdana"/>
          <w:color w:val="auto"/>
          <w:sz w:val="20"/>
          <w:szCs w:val="20"/>
          <w:lang w:val="pl-PL"/>
        </w:rPr>
        <w:t>przypadku, gdy Zamawiający ma wątpliwo</w:t>
      </w:r>
      <w:r w:rsidR="002116C8" w:rsidRPr="00F731E2">
        <w:rPr>
          <w:rFonts w:ascii="Verdana" w:hAnsi="Verdana"/>
          <w:color w:val="auto"/>
          <w:sz w:val="20"/>
          <w:szCs w:val="20"/>
          <w:lang w:val="pl-PL"/>
        </w:rPr>
        <w:t xml:space="preserve">ści </w:t>
      </w:r>
      <w:r w:rsidR="00AC69BD" w:rsidRPr="00F731E2">
        <w:rPr>
          <w:rFonts w:ascii="Verdana" w:hAnsi="Verdana"/>
          <w:color w:val="auto"/>
          <w:sz w:val="20"/>
          <w:szCs w:val="20"/>
          <w:lang w:val="pl-PL"/>
        </w:rPr>
        <w:t xml:space="preserve">odnośnie proponowanego rozwiązania, a jest ono kluczowe </w:t>
      </w:r>
      <w:r w:rsidR="0024745D" w:rsidRPr="00F731E2">
        <w:rPr>
          <w:rFonts w:ascii="Verdana" w:hAnsi="Verdana"/>
          <w:color w:val="auto"/>
          <w:sz w:val="20"/>
          <w:szCs w:val="20"/>
          <w:lang w:val="pl-PL"/>
        </w:rPr>
        <w:t xml:space="preserve">w </w:t>
      </w:r>
      <w:r w:rsidR="00DA3E37" w:rsidRPr="00F731E2">
        <w:rPr>
          <w:rFonts w:ascii="Verdana" w:hAnsi="Verdana"/>
          <w:color w:val="auto"/>
          <w:sz w:val="20"/>
          <w:szCs w:val="20"/>
          <w:lang w:val="pl-PL"/>
        </w:rPr>
        <w:t xml:space="preserve">dla </w:t>
      </w:r>
      <w:r w:rsidR="00E24FC5" w:rsidRPr="00F731E2">
        <w:rPr>
          <w:rFonts w:ascii="Verdana" w:hAnsi="Verdana"/>
          <w:color w:val="auto"/>
          <w:sz w:val="20"/>
          <w:szCs w:val="20"/>
          <w:lang w:val="pl-PL"/>
        </w:rPr>
        <w:t xml:space="preserve">prawidłowego funkcjonowania laboratorium, Zamawiający może </w:t>
      </w:r>
      <w:r w:rsidR="00CA6612" w:rsidRPr="00F731E2">
        <w:rPr>
          <w:rFonts w:ascii="Verdana" w:hAnsi="Verdana"/>
          <w:color w:val="auto"/>
          <w:sz w:val="20"/>
          <w:szCs w:val="20"/>
          <w:lang w:val="pl-PL"/>
        </w:rPr>
        <w:t xml:space="preserve">wymagać od Wykonawcy prezentacji </w:t>
      </w:r>
      <w:r w:rsidR="00B92F98" w:rsidRPr="00F731E2">
        <w:rPr>
          <w:rFonts w:ascii="Verdana" w:hAnsi="Verdana"/>
          <w:color w:val="auto"/>
          <w:sz w:val="20"/>
          <w:szCs w:val="20"/>
          <w:lang w:val="pl-PL"/>
        </w:rPr>
        <w:t xml:space="preserve">rozwiązania referencyjnego. </w:t>
      </w:r>
    </w:p>
    <w:p w14:paraId="2E2AD4C3" w14:textId="6FEA69AF" w:rsidR="0055473C" w:rsidRPr="00F731E2" w:rsidRDefault="00981F1C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Następnie, </w:t>
      </w:r>
      <w:r w:rsidR="00DC3BE3"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przeprowadzi </w:t>
      </w:r>
      <w:r w:rsidR="00A27A04" w:rsidRPr="00F731E2">
        <w:rPr>
          <w:rFonts w:ascii="Verdana" w:hAnsi="Verdana"/>
          <w:color w:val="auto"/>
          <w:sz w:val="20"/>
          <w:szCs w:val="20"/>
          <w:lang w:val="pl-PL"/>
        </w:rPr>
        <w:t xml:space="preserve">kwalifikację </w:t>
      </w:r>
      <w:r w:rsidR="005552F9" w:rsidRPr="00F731E2">
        <w:rPr>
          <w:rFonts w:ascii="Verdana" w:hAnsi="Verdana"/>
          <w:color w:val="auto"/>
          <w:sz w:val="20"/>
          <w:szCs w:val="20"/>
          <w:lang w:val="pl-PL"/>
        </w:rPr>
        <w:t>walidacyjną</w:t>
      </w:r>
      <w:r w:rsidR="00945DB2" w:rsidRPr="00F731E2">
        <w:rPr>
          <w:rFonts w:ascii="Verdana" w:hAnsi="Verdana"/>
          <w:color w:val="auto"/>
          <w:sz w:val="20"/>
          <w:szCs w:val="20"/>
          <w:lang w:val="pl-PL"/>
        </w:rPr>
        <w:t xml:space="preserve"> co najmniej w zakresie opisanym w </w:t>
      </w:r>
      <w:r w:rsidR="0091575B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Planie odbiorów i walidacji</w:t>
      </w:r>
      <w:r w:rsidR="00C338D1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  <w:r w:rsidR="0055473C" w:rsidRPr="00F731E2">
        <w:rPr>
          <w:rFonts w:ascii="Verdana" w:hAnsi="Verdana"/>
          <w:color w:val="auto"/>
          <w:sz w:val="20"/>
          <w:szCs w:val="20"/>
          <w:lang w:val="pl-PL"/>
        </w:rPr>
        <w:t xml:space="preserve">Szczegółowy podział odpowiedzialności za przeprowadzenie poszczególnych testów </w:t>
      </w:r>
      <w:r w:rsidR="006316B1" w:rsidRPr="00F731E2">
        <w:rPr>
          <w:rFonts w:ascii="Verdana" w:hAnsi="Verdana"/>
          <w:color w:val="auto"/>
          <w:sz w:val="20"/>
          <w:szCs w:val="20"/>
          <w:lang w:val="pl-PL"/>
        </w:rPr>
        <w:t xml:space="preserve">walidacyjnych </w:t>
      </w:r>
      <w:r w:rsidR="0055473C" w:rsidRPr="00F731E2">
        <w:rPr>
          <w:rFonts w:ascii="Verdana" w:hAnsi="Verdana"/>
          <w:color w:val="auto"/>
          <w:sz w:val="20"/>
          <w:szCs w:val="20"/>
          <w:lang w:val="pl-PL"/>
        </w:rPr>
        <w:t xml:space="preserve">pomiędzy Wykonawcą a Zamawiającym został wskazany </w:t>
      </w:r>
      <w:r w:rsidR="008009B8" w:rsidRPr="00F731E2">
        <w:rPr>
          <w:rFonts w:ascii="Verdana" w:hAnsi="Verdana"/>
          <w:color w:val="auto"/>
          <w:sz w:val="20"/>
          <w:szCs w:val="20"/>
          <w:lang w:val="pl-PL"/>
        </w:rPr>
        <w:t xml:space="preserve">w </w:t>
      </w:r>
      <w:r w:rsidR="008009B8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Planie odbiorów i walidacji</w:t>
      </w:r>
      <w:r w:rsidR="00560A11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381737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przypadku testów, za które odpowiada </w:t>
      </w:r>
      <w:r w:rsidR="00053F84" w:rsidRPr="00F731E2">
        <w:rPr>
          <w:rFonts w:ascii="Verdana" w:hAnsi="Verdana"/>
          <w:color w:val="auto"/>
          <w:sz w:val="20"/>
          <w:szCs w:val="20"/>
          <w:lang w:val="pl-PL"/>
        </w:rPr>
        <w:t>W</w:t>
      </w:r>
      <w:r w:rsidR="00381737" w:rsidRPr="00F731E2">
        <w:rPr>
          <w:rFonts w:ascii="Verdana" w:hAnsi="Verdana"/>
          <w:color w:val="auto"/>
          <w:sz w:val="20"/>
          <w:szCs w:val="20"/>
          <w:lang w:val="pl-PL"/>
        </w:rPr>
        <w:t xml:space="preserve">ykonawca, jest on zobowiązany zapewnić niezbędne </w:t>
      </w:r>
      <w:r w:rsidR="003F6CD6" w:rsidRPr="00F731E2">
        <w:rPr>
          <w:rFonts w:ascii="Verdana" w:hAnsi="Verdana"/>
          <w:color w:val="auto"/>
          <w:sz w:val="20"/>
          <w:szCs w:val="20"/>
          <w:lang w:val="pl-PL"/>
        </w:rPr>
        <w:t xml:space="preserve">środki, urządzenia i materiały opisane </w:t>
      </w:r>
      <w:r w:rsidR="00465DE5" w:rsidRPr="00F731E2">
        <w:rPr>
          <w:rFonts w:ascii="Verdana" w:hAnsi="Verdana"/>
          <w:color w:val="auto"/>
          <w:sz w:val="20"/>
          <w:szCs w:val="20"/>
          <w:lang w:val="pl-PL"/>
        </w:rPr>
        <w:t xml:space="preserve">tam </w:t>
      </w:r>
      <w:r w:rsidR="00484E05" w:rsidRPr="00F731E2">
        <w:rPr>
          <w:rFonts w:ascii="Verdana" w:hAnsi="Verdana"/>
          <w:color w:val="auto"/>
          <w:sz w:val="20"/>
          <w:szCs w:val="20"/>
          <w:lang w:val="pl-PL"/>
        </w:rPr>
        <w:t>dla poszczególnych testów</w:t>
      </w:r>
      <w:r w:rsidR="003F6B6F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31D21E38" w14:textId="5913980F" w:rsidR="00EC1E18" w:rsidRPr="00F731E2" w:rsidRDefault="020E4037" w:rsidP="00053F8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Odbiory i w</w:t>
      </w:r>
      <w:r w:rsidR="4BAB3E12" w:rsidRPr="00F731E2">
        <w:rPr>
          <w:rFonts w:ascii="Verdana" w:hAnsi="Verdana"/>
          <w:color w:val="auto"/>
          <w:sz w:val="20"/>
          <w:szCs w:val="20"/>
          <w:lang w:val="pl-PL"/>
        </w:rPr>
        <w:t>alidacja Laboratorium odbęd</w:t>
      </w:r>
      <w:r w:rsidR="68E75F16" w:rsidRPr="00F731E2">
        <w:rPr>
          <w:rFonts w:ascii="Verdana" w:hAnsi="Verdana"/>
          <w:color w:val="auto"/>
          <w:sz w:val="20"/>
          <w:szCs w:val="20"/>
          <w:lang w:val="pl-PL"/>
        </w:rPr>
        <w:t>ą</w:t>
      </w:r>
      <w:r w:rsidR="4BAB3E12" w:rsidRPr="00F731E2">
        <w:rPr>
          <w:rFonts w:ascii="Verdana" w:hAnsi="Verdana"/>
          <w:color w:val="auto"/>
          <w:sz w:val="20"/>
          <w:szCs w:val="20"/>
          <w:lang w:val="pl-PL"/>
        </w:rPr>
        <w:t xml:space="preserve"> się pod kontrolą Eksperta powołanego do tego celu przez Zamawiającego, a za przeprowadzenie walidacji odpowiedzialny jest Wykonawca zgodnie z </w:t>
      </w:r>
      <w:r w:rsidR="68E75F16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</w:t>
      </w:r>
      <w:r w:rsidR="4BAB3E12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 xml:space="preserve">lanem </w:t>
      </w:r>
      <w:r w:rsidR="68E75F16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 xml:space="preserve">odbiorów i </w:t>
      </w:r>
      <w:r w:rsidR="4BAB3E12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walidacji</w:t>
      </w:r>
      <w:r w:rsidR="4BAB3E12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68E75F16" w:rsidRPr="00F731E2">
        <w:rPr>
          <w:rFonts w:ascii="Verdana" w:hAnsi="Verdana"/>
          <w:color w:val="auto"/>
          <w:sz w:val="20"/>
          <w:szCs w:val="20"/>
          <w:lang w:val="pl-PL"/>
        </w:rPr>
        <w:t>oraz</w:t>
      </w:r>
      <w:r w:rsidR="4BAB3E12" w:rsidRPr="00F731E2">
        <w:rPr>
          <w:rFonts w:ascii="Verdana" w:hAnsi="Verdana"/>
          <w:color w:val="auto"/>
          <w:sz w:val="20"/>
          <w:szCs w:val="20"/>
          <w:lang w:val="pl-PL"/>
        </w:rPr>
        <w:t xml:space="preserve"> wytycznymi Zamawiającego i Eksperta. Ekspert może powtórzyć testy samodzielnie, bądź zrobić to we współpracy z Wykonawcą.</w:t>
      </w:r>
      <w:r w:rsidR="73D622FF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152E720F" w:rsidRPr="00F731E2">
        <w:rPr>
          <w:rFonts w:ascii="Verdana" w:hAnsi="Verdana"/>
          <w:color w:val="auto"/>
          <w:sz w:val="20"/>
          <w:szCs w:val="20"/>
          <w:lang w:val="pl-PL"/>
        </w:rPr>
        <w:t>W przypadku braku spełnienia któregokolwiek warunku walidacji</w:t>
      </w:r>
      <w:r w:rsidR="6FF04BEB" w:rsidRPr="00F731E2">
        <w:rPr>
          <w:rFonts w:ascii="Verdana" w:hAnsi="Verdana"/>
          <w:color w:val="auto"/>
          <w:sz w:val="20"/>
          <w:szCs w:val="20"/>
          <w:lang w:val="pl-PL"/>
        </w:rPr>
        <w:t>, Wykonawca wykona konieczne poprawki, a następnie powtórzy dany test i wszystkie inne wcześniej wykonane testy w zakresie wskazanym przez Eksperta i Zamawiającego</w:t>
      </w:r>
      <w:r w:rsidR="63466D0D" w:rsidRPr="00F731E2">
        <w:rPr>
          <w:rFonts w:ascii="Verdana" w:hAnsi="Verdana"/>
          <w:color w:val="auto"/>
          <w:sz w:val="20"/>
          <w:szCs w:val="20"/>
          <w:lang w:val="pl-PL"/>
        </w:rPr>
        <w:t>, do momentu uzyskania pozytywnej walidacji we wszystkich wymaganych testach.</w:t>
      </w:r>
      <w:r w:rsidR="1CAD3EA2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62115823" w:rsidRPr="00F731E2">
        <w:rPr>
          <w:rFonts w:ascii="Verdana" w:hAnsi="Verdana"/>
          <w:color w:val="auto"/>
          <w:sz w:val="20"/>
          <w:szCs w:val="20"/>
          <w:lang w:val="pl-PL"/>
        </w:rPr>
        <w:t>Cały proces odbiorów technicznych i funkcjonalnych, w tym dokumentacja techniczna potwierdzająca spełnienie minimalnych wymogów określonych w projekcie i ORB</w:t>
      </w:r>
      <w:r w:rsidR="51C8B418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62115823" w:rsidRPr="00F731E2">
        <w:rPr>
          <w:rFonts w:ascii="Verdana" w:hAnsi="Verdana"/>
          <w:color w:val="auto"/>
          <w:sz w:val="20"/>
          <w:szCs w:val="20"/>
          <w:lang w:val="pl-PL"/>
        </w:rPr>
        <w:t>a także warunki, przebieg i wyniki testów instalacyjnych i funkcjonalnych muszą być udokumentowane przez Wykonawcę w protokole z odbiorów i walidacj</w:t>
      </w:r>
      <w:r w:rsidR="66A249E6" w:rsidRPr="00F731E2">
        <w:rPr>
          <w:rFonts w:ascii="Verdana" w:hAnsi="Verdana"/>
          <w:color w:val="auto"/>
          <w:sz w:val="20"/>
          <w:szCs w:val="20"/>
          <w:lang w:val="pl-PL"/>
        </w:rPr>
        <w:t>i:</w:t>
      </w:r>
    </w:p>
    <w:p w14:paraId="05C1820E" w14:textId="324C392F" w:rsidR="008F2C08" w:rsidRPr="00F731E2" w:rsidRDefault="00415E84" w:rsidP="00053F8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- protokół powinien zawierać</w:t>
      </w:r>
      <w:r w:rsidR="00152A53" w:rsidRPr="00F731E2">
        <w:rPr>
          <w:rFonts w:ascii="Verdana" w:hAnsi="Verdana"/>
          <w:color w:val="auto"/>
          <w:sz w:val="20"/>
          <w:szCs w:val="20"/>
          <w:lang w:val="pl-PL"/>
        </w:rPr>
        <w:t xml:space="preserve"> adekwatną dokumentację </w:t>
      </w:r>
      <w:r w:rsidR="00537D7A" w:rsidRPr="00F731E2">
        <w:rPr>
          <w:rFonts w:ascii="Verdana" w:hAnsi="Verdana"/>
          <w:color w:val="auto"/>
          <w:sz w:val="20"/>
          <w:szCs w:val="20"/>
          <w:lang w:val="pl-PL"/>
        </w:rPr>
        <w:t xml:space="preserve">techniczną urządzeń, instalacji i elementów </w:t>
      </w:r>
      <w:r w:rsidR="000B1D63" w:rsidRPr="00F731E2">
        <w:rPr>
          <w:rFonts w:ascii="Verdana" w:hAnsi="Verdana"/>
          <w:color w:val="auto"/>
          <w:sz w:val="20"/>
          <w:szCs w:val="20"/>
          <w:lang w:val="pl-PL"/>
        </w:rPr>
        <w:t>budowlanych laboratorium</w:t>
      </w:r>
      <w:r w:rsidR="00F2495E" w:rsidRPr="00F731E2">
        <w:rPr>
          <w:rFonts w:ascii="Verdana" w:hAnsi="Verdana"/>
          <w:color w:val="auto"/>
          <w:sz w:val="20"/>
          <w:szCs w:val="20"/>
          <w:lang w:val="pl-PL"/>
        </w:rPr>
        <w:t xml:space="preserve">, aby można było </w:t>
      </w:r>
      <w:r w:rsidR="004E20E8"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jednoznacznie stwierdzić prawidłowy dobór wszystkich walidowanych elementów</w:t>
      </w:r>
      <w:r w:rsidR="0025201F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5A9A52DC" w14:textId="2EB602FD" w:rsidR="00053F84" w:rsidRPr="00F731E2" w:rsidRDefault="008F2C08" w:rsidP="00053F8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- w zakresie </w:t>
      </w:r>
      <w:r w:rsidR="003D483A" w:rsidRPr="00F731E2">
        <w:rPr>
          <w:rFonts w:ascii="Verdana" w:hAnsi="Verdana"/>
          <w:color w:val="auto"/>
          <w:sz w:val="20"/>
          <w:szCs w:val="20"/>
          <w:lang w:val="pl-PL"/>
        </w:rPr>
        <w:t xml:space="preserve">testów wylistowanych w </w:t>
      </w:r>
      <w:r w:rsidR="003D483A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Planie odbiorów i walidacji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, protokół powinien zawierać między innymi, lecz nie wyłącznie: szczegółowy opis przeprowadzanego testu</w:t>
      </w:r>
      <w:r w:rsidR="002D1C79" w:rsidRPr="00F731E2">
        <w:rPr>
          <w:rFonts w:ascii="Verdana" w:hAnsi="Verdana"/>
          <w:color w:val="auto"/>
          <w:sz w:val="20"/>
          <w:szCs w:val="20"/>
          <w:lang w:val="pl-PL"/>
        </w:rPr>
        <w:t xml:space="preserve"> (tak, żeby nie było wąt</w:t>
      </w:r>
      <w:r w:rsidR="008400D3" w:rsidRPr="00F731E2">
        <w:rPr>
          <w:rFonts w:ascii="Verdana" w:hAnsi="Verdana"/>
          <w:color w:val="auto"/>
          <w:sz w:val="20"/>
          <w:szCs w:val="20"/>
          <w:lang w:val="pl-PL"/>
        </w:rPr>
        <w:t>pliwości, który element</w:t>
      </w:r>
      <w:r w:rsidR="001B0DA0" w:rsidRPr="00F731E2">
        <w:rPr>
          <w:rFonts w:ascii="Verdana" w:hAnsi="Verdana"/>
          <w:color w:val="auto"/>
          <w:sz w:val="20"/>
          <w:szCs w:val="20"/>
          <w:lang w:val="pl-PL"/>
        </w:rPr>
        <w:t xml:space="preserve"> instalacji/</w:t>
      </w:r>
      <w:r w:rsidR="00E73742" w:rsidRPr="00F731E2">
        <w:rPr>
          <w:rFonts w:ascii="Verdana" w:hAnsi="Verdana"/>
          <w:color w:val="auto"/>
          <w:sz w:val="20"/>
          <w:szCs w:val="20"/>
          <w:lang w:val="pl-PL"/>
        </w:rPr>
        <w:t xml:space="preserve">element </w:t>
      </w:r>
      <w:r w:rsidR="001B0DA0" w:rsidRPr="00F731E2">
        <w:rPr>
          <w:rFonts w:ascii="Verdana" w:hAnsi="Verdana"/>
          <w:color w:val="auto"/>
          <w:sz w:val="20"/>
          <w:szCs w:val="20"/>
          <w:lang w:val="pl-PL"/>
        </w:rPr>
        <w:t>operacyjny</w:t>
      </w:r>
      <w:r w:rsidR="00E73742" w:rsidRPr="00F731E2">
        <w:rPr>
          <w:rFonts w:ascii="Verdana" w:hAnsi="Verdana"/>
          <w:color w:val="auto"/>
          <w:sz w:val="20"/>
          <w:szCs w:val="20"/>
          <w:lang w:val="pl-PL"/>
        </w:rPr>
        <w:t xml:space="preserve"> jest testowany)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, warunki testu</w:t>
      </w:r>
      <w:r w:rsidR="00D70496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2D1C79" w:rsidRPr="00F731E2">
        <w:rPr>
          <w:rFonts w:ascii="Verdana" w:hAnsi="Verdana"/>
          <w:color w:val="auto"/>
          <w:sz w:val="20"/>
          <w:szCs w:val="20"/>
          <w:lang w:val="pl-PL"/>
        </w:rPr>
        <w:t xml:space="preserve">metodykę, sprzęt, który był wykorzystywany </w:t>
      </w:r>
      <w:r w:rsidR="005A0B52" w:rsidRPr="00F731E2">
        <w:rPr>
          <w:rFonts w:ascii="Verdana" w:hAnsi="Verdana"/>
          <w:color w:val="auto"/>
          <w:sz w:val="20"/>
          <w:szCs w:val="20"/>
          <w:lang w:val="pl-PL"/>
        </w:rPr>
        <w:t>do przepro</w:t>
      </w:r>
      <w:r w:rsidR="00056961" w:rsidRPr="00F731E2">
        <w:rPr>
          <w:rFonts w:ascii="Verdana" w:hAnsi="Verdana"/>
          <w:color w:val="auto"/>
          <w:sz w:val="20"/>
          <w:szCs w:val="20"/>
          <w:lang w:val="pl-PL"/>
        </w:rPr>
        <w:t>wadzania testów i do odczytów</w:t>
      </w:r>
      <w:r w:rsidR="00E551B9" w:rsidRPr="00F731E2">
        <w:rPr>
          <w:rFonts w:ascii="Verdana" w:hAnsi="Verdana"/>
          <w:color w:val="auto"/>
          <w:sz w:val="20"/>
          <w:szCs w:val="20"/>
          <w:lang w:val="pl-PL"/>
        </w:rPr>
        <w:t xml:space="preserve"> wyników testów, wyniki i (jeśli to zasadne) ich analizę</w:t>
      </w:r>
      <w:r w:rsidR="00F55971">
        <w:rPr>
          <w:rFonts w:ascii="Verdana" w:hAnsi="Verdana"/>
          <w:color w:val="auto"/>
          <w:sz w:val="20"/>
          <w:szCs w:val="20"/>
          <w:lang w:val="pl-PL"/>
        </w:rPr>
        <w:t>, powtarzalność tes</w:t>
      </w:r>
      <w:r w:rsidR="0084315A">
        <w:rPr>
          <w:rFonts w:ascii="Verdana" w:hAnsi="Verdana"/>
          <w:color w:val="auto"/>
          <w:sz w:val="20"/>
          <w:szCs w:val="20"/>
          <w:lang w:val="pl-PL"/>
        </w:rPr>
        <w:t>tów</w:t>
      </w:r>
      <w:r w:rsidR="00E551B9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7DA98DA1" w14:textId="6A44DCD9" w:rsidR="004A7C40" w:rsidRPr="00F731E2" w:rsidRDefault="00E551B9" w:rsidP="00053F8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- powyższy zakres nie jest wyczerpujący</w:t>
      </w:r>
      <w:r w:rsidR="0016041A" w:rsidRPr="00F731E2">
        <w:rPr>
          <w:rFonts w:ascii="Verdana" w:hAnsi="Verdana"/>
          <w:color w:val="auto"/>
          <w:sz w:val="20"/>
          <w:szCs w:val="20"/>
          <w:lang w:val="pl-PL"/>
        </w:rPr>
        <w:t>; dla każdego testu ten zakres może się różnić i w razie wątpliwości Wykonawcy co do opisu konkretnego testu w protokole</w:t>
      </w:r>
      <w:r w:rsidR="0058148E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16041A" w:rsidRPr="00F731E2">
        <w:rPr>
          <w:rFonts w:ascii="Verdana" w:hAnsi="Verdana"/>
          <w:color w:val="auto"/>
          <w:sz w:val="20"/>
          <w:szCs w:val="20"/>
          <w:lang w:val="pl-PL"/>
        </w:rPr>
        <w:t xml:space="preserve"> Zamawiający wraz z Ekspertem</w:t>
      </w:r>
      <w:r w:rsidR="0058148E" w:rsidRPr="00F731E2">
        <w:rPr>
          <w:rFonts w:ascii="Verdana" w:hAnsi="Verdana"/>
          <w:color w:val="auto"/>
          <w:sz w:val="20"/>
          <w:szCs w:val="20"/>
          <w:lang w:val="pl-PL"/>
        </w:rPr>
        <w:t xml:space="preserve"> udzielą mu wskazówek</w:t>
      </w:r>
      <w:r w:rsidR="00E125FF" w:rsidRPr="00F731E2">
        <w:rPr>
          <w:rFonts w:ascii="Verdana" w:hAnsi="Verdana"/>
          <w:color w:val="auto"/>
          <w:sz w:val="20"/>
          <w:szCs w:val="20"/>
          <w:lang w:val="pl-PL"/>
        </w:rPr>
        <w:t xml:space="preserve"> odnośnie wymaganego zakresu i poziomu szczegółowości opisu;</w:t>
      </w:r>
    </w:p>
    <w:p w14:paraId="55524D6B" w14:textId="1A850072" w:rsidR="00E551B9" w:rsidRPr="00F731E2" w:rsidRDefault="00E30E34" w:rsidP="00053F8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- </w:t>
      </w:r>
      <w:r w:rsidR="00EA24AA" w:rsidRPr="00F731E2">
        <w:rPr>
          <w:rFonts w:ascii="Verdana" w:hAnsi="Verdana"/>
          <w:color w:val="auto"/>
          <w:sz w:val="20"/>
          <w:szCs w:val="20"/>
          <w:lang w:val="pl-PL"/>
        </w:rPr>
        <w:t xml:space="preserve">protokół będzie podstawą wstępnej weryfikacji procesu walidacji przez Eksperta i musi w sposób nie budzący wątpliwości </w:t>
      </w:r>
      <w:r w:rsidR="00D86098" w:rsidRPr="00F731E2">
        <w:rPr>
          <w:rFonts w:ascii="Verdana" w:hAnsi="Verdana"/>
          <w:color w:val="auto"/>
          <w:sz w:val="20"/>
          <w:szCs w:val="20"/>
          <w:lang w:val="pl-PL"/>
        </w:rPr>
        <w:t>potwierdzać poprawność wykonania i wyników testów</w:t>
      </w:r>
      <w:r w:rsidR="001D1996" w:rsidRPr="00F731E2">
        <w:rPr>
          <w:rFonts w:ascii="Verdana" w:hAnsi="Verdana"/>
          <w:color w:val="auto"/>
          <w:sz w:val="20"/>
          <w:szCs w:val="20"/>
          <w:lang w:val="pl-PL"/>
        </w:rPr>
        <w:t>, a także musi być sporządzony w języku polskim i języku angielskim</w:t>
      </w:r>
      <w:r w:rsidR="007C69ED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150E7C20" w14:textId="6C043E46" w:rsidR="007C69ED" w:rsidRPr="00F731E2" w:rsidRDefault="007C69ED" w:rsidP="00053F8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- jeśli</w:t>
      </w:r>
      <w:r w:rsidR="007326A1" w:rsidRPr="00F731E2">
        <w:rPr>
          <w:rFonts w:ascii="Verdana" w:hAnsi="Verdana"/>
          <w:color w:val="auto"/>
          <w:sz w:val="20"/>
          <w:szCs w:val="20"/>
          <w:lang w:val="pl-PL"/>
        </w:rPr>
        <w:t xml:space="preserve"> protokół w zakresie któregoś z testó</w:t>
      </w:r>
      <w:r w:rsidR="00F97C95" w:rsidRPr="00F731E2">
        <w:rPr>
          <w:rFonts w:ascii="Verdana" w:hAnsi="Verdana"/>
          <w:color w:val="auto"/>
          <w:sz w:val="20"/>
          <w:szCs w:val="20"/>
          <w:lang w:val="pl-PL"/>
        </w:rPr>
        <w:t xml:space="preserve">w nie będzie spełniał standardu pozwalającego na jednoznaczne </w:t>
      </w:r>
      <w:r w:rsidR="00B517E4" w:rsidRPr="00F731E2">
        <w:rPr>
          <w:rFonts w:ascii="Verdana" w:hAnsi="Verdana"/>
          <w:color w:val="auto"/>
          <w:sz w:val="20"/>
          <w:szCs w:val="20"/>
          <w:lang w:val="pl-PL"/>
        </w:rPr>
        <w:t xml:space="preserve">stwierdzenie poprawności przeprowadzonej walidacji, Zamawiający poprosi Wykonawcę o uzupełnienie </w:t>
      </w:r>
      <w:r w:rsidR="00BD4176" w:rsidRPr="00F731E2">
        <w:rPr>
          <w:rFonts w:ascii="Verdana" w:hAnsi="Verdana"/>
          <w:color w:val="auto"/>
          <w:sz w:val="20"/>
          <w:szCs w:val="20"/>
          <w:lang w:val="pl-PL"/>
        </w:rPr>
        <w:t xml:space="preserve">potrzebnych informacji w ustalonym przez Zamawiającego i Wykonawcę terminie, a jeśli uzupełnienie tych informacji przez Wykonawcę nie będzie możliwe (np. z powodu nie zachowania potrzebnych danych), wówczas Ekspert z Zamawiającym </w:t>
      </w:r>
      <w:r w:rsidR="002C3C46" w:rsidRPr="00F731E2">
        <w:rPr>
          <w:rFonts w:ascii="Verdana" w:hAnsi="Verdana"/>
          <w:color w:val="auto"/>
          <w:sz w:val="20"/>
          <w:szCs w:val="20"/>
          <w:lang w:val="pl-PL"/>
        </w:rPr>
        <w:t>mogą zdecydować o konieczności powtórzenia testu przez Wykonawcę, co Wykonawca uczyni</w:t>
      </w:r>
      <w:r w:rsidR="00662772" w:rsidRPr="00F731E2">
        <w:rPr>
          <w:rFonts w:ascii="Verdana" w:hAnsi="Verdana"/>
          <w:color w:val="auto"/>
          <w:sz w:val="20"/>
          <w:szCs w:val="20"/>
          <w:lang w:val="pl-PL"/>
        </w:rPr>
        <w:t xml:space="preserve"> ze spełnieniem wymaganych standardów protokołu.</w:t>
      </w:r>
      <w:r w:rsidR="0066266D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D417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</w:p>
    <w:p w14:paraId="580911D6" w14:textId="48A6C600" w:rsidR="00053F84" w:rsidRDefault="00053F84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Prawidłowe przeprowadzenie walidacji</w:t>
      </w:r>
      <w:r w:rsidR="00B41EB4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spełnienie kryteriów opisanych w </w:t>
      </w:r>
      <w:r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Planie odbiorów i walidacji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41EB4" w:rsidRPr="00F731E2">
        <w:rPr>
          <w:rFonts w:ascii="Verdana" w:hAnsi="Verdana"/>
          <w:color w:val="auto"/>
          <w:sz w:val="20"/>
          <w:szCs w:val="20"/>
          <w:lang w:val="pl-PL"/>
        </w:rPr>
        <w:t xml:space="preserve">oraz akceptacja </w:t>
      </w:r>
      <w:r w:rsidR="00F46CC2" w:rsidRPr="00F731E2">
        <w:rPr>
          <w:rFonts w:ascii="Verdana" w:hAnsi="Verdana"/>
          <w:color w:val="auto"/>
          <w:sz w:val="20"/>
          <w:szCs w:val="20"/>
          <w:lang w:val="pl-PL"/>
        </w:rPr>
        <w:t xml:space="preserve">wyników </w:t>
      </w:r>
      <w:r w:rsidR="00D93E0F" w:rsidRPr="00F731E2">
        <w:rPr>
          <w:rFonts w:ascii="Verdana" w:hAnsi="Verdana"/>
          <w:color w:val="auto"/>
          <w:sz w:val="20"/>
          <w:szCs w:val="20"/>
          <w:lang w:val="pl-PL"/>
        </w:rPr>
        <w:t>przez Eksperta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jest warunkiem koniecznym do odbioru ostatecznego inwestycji.</w:t>
      </w:r>
    </w:p>
    <w:p w14:paraId="56C23DBE" w14:textId="77777777" w:rsidR="00925401" w:rsidRDefault="00925401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26FE1B65" w14:textId="77777777" w:rsidR="00925401" w:rsidRPr="00F731E2" w:rsidRDefault="00925401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3C9D4CF4" w14:textId="680D1F69" w:rsidR="00CB228D" w:rsidRPr="00F731E2" w:rsidRDefault="00CB228D" w:rsidP="0015381C">
      <w:pPr>
        <w:pStyle w:val="Default"/>
        <w:numPr>
          <w:ilvl w:val="2"/>
          <w:numId w:val="21"/>
        </w:numPr>
        <w:spacing w:after="120"/>
        <w:jc w:val="both"/>
        <w:rPr>
          <w:rFonts w:ascii="Verdana" w:eastAsia="Calibri" w:hAnsi="Verdana" w:cs="Times New Roman"/>
          <w:b/>
          <w:bCs/>
          <w:color w:val="auto"/>
          <w:sz w:val="20"/>
          <w:szCs w:val="20"/>
          <w:lang w:val="pl-PL"/>
        </w:rPr>
      </w:pPr>
      <w:r w:rsidRPr="00F731E2">
        <w:rPr>
          <w:rFonts w:ascii="Verdana" w:eastAsia="Calibri" w:hAnsi="Verdana" w:cs="Times New Roman"/>
          <w:b/>
          <w:bCs/>
          <w:color w:val="auto"/>
          <w:sz w:val="20"/>
          <w:szCs w:val="20"/>
          <w:lang w:val="pl-PL"/>
        </w:rPr>
        <w:t xml:space="preserve">Zagospodarowanie terenu. </w:t>
      </w:r>
    </w:p>
    <w:p w14:paraId="24BC8383" w14:textId="66328ECD" w:rsidR="00CB228D" w:rsidRPr="00F731E2" w:rsidRDefault="00CB228D" w:rsidP="00C128AB">
      <w:pPr>
        <w:pStyle w:val="Default"/>
        <w:jc w:val="both"/>
        <w:rPr>
          <w:rFonts w:ascii="Verdana" w:eastAsia="Calibri" w:hAnsi="Verdana" w:cs="Times New Roman"/>
          <w:color w:val="auto"/>
          <w:sz w:val="20"/>
          <w:szCs w:val="20"/>
          <w:lang w:val="pl-PL"/>
        </w:rPr>
      </w:pPr>
      <w:r w:rsidRPr="00F731E2">
        <w:rPr>
          <w:rFonts w:ascii="Verdana" w:eastAsia="Calibri" w:hAnsi="Verdana" w:cs="Times New Roman"/>
          <w:color w:val="auto"/>
          <w:sz w:val="20"/>
          <w:szCs w:val="20"/>
          <w:lang w:val="pl-PL"/>
        </w:rPr>
        <w:t xml:space="preserve">Na terenie planuje się lokalizację agregatu wody lodowej na fundamencie wraz z niezbędną infrastrukturą techniczną. </w:t>
      </w:r>
    </w:p>
    <w:p w14:paraId="64383F3E" w14:textId="3628E1A8" w:rsidR="00DA5B3F" w:rsidRPr="00F731E2" w:rsidRDefault="00CB228D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Poza agregatem i związaną z nim infrastrukturą techniczną nie planuje się zmian w zagospodarowaniu terenu</w:t>
      </w:r>
      <w:r w:rsidR="009C66DA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291BDF19" w14:textId="1F9B5CCE" w:rsidR="6FCCE7D6" w:rsidRPr="00F731E2" w:rsidRDefault="6FCCE7D6" w:rsidP="0015381C">
      <w:pPr>
        <w:pStyle w:val="Akapitzlist"/>
        <w:numPr>
          <w:ilvl w:val="2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>Wymagania dodatkowe</w:t>
      </w:r>
    </w:p>
    <w:p w14:paraId="536206A7" w14:textId="0B2B8514" w:rsidR="00053F84" w:rsidRPr="00F731E2" w:rsidRDefault="00053F84" w:rsidP="00053F8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Podczas prowadzenia prac Wykonawca zobowiązany jest do </w:t>
      </w:r>
      <w:r w:rsidR="00DA2476" w:rsidRPr="00F731E2">
        <w:rPr>
          <w:rFonts w:ascii="Verdana" w:hAnsi="Verdana"/>
          <w:color w:val="auto"/>
          <w:sz w:val="20"/>
          <w:szCs w:val="20"/>
          <w:lang w:val="pl-PL"/>
        </w:rPr>
        <w:t xml:space="preserve">bieżącego monitorowania wprowadzania zmian do Dokumentacji </w:t>
      </w:r>
      <w:r w:rsidR="00FA1114"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DA2476" w:rsidRPr="00F731E2">
        <w:rPr>
          <w:rFonts w:ascii="Verdana" w:hAnsi="Verdana"/>
          <w:color w:val="auto"/>
          <w:sz w:val="20"/>
          <w:szCs w:val="20"/>
          <w:lang w:val="pl-PL"/>
        </w:rPr>
        <w:t xml:space="preserve">rojektowej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i uzgadniania aktualizacji </w:t>
      </w:r>
      <w:r w:rsidR="00DA2476" w:rsidRPr="00F731E2">
        <w:rPr>
          <w:rFonts w:ascii="Verdana" w:hAnsi="Verdana"/>
          <w:color w:val="auto"/>
          <w:sz w:val="20"/>
          <w:szCs w:val="20"/>
          <w:lang w:val="pl-PL"/>
        </w:rPr>
        <w:t xml:space="preserve">Dokumentacji </w:t>
      </w:r>
      <w:r w:rsidR="00FA1114"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DA2476" w:rsidRPr="00F731E2">
        <w:rPr>
          <w:rFonts w:ascii="Verdana" w:hAnsi="Verdana"/>
          <w:color w:val="auto"/>
          <w:sz w:val="20"/>
          <w:szCs w:val="20"/>
          <w:lang w:val="pl-PL"/>
        </w:rPr>
        <w:t>rojektowej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, a po zakończeniu prac przekazania dokumentacji technicznej ze zmianami oraz </w:t>
      </w:r>
      <w:r w:rsidR="002F08B2" w:rsidRPr="00F731E2">
        <w:rPr>
          <w:rFonts w:ascii="Verdana" w:hAnsi="Verdana"/>
          <w:color w:val="auto"/>
          <w:sz w:val="20"/>
          <w:szCs w:val="20"/>
          <w:lang w:val="pl-PL"/>
        </w:rPr>
        <w:t xml:space="preserve">dokumentacji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powykonawczej. </w:t>
      </w:r>
    </w:p>
    <w:p w14:paraId="119DD38A" w14:textId="4526D1D2" w:rsidR="00141A30" w:rsidRPr="00F731E2" w:rsidRDefault="00141A30" w:rsidP="00141A30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jest zobowiązany do </w:t>
      </w:r>
      <w:r w:rsidR="00815C18" w:rsidRPr="00F731E2">
        <w:rPr>
          <w:rFonts w:ascii="Verdana" w:hAnsi="Verdana"/>
          <w:color w:val="auto"/>
          <w:sz w:val="20"/>
          <w:szCs w:val="20"/>
          <w:lang w:val="pl-PL"/>
        </w:rPr>
        <w:t xml:space="preserve">zaplanowania i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zapewnienia odpowiedniego szkolenia dla </w:t>
      </w:r>
      <w:r w:rsidR="00034B06" w:rsidRPr="00F731E2">
        <w:rPr>
          <w:rFonts w:ascii="Verdana" w:hAnsi="Verdana"/>
          <w:color w:val="auto"/>
          <w:sz w:val="20"/>
          <w:szCs w:val="20"/>
          <w:lang w:val="pl-PL"/>
        </w:rPr>
        <w:t xml:space="preserve">obsługi technicznej i użytkowników w zakresie </w:t>
      </w:r>
      <w:r w:rsidR="00FE4F78" w:rsidRPr="00F731E2">
        <w:rPr>
          <w:rFonts w:ascii="Verdana" w:hAnsi="Verdana"/>
          <w:color w:val="auto"/>
          <w:sz w:val="20"/>
          <w:szCs w:val="20"/>
          <w:lang w:val="pl-PL"/>
        </w:rPr>
        <w:t>obsługi</w:t>
      </w:r>
      <w:r w:rsidR="00034B0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034B06"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Laboratorium</w:t>
      </w:r>
      <w:r w:rsidR="00FE4F78" w:rsidRPr="00F731E2">
        <w:rPr>
          <w:rFonts w:ascii="Verdana" w:hAnsi="Verdana"/>
          <w:color w:val="auto"/>
          <w:sz w:val="20"/>
          <w:szCs w:val="20"/>
          <w:lang w:val="pl-PL"/>
        </w:rPr>
        <w:t xml:space="preserve"> (systemy, instalacje, urządzenia) oraz</w:t>
      </w:r>
      <w:r w:rsidR="00034B06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FE4F78" w:rsidRPr="00F731E2">
        <w:rPr>
          <w:rFonts w:ascii="Verdana" w:hAnsi="Verdana"/>
          <w:color w:val="auto"/>
          <w:sz w:val="20"/>
          <w:szCs w:val="20"/>
          <w:lang w:val="pl-PL"/>
        </w:rPr>
        <w:t>sprzętów</w:t>
      </w:r>
      <w:r w:rsidR="006415E7" w:rsidRPr="00F731E2">
        <w:rPr>
          <w:rFonts w:ascii="Verdana" w:hAnsi="Verdana"/>
          <w:color w:val="auto"/>
          <w:sz w:val="20"/>
          <w:szCs w:val="20"/>
          <w:lang w:val="pl-PL"/>
        </w:rPr>
        <w:t xml:space="preserve"> laboratoryjnych</w:t>
      </w:r>
      <w:r w:rsidR="00FE4F78" w:rsidRPr="00F731E2">
        <w:rPr>
          <w:rFonts w:ascii="Verdana" w:hAnsi="Verdana"/>
          <w:color w:val="auto"/>
          <w:sz w:val="20"/>
          <w:szCs w:val="20"/>
          <w:lang w:val="pl-PL"/>
        </w:rPr>
        <w:t xml:space="preserve"> dostarczonych przez Wykonawcę</w:t>
      </w:r>
      <w:r w:rsidR="00014426" w:rsidRPr="00F731E2">
        <w:rPr>
          <w:rFonts w:ascii="Verdana" w:hAnsi="Verdana"/>
          <w:color w:val="auto"/>
          <w:sz w:val="20"/>
          <w:szCs w:val="20"/>
          <w:lang w:val="pl-PL"/>
        </w:rPr>
        <w:t>, przed odbiorem ostatecznym</w:t>
      </w:r>
      <w:r w:rsidR="006415E7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815C18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</w:p>
    <w:p w14:paraId="4F40BA38" w14:textId="77777777" w:rsidR="00E74D4C" w:rsidRPr="00F731E2" w:rsidRDefault="00E74D4C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273059E" w14:textId="6831FA71" w:rsidR="0030216E" w:rsidRPr="00F731E2" w:rsidRDefault="009C66DA" w:rsidP="00C01CC5">
      <w:pPr>
        <w:pStyle w:val="Akapitzlist"/>
        <w:numPr>
          <w:ilvl w:val="0"/>
          <w:numId w:val="21"/>
        </w:numPr>
        <w:spacing w:after="240" w:line="240" w:lineRule="auto"/>
        <w:jc w:val="both"/>
        <w:rPr>
          <w:rFonts w:ascii="Verdana" w:hAnsi="Verdana"/>
          <w:b/>
          <w:bCs/>
          <w:color w:val="auto"/>
          <w:lang w:val="pl-PL"/>
        </w:rPr>
      </w:pPr>
      <w:r w:rsidRPr="00F731E2">
        <w:rPr>
          <w:rFonts w:ascii="Verdana" w:hAnsi="Verdana"/>
          <w:b/>
          <w:bCs/>
          <w:color w:val="auto"/>
          <w:lang w:val="pl-PL"/>
        </w:rPr>
        <w:t>Wymagania Zamawiającego w stosunku do realizacji prac budowlanych</w:t>
      </w:r>
      <w:r w:rsidRPr="00F731E2" w:rsidDel="009C66DA">
        <w:rPr>
          <w:rFonts w:ascii="Verdana" w:hAnsi="Verdana"/>
          <w:b/>
          <w:bCs/>
          <w:color w:val="auto"/>
          <w:lang w:val="pl-PL"/>
        </w:rPr>
        <w:t xml:space="preserve"> </w:t>
      </w:r>
    </w:p>
    <w:p w14:paraId="6061B81D" w14:textId="77777777" w:rsidR="00E74D4C" w:rsidRPr="00F731E2" w:rsidRDefault="00E74D4C" w:rsidP="00C128AB">
      <w:pPr>
        <w:pStyle w:val="Akapitzlist"/>
        <w:spacing w:after="240" w:line="240" w:lineRule="auto"/>
        <w:ind w:left="283"/>
        <w:jc w:val="both"/>
        <w:rPr>
          <w:rFonts w:ascii="Verdana" w:hAnsi="Verdana"/>
          <w:b/>
          <w:bCs/>
          <w:color w:val="auto"/>
          <w:lang w:val="pl-PL"/>
        </w:rPr>
      </w:pPr>
    </w:p>
    <w:p w14:paraId="68FB3434" w14:textId="1736376E" w:rsidR="0030216E" w:rsidRPr="00F731E2" w:rsidRDefault="12274F5B" w:rsidP="00053F84">
      <w:pPr>
        <w:pStyle w:val="Akapitzlist"/>
        <w:numPr>
          <w:ilvl w:val="1"/>
          <w:numId w:val="21"/>
        </w:numPr>
        <w:spacing w:before="240"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Zamawiający informuje, że dysponuje Ekspertem w zakresie BSL-3, który będzie nadzorował </w:t>
      </w:r>
      <w:r w:rsidR="0030216E"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wykonanie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Inwestycj</w:t>
      </w:r>
      <w:r w:rsidR="0030216E"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pod kątem przepisów, wymogów, dobrej praktyki i standardów związanych z laboratoriami BSL-3</w:t>
      </w:r>
      <w:r w:rsidR="0030216E" w:rsidRPr="00F731E2">
        <w:rPr>
          <w:rFonts w:ascii="Verdana" w:hAnsi="Verdana"/>
          <w:color w:val="auto"/>
          <w:sz w:val="20"/>
          <w:szCs w:val="20"/>
          <w:lang w:val="pl-PL"/>
        </w:rPr>
        <w:t xml:space="preserve">; będzie też </w:t>
      </w:r>
      <w:r w:rsidR="00712491" w:rsidRPr="00F731E2">
        <w:rPr>
          <w:rFonts w:ascii="Verdana" w:hAnsi="Verdana"/>
          <w:color w:val="auto"/>
          <w:sz w:val="20"/>
          <w:szCs w:val="20"/>
          <w:lang w:val="pl-PL"/>
        </w:rPr>
        <w:t>weryfikował</w:t>
      </w:r>
      <w:r w:rsidR="00E57FD4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220E7C" w:rsidRPr="00F731E2">
        <w:rPr>
          <w:rFonts w:ascii="Verdana" w:hAnsi="Verdana"/>
          <w:color w:val="auto"/>
          <w:sz w:val="20"/>
          <w:szCs w:val="20"/>
          <w:lang w:val="pl-PL"/>
        </w:rPr>
        <w:t xml:space="preserve">testy walidacyjne laboratorium, </w:t>
      </w:r>
      <w:r w:rsidR="0030216E" w:rsidRPr="00F731E2">
        <w:rPr>
          <w:rFonts w:ascii="Verdana" w:hAnsi="Verdana"/>
          <w:color w:val="auto"/>
          <w:sz w:val="20"/>
          <w:szCs w:val="20"/>
          <w:lang w:val="pl-PL"/>
        </w:rPr>
        <w:t xml:space="preserve">od </w:t>
      </w:r>
      <w:r w:rsidR="00220E7C" w:rsidRPr="00F731E2">
        <w:rPr>
          <w:rFonts w:ascii="Verdana" w:hAnsi="Verdana"/>
          <w:color w:val="auto"/>
          <w:sz w:val="20"/>
          <w:szCs w:val="20"/>
          <w:lang w:val="pl-PL"/>
        </w:rPr>
        <w:t xml:space="preserve">których </w:t>
      </w:r>
      <w:r w:rsidR="0030216E" w:rsidRPr="00F731E2">
        <w:rPr>
          <w:rFonts w:ascii="Verdana" w:hAnsi="Verdana"/>
          <w:color w:val="auto"/>
          <w:sz w:val="20"/>
          <w:szCs w:val="20"/>
          <w:lang w:val="pl-PL"/>
        </w:rPr>
        <w:t>powodzenia zależeć będzie odbiór Laboratorium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FC58F0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220E7C" w:rsidRPr="00F731E2">
        <w:rPr>
          <w:rFonts w:ascii="Verdana" w:hAnsi="Verdana"/>
          <w:color w:val="auto"/>
          <w:sz w:val="20"/>
          <w:szCs w:val="20"/>
          <w:lang w:val="pl-PL"/>
        </w:rPr>
        <w:t xml:space="preserve">Ekspert będzie w tym zakresie opierał się przede wszystkim na </w:t>
      </w:r>
      <w:r w:rsidR="00C0659A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Planie od</w:t>
      </w:r>
      <w:r w:rsidR="00E038E8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biorów i walidacji</w:t>
      </w:r>
      <w:r w:rsidR="00F34429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E57B5D" w:rsidRPr="00F731E2">
        <w:rPr>
          <w:rFonts w:ascii="Verdana" w:hAnsi="Verdana"/>
          <w:color w:val="auto"/>
          <w:sz w:val="20"/>
          <w:szCs w:val="20"/>
          <w:lang w:val="pl-PL"/>
        </w:rPr>
        <w:t>za</w:t>
      </w:r>
      <w:r w:rsidR="00F34429" w:rsidRPr="00F731E2">
        <w:rPr>
          <w:rFonts w:ascii="Verdana" w:hAnsi="Verdana"/>
          <w:color w:val="auto"/>
          <w:sz w:val="20"/>
          <w:szCs w:val="20"/>
          <w:lang w:val="pl-PL"/>
        </w:rPr>
        <w:t>łączonym do</w:t>
      </w:r>
      <w:r w:rsidR="00E21051" w:rsidRPr="00F731E2">
        <w:rPr>
          <w:rFonts w:ascii="Verdana" w:hAnsi="Verdana"/>
          <w:color w:val="auto"/>
          <w:sz w:val="20"/>
          <w:szCs w:val="20"/>
          <w:lang w:val="pl-PL"/>
        </w:rPr>
        <w:t xml:space="preserve"> SWZ</w:t>
      </w:r>
      <w:r w:rsidR="00FB0470" w:rsidRPr="00F731E2">
        <w:rPr>
          <w:rFonts w:ascii="Verdana" w:hAnsi="Verdana"/>
          <w:color w:val="auto"/>
          <w:sz w:val="20"/>
          <w:szCs w:val="20"/>
          <w:lang w:val="pl-PL"/>
        </w:rPr>
        <w:t xml:space="preserve">, a także na normach </w:t>
      </w:r>
      <w:r w:rsidR="00204260" w:rsidRPr="00F731E2">
        <w:rPr>
          <w:rFonts w:ascii="Verdana" w:hAnsi="Verdana"/>
          <w:color w:val="auto"/>
          <w:sz w:val="20"/>
          <w:szCs w:val="20"/>
          <w:lang w:val="pl-PL"/>
        </w:rPr>
        <w:t>i regulacjach wymienionych w Projekcie</w:t>
      </w:r>
      <w:r w:rsidR="00F34429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  <w:r w:rsidR="00FC58F0" w:rsidRPr="00F731E2">
        <w:rPr>
          <w:rFonts w:ascii="Verdana" w:hAnsi="Verdana"/>
          <w:color w:val="auto"/>
          <w:sz w:val="20"/>
          <w:szCs w:val="20"/>
          <w:lang w:val="pl-PL"/>
        </w:rPr>
        <w:t>Wykonawca zobowiązany jest do współpracy z Ekspertem, w tym m.in. do wykonania zaleceń, badań oraz prób wskazanych przez Eksperta.</w:t>
      </w:r>
    </w:p>
    <w:p w14:paraId="0EAB5587" w14:textId="77777777" w:rsidR="004C439D" w:rsidRPr="00F731E2" w:rsidRDefault="004C439D" w:rsidP="00C128AB">
      <w:pPr>
        <w:pStyle w:val="Akapitzlist"/>
        <w:spacing w:before="240"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799F12D7" w14:textId="766FB833" w:rsidR="004C439D" w:rsidRPr="00F731E2" w:rsidRDefault="12274F5B" w:rsidP="00053F84">
      <w:pPr>
        <w:pStyle w:val="Akapitzlist"/>
        <w:numPr>
          <w:ilvl w:val="1"/>
          <w:numId w:val="21"/>
        </w:numPr>
        <w:spacing w:before="240" w:after="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– podczas prowadzenia </w:t>
      </w:r>
      <w:r w:rsidR="00FC58F0" w:rsidRPr="00F731E2">
        <w:rPr>
          <w:rFonts w:ascii="Verdana" w:hAnsi="Verdana"/>
          <w:color w:val="auto"/>
          <w:sz w:val="20"/>
          <w:szCs w:val="20"/>
          <w:lang w:val="pl-PL"/>
        </w:rPr>
        <w:t xml:space="preserve">prac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na</w:t>
      </w:r>
      <w:r w:rsidR="00FC58F0" w:rsidRPr="00F731E2">
        <w:rPr>
          <w:rFonts w:ascii="Verdana" w:hAnsi="Verdana"/>
          <w:color w:val="auto"/>
          <w:sz w:val="20"/>
          <w:szCs w:val="20"/>
          <w:lang w:val="pl-PL"/>
        </w:rPr>
        <w:t>d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Inwestycją</w:t>
      </w:r>
      <w:r w:rsidR="00271C73"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zobowiązany jest</w:t>
      </w:r>
      <w:r w:rsidR="7C26F574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2CC6ADEB" w:rsidRPr="00F731E2">
        <w:rPr>
          <w:rFonts w:ascii="Verdana" w:hAnsi="Verdana"/>
          <w:color w:val="auto"/>
          <w:sz w:val="20"/>
          <w:szCs w:val="20"/>
          <w:lang w:val="pl-PL"/>
        </w:rPr>
        <w:t>na każdym etapie wykonania niniejszego zamówienia</w:t>
      </w:r>
      <w:r w:rsidR="4C5E3CF5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przekazywać wszelkie uwagi lub nieprawidłowości dotyczące realizacji Inwestycji, a także ewentualne inne wnioski, postanowienia, spostrzeżenia, opinie związane z realizacją Inwestycji etc. w formie utrwalonej, na piśmie w formie notatki lub za pośrednictwem poczty elektronicznej e-mail do Zamawiającego. Brak zachowania formy, o której mowa w zdaniu poprzednim, obciąża Wykonawcę w taki sposób</w:t>
      </w:r>
      <w:r w:rsidR="004C439D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jakby dana czynność nie została dokonana.</w:t>
      </w:r>
    </w:p>
    <w:p w14:paraId="2FD0D599" w14:textId="77777777" w:rsidR="004C439D" w:rsidRPr="00F731E2" w:rsidRDefault="004C439D" w:rsidP="00C128AB">
      <w:pPr>
        <w:pStyle w:val="Akapitzlist"/>
        <w:spacing w:before="240"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68A5A0A" w14:textId="450621A8" w:rsidR="004C439D" w:rsidRPr="00F731E2" w:rsidRDefault="00E058CD" w:rsidP="00053F84">
      <w:pPr>
        <w:pStyle w:val="Akapitzlist"/>
        <w:numPr>
          <w:ilvl w:val="1"/>
          <w:numId w:val="21"/>
        </w:numPr>
        <w:spacing w:before="120"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</w:t>
      </w:r>
      <w:r w:rsidR="00B31B0B" w:rsidRPr="00F731E2">
        <w:rPr>
          <w:rFonts w:ascii="Verdana" w:hAnsi="Verdana"/>
          <w:color w:val="auto"/>
          <w:sz w:val="20"/>
          <w:szCs w:val="20"/>
          <w:lang w:val="pl-PL"/>
        </w:rPr>
        <w:t xml:space="preserve">odczas całego okresu trwania prac oraz w trakcie okresu gwarancji, Wykonawca ponosi odpowiedzialność za zapewnienie personelu kierowniczego i pracowników niezbędnych do realizacji </w:t>
      </w:r>
      <w:r w:rsidR="007B2F1C" w:rsidRPr="00F731E2">
        <w:rPr>
          <w:rFonts w:ascii="Verdana" w:hAnsi="Verdana"/>
          <w:color w:val="auto"/>
          <w:sz w:val="20"/>
          <w:szCs w:val="20"/>
          <w:lang w:val="pl-PL"/>
        </w:rPr>
        <w:t>zakresu prac</w:t>
      </w:r>
      <w:r w:rsidR="00B31B0B" w:rsidRPr="00F731E2">
        <w:rPr>
          <w:rFonts w:ascii="Verdana" w:hAnsi="Verdana"/>
          <w:color w:val="auto"/>
          <w:sz w:val="20"/>
          <w:szCs w:val="20"/>
          <w:lang w:val="pl-PL"/>
        </w:rPr>
        <w:t>. W przypadku zaistnienia uzasadnionych zastrzeżeń ze strony Zamawiającego</w:t>
      </w:r>
      <w:r w:rsidR="004C439D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B31B0B" w:rsidRPr="00F731E2">
        <w:rPr>
          <w:rFonts w:ascii="Verdana" w:hAnsi="Verdana"/>
          <w:color w:val="auto"/>
          <w:sz w:val="20"/>
          <w:szCs w:val="20"/>
          <w:lang w:val="pl-PL"/>
        </w:rPr>
        <w:t xml:space="preserve"> co do kompetencji lub zachowania jakiejkolwiek osoby zaangażowanej w prace, Wykonawca zobowiązuje się natychmiastowo odsunąć tę osobę od wykonywania </w:t>
      </w:r>
      <w:r w:rsidR="009A6334" w:rsidRPr="00F731E2">
        <w:rPr>
          <w:rFonts w:ascii="Verdana" w:hAnsi="Verdana"/>
          <w:color w:val="auto"/>
          <w:sz w:val="20"/>
          <w:szCs w:val="20"/>
          <w:lang w:val="pl-PL"/>
        </w:rPr>
        <w:t>r</w:t>
      </w:r>
      <w:r w:rsidR="00B31B0B" w:rsidRPr="00F731E2">
        <w:rPr>
          <w:rFonts w:ascii="Verdana" w:hAnsi="Verdana"/>
          <w:color w:val="auto"/>
          <w:sz w:val="20"/>
          <w:szCs w:val="20"/>
          <w:lang w:val="pl-PL"/>
        </w:rPr>
        <w:t xml:space="preserve">obót. W szczególności, jeśli Zamawiający uzna obecność danej osoby na terenie </w:t>
      </w:r>
      <w:r w:rsidR="00260DBB" w:rsidRPr="00F731E2">
        <w:rPr>
          <w:rFonts w:ascii="Verdana" w:hAnsi="Verdana"/>
          <w:color w:val="auto"/>
          <w:sz w:val="20"/>
          <w:szCs w:val="20"/>
          <w:lang w:val="pl-PL"/>
        </w:rPr>
        <w:t>b</w:t>
      </w:r>
      <w:r w:rsidR="00B31B0B" w:rsidRPr="00F731E2">
        <w:rPr>
          <w:rFonts w:ascii="Verdana" w:hAnsi="Verdana"/>
          <w:color w:val="auto"/>
          <w:sz w:val="20"/>
          <w:szCs w:val="20"/>
          <w:lang w:val="pl-PL"/>
        </w:rPr>
        <w:t xml:space="preserve">udowy za niepożądaną, Wykonawca niezwłocznie zabezpieczy, aby osoba ta nie miała dostępu na teren </w:t>
      </w:r>
      <w:r w:rsidR="00260DBB" w:rsidRPr="00F731E2">
        <w:rPr>
          <w:rFonts w:ascii="Verdana" w:hAnsi="Verdana"/>
          <w:color w:val="auto"/>
          <w:sz w:val="20"/>
          <w:szCs w:val="20"/>
          <w:lang w:val="pl-PL"/>
        </w:rPr>
        <w:t>b</w:t>
      </w:r>
      <w:r w:rsidR="00B31B0B" w:rsidRPr="00F731E2">
        <w:rPr>
          <w:rFonts w:ascii="Verdana" w:hAnsi="Verdana"/>
          <w:color w:val="auto"/>
          <w:sz w:val="20"/>
          <w:szCs w:val="20"/>
          <w:lang w:val="pl-PL"/>
        </w:rPr>
        <w:t>udowy bez uprzedniej zgody Zamawiającego. W razie odsunięcia jakiejkolwiek osoby od prac, Wykonawca zobowiązuje się do szybkiego zastąpienia jej innym kompetentnym pracownikiem</w:t>
      </w:r>
      <w:r w:rsidR="004C439D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32EF0472" w14:textId="77777777" w:rsidR="004C439D" w:rsidRPr="00F731E2" w:rsidRDefault="004C439D" w:rsidP="00C128AB">
      <w:pPr>
        <w:pStyle w:val="Akapitzlist"/>
        <w:spacing w:before="120"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77A397B0" w14:textId="7DA3113A" w:rsidR="003E3CA7" w:rsidRPr="00F731E2" w:rsidRDefault="00B31B0B" w:rsidP="00053F84">
      <w:pPr>
        <w:pStyle w:val="Akapitzlist"/>
        <w:numPr>
          <w:ilvl w:val="1"/>
          <w:numId w:val="21"/>
        </w:numPr>
        <w:spacing w:before="120" w:after="240" w:line="240" w:lineRule="auto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Roboty tymczasowe i </w:t>
      </w:r>
      <w:r w:rsidR="003E3CA7" w:rsidRPr="00F731E2">
        <w:rPr>
          <w:rFonts w:ascii="Verdana" w:hAnsi="Verdana"/>
          <w:color w:val="auto"/>
          <w:sz w:val="20"/>
          <w:szCs w:val="20"/>
          <w:lang w:val="pl-PL"/>
        </w:rPr>
        <w:t>zabezpieczające po stronie Wykonawcy</w:t>
      </w:r>
      <w:r w:rsidR="00DD6E6B" w:rsidRPr="00F731E2">
        <w:rPr>
          <w:rFonts w:ascii="Verdana" w:hAnsi="Verdana"/>
          <w:color w:val="auto"/>
          <w:sz w:val="20"/>
          <w:szCs w:val="20"/>
          <w:lang w:val="pl-PL"/>
        </w:rPr>
        <w:t>:</w:t>
      </w:r>
    </w:p>
    <w:p w14:paraId="3FB6CE48" w14:textId="173452D6" w:rsidR="003E3CA7" w:rsidRPr="00F731E2" w:rsidRDefault="00B31B0B" w:rsidP="00C128AB">
      <w:pPr>
        <w:pStyle w:val="Akapitzlist"/>
        <w:numPr>
          <w:ilvl w:val="3"/>
          <w:numId w:val="8"/>
        </w:numPr>
        <w:spacing w:before="120" w:after="240" w:line="240" w:lineRule="auto"/>
        <w:ind w:hanging="371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musi uwzględnić koszty związane z robotami towarzyszącymi, takimi jak przygotowanie terenu robót, wszelkie roboty przygotowawcze (np. wynoszenie wyposażenia, </w:t>
      </w:r>
      <w:r w:rsidR="00510AC5" w:rsidRPr="00F731E2">
        <w:rPr>
          <w:rFonts w:ascii="Verdana" w:hAnsi="Verdana"/>
          <w:color w:val="auto"/>
          <w:sz w:val="20"/>
          <w:szCs w:val="20"/>
          <w:lang w:val="pl-PL"/>
        </w:rPr>
        <w:t>roboty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zabezpieczające, rozbiórkowe, odtworzeniowe</w:t>
      </w:r>
      <w:r w:rsidR="007B2F1C"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w tym terenu zewnętrznego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, porządkowe), sprzątanie, pomiary (w tym elektryczne), sporządzenie dokumentacji odbiorowej powykonawczej, wywóz materiałów porozbiórkowych i innych odpadów wraz z ich utylizacją,</w:t>
      </w:r>
    </w:p>
    <w:p w14:paraId="52D82EF0" w14:textId="563D3D3B" w:rsidR="00B77D4E" w:rsidRPr="00F731E2" w:rsidRDefault="00B77D4E" w:rsidP="00C128AB">
      <w:pPr>
        <w:pStyle w:val="Akapitzlist"/>
        <w:numPr>
          <w:ilvl w:val="3"/>
          <w:numId w:val="8"/>
        </w:numPr>
        <w:spacing w:before="120" w:after="240" w:line="240" w:lineRule="auto"/>
        <w:ind w:hanging="371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Przed przystąpieniem do robót, Wykonawca jest zobowiązany do sporządzenia inwentaryzacji fotograficznej terenu budowy, ze szczególnym uwzględnieniem dróg transportu materiałów budowlanych.</w:t>
      </w:r>
    </w:p>
    <w:p w14:paraId="4A2EA8A3" w14:textId="1D3394E0" w:rsidR="001C61CA" w:rsidRPr="00F731E2" w:rsidRDefault="003E3CA7" w:rsidP="00C128AB">
      <w:pPr>
        <w:pStyle w:val="Akapitzlist"/>
        <w:numPr>
          <w:ilvl w:val="3"/>
          <w:numId w:val="8"/>
        </w:numPr>
        <w:spacing w:before="120" w:after="240" w:line="240" w:lineRule="auto"/>
        <w:ind w:hanging="371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Po stronie </w:t>
      </w:r>
      <w:r w:rsidR="0090743E"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Wykonawcy </w:t>
      </w:r>
      <w:r w:rsidR="00E00BEA" w:rsidRPr="00F731E2">
        <w:rPr>
          <w:rFonts w:ascii="Verdana" w:hAnsi="Verdana"/>
          <w:color w:val="auto"/>
          <w:sz w:val="20"/>
          <w:szCs w:val="20"/>
          <w:lang w:val="pl-PL"/>
        </w:rPr>
        <w:t xml:space="preserve">leży </w:t>
      </w:r>
      <w:r w:rsidR="00B31B0B" w:rsidRPr="00F731E2">
        <w:rPr>
          <w:rFonts w:ascii="Verdana" w:hAnsi="Verdana"/>
          <w:color w:val="auto"/>
          <w:sz w:val="20"/>
          <w:szCs w:val="20"/>
          <w:lang w:val="pl-PL"/>
        </w:rPr>
        <w:t>zabezpiecz</w:t>
      </w:r>
      <w:r w:rsidR="00E00BEA" w:rsidRPr="00F731E2">
        <w:rPr>
          <w:rFonts w:ascii="Verdana" w:hAnsi="Verdana"/>
          <w:color w:val="auto"/>
          <w:sz w:val="20"/>
          <w:szCs w:val="20"/>
          <w:lang w:val="pl-PL"/>
        </w:rPr>
        <w:t>enie</w:t>
      </w:r>
      <w:r w:rsidR="00B31B0B" w:rsidRPr="00F731E2">
        <w:rPr>
          <w:rFonts w:ascii="Verdana" w:hAnsi="Verdana"/>
          <w:color w:val="auto"/>
          <w:sz w:val="20"/>
          <w:szCs w:val="20"/>
          <w:lang w:val="pl-PL"/>
        </w:rPr>
        <w:t xml:space="preserve"> teren</w:t>
      </w:r>
      <w:r w:rsidR="00E00BEA" w:rsidRPr="00F731E2">
        <w:rPr>
          <w:rFonts w:ascii="Verdana" w:hAnsi="Verdana"/>
          <w:color w:val="auto"/>
          <w:sz w:val="20"/>
          <w:szCs w:val="20"/>
          <w:lang w:val="pl-PL"/>
        </w:rPr>
        <w:t>u</w:t>
      </w:r>
      <w:r w:rsidR="00B31B0B" w:rsidRPr="00F731E2">
        <w:rPr>
          <w:rFonts w:ascii="Verdana" w:hAnsi="Verdana"/>
          <w:color w:val="auto"/>
          <w:sz w:val="20"/>
          <w:szCs w:val="20"/>
          <w:lang w:val="pl-PL"/>
        </w:rPr>
        <w:t xml:space="preserve"> budowy w okresie trwania realizacji umowy, aż do zakończenia i odbioru robót, </w:t>
      </w:r>
      <w:r w:rsidR="00BA4C90" w:rsidRPr="00F731E2">
        <w:rPr>
          <w:rFonts w:ascii="Verdana" w:hAnsi="Verdana"/>
          <w:color w:val="auto"/>
          <w:sz w:val="20"/>
          <w:szCs w:val="20"/>
          <w:lang w:val="pl-PL"/>
        </w:rPr>
        <w:t>w tym</w:t>
      </w:r>
      <w:r w:rsidR="001C61CA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31B0B" w:rsidRPr="00F731E2">
        <w:rPr>
          <w:rFonts w:ascii="Verdana" w:hAnsi="Verdana"/>
          <w:color w:val="auto"/>
          <w:sz w:val="20"/>
          <w:szCs w:val="20"/>
          <w:lang w:val="pl-PL"/>
        </w:rPr>
        <w:t>m.in.</w:t>
      </w:r>
      <w:r w:rsidR="001C61CA" w:rsidRPr="00F731E2">
        <w:rPr>
          <w:rFonts w:ascii="Verdana" w:hAnsi="Verdana"/>
          <w:color w:val="auto"/>
          <w:sz w:val="20"/>
          <w:szCs w:val="20"/>
          <w:lang w:val="pl-PL"/>
        </w:rPr>
        <w:t>:</w:t>
      </w:r>
    </w:p>
    <w:p w14:paraId="6E61C956" w14:textId="1EFCCBBF" w:rsidR="001C61CA" w:rsidRPr="00F731E2" w:rsidRDefault="00B31B0B" w:rsidP="00C128AB">
      <w:pPr>
        <w:pStyle w:val="Akapitzlist"/>
        <w:numPr>
          <w:ilvl w:val="0"/>
          <w:numId w:val="4"/>
        </w:numPr>
        <w:spacing w:after="120" w:line="240" w:lineRule="auto"/>
        <w:ind w:right="-23" w:hanging="357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wprowadzenie systemu oznakowania i monitorowania osób przebywających na placu budowy</w:t>
      </w:r>
      <w:r w:rsidR="00163B28" w:rsidRPr="00F731E2">
        <w:rPr>
          <w:rFonts w:ascii="Verdana" w:hAnsi="Verdana"/>
          <w:color w:val="auto"/>
          <w:sz w:val="20"/>
          <w:szCs w:val="20"/>
          <w:lang w:val="pl-PL"/>
        </w:rPr>
        <w:t>;</w:t>
      </w:r>
    </w:p>
    <w:p w14:paraId="63BB4C56" w14:textId="63B02871" w:rsidR="00163B28" w:rsidRPr="00F731E2" w:rsidRDefault="00163B28" w:rsidP="00C128AB">
      <w:pPr>
        <w:pStyle w:val="Akapitzlist"/>
        <w:numPr>
          <w:ilvl w:val="0"/>
          <w:numId w:val="4"/>
        </w:numPr>
        <w:spacing w:after="120" w:line="240" w:lineRule="auto"/>
        <w:ind w:right="-23" w:hanging="357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zabezpieczenie terenu budowy poprzez montaż płotów, bramek oraz tablic informacyjnych informujących o przeprowadzanych pracach;</w:t>
      </w:r>
    </w:p>
    <w:p w14:paraId="03671DEC" w14:textId="560803D4" w:rsidR="00163B28" w:rsidRPr="00F731E2" w:rsidRDefault="00163B28" w:rsidP="00C128AB">
      <w:pPr>
        <w:pStyle w:val="Akapitzlist"/>
        <w:numPr>
          <w:ilvl w:val="0"/>
          <w:numId w:val="4"/>
        </w:numPr>
        <w:spacing w:after="120" w:line="240" w:lineRule="auto"/>
        <w:ind w:right="-23" w:hanging="357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oznaczenie granic terenu budowy oraz</w:t>
      </w:r>
      <w:r w:rsidR="00FD5119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6229C1" w:rsidRPr="00F731E2">
        <w:rPr>
          <w:rFonts w:ascii="Verdana" w:hAnsi="Verdana"/>
          <w:color w:val="auto"/>
          <w:sz w:val="20"/>
          <w:szCs w:val="20"/>
          <w:lang w:val="pl-PL"/>
        </w:rPr>
        <w:t>w porozumieniu z Zamawiającym</w:t>
      </w:r>
      <w:r w:rsidR="00FD5119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6229C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wyznaczenie miejsc na składowanie materiałów i sprzętu;</w:t>
      </w:r>
    </w:p>
    <w:p w14:paraId="5B6090A3" w14:textId="5726ACD6" w:rsidR="00163B28" w:rsidRPr="00F731E2" w:rsidRDefault="00163B28" w:rsidP="00C128AB">
      <w:pPr>
        <w:pStyle w:val="Akapitzlist"/>
        <w:numPr>
          <w:ilvl w:val="0"/>
          <w:numId w:val="4"/>
        </w:numPr>
        <w:spacing w:after="120" w:line="240" w:lineRule="auto"/>
        <w:ind w:right="-23" w:hanging="357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wygrodzenie i zabezpieczenie obszaru prowadzenia robót przed dostępem osób postronnych;</w:t>
      </w:r>
    </w:p>
    <w:p w14:paraId="36D8BC57" w14:textId="397F4DDE" w:rsidR="00B31B0B" w:rsidRPr="00F731E2" w:rsidRDefault="00163B28" w:rsidP="00C128AB">
      <w:pPr>
        <w:pStyle w:val="Akapitzlist"/>
        <w:numPr>
          <w:ilvl w:val="0"/>
          <w:numId w:val="4"/>
        </w:numPr>
        <w:spacing w:after="120" w:line="240" w:lineRule="auto"/>
        <w:ind w:right="-23" w:hanging="357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wytyczenie i oznakowanie stref niebezpiecznych, np. obszarów wykonywania prac z udziałem ciężkiego sprzętu.</w:t>
      </w:r>
    </w:p>
    <w:p w14:paraId="33BE287A" w14:textId="6B5EA7AB" w:rsidR="00B31B0B" w:rsidRPr="00F731E2" w:rsidRDefault="00B31B0B" w:rsidP="00C128AB">
      <w:pPr>
        <w:pStyle w:val="Akapitzlist"/>
        <w:numPr>
          <w:ilvl w:val="3"/>
          <w:numId w:val="7"/>
        </w:numPr>
        <w:spacing w:before="120" w:after="240" w:line="240" w:lineRule="auto"/>
        <w:ind w:hanging="229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Montaż czasowych pomieszczeń biurowych i socjalnych: </w:t>
      </w:r>
      <w:r w:rsidR="0024305B" w:rsidRPr="00F731E2">
        <w:rPr>
          <w:rFonts w:ascii="Verdana" w:hAnsi="Verdana"/>
          <w:color w:val="auto"/>
          <w:sz w:val="20"/>
          <w:szCs w:val="20"/>
          <w:lang w:val="pl-PL"/>
        </w:rPr>
        <w:t xml:space="preserve">ustawienie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tymczasowych biur budowy, kontenerów socjalnych, toalet itp.</w:t>
      </w:r>
    </w:p>
    <w:p w14:paraId="2123A61E" w14:textId="3E3B486E" w:rsidR="00B31B0B" w:rsidRPr="00F731E2" w:rsidRDefault="00DD6E6B" w:rsidP="00C128AB">
      <w:pPr>
        <w:pStyle w:val="Akapitzlist"/>
        <w:numPr>
          <w:ilvl w:val="3"/>
          <w:numId w:val="7"/>
        </w:numPr>
        <w:spacing w:before="120" w:after="240" w:line="240" w:lineRule="auto"/>
        <w:ind w:hanging="229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Znakowanie </w:t>
      </w:r>
      <w:r w:rsidR="00B31B0B" w:rsidRPr="00F731E2">
        <w:rPr>
          <w:rFonts w:ascii="Verdana" w:hAnsi="Verdana"/>
          <w:color w:val="auto"/>
          <w:sz w:val="20"/>
          <w:szCs w:val="20"/>
          <w:lang w:val="pl-PL"/>
        </w:rPr>
        <w:t>i zabezpieczenie drogi dojazdowej dla ciężkiego sprzętu budowlanego oraz pracowników.</w:t>
      </w:r>
    </w:p>
    <w:p w14:paraId="6FA87F8C" w14:textId="2602CBB8" w:rsidR="00B31B0B" w:rsidRPr="00F731E2" w:rsidRDefault="00B31B0B" w:rsidP="00C128AB">
      <w:pPr>
        <w:pStyle w:val="Akapitzlist"/>
        <w:numPr>
          <w:ilvl w:val="3"/>
          <w:numId w:val="7"/>
        </w:numPr>
        <w:spacing w:before="120" w:after="240" w:line="240" w:lineRule="auto"/>
        <w:ind w:hanging="229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Montaż rusztowań umożliwiających dostęp do wysokich elementów budynku oraz barier zabezpieczających przed upadkiem.</w:t>
      </w:r>
    </w:p>
    <w:p w14:paraId="08DB5F40" w14:textId="77777777" w:rsidR="00625186" w:rsidRPr="00F731E2" w:rsidRDefault="00B31B0B" w:rsidP="00C128AB">
      <w:pPr>
        <w:pStyle w:val="Akapitzlist"/>
        <w:numPr>
          <w:ilvl w:val="3"/>
          <w:numId w:val="7"/>
        </w:numPr>
        <w:spacing w:before="120" w:after="240" w:line="240" w:lineRule="auto"/>
        <w:ind w:hanging="229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musi uwzględnić w swoich kosztach zapewnienie </w:t>
      </w:r>
      <w:r w:rsidR="00B77D4E" w:rsidRPr="00F731E2">
        <w:rPr>
          <w:rFonts w:ascii="Verdana" w:hAnsi="Verdana"/>
          <w:color w:val="auto"/>
          <w:sz w:val="20"/>
          <w:szCs w:val="20"/>
          <w:lang w:val="pl-PL"/>
        </w:rPr>
        <w:t xml:space="preserve">we własnym zakresie </w:t>
      </w:r>
      <w:r w:rsidR="00371A42" w:rsidRPr="00F731E2">
        <w:rPr>
          <w:rFonts w:ascii="Verdana" w:hAnsi="Verdana"/>
          <w:color w:val="auto"/>
          <w:sz w:val="20"/>
          <w:szCs w:val="20"/>
          <w:lang w:val="pl-PL"/>
        </w:rPr>
        <w:t>zaplecza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budowy, pomieszczeń socjalnych oraz parkingów niezbędnych podczas trwania robót</w:t>
      </w:r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Zamawiający wskaże lokalizację biura budowy na terenie działki nr 1/5 </w:t>
      </w:r>
      <w:r w:rsidR="00AD1AA1" w:rsidRPr="00F731E2">
        <w:rPr>
          <w:rFonts w:ascii="Verdana" w:hAnsi="Verdana"/>
          <w:color w:val="auto"/>
          <w:sz w:val="20"/>
          <w:szCs w:val="20"/>
          <w:lang w:val="pl-PL"/>
        </w:rPr>
        <w:t>lub 1/6</w:t>
      </w:r>
      <w:r w:rsidR="00625186" w:rsidRPr="00F731E2">
        <w:rPr>
          <w:rFonts w:ascii="Verdana" w:hAnsi="Verdana"/>
          <w:color w:val="auto"/>
          <w:sz w:val="20"/>
          <w:szCs w:val="20"/>
          <w:lang w:val="pl-PL"/>
        </w:rPr>
        <w:t xml:space="preserve"> AM-30 Obręb Pracze Odrzańskie.</w:t>
      </w:r>
    </w:p>
    <w:p w14:paraId="66E7FC91" w14:textId="10E2F9E6" w:rsidR="00FF4366" w:rsidRPr="00F731E2" w:rsidRDefault="00B57622" w:rsidP="00CA501C">
      <w:pPr>
        <w:pStyle w:val="Akapitzlist"/>
        <w:numPr>
          <w:ilvl w:val="3"/>
          <w:numId w:val="7"/>
        </w:numPr>
        <w:spacing w:before="120" w:after="240" w:line="240" w:lineRule="auto"/>
        <w:ind w:hanging="229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Wykonawca ponosi koszty związane z dostawą mediów na potrzeby realizacji przedmiotu umowy (wody, energii) oraz w przypadku konieczności wyłączeni</w:t>
      </w:r>
      <w:r w:rsidR="001B611E" w:rsidRPr="00F731E2">
        <w:rPr>
          <w:rFonts w:ascii="Verdana" w:hAnsi="Verdana"/>
          <w:color w:val="auto"/>
          <w:sz w:val="20"/>
          <w:szCs w:val="20"/>
          <w:lang w:val="pl-PL"/>
        </w:rPr>
        <w:t>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mediów w obiekcie, zapewni i poniesie koszty zapewnienia mediów w sposób zastępczy. Podliczniki po stronie Wykonawcy</w:t>
      </w:r>
      <w:r w:rsidR="00A871A5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03CB782F" w14:textId="3ED4AC8F" w:rsidR="00B31B0B" w:rsidRPr="00F731E2" w:rsidRDefault="00B31B0B" w:rsidP="00C128AB">
      <w:pPr>
        <w:pStyle w:val="Akapitzlist"/>
        <w:numPr>
          <w:ilvl w:val="3"/>
          <w:numId w:val="7"/>
        </w:numPr>
        <w:spacing w:before="120" w:after="240" w:line="240" w:lineRule="auto"/>
        <w:ind w:hanging="229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Wykonawca musi zabezpieczyć i utrzymać warunki BHP i PPOŻ dla osób wykonujących czynności związane z pracami budowlanymi oraz nienaruszalność ich mienia służącego do pracy. Dodatkowo, teren budowy musi być zabezpieczony przed dostępem osób nieupoważnionych.</w:t>
      </w:r>
    </w:p>
    <w:p w14:paraId="1B342161" w14:textId="1EC0FA1F" w:rsidR="00B31B0B" w:rsidRPr="00F731E2" w:rsidRDefault="00B31B0B" w:rsidP="00C128AB">
      <w:pPr>
        <w:pStyle w:val="Akapitzlist"/>
        <w:numPr>
          <w:ilvl w:val="3"/>
          <w:numId w:val="7"/>
        </w:numPr>
        <w:spacing w:before="120" w:after="240" w:line="240" w:lineRule="auto"/>
        <w:ind w:hanging="229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Wykonawca jest zobowiązany do bieżącego sprzątania obszaru prac budowlanych, w szczególności po zakończeniu każdego elementu robót oraz do doprowadzenia go do należytego</w:t>
      </w:r>
      <w:r w:rsidR="00475AC3" w:rsidRPr="00F731E2">
        <w:rPr>
          <w:rFonts w:ascii="Verdana" w:hAnsi="Verdana"/>
          <w:color w:val="auto"/>
          <w:sz w:val="20"/>
          <w:szCs w:val="20"/>
          <w:lang w:val="pl-PL"/>
        </w:rPr>
        <w:t>, zastanego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stanu</w:t>
      </w:r>
      <w:r w:rsidR="00513394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po zakończeniu robót.</w:t>
      </w:r>
    </w:p>
    <w:p w14:paraId="0EA1DD79" w14:textId="54D70629" w:rsidR="00556FF4" w:rsidRPr="00F731E2" w:rsidRDefault="00556FF4" w:rsidP="00C128AB">
      <w:pPr>
        <w:pStyle w:val="Akapitzlist"/>
        <w:numPr>
          <w:ilvl w:val="3"/>
          <w:numId w:val="7"/>
        </w:numPr>
        <w:spacing w:before="120" w:after="240" w:line="240" w:lineRule="auto"/>
        <w:ind w:hanging="229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będzie prowadził roboty budowlane w </w:t>
      </w:r>
      <w:r w:rsidR="00475AC3" w:rsidRPr="00F731E2">
        <w:rPr>
          <w:rFonts w:ascii="Verdana" w:hAnsi="Verdana"/>
          <w:color w:val="auto"/>
          <w:sz w:val="20"/>
          <w:szCs w:val="20"/>
          <w:lang w:val="pl-PL"/>
        </w:rPr>
        <w:t>funkcjonującym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obiekcie, w związku z tym:</w:t>
      </w:r>
    </w:p>
    <w:p w14:paraId="1D2C8A1F" w14:textId="77777777" w:rsidR="00475AC3" w:rsidRPr="00F731E2" w:rsidRDefault="00475AC3" w:rsidP="00C128AB">
      <w:pPr>
        <w:pStyle w:val="Akapitzlist"/>
        <w:spacing w:before="120" w:after="240" w:line="240" w:lineRule="auto"/>
        <w:ind w:left="1080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73F7EB38" w14:textId="6AB931A4" w:rsidR="00556FF4" w:rsidRPr="00F731E2" w:rsidRDefault="00556FF4" w:rsidP="00C128AB">
      <w:pPr>
        <w:pStyle w:val="Akapitzlist"/>
        <w:numPr>
          <w:ilvl w:val="3"/>
          <w:numId w:val="6"/>
        </w:numPr>
        <w:spacing w:before="120" w:after="240" w:line="240" w:lineRule="auto"/>
        <w:ind w:left="1418" w:hanging="369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Terminy prowadzenia prac głośnych oraz wywołujących wibracje każdorazowo uzgodni z Zamawiającym</w:t>
      </w:r>
      <w:r w:rsidR="00D02A38" w:rsidRPr="00F731E2">
        <w:rPr>
          <w:rFonts w:ascii="Verdana" w:hAnsi="Verdana"/>
          <w:color w:val="auto"/>
          <w:sz w:val="20"/>
          <w:szCs w:val="20"/>
          <w:lang w:val="pl-PL"/>
        </w:rPr>
        <w:t xml:space="preserve">. Dla miejsc i urządzeń wskazanych przez Zamawiającego wykonawca przeprowadzi monitoring drgań określający wpływ prac na </w:t>
      </w:r>
      <w:r w:rsidR="005116B2" w:rsidRPr="00F731E2">
        <w:rPr>
          <w:rFonts w:ascii="Verdana" w:hAnsi="Verdana"/>
          <w:color w:val="auto"/>
          <w:sz w:val="20"/>
          <w:szCs w:val="20"/>
          <w:lang w:val="pl-PL"/>
        </w:rPr>
        <w:t>aparaturę i urządzenia znajdujące się w budynku</w:t>
      </w:r>
      <w:r w:rsidR="00155B34" w:rsidRPr="00F731E2">
        <w:rPr>
          <w:rFonts w:ascii="Verdana" w:hAnsi="Verdana"/>
          <w:color w:val="auto"/>
          <w:sz w:val="20"/>
          <w:szCs w:val="20"/>
          <w:lang w:val="pl-PL"/>
        </w:rPr>
        <w:t>. W przypadku przekroczenia dopuszczalnego wpływu drgań Wykonawca wdroży technologię zamienn</w:t>
      </w:r>
      <w:r w:rsidR="00916604" w:rsidRPr="00F731E2">
        <w:rPr>
          <w:rFonts w:ascii="Verdana" w:hAnsi="Verdana"/>
          <w:color w:val="auto"/>
          <w:sz w:val="20"/>
          <w:szCs w:val="20"/>
          <w:lang w:val="pl-PL"/>
        </w:rPr>
        <w:t>ą</w:t>
      </w:r>
      <w:r w:rsidR="00155B34" w:rsidRPr="00F731E2">
        <w:rPr>
          <w:rFonts w:ascii="Verdana" w:hAnsi="Verdana"/>
          <w:color w:val="auto"/>
          <w:sz w:val="20"/>
          <w:szCs w:val="20"/>
          <w:lang w:val="pl-PL"/>
        </w:rPr>
        <w:t xml:space="preserve"> wykonania prac nie powodującą nadmiernych </w:t>
      </w:r>
      <w:r w:rsidR="00916604" w:rsidRPr="00F731E2">
        <w:rPr>
          <w:rFonts w:ascii="Verdana" w:hAnsi="Verdana"/>
          <w:color w:val="auto"/>
          <w:sz w:val="20"/>
          <w:szCs w:val="20"/>
          <w:lang w:val="pl-PL"/>
        </w:rPr>
        <w:t>drgań</w:t>
      </w:r>
      <w:r w:rsidR="00DF1F5C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5A06ED8B" w14:textId="79B450AE" w:rsidR="00556FF4" w:rsidRPr="00F731E2" w:rsidRDefault="00556FF4" w:rsidP="00C128AB">
      <w:pPr>
        <w:pStyle w:val="Akapitzlist"/>
        <w:numPr>
          <w:ilvl w:val="3"/>
          <w:numId w:val="6"/>
        </w:numPr>
        <w:spacing w:before="120" w:after="240" w:line="240" w:lineRule="auto"/>
        <w:ind w:left="1418" w:hanging="369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Zabezpieczy oraz utrzyma w całkowitym porządku dojścia do pomieszczeń poddanych pracom budowlanym. Zamawiający udostępni Wykonawcy klatkę schodową od północnej strony budynku E, dla komunikacji budowy.  </w:t>
      </w:r>
    </w:p>
    <w:p w14:paraId="035B77FA" w14:textId="2E3F8BB3" w:rsidR="00CA31CF" w:rsidRPr="00F731E2" w:rsidRDefault="00556FF4" w:rsidP="00C128AB">
      <w:pPr>
        <w:pStyle w:val="Akapitzlist"/>
        <w:numPr>
          <w:ilvl w:val="3"/>
          <w:numId w:val="6"/>
        </w:numPr>
        <w:spacing w:before="120" w:after="240" w:line="240" w:lineRule="auto"/>
        <w:ind w:left="1418" w:hanging="369"/>
        <w:contextualSpacing w:val="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Będzie na bieżąco uprzątał teren prowadzenia prac oraz tereny przyległe. </w:t>
      </w:r>
    </w:p>
    <w:p w14:paraId="76CFACAF" w14:textId="79786AD6" w:rsidR="00B31B0B" w:rsidRPr="00F731E2" w:rsidRDefault="00B31B0B" w:rsidP="00053F84">
      <w:pPr>
        <w:pStyle w:val="Akapitzlist"/>
        <w:numPr>
          <w:ilvl w:val="1"/>
          <w:numId w:val="21"/>
        </w:numPr>
        <w:spacing w:before="120" w:after="120" w:line="240" w:lineRule="auto"/>
        <w:jc w:val="both"/>
        <w:rPr>
          <w:rFonts w:ascii="Verdana" w:hAnsi="Verdana"/>
          <w:b/>
          <w:bCs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b/>
          <w:bCs/>
          <w:color w:val="auto"/>
          <w:sz w:val="20"/>
          <w:szCs w:val="20"/>
          <w:lang w:val="pl-PL"/>
        </w:rPr>
        <w:t xml:space="preserve">Organizacja robót budowlanych </w:t>
      </w:r>
    </w:p>
    <w:p w14:paraId="1BA781BD" w14:textId="77777777" w:rsidR="00476BC7" w:rsidRPr="00F731E2" w:rsidRDefault="00476BC7" w:rsidP="00C128AB">
      <w:pPr>
        <w:pStyle w:val="Akapitzlist"/>
        <w:spacing w:before="120" w:after="120" w:line="240" w:lineRule="auto"/>
        <w:jc w:val="both"/>
        <w:rPr>
          <w:rFonts w:ascii="Verdana" w:hAnsi="Verdana"/>
          <w:b/>
          <w:bCs/>
          <w:color w:val="auto"/>
          <w:sz w:val="20"/>
          <w:szCs w:val="20"/>
          <w:lang w:val="pl-PL"/>
        </w:rPr>
      </w:pPr>
    </w:p>
    <w:p w14:paraId="0249FE6D" w14:textId="759EAC4A" w:rsidR="00B31B0B" w:rsidRPr="00F731E2" w:rsidRDefault="00B31B0B" w:rsidP="00053F84">
      <w:pPr>
        <w:pStyle w:val="Akapitzlist"/>
        <w:numPr>
          <w:ilvl w:val="2"/>
          <w:numId w:val="21"/>
        </w:numPr>
        <w:spacing w:after="0" w:line="240" w:lineRule="auto"/>
        <w:ind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Pracownicy</w:t>
      </w:r>
      <w:r w:rsidR="00556FF4" w:rsidRPr="00F731E2">
        <w:rPr>
          <w:rFonts w:ascii="Verdana" w:hAnsi="Verdana"/>
          <w:color w:val="auto"/>
          <w:sz w:val="20"/>
          <w:szCs w:val="20"/>
          <w:lang w:val="pl-PL"/>
        </w:rPr>
        <w:t xml:space="preserve"> pracujący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pod nadzorem Wykonawcy, </w:t>
      </w:r>
      <w:r w:rsidR="00556FF4" w:rsidRPr="00F731E2">
        <w:rPr>
          <w:rFonts w:ascii="Verdana" w:hAnsi="Verdana"/>
          <w:color w:val="auto"/>
          <w:sz w:val="20"/>
          <w:szCs w:val="20"/>
          <w:lang w:val="pl-PL"/>
        </w:rPr>
        <w:t>muszą poddać się obowiązkowemu szkoleniu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przez </w:t>
      </w:r>
      <w:r w:rsidR="00556FF4" w:rsidRPr="00F731E2">
        <w:rPr>
          <w:rFonts w:ascii="Verdana" w:hAnsi="Verdana"/>
          <w:color w:val="auto"/>
          <w:sz w:val="20"/>
          <w:szCs w:val="20"/>
          <w:lang w:val="pl-PL"/>
        </w:rPr>
        <w:t xml:space="preserve">Zamawiającego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w zakresie wewnętrznego regulaminu i procedur związanych z bezpieczeństwem zdrowia i mienia.</w:t>
      </w:r>
      <w:r w:rsidR="20B9137C" w:rsidRPr="00F731E2">
        <w:rPr>
          <w:rFonts w:ascii="Verdana" w:hAnsi="Verdana"/>
          <w:color w:val="auto"/>
          <w:sz w:val="20"/>
          <w:szCs w:val="20"/>
          <w:lang w:val="pl-PL"/>
        </w:rPr>
        <w:t xml:space="preserve"> Wykonawca zobowiązuje się do nadzoru nad ich przestrzeganiem.</w:t>
      </w:r>
    </w:p>
    <w:p w14:paraId="26E5AB9B" w14:textId="77777777" w:rsidR="004F3477" w:rsidRPr="00F731E2" w:rsidRDefault="004F3477" w:rsidP="00C128AB">
      <w:pPr>
        <w:pStyle w:val="Akapitzlist"/>
        <w:spacing w:after="0" w:line="240" w:lineRule="auto"/>
        <w:ind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225B6944" w14:textId="4B552743" w:rsidR="004F3477" w:rsidRPr="00F731E2" w:rsidRDefault="18230AB6" w:rsidP="00053F84">
      <w:pPr>
        <w:pStyle w:val="Akapitzlist"/>
        <w:numPr>
          <w:ilvl w:val="2"/>
          <w:numId w:val="21"/>
        </w:numPr>
        <w:spacing w:after="0" w:line="240" w:lineRule="auto"/>
        <w:ind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Przed przejęciem terenu budowy Wykonawca przestawi Zamawiającemu listę osób uczestniczących w realizacji przedmiotu zamówienia z podaniem imienia, nazwiska, pełnionej funkcji oraz formy zatrudnienia, jak również listę samochodów i sprzętu jezdnego. Każdorazowo, w przypadku zmiany w zakresie wskazanych osób, samochodów lub sprzętu Wykonawca zaktualizuje listę i przekaże Zamawiającemu przed wprowadzeniem zmiany. Zamawiający wyda Wykonawcy odpowiednie karty dostępu oraz zapewni możliwość wjazdu na teren realizacji robót. Wykonawcę obejmuje całkowity zakaz wprowadzani</w:t>
      </w:r>
      <w:r w:rsidR="6B7CC529" w:rsidRPr="00F731E2">
        <w:rPr>
          <w:rFonts w:ascii="Verdana" w:hAnsi="Verdana"/>
          <w:color w:val="auto"/>
          <w:sz w:val="20"/>
          <w:szCs w:val="20"/>
          <w:lang w:val="pl-PL"/>
        </w:rPr>
        <w:t>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na teren budowy lub na teren zarządzany przez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Zamawiającego osób postronnych i osób niezgłoszonych wcześniej powyższą procedurą.</w:t>
      </w:r>
    </w:p>
    <w:p w14:paraId="451E7A5D" w14:textId="77777777" w:rsidR="000A55FA" w:rsidRPr="00F731E2" w:rsidRDefault="000A55FA" w:rsidP="00C128AB">
      <w:pPr>
        <w:pStyle w:val="Akapitzlist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4D04C7D6" w14:textId="1CED6CB7" w:rsidR="000A55FA" w:rsidRPr="00F731E2" w:rsidRDefault="000A55FA" w:rsidP="00053F84">
      <w:pPr>
        <w:pStyle w:val="Akapitzlist"/>
        <w:numPr>
          <w:ilvl w:val="2"/>
          <w:numId w:val="21"/>
        </w:numPr>
        <w:spacing w:after="0" w:line="240" w:lineRule="auto"/>
        <w:ind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odpowiada za wszelkie szkody wyrządzone przez siebie, swoich pracowników, podwykonawców i dostawców na mieniu Zamawiającego, w tym za uszkodzenia mienia, kradzieże, </w:t>
      </w:r>
      <w:r w:rsidR="00AE4848" w:rsidRPr="00F731E2">
        <w:rPr>
          <w:rFonts w:ascii="Verdana" w:hAnsi="Verdana"/>
          <w:color w:val="auto"/>
          <w:sz w:val="20"/>
          <w:szCs w:val="20"/>
          <w:lang w:val="pl-PL"/>
        </w:rPr>
        <w:t>brak ciągłości dostawy mediów,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awarie infrastruktury uniemożliwiające zapewnienie ciągłości pracy laboratoriów Zamawiającego.</w:t>
      </w:r>
    </w:p>
    <w:p w14:paraId="3B67C187" w14:textId="2BF49518" w:rsidR="00D56C85" w:rsidRPr="00F731E2" w:rsidRDefault="00D56C85" w:rsidP="00C128AB">
      <w:pPr>
        <w:spacing w:after="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B7B38A2" w14:textId="77777777" w:rsidR="004635E5" w:rsidRPr="00F731E2" w:rsidRDefault="0006359B" w:rsidP="00053F84">
      <w:pPr>
        <w:pStyle w:val="Akapitzlist"/>
        <w:numPr>
          <w:ilvl w:val="2"/>
          <w:numId w:val="21"/>
        </w:numPr>
        <w:spacing w:after="0" w:line="240" w:lineRule="auto"/>
        <w:ind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jest odpowiedzialny za pełną kontrolę wykonywania prac budowlanych, w tym zapewnienie odpowiedniego systemu nadzoru i kontroli, włączając personel, sprzęt, transport, zaopatrzenie i wszystkie urządzenia niezbędne do kontroli i wykonywania </w:t>
      </w:r>
      <w:r w:rsidR="73359F57" w:rsidRPr="00F731E2">
        <w:rPr>
          <w:rFonts w:ascii="Verdana" w:hAnsi="Verdana"/>
          <w:color w:val="auto"/>
          <w:sz w:val="20"/>
          <w:szCs w:val="20"/>
          <w:lang w:val="pl-PL"/>
        </w:rPr>
        <w:t>inwestycji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7F101DC5" w14:textId="77777777" w:rsidR="2B2387D1" w:rsidRPr="00F731E2" w:rsidRDefault="2B2387D1" w:rsidP="00AE4848">
      <w:pPr>
        <w:pStyle w:val="Akapitzlist"/>
        <w:spacing w:after="0" w:line="240" w:lineRule="auto"/>
        <w:ind w:left="1440"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53408FA0" w14:textId="1227C9F3" w:rsidR="00B57622" w:rsidRPr="00F731E2" w:rsidRDefault="00B57622" w:rsidP="00AE4848">
      <w:pPr>
        <w:pStyle w:val="Akapitzlist"/>
        <w:numPr>
          <w:ilvl w:val="2"/>
          <w:numId w:val="21"/>
        </w:numPr>
        <w:spacing w:after="0" w:line="240" w:lineRule="auto"/>
        <w:ind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Wykonawca uwzględni koszty związane z pracą w przedłużonych godzinach, np. w godzinach popołudniowych, nocnych lub w dni ustawowo wolne od pracy, jeśli technologia i/lub terminy realizacji prac będą tego wymagały. Wykonawca nie przekroczy poziomu hałasu powyżej 40dB na granicy działki Zamawiającego</w:t>
      </w:r>
      <w:r w:rsidR="009D05F6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godzinach nocnych oraz </w:t>
      </w:r>
      <w:r w:rsidR="00E81E4B" w:rsidRPr="00F731E2">
        <w:rPr>
          <w:rFonts w:ascii="Verdana" w:hAnsi="Verdana"/>
          <w:color w:val="auto"/>
          <w:sz w:val="20"/>
          <w:szCs w:val="20"/>
          <w:lang w:val="pl-PL"/>
        </w:rPr>
        <w:t xml:space="preserve">50dB na granicy działku Zamawiającego w </w:t>
      </w:r>
      <w:r w:rsidR="00062C34" w:rsidRPr="00F731E2">
        <w:rPr>
          <w:rFonts w:ascii="Verdana" w:hAnsi="Verdana"/>
          <w:color w:val="auto"/>
          <w:sz w:val="20"/>
          <w:szCs w:val="20"/>
          <w:lang w:val="pl-PL"/>
        </w:rPr>
        <w:t>pozostałym czasie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2B976E88" w14:textId="77777777" w:rsidR="00385DAE" w:rsidRPr="00F731E2" w:rsidRDefault="00385DAE" w:rsidP="00C128AB">
      <w:pPr>
        <w:spacing w:after="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04644FC" w14:textId="5345A3EB" w:rsidR="00476BC7" w:rsidRPr="00F731E2" w:rsidRDefault="00B31B0B" w:rsidP="00053F84">
      <w:pPr>
        <w:pStyle w:val="Akapitzlist"/>
        <w:numPr>
          <w:ilvl w:val="2"/>
          <w:numId w:val="21"/>
        </w:numPr>
        <w:spacing w:after="0" w:line="240" w:lineRule="auto"/>
        <w:ind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Kierownik budowy</w:t>
      </w:r>
      <w:r w:rsidR="00476BC7" w:rsidRPr="00F731E2">
        <w:rPr>
          <w:rFonts w:ascii="Verdana" w:hAnsi="Verdana"/>
          <w:color w:val="auto"/>
          <w:sz w:val="20"/>
          <w:szCs w:val="20"/>
          <w:lang w:val="pl-PL"/>
        </w:rPr>
        <w:t xml:space="preserve"> Wykonawcy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385DAE" w:rsidRPr="00F731E2">
        <w:rPr>
          <w:rFonts w:ascii="Verdana" w:hAnsi="Verdana"/>
          <w:color w:val="auto"/>
          <w:sz w:val="20"/>
          <w:szCs w:val="20"/>
          <w:lang w:val="pl-PL"/>
        </w:rPr>
        <w:t xml:space="preserve">odpowiada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za organizację</w:t>
      </w:r>
      <w:r w:rsidR="00D56C85" w:rsidRPr="00F731E2">
        <w:rPr>
          <w:rFonts w:ascii="Verdana" w:hAnsi="Verdana"/>
          <w:color w:val="auto"/>
          <w:sz w:val="20"/>
          <w:szCs w:val="20"/>
          <w:lang w:val="pl-PL"/>
        </w:rPr>
        <w:t xml:space="preserve"> terenu oraz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zaplecza budowy</w:t>
      </w:r>
      <w:r w:rsidR="00385DAE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jego utrzymanie, porządek na budowie, przestrzeganie przepisów BHP, staranne prowadzenie dziennika budowy</w:t>
      </w:r>
      <w:r w:rsidR="00D56C85" w:rsidRPr="00F731E2">
        <w:rPr>
          <w:rFonts w:ascii="Verdana" w:hAnsi="Verdana"/>
          <w:color w:val="auto"/>
          <w:sz w:val="20"/>
          <w:szCs w:val="20"/>
          <w:lang w:val="pl-PL"/>
        </w:rPr>
        <w:t>, przygotowanie i realizacj</w:t>
      </w:r>
      <w:r w:rsidR="00476BC7" w:rsidRPr="00F731E2">
        <w:rPr>
          <w:rFonts w:ascii="Verdana" w:hAnsi="Verdana"/>
          <w:color w:val="auto"/>
          <w:sz w:val="20"/>
          <w:szCs w:val="20"/>
          <w:lang w:val="pl-PL"/>
        </w:rPr>
        <w:t>ę</w:t>
      </w:r>
      <w:r w:rsidR="00D56C85" w:rsidRPr="00F731E2">
        <w:rPr>
          <w:rFonts w:ascii="Verdana" w:hAnsi="Verdana"/>
          <w:color w:val="auto"/>
          <w:sz w:val="20"/>
          <w:szCs w:val="20"/>
          <w:lang w:val="pl-PL"/>
        </w:rPr>
        <w:t xml:space="preserve"> prac</w:t>
      </w:r>
      <w:r w:rsidR="00476BC7" w:rsidRPr="00F731E2">
        <w:rPr>
          <w:rFonts w:ascii="Verdana" w:hAnsi="Verdana"/>
          <w:color w:val="auto"/>
          <w:sz w:val="20"/>
          <w:szCs w:val="20"/>
          <w:lang w:val="pl-PL"/>
        </w:rPr>
        <w:t xml:space="preserve"> budowlanych</w:t>
      </w:r>
      <w:r w:rsidR="00D56C85" w:rsidRPr="00F731E2">
        <w:rPr>
          <w:rFonts w:ascii="Verdana" w:hAnsi="Verdana"/>
          <w:color w:val="auto"/>
          <w:sz w:val="20"/>
          <w:szCs w:val="20"/>
          <w:lang w:val="pl-PL"/>
        </w:rPr>
        <w:t xml:space="preserve"> zgodnie z planem BIOZ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. Kierownicy robót </w:t>
      </w:r>
      <w:r w:rsidR="00D56C85" w:rsidRPr="00F731E2">
        <w:rPr>
          <w:rFonts w:ascii="Verdana" w:hAnsi="Verdana"/>
          <w:color w:val="auto"/>
          <w:sz w:val="20"/>
          <w:szCs w:val="20"/>
          <w:lang w:val="pl-PL"/>
        </w:rPr>
        <w:t xml:space="preserve">sporządzą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dokumenty IBWR dla planowanych prac</w:t>
      </w:r>
      <w:r w:rsidR="00F711A5"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dokument</w:t>
      </w:r>
      <w:r w:rsidR="00D56C85" w:rsidRPr="00F731E2">
        <w:rPr>
          <w:rFonts w:ascii="Verdana" w:hAnsi="Verdana"/>
          <w:color w:val="auto"/>
          <w:sz w:val="20"/>
          <w:szCs w:val="20"/>
          <w:lang w:val="pl-PL"/>
        </w:rPr>
        <w:t>y te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zatwierdz</w:t>
      </w:r>
      <w:r w:rsidR="00D56C85"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Kierownik Budowy. </w:t>
      </w:r>
    </w:p>
    <w:p w14:paraId="72D12806" w14:textId="77777777" w:rsidR="00476BC7" w:rsidRPr="00F731E2" w:rsidRDefault="00476BC7" w:rsidP="00C128AB">
      <w:pPr>
        <w:pStyle w:val="Akapitzlist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23E4F205" w14:textId="12638DDE" w:rsidR="00B31B0B" w:rsidRPr="00F731E2" w:rsidRDefault="00B31B0B" w:rsidP="00053F84">
      <w:pPr>
        <w:pStyle w:val="Akapitzlist"/>
        <w:numPr>
          <w:ilvl w:val="2"/>
          <w:numId w:val="21"/>
        </w:numPr>
        <w:spacing w:after="0" w:line="240" w:lineRule="auto"/>
        <w:ind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Obecność na budowie ustalono w sposób następujący:</w:t>
      </w:r>
    </w:p>
    <w:p w14:paraId="66FC113E" w14:textId="77777777" w:rsidR="00D56C85" w:rsidRPr="00F731E2" w:rsidRDefault="00D56C85" w:rsidP="00C128AB">
      <w:pPr>
        <w:spacing w:after="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2125818F" w14:textId="33D8E43C" w:rsidR="00B31B0B" w:rsidRPr="00F731E2" w:rsidRDefault="00B31B0B" w:rsidP="00440F82">
      <w:pPr>
        <w:pStyle w:val="Akapitzlist"/>
        <w:numPr>
          <w:ilvl w:val="0"/>
          <w:numId w:val="9"/>
        </w:numPr>
        <w:spacing w:after="0" w:line="240" w:lineRule="auto"/>
        <w:ind w:left="1843"/>
        <w:jc w:val="both"/>
        <w:rPr>
          <w:rFonts w:ascii="Verdana" w:hAnsi="Verdana"/>
          <w:color w:val="auto"/>
          <w:sz w:val="20"/>
          <w:szCs w:val="20"/>
          <w:u w:val="single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Kierownik Budowy</w:t>
      </w:r>
      <w:r w:rsidR="00476BC7" w:rsidRPr="00F731E2">
        <w:rPr>
          <w:rFonts w:ascii="Verdana" w:hAnsi="Verdana"/>
          <w:color w:val="auto"/>
          <w:sz w:val="20"/>
          <w:szCs w:val="20"/>
          <w:lang w:val="pl-PL"/>
        </w:rPr>
        <w:t xml:space="preserve"> branży konstrukcyjnej lub sanitarnej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</w:t>
      </w:r>
      <w:r w:rsidR="00AA1C25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wymagana jest stała obecność na budowie</w:t>
      </w:r>
      <w:r w:rsidR="003F62FE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 xml:space="preserve"> w pełnym wymiarze </w:t>
      </w:r>
      <w:r w:rsidR="00AA1C25" w:rsidRPr="00F731E2">
        <w:rPr>
          <w:rFonts w:ascii="Verdana" w:hAnsi="Verdana"/>
          <w:color w:val="auto"/>
          <w:sz w:val="20"/>
          <w:szCs w:val="20"/>
          <w:u w:val="single"/>
          <w:lang w:val="pl-PL"/>
        </w:rPr>
        <w:t>godzin pracy pracowników Wykonawcy.</w:t>
      </w:r>
    </w:p>
    <w:p w14:paraId="1B315781" w14:textId="77777777" w:rsidR="00D56C85" w:rsidRPr="00F731E2" w:rsidRDefault="00D56C85" w:rsidP="00440F82">
      <w:pPr>
        <w:spacing w:after="0" w:line="240" w:lineRule="auto"/>
        <w:ind w:left="1843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16105D93" w14:textId="09C4D3D7" w:rsidR="00476BC7" w:rsidRPr="00F731E2" w:rsidRDefault="00476BC7" w:rsidP="00440F82">
      <w:pPr>
        <w:pStyle w:val="Akapitzlist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Kierowni</w:t>
      </w:r>
      <w:r w:rsidR="000A55FA" w:rsidRPr="00F731E2">
        <w:rPr>
          <w:rFonts w:ascii="Verdana" w:hAnsi="Verdana"/>
          <w:color w:val="auto"/>
          <w:sz w:val="20"/>
          <w:szCs w:val="20"/>
          <w:lang w:val="pl-PL"/>
        </w:rPr>
        <w:t>k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Robót </w:t>
      </w:r>
      <w:r w:rsidR="00AA1C25" w:rsidRPr="00F731E2">
        <w:rPr>
          <w:rFonts w:ascii="Verdana" w:hAnsi="Verdana"/>
          <w:color w:val="auto"/>
          <w:sz w:val="20"/>
          <w:szCs w:val="20"/>
          <w:lang w:val="pl-PL"/>
        </w:rPr>
        <w:t>Budowlano-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Konstrukcyjnych – zależnie od stopnia i etapu wykonywania robót, w zakresie umożliwiającym nadzór nad prowadzonymi pracami</w:t>
      </w:r>
      <w:r w:rsidR="000A55FA" w:rsidRPr="00F731E2">
        <w:rPr>
          <w:rFonts w:ascii="Verdana" w:hAnsi="Verdana"/>
          <w:color w:val="auto"/>
          <w:sz w:val="20"/>
          <w:szCs w:val="20"/>
          <w:lang w:val="pl-PL"/>
        </w:rPr>
        <w:t xml:space="preserve"> 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na każde wezwanie Zamawiającego</w:t>
      </w:r>
      <w:r w:rsidR="000A55FA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47DAAE3D" w14:textId="77777777" w:rsidR="00371A42" w:rsidRPr="00F731E2" w:rsidRDefault="00371A42" w:rsidP="00440F82">
      <w:pPr>
        <w:pStyle w:val="Akapitzlist"/>
        <w:spacing w:after="0" w:line="240" w:lineRule="auto"/>
        <w:ind w:left="1843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61F0DCA1" w14:textId="6BED7A9D" w:rsidR="0099077B" w:rsidRPr="00F731E2" w:rsidRDefault="00B31B0B" w:rsidP="00440F82">
      <w:pPr>
        <w:pStyle w:val="Akapitzlist"/>
        <w:numPr>
          <w:ilvl w:val="0"/>
          <w:numId w:val="9"/>
        </w:numPr>
        <w:spacing w:after="0" w:line="240" w:lineRule="auto"/>
        <w:ind w:left="1843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Kierowni</w:t>
      </w:r>
      <w:r w:rsidR="000A55FA" w:rsidRPr="00F731E2">
        <w:rPr>
          <w:rFonts w:ascii="Verdana" w:hAnsi="Verdana"/>
          <w:color w:val="auto"/>
          <w:sz w:val="20"/>
          <w:szCs w:val="20"/>
          <w:lang w:val="pl-PL"/>
        </w:rPr>
        <w:t>k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Robót</w:t>
      </w:r>
      <w:r w:rsidR="00476BC7" w:rsidRPr="00F731E2">
        <w:rPr>
          <w:rFonts w:ascii="Verdana" w:hAnsi="Verdana"/>
          <w:color w:val="auto"/>
          <w:sz w:val="20"/>
          <w:szCs w:val="20"/>
          <w:lang w:val="pl-PL"/>
        </w:rPr>
        <w:t xml:space="preserve"> Sanitarnych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zależnie od stopnia </w:t>
      </w:r>
      <w:r w:rsidR="00385DAE" w:rsidRPr="00F731E2">
        <w:rPr>
          <w:rFonts w:ascii="Verdana" w:hAnsi="Verdana"/>
          <w:color w:val="auto"/>
          <w:sz w:val="20"/>
          <w:szCs w:val="20"/>
          <w:lang w:val="pl-PL"/>
        </w:rPr>
        <w:t xml:space="preserve">i etapu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wykonywania robót,</w:t>
      </w:r>
      <w:r w:rsidR="00385DAE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zakresie umożliwiającym nadzór nad prowadzonymi pracami</w:t>
      </w:r>
      <w:r w:rsidR="0099077B" w:rsidRPr="00F731E2">
        <w:rPr>
          <w:rFonts w:ascii="Verdana" w:hAnsi="Verdana"/>
          <w:color w:val="auto"/>
          <w:sz w:val="20"/>
          <w:szCs w:val="20"/>
          <w:lang w:val="pl-PL"/>
        </w:rPr>
        <w:t xml:space="preserve">, na każde wezwanie Zamawiającego, </w:t>
      </w:r>
      <w:r w:rsidR="00AA1C25" w:rsidRPr="00F731E2">
        <w:rPr>
          <w:rFonts w:ascii="Verdana" w:hAnsi="Verdana"/>
          <w:color w:val="auto"/>
          <w:sz w:val="20"/>
          <w:szCs w:val="20"/>
          <w:lang w:val="pl-PL"/>
        </w:rPr>
        <w:t xml:space="preserve">w pełnym zakresie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na etapie walidacji </w:t>
      </w:r>
      <w:r w:rsidR="005052D6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aboratorium zgodnie z przyjętym harmonogramem walidacji w zakresie branż. </w:t>
      </w:r>
    </w:p>
    <w:p w14:paraId="4F413A57" w14:textId="77777777" w:rsidR="00476BC7" w:rsidRPr="00F731E2" w:rsidRDefault="00476BC7" w:rsidP="00440F82">
      <w:pPr>
        <w:pStyle w:val="Akapitzlist"/>
        <w:ind w:left="1843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69A24603" w14:textId="2958F900" w:rsidR="00476BC7" w:rsidRPr="00F731E2" w:rsidRDefault="00476BC7" w:rsidP="00440F82">
      <w:pPr>
        <w:pStyle w:val="Akapitzlist"/>
        <w:numPr>
          <w:ilvl w:val="0"/>
          <w:numId w:val="9"/>
        </w:numPr>
        <w:spacing w:after="0" w:line="240" w:lineRule="auto"/>
        <w:ind w:left="1843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 xml:space="preserve">Kierownik Robót elektrycznych i </w:t>
      </w:r>
      <w:r w:rsidR="00E62C0E" w:rsidRPr="00F731E2">
        <w:rPr>
          <w:rFonts w:ascii="Verdana" w:hAnsi="Verdana"/>
          <w:color w:val="auto"/>
          <w:sz w:val="20"/>
          <w:szCs w:val="20"/>
          <w:lang w:val="pl-PL"/>
        </w:rPr>
        <w:t>niskoprądowych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– zależnie od stopnia i etapu wykonywania robót, w zakresie umożliwiającym nadzór nad prowadzonymi pracami, na każde wezwanie Zamawiającego, </w:t>
      </w:r>
      <w:r w:rsidR="001F0F1B" w:rsidRPr="00F731E2">
        <w:rPr>
          <w:rFonts w:ascii="Verdana" w:hAnsi="Verdana"/>
          <w:color w:val="auto"/>
          <w:sz w:val="20"/>
          <w:szCs w:val="20"/>
          <w:lang w:val="pl-PL"/>
        </w:rPr>
        <w:t xml:space="preserve">w pełnym zakresie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na etapie walidacji </w:t>
      </w:r>
      <w:r w:rsidR="00FB28C1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aboratorium zgodnie z przyjętym harmonogramem walidacji w zakresie branż. </w:t>
      </w:r>
    </w:p>
    <w:p w14:paraId="5FB1E5EB" w14:textId="77777777" w:rsidR="00D56C85" w:rsidRPr="00F731E2" w:rsidRDefault="00D56C85" w:rsidP="00C128AB">
      <w:pPr>
        <w:spacing w:after="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2F5CAB00" w14:textId="71BCB0EC" w:rsidR="00346054" w:rsidRPr="00F731E2" w:rsidRDefault="00B31B0B" w:rsidP="00053F84">
      <w:pPr>
        <w:pStyle w:val="Akapitzlist"/>
        <w:numPr>
          <w:ilvl w:val="2"/>
          <w:numId w:val="21"/>
        </w:numPr>
        <w:spacing w:after="0" w:line="240" w:lineRule="auto"/>
        <w:ind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Szczególną uwagę należy zwrócić na </w:t>
      </w:r>
      <w:r w:rsidR="005B370E" w:rsidRPr="00F731E2">
        <w:rPr>
          <w:rFonts w:ascii="Verdana" w:hAnsi="Verdana"/>
          <w:color w:val="auto"/>
          <w:sz w:val="20"/>
          <w:szCs w:val="20"/>
          <w:lang w:val="pl-PL"/>
        </w:rPr>
        <w:t xml:space="preserve">trzy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aspekty realizacji budowy – wykonanie komina wyrzutni</w:t>
      </w:r>
      <w:r w:rsidR="005B370E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CC6879" w:rsidRPr="00F731E2">
        <w:rPr>
          <w:rFonts w:ascii="Verdana" w:hAnsi="Verdana"/>
          <w:color w:val="auto"/>
          <w:sz w:val="20"/>
          <w:szCs w:val="20"/>
          <w:lang w:val="pl-PL"/>
        </w:rPr>
        <w:t>wy</w:t>
      </w:r>
      <w:r w:rsidR="00F32FE4" w:rsidRPr="00F731E2">
        <w:rPr>
          <w:rFonts w:ascii="Verdana" w:hAnsi="Verdana"/>
          <w:color w:val="auto"/>
          <w:sz w:val="20"/>
          <w:szCs w:val="20"/>
          <w:lang w:val="pl-PL"/>
        </w:rPr>
        <w:t xml:space="preserve">konanie podciągu i wyburzenie ściany konstrukcyjnej w osi </w:t>
      </w:r>
      <w:r w:rsidR="00EF72A8" w:rsidRPr="00F731E2">
        <w:rPr>
          <w:rFonts w:ascii="Verdana" w:hAnsi="Verdana"/>
          <w:color w:val="auto"/>
          <w:sz w:val="20"/>
          <w:szCs w:val="20"/>
          <w:lang w:val="pl-PL"/>
        </w:rPr>
        <w:t>3 na II piętrze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montaż central wentylacyjnych.</w:t>
      </w:r>
      <w:r w:rsidR="00E4222D" w:rsidRPr="00F731E2">
        <w:rPr>
          <w:rFonts w:ascii="Verdana" w:hAnsi="Verdana"/>
          <w:color w:val="auto"/>
          <w:sz w:val="20"/>
          <w:szCs w:val="20"/>
          <w:lang w:val="pl-PL"/>
        </w:rPr>
        <w:t xml:space="preserve"> Wykonawca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przedstawi </w:t>
      </w:r>
      <w:r w:rsidR="00D56C85" w:rsidRPr="00F731E2">
        <w:rPr>
          <w:rFonts w:ascii="Verdana" w:hAnsi="Verdana"/>
          <w:color w:val="auto"/>
          <w:sz w:val="20"/>
          <w:szCs w:val="20"/>
          <w:lang w:val="pl-PL"/>
        </w:rPr>
        <w:t>Z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amawiającemu osobne dokumenty IBWR na te zakresy prac. Prace te charakteryzują się wysokim stopniem ryzyka w zakresie przepisów BHP oraz stawiają dodatkowe wyzwania w zakresie logistyki czy prac przygotowawczych poprzedzających wykonywanie prac właściwych. Wszyscy pracownicy</w:t>
      </w:r>
      <w:r w:rsidR="00E4222D" w:rsidRPr="00F731E2">
        <w:rPr>
          <w:rFonts w:ascii="Verdana" w:hAnsi="Verdana"/>
          <w:color w:val="auto"/>
          <w:sz w:val="20"/>
          <w:szCs w:val="20"/>
          <w:lang w:val="pl-PL"/>
        </w:rPr>
        <w:t xml:space="preserve"> Wykonawcy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winni posiadać aktualne badania lekarskie, szkolenia BHP</w:t>
      </w:r>
      <w:r w:rsidR="59423B39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niezbędne uprawnienia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 Nie dopuszcza się palenia papierosów</w:t>
      </w:r>
      <w:r w:rsidR="00E4222D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ani na </w:t>
      </w:r>
      <w:r w:rsidR="00193420" w:rsidRPr="00F731E2">
        <w:rPr>
          <w:rFonts w:ascii="Verdana" w:hAnsi="Verdana"/>
          <w:color w:val="auto"/>
          <w:sz w:val="20"/>
          <w:szCs w:val="20"/>
          <w:lang w:val="pl-PL"/>
        </w:rPr>
        <w:t xml:space="preserve">terenie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budow</w:t>
      </w:r>
      <w:r w:rsidR="00193420" w:rsidRPr="00F731E2">
        <w:rPr>
          <w:rFonts w:ascii="Verdana" w:hAnsi="Verdana"/>
          <w:color w:val="auto"/>
          <w:sz w:val="20"/>
          <w:szCs w:val="20"/>
          <w:lang w:val="pl-PL"/>
        </w:rPr>
        <w:t>y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ani w całym budynku. </w:t>
      </w:r>
    </w:p>
    <w:p w14:paraId="3644EAE0" w14:textId="2B16F88F" w:rsidR="003E0064" w:rsidRPr="00F731E2" w:rsidRDefault="003E0064" w:rsidP="00C128AB">
      <w:pPr>
        <w:spacing w:after="0" w:line="240" w:lineRule="auto"/>
        <w:ind w:firstLine="75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53419E4D" w14:textId="77777777" w:rsidR="00C87BD8" w:rsidRPr="00F731E2" w:rsidRDefault="00C87BD8" w:rsidP="00053F84">
      <w:pPr>
        <w:pStyle w:val="Akapitzlist"/>
        <w:numPr>
          <w:ilvl w:val="2"/>
          <w:numId w:val="21"/>
        </w:numPr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Narady Budowy:</w:t>
      </w:r>
    </w:p>
    <w:p w14:paraId="3B28BD13" w14:textId="77777777" w:rsidR="00C87BD8" w:rsidRPr="00F731E2" w:rsidRDefault="00C87BD8" w:rsidP="00C128AB">
      <w:pPr>
        <w:pStyle w:val="Akapitzlist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3A6F144D" w14:textId="4A360F6E" w:rsidR="006727A4" w:rsidRPr="00F731E2" w:rsidRDefault="006727A4" w:rsidP="00C128AB">
      <w:pPr>
        <w:pStyle w:val="Akapitzlist"/>
        <w:numPr>
          <w:ilvl w:val="0"/>
          <w:numId w:val="10"/>
        </w:numPr>
        <w:ind w:left="709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zobowiązany jest do uczestnictwa w Naradach Budowy odbywających się </w:t>
      </w:r>
      <w:r w:rsidR="000A55FA" w:rsidRPr="00F731E2">
        <w:rPr>
          <w:rFonts w:ascii="Verdana" w:hAnsi="Verdana"/>
          <w:color w:val="auto"/>
          <w:sz w:val="20"/>
          <w:szCs w:val="20"/>
          <w:lang w:val="pl-PL"/>
        </w:rPr>
        <w:t xml:space="preserve">minimum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raz w tygodniu w dniu ustalonym przez Strony. Zwoływanie Narad Budowy i jej protokołowanie leży po stronie Zamawiającego. Protokół z danej Narady Budowy zostanie przekazany uczestnikom narady najpóźniej w dniu następnym.</w:t>
      </w:r>
    </w:p>
    <w:p w14:paraId="4FD59EFD" w14:textId="77777777" w:rsidR="006727A4" w:rsidRPr="00F731E2" w:rsidRDefault="006727A4" w:rsidP="00C128AB">
      <w:pPr>
        <w:pStyle w:val="Akapitzlist"/>
        <w:spacing w:after="0" w:line="240" w:lineRule="auto"/>
        <w:ind w:left="709"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52EA1533" w14:textId="1CB84EB4" w:rsidR="000B158C" w:rsidRPr="00F731E2" w:rsidRDefault="003E0064" w:rsidP="000646C4">
      <w:pPr>
        <w:pStyle w:val="Akapitzlist"/>
        <w:numPr>
          <w:ilvl w:val="0"/>
          <w:numId w:val="10"/>
        </w:numPr>
        <w:spacing w:after="0" w:line="240" w:lineRule="auto"/>
        <w:ind w:left="709"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Zamawiający wymaga </w:t>
      </w:r>
      <w:r w:rsidR="00136C08" w:rsidRPr="00F731E2">
        <w:rPr>
          <w:rFonts w:ascii="Verdana" w:hAnsi="Verdana"/>
          <w:color w:val="auto"/>
          <w:sz w:val="20"/>
          <w:szCs w:val="20"/>
          <w:lang w:val="pl-PL"/>
        </w:rPr>
        <w:t xml:space="preserve">obecności na </w:t>
      </w:r>
      <w:r w:rsidR="006727A4" w:rsidRPr="00F731E2">
        <w:rPr>
          <w:rFonts w:ascii="Verdana" w:hAnsi="Verdana"/>
          <w:color w:val="auto"/>
          <w:sz w:val="20"/>
          <w:szCs w:val="20"/>
          <w:lang w:val="pl-PL"/>
        </w:rPr>
        <w:t>N</w:t>
      </w:r>
      <w:r w:rsidR="00136C08" w:rsidRPr="00F731E2">
        <w:rPr>
          <w:rFonts w:ascii="Verdana" w:hAnsi="Verdana"/>
          <w:color w:val="auto"/>
          <w:sz w:val="20"/>
          <w:szCs w:val="20"/>
          <w:lang w:val="pl-PL"/>
        </w:rPr>
        <w:t>aradach</w:t>
      </w:r>
      <w:r w:rsidR="006727A4" w:rsidRPr="00F731E2">
        <w:rPr>
          <w:rFonts w:ascii="Verdana" w:hAnsi="Verdana"/>
          <w:color w:val="auto"/>
          <w:sz w:val="20"/>
          <w:szCs w:val="20"/>
          <w:lang w:val="pl-PL"/>
        </w:rPr>
        <w:t xml:space="preserve"> Budowy uprawnionego przedstawiciela Wykonawcy</w:t>
      </w:r>
      <w:r w:rsidR="00F22770" w:rsidRPr="00F731E2">
        <w:rPr>
          <w:rFonts w:ascii="Verdana" w:hAnsi="Verdana"/>
          <w:color w:val="auto"/>
          <w:sz w:val="20"/>
          <w:szCs w:val="20"/>
          <w:lang w:val="pl-PL"/>
        </w:rPr>
        <w:t>, kierownika budowy</w:t>
      </w:r>
      <w:r w:rsidR="006727A4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</w:t>
      </w:r>
      <w:r w:rsidR="00D044E3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6727A4" w:rsidRPr="00F731E2">
        <w:rPr>
          <w:rFonts w:ascii="Verdana" w:hAnsi="Verdana"/>
          <w:color w:val="auto"/>
          <w:sz w:val="20"/>
          <w:szCs w:val="20"/>
          <w:lang w:val="pl-PL"/>
        </w:rPr>
        <w:t xml:space="preserve"> w czasie realizacji prac branżowych</w:t>
      </w:r>
      <w:r w:rsidR="00D044E3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6727A4" w:rsidRPr="00F731E2">
        <w:rPr>
          <w:rFonts w:ascii="Verdana" w:hAnsi="Verdana"/>
          <w:color w:val="auto"/>
          <w:sz w:val="20"/>
          <w:szCs w:val="20"/>
          <w:lang w:val="pl-PL"/>
        </w:rPr>
        <w:t xml:space="preserve"> również uprawnionych przedstawicieli tych prac.</w:t>
      </w:r>
      <w:r w:rsidR="000646C4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C518AF" w:rsidRPr="00F731E2">
        <w:rPr>
          <w:rFonts w:ascii="Verdana" w:hAnsi="Verdana"/>
          <w:color w:val="auto"/>
          <w:sz w:val="20"/>
          <w:szCs w:val="20"/>
          <w:lang w:val="pl-PL"/>
        </w:rPr>
        <w:t xml:space="preserve">Na wezwanie Zamawiającego </w:t>
      </w:r>
      <w:r w:rsidR="00127593" w:rsidRPr="00F731E2">
        <w:rPr>
          <w:rFonts w:ascii="Verdana" w:hAnsi="Verdana"/>
          <w:color w:val="auto"/>
          <w:sz w:val="20"/>
          <w:szCs w:val="20"/>
          <w:lang w:val="pl-PL"/>
        </w:rPr>
        <w:t xml:space="preserve">w naradach budowy będą brali również udział </w:t>
      </w:r>
      <w:r w:rsidR="00C518AF" w:rsidRPr="00F731E2">
        <w:rPr>
          <w:rFonts w:ascii="Verdana" w:hAnsi="Verdana"/>
          <w:color w:val="auto"/>
          <w:sz w:val="20"/>
          <w:szCs w:val="20"/>
          <w:lang w:val="pl-PL"/>
        </w:rPr>
        <w:t xml:space="preserve"> kierownicy robót</w:t>
      </w:r>
      <w:r w:rsidR="00127593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600352E0" w14:textId="77777777" w:rsidR="00643D4F" w:rsidRPr="00F731E2" w:rsidRDefault="00643D4F" w:rsidP="00643D4F">
      <w:pPr>
        <w:spacing w:after="0" w:line="240" w:lineRule="auto"/>
        <w:ind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33490C2B" w14:textId="643C503C" w:rsidR="000A55FA" w:rsidRPr="00F731E2" w:rsidRDefault="000B158C" w:rsidP="00C128AB">
      <w:pPr>
        <w:pStyle w:val="Akapitzlist"/>
        <w:numPr>
          <w:ilvl w:val="0"/>
          <w:numId w:val="10"/>
        </w:numPr>
        <w:spacing w:after="0" w:line="240" w:lineRule="auto"/>
        <w:ind w:left="709" w:right="-20"/>
        <w:jc w:val="both"/>
        <w:rPr>
          <w:rFonts w:ascii="Verdana" w:eastAsia="Verdana" w:hAnsi="Verdana" w:cs="Verdana"/>
          <w:color w:val="auto"/>
          <w:sz w:val="20"/>
          <w:szCs w:val="20"/>
          <w:lang w:val="pl-PL"/>
        </w:rPr>
      </w:pPr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Na wezwanie Zamawiającego w Naradach Budowy będą brali również udział przedstawiciele:  Nadzoru Inwestorskiego, Nadzoru Autorskiego oraz Eksperta. </w:t>
      </w:r>
    </w:p>
    <w:p w14:paraId="3E59D5AC" w14:textId="180E57CA" w:rsidR="00C87BD8" w:rsidRPr="00F731E2" w:rsidRDefault="00C87BD8" w:rsidP="00C128AB">
      <w:pPr>
        <w:pStyle w:val="Akapitzlist"/>
        <w:spacing w:after="0" w:line="240" w:lineRule="auto"/>
        <w:ind w:left="709"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7E958AE0" w14:textId="1F560F44" w:rsidR="00C87BD8" w:rsidRPr="00F731E2" w:rsidRDefault="00C87BD8" w:rsidP="00C128AB">
      <w:pPr>
        <w:pStyle w:val="Akapitzlist"/>
        <w:numPr>
          <w:ilvl w:val="0"/>
          <w:numId w:val="10"/>
        </w:numPr>
        <w:spacing w:after="0" w:line="240" w:lineRule="auto"/>
        <w:ind w:left="709" w:right="-20"/>
        <w:jc w:val="both"/>
        <w:rPr>
          <w:rFonts w:ascii="Verdana" w:eastAsia="Verdana" w:hAnsi="Verdana" w:cs="Verdana"/>
          <w:color w:val="auto"/>
          <w:sz w:val="20"/>
          <w:szCs w:val="20"/>
          <w:lang w:val="pl-PL"/>
        </w:rPr>
      </w:pPr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Zamawiający dopuszcza, a Wykonawca przyjmuje do wiadomości, że część </w:t>
      </w:r>
      <w:r w:rsidR="00D044E3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Narad Budowy</w:t>
      </w:r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, w których udział będą brali przedstawiciele Eksperta i/lub przedstawiciele Nadzoru Autorskiego</w:t>
      </w:r>
      <w:r w:rsidR="00D044E3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 mogą być przeprowadzone on-line za pomocą platformy </w:t>
      </w:r>
      <w:r w:rsidR="007659B4"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MS </w:t>
      </w:r>
      <w:proofErr w:type="spellStart"/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>Teams</w:t>
      </w:r>
      <w:proofErr w:type="spellEnd"/>
      <w:r w:rsidRPr="00F731E2">
        <w:rPr>
          <w:rFonts w:ascii="Verdana" w:eastAsia="Verdana" w:hAnsi="Verdana" w:cs="Verdana"/>
          <w:color w:val="auto"/>
          <w:sz w:val="20"/>
          <w:szCs w:val="20"/>
          <w:lang w:val="pl-PL"/>
        </w:rPr>
        <w:t xml:space="preserve">, za jednoznaczną zgodą Zamawiającego. </w:t>
      </w:r>
    </w:p>
    <w:p w14:paraId="794AB007" w14:textId="77777777" w:rsidR="00C87BD8" w:rsidRPr="00F731E2" w:rsidRDefault="00C87BD8" w:rsidP="00C128AB">
      <w:pPr>
        <w:pStyle w:val="Akapitzlist"/>
        <w:spacing w:after="0" w:line="240" w:lineRule="auto"/>
        <w:ind w:left="709" w:right="-20"/>
        <w:jc w:val="both"/>
        <w:rPr>
          <w:rFonts w:ascii="Verdana" w:eastAsia="Verdana" w:hAnsi="Verdana" w:cs="Verdana"/>
          <w:color w:val="auto"/>
          <w:sz w:val="20"/>
          <w:szCs w:val="20"/>
          <w:lang w:val="pl-PL"/>
        </w:rPr>
      </w:pPr>
    </w:p>
    <w:p w14:paraId="4DC666F6" w14:textId="16FAD0BF" w:rsidR="00C87BD8" w:rsidRPr="00F731E2" w:rsidRDefault="00C87BD8" w:rsidP="00C128AB">
      <w:pPr>
        <w:pStyle w:val="Akapitzlist"/>
        <w:numPr>
          <w:ilvl w:val="0"/>
          <w:numId w:val="10"/>
        </w:numPr>
        <w:spacing w:after="0" w:line="240" w:lineRule="auto"/>
        <w:ind w:left="709"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Wykonawca zobowiązany jest przestrzegać terminów, wskazań, zaleceń i nakazów zawartych w notatce z narady budowy</w:t>
      </w:r>
    </w:p>
    <w:p w14:paraId="0216673F" w14:textId="77777777" w:rsidR="000A55FA" w:rsidRPr="00F731E2" w:rsidRDefault="000A55FA" w:rsidP="00C128AB">
      <w:pPr>
        <w:pStyle w:val="Akapitzlist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62D7EE6C" w14:textId="77777777" w:rsidR="000A55FA" w:rsidRPr="00F731E2" w:rsidRDefault="000A55FA" w:rsidP="00C128AB">
      <w:pPr>
        <w:pStyle w:val="Akapitzlist"/>
        <w:numPr>
          <w:ilvl w:val="0"/>
          <w:numId w:val="10"/>
        </w:numPr>
        <w:spacing w:after="0" w:line="240" w:lineRule="auto"/>
        <w:ind w:left="709" w:right="-2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 xml:space="preserve">Wykonawca zobowiązany jest </w:t>
      </w:r>
      <w:r w:rsidR="00D044E3" w:rsidRPr="00F731E2">
        <w:rPr>
          <w:rFonts w:ascii="Verdana" w:hAnsi="Verdana"/>
          <w:color w:val="auto"/>
          <w:sz w:val="20"/>
          <w:szCs w:val="20"/>
          <w:lang w:val="pl-PL"/>
        </w:rPr>
        <w:t>prze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kazywać podczas narad budowy</w:t>
      </w:r>
      <w:r w:rsidR="00D044E3" w:rsidRPr="00F731E2">
        <w:rPr>
          <w:rFonts w:ascii="Verdana" w:hAnsi="Verdana"/>
          <w:color w:val="auto"/>
          <w:sz w:val="20"/>
          <w:szCs w:val="20"/>
          <w:lang w:val="pl-PL"/>
        </w:rPr>
        <w:t xml:space="preserve"> do zaprotokołowania w notatce z narady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stan zaawansowania robót, zgodność z harmonogramem</w:t>
      </w:r>
      <w:r w:rsidR="00D044E3" w:rsidRPr="00F731E2">
        <w:rPr>
          <w:rFonts w:ascii="Verdana" w:hAnsi="Verdana"/>
          <w:color w:val="auto"/>
          <w:sz w:val="20"/>
          <w:szCs w:val="20"/>
          <w:lang w:val="pl-PL"/>
        </w:rPr>
        <w:t>, wszelkie uwagi i pytania dotyczące dokumentacji projektowej, listę robót ulegających zakryciu, szczegółowy plan dostaw i robót na najbliższy tydzień oraz wszelkie okoliczności, które mogłyby wpłynąć na termin i/lub jakość realizowanych robót.</w:t>
      </w:r>
    </w:p>
    <w:p w14:paraId="10E28A17" w14:textId="77777777" w:rsidR="00476BC7" w:rsidRPr="00F731E2" w:rsidRDefault="00476BC7" w:rsidP="00CF48A0">
      <w:pPr>
        <w:pStyle w:val="Akapitzlist"/>
        <w:rPr>
          <w:rFonts w:ascii="Verdana" w:hAnsi="Verdana"/>
          <w:color w:val="auto"/>
          <w:sz w:val="20"/>
          <w:szCs w:val="20"/>
          <w:lang w:val="pl-PL"/>
        </w:rPr>
      </w:pPr>
    </w:p>
    <w:p w14:paraId="408B4D54" w14:textId="16054294" w:rsidR="00C87BD8" w:rsidRPr="00F731E2" w:rsidRDefault="003E0064" w:rsidP="00C333EC">
      <w:pPr>
        <w:pStyle w:val="Akapitzlist"/>
        <w:numPr>
          <w:ilvl w:val="2"/>
          <w:numId w:val="21"/>
        </w:numPr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 trakcie wykonywania niniejszego zamówienia Wykonawca </w:t>
      </w:r>
      <w:r w:rsidR="00C87BD8" w:rsidRPr="00F731E2">
        <w:rPr>
          <w:rFonts w:ascii="Verdana" w:hAnsi="Verdana"/>
          <w:color w:val="auto"/>
          <w:sz w:val="20"/>
          <w:szCs w:val="20"/>
          <w:lang w:val="pl-PL"/>
        </w:rPr>
        <w:t xml:space="preserve">będzie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utrwala</w:t>
      </w:r>
      <w:r w:rsidR="00C87BD8" w:rsidRPr="00F731E2">
        <w:rPr>
          <w:rFonts w:ascii="Verdana" w:hAnsi="Verdana"/>
          <w:color w:val="auto"/>
          <w:sz w:val="20"/>
          <w:szCs w:val="20"/>
          <w:lang w:val="pl-PL"/>
        </w:rPr>
        <w:t>ł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i zabezpiecza</w:t>
      </w:r>
      <w:r w:rsidR="00C87BD8" w:rsidRPr="00F731E2">
        <w:rPr>
          <w:rFonts w:ascii="Verdana" w:hAnsi="Verdana"/>
          <w:color w:val="auto"/>
          <w:sz w:val="20"/>
          <w:szCs w:val="20"/>
          <w:lang w:val="pl-PL"/>
        </w:rPr>
        <w:t>ł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wszelkie powstałe w związku z realizacją zamówienia dokumenty, które stanowią dokumentację przebiegu pracy realizowanej przez Wykonawcę i dokumentację kontroli przeprowadzanych przez Zamawiającego i Wykonawcę. Należą do nich między innymi, choć nie wyłącznie, notatki i protokoły z narad</w:t>
      </w:r>
      <w:r w:rsidR="00C87BD8" w:rsidRPr="00F731E2">
        <w:rPr>
          <w:rFonts w:ascii="Verdana" w:hAnsi="Verdana"/>
          <w:color w:val="auto"/>
          <w:sz w:val="20"/>
          <w:szCs w:val="20"/>
          <w:lang w:val="pl-PL"/>
        </w:rPr>
        <w:t xml:space="preserve"> budowy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, korespondencja pomiędzy Wykonawcą</w:t>
      </w:r>
      <w:r w:rsidR="00C87BD8" w:rsidRPr="00F731E2">
        <w:rPr>
          <w:rFonts w:ascii="Verdana" w:hAnsi="Verdana"/>
          <w:color w:val="auto"/>
          <w:sz w:val="20"/>
          <w:szCs w:val="20"/>
          <w:lang w:val="pl-PL"/>
        </w:rPr>
        <w:t xml:space="preserve"> a Zamawiającym, Nadzorem Inwestorskim, Nadzorem Autorskim i Ekspertem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, uzyskane wszelkie oceny, opinie, certyfikaty, protokoły, sprawozdania, raporty z audytów, raporty z kontroli wraz z ich analizą dokonaną przez Wykonawcę, raporty dostarczone przez Wykonawcę. </w:t>
      </w:r>
    </w:p>
    <w:p w14:paraId="08B2CDCD" w14:textId="03A110AF" w:rsidR="00C87BD8" w:rsidRPr="00F731E2" w:rsidRDefault="003E0064" w:rsidP="00C333EC">
      <w:pPr>
        <w:pStyle w:val="Akapitzlist"/>
        <w:ind w:left="1440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Wszystkie dokumenty powinny być przechowywane w miejscu odpowiednio zabezpieczonym. Wszelkie dokumenty będą udostępniane stronom do wglądu, a przekazane kopie potwierdzone za zgodność z oryginałem.</w:t>
      </w:r>
      <w:r w:rsidR="00136C08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C87BD8" w:rsidRPr="00F731E2">
        <w:rPr>
          <w:rFonts w:ascii="Verdana" w:hAnsi="Verdana"/>
          <w:color w:val="auto"/>
          <w:sz w:val="20"/>
          <w:szCs w:val="20"/>
          <w:lang w:val="pl-PL"/>
        </w:rPr>
        <w:t xml:space="preserve">Powyższe </w:t>
      </w:r>
      <w:r w:rsidR="00136C08" w:rsidRPr="00F731E2">
        <w:rPr>
          <w:rFonts w:ascii="Verdana" w:hAnsi="Verdana"/>
          <w:color w:val="auto"/>
          <w:sz w:val="20"/>
          <w:szCs w:val="20"/>
          <w:lang w:val="pl-PL"/>
        </w:rPr>
        <w:t>dokumenty należy przekazać</w:t>
      </w:r>
      <w:r w:rsidR="00C87BD8" w:rsidRPr="00F731E2">
        <w:rPr>
          <w:rFonts w:ascii="Verdana" w:hAnsi="Verdana"/>
          <w:color w:val="auto"/>
          <w:sz w:val="20"/>
          <w:szCs w:val="20"/>
          <w:lang w:val="pl-PL"/>
        </w:rPr>
        <w:t xml:space="preserve"> Zamawiającemu</w:t>
      </w:r>
      <w:r w:rsidR="00136C08" w:rsidRPr="00F731E2">
        <w:rPr>
          <w:rFonts w:ascii="Verdana" w:hAnsi="Verdana"/>
          <w:color w:val="auto"/>
          <w:sz w:val="20"/>
          <w:szCs w:val="20"/>
          <w:lang w:val="pl-PL"/>
        </w:rPr>
        <w:t xml:space="preserve"> podczas składania dokumentacji powykonawczej.</w:t>
      </w:r>
      <w:r w:rsidR="001F0F1B" w:rsidRPr="00F731E2">
        <w:rPr>
          <w:rFonts w:ascii="Verdana" w:hAnsi="Verdana"/>
          <w:color w:val="auto"/>
          <w:sz w:val="20"/>
          <w:szCs w:val="20"/>
          <w:lang w:val="pl-PL"/>
        </w:rPr>
        <w:t xml:space="preserve"> Wykonawca sporządzi </w:t>
      </w:r>
      <w:r w:rsidR="00830056" w:rsidRPr="00F731E2">
        <w:rPr>
          <w:rFonts w:ascii="Verdana" w:hAnsi="Verdana"/>
          <w:color w:val="auto"/>
          <w:sz w:val="20"/>
          <w:szCs w:val="20"/>
          <w:lang w:val="pl-PL"/>
        </w:rPr>
        <w:t xml:space="preserve">dokumentację fotograficzną poszczególnych etapów prac, w szczególności w zakresie prac </w:t>
      </w:r>
      <w:r w:rsidR="004A5FEE" w:rsidRPr="00F731E2">
        <w:rPr>
          <w:rFonts w:ascii="Verdana" w:hAnsi="Verdana"/>
          <w:color w:val="auto"/>
          <w:sz w:val="20"/>
          <w:szCs w:val="20"/>
          <w:lang w:val="pl-PL"/>
        </w:rPr>
        <w:t>zanikających i zakrytych</w:t>
      </w:r>
      <w:r w:rsidR="00DF0162" w:rsidRPr="00F731E2">
        <w:rPr>
          <w:rFonts w:ascii="Verdana" w:hAnsi="Verdana"/>
          <w:color w:val="auto"/>
          <w:sz w:val="20"/>
          <w:szCs w:val="20"/>
          <w:lang w:val="pl-PL"/>
        </w:rPr>
        <w:t xml:space="preserve"> – opisane zdjęcia w formie elektronicznej dołączy do dokumentacji powykonawczej.</w:t>
      </w:r>
    </w:p>
    <w:p w14:paraId="3A213E00" w14:textId="77777777" w:rsidR="00C87BD8" w:rsidRPr="00F731E2" w:rsidRDefault="00C87BD8" w:rsidP="00C128AB">
      <w:pPr>
        <w:pStyle w:val="Akapitzlist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36B39A6D" w14:textId="569E17B1" w:rsidR="00D044E3" w:rsidRPr="00F731E2" w:rsidRDefault="00D044E3" w:rsidP="00C333EC">
      <w:pPr>
        <w:pStyle w:val="Akapitzlist"/>
        <w:numPr>
          <w:ilvl w:val="2"/>
          <w:numId w:val="21"/>
        </w:numPr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Wykonawca odpowiada za takie planowanie robót, aby uwzględnić czas potrzebny na akceptację Kart Zatwierdzenia Materiału oraz ewentualne uzupełnienia tych kart na uzasadniony wniosek Nadzoru Inwestorskiego, Nadzoru Autorskiego lub przedstawiciela Zamawiającego.</w:t>
      </w:r>
    </w:p>
    <w:p w14:paraId="5A0864D7" w14:textId="77777777" w:rsidR="00385DAE" w:rsidRPr="00F731E2" w:rsidRDefault="00385DAE" w:rsidP="00C128AB">
      <w:pPr>
        <w:spacing w:after="0" w:line="240" w:lineRule="auto"/>
        <w:jc w:val="both"/>
        <w:rPr>
          <w:rFonts w:ascii="Verdana" w:hAnsi="Verdana"/>
          <w:color w:val="auto"/>
          <w:lang w:val="pl-PL"/>
        </w:rPr>
      </w:pPr>
    </w:p>
    <w:p w14:paraId="38D71819" w14:textId="6AA8B050" w:rsidR="00D95F1E" w:rsidRPr="00F731E2" w:rsidRDefault="00D95F1E" w:rsidP="00C01CC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lang w:val="pl-PL"/>
        </w:rPr>
      </w:pPr>
      <w:r w:rsidRPr="00F731E2">
        <w:rPr>
          <w:rFonts w:ascii="Verdana" w:hAnsi="Verdana"/>
          <w:b/>
          <w:bCs/>
          <w:color w:val="auto"/>
          <w:lang w:val="pl-PL"/>
        </w:rPr>
        <w:t>Odbiór końcowy i</w:t>
      </w:r>
      <w:r w:rsidR="2BF78D5F" w:rsidRPr="00F731E2">
        <w:rPr>
          <w:rFonts w:ascii="Verdana" w:hAnsi="Verdana"/>
          <w:b/>
          <w:bCs/>
          <w:color w:val="auto"/>
          <w:lang w:val="pl-PL"/>
        </w:rPr>
        <w:t xml:space="preserve"> ostateczny </w:t>
      </w:r>
      <w:r w:rsidRPr="00F731E2">
        <w:rPr>
          <w:rFonts w:ascii="Verdana" w:hAnsi="Verdana"/>
          <w:b/>
          <w:bCs/>
          <w:color w:val="auto"/>
          <w:lang w:val="pl-PL"/>
        </w:rPr>
        <w:t>laboratorium</w:t>
      </w:r>
    </w:p>
    <w:p w14:paraId="48ECFEEE" w14:textId="64317D02" w:rsidR="00346054" w:rsidRPr="00F731E2" w:rsidRDefault="00346054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jest zobowiązany po wykonaniu </w:t>
      </w:r>
      <w:r w:rsidR="0028537A" w:rsidRPr="00F731E2">
        <w:rPr>
          <w:rFonts w:ascii="Verdana" w:hAnsi="Verdana"/>
          <w:color w:val="auto"/>
          <w:sz w:val="20"/>
          <w:szCs w:val="20"/>
          <w:lang w:val="pl-PL"/>
        </w:rPr>
        <w:t>robót budowalnych</w:t>
      </w:r>
      <w:r w:rsidR="00D816E0" w:rsidRPr="00F731E2">
        <w:rPr>
          <w:rFonts w:ascii="Verdana" w:hAnsi="Verdana"/>
          <w:color w:val="auto"/>
          <w:sz w:val="20"/>
          <w:szCs w:val="20"/>
          <w:lang w:val="pl-PL"/>
        </w:rPr>
        <w:t>, instalacyjnych</w:t>
      </w:r>
      <w:r w:rsidR="0028537A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instalacji urządzeń </w:t>
      </w:r>
      <w:r w:rsidR="00506A0F"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wykonać walidację laboratorium zgodnie z </w:t>
      </w:r>
      <w:r w:rsidR="001A0190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Planem odbiorów i walidacji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 </w:t>
      </w:r>
    </w:p>
    <w:p w14:paraId="1612827F" w14:textId="47DE5DA2" w:rsidR="00E37A6D" w:rsidRPr="00F731E2" w:rsidRDefault="00B57622" w:rsidP="006C0F23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dostarczy dokumentację powykonawczą </w:t>
      </w:r>
      <w:r w:rsidR="004D6E9E" w:rsidRPr="00F731E2">
        <w:rPr>
          <w:rFonts w:ascii="Verdana" w:hAnsi="Verdana"/>
          <w:color w:val="auto"/>
          <w:sz w:val="20"/>
          <w:szCs w:val="20"/>
          <w:lang w:val="pl-PL"/>
        </w:rPr>
        <w:t xml:space="preserve">w momencie zgłoszenia gotowości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do odbiorów. </w:t>
      </w:r>
      <w:r w:rsidR="004B0152" w:rsidRPr="00F731E2">
        <w:rPr>
          <w:rFonts w:ascii="Verdana" w:hAnsi="Verdana"/>
          <w:color w:val="auto"/>
          <w:sz w:val="20"/>
          <w:szCs w:val="20"/>
          <w:lang w:val="pl-PL"/>
        </w:rPr>
        <w:t>W momencie zgłoszenia do odbioru końcowego</w:t>
      </w:r>
      <w:r w:rsidR="00495A0A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4B0152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495A0A"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W</w:t>
      </w:r>
      <w:r w:rsidR="0015274B" w:rsidRPr="00F731E2">
        <w:rPr>
          <w:rFonts w:ascii="Verdana" w:hAnsi="Verdana"/>
          <w:color w:val="auto"/>
          <w:sz w:val="20"/>
          <w:szCs w:val="20"/>
          <w:lang w:val="pl-PL"/>
        </w:rPr>
        <w:t xml:space="preserve">ykonawca dostarczy </w:t>
      </w:r>
      <w:r w:rsidR="00496392" w:rsidRPr="00F731E2">
        <w:rPr>
          <w:rFonts w:ascii="Verdana" w:hAnsi="Verdana"/>
          <w:color w:val="auto"/>
          <w:sz w:val="20"/>
          <w:szCs w:val="20"/>
          <w:lang w:val="pl-PL"/>
        </w:rPr>
        <w:t xml:space="preserve">dokumentację powykonawczą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 </w:t>
      </w:r>
      <w:r w:rsidR="004D6E9E" w:rsidRPr="00F731E2">
        <w:rPr>
          <w:rFonts w:ascii="Verdana" w:hAnsi="Verdana"/>
          <w:color w:val="auto"/>
          <w:sz w:val="20"/>
          <w:szCs w:val="20"/>
          <w:lang w:val="pl-PL"/>
        </w:rPr>
        <w:t xml:space="preserve">zakresie </w:t>
      </w:r>
      <w:r w:rsidR="003D24D9" w:rsidRPr="00F731E2">
        <w:rPr>
          <w:rFonts w:ascii="Verdana" w:hAnsi="Verdana"/>
          <w:color w:val="auto"/>
          <w:sz w:val="20"/>
          <w:szCs w:val="20"/>
          <w:lang w:val="pl-PL"/>
        </w:rPr>
        <w:t xml:space="preserve">odbieranych robót budowlanych i </w:t>
      </w:r>
      <w:r w:rsidR="00376A5A" w:rsidRPr="00F731E2">
        <w:rPr>
          <w:rFonts w:ascii="Verdana" w:hAnsi="Verdana"/>
          <w:color w:val="auto"/>
          <w:sz w:val="20"/>
          <w:szCs w:val="20"/>
          <w:lang w:val="pl-PL"/>
        </w:rPr>
        <w:t>instalacyjnych</w:t>
      </w:r>
      <w:r w:rsidR="002E4B36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D736AA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111844" w:rsidRPr="00F731E2">
        <w:rPr>
          <w:rFonts w:ascii="Verdana" w:hAnsi="Verdana"/>
          <w:color w:val="auto"/>
          <w:sz w:val="20"/>
          <w:szCs w:val="20"/>
          <w:lang w:val="pl-PL"/>
        </w:rPr>
        <w:t xml:space="preserve">Odbiór końcowy robót budowalnych następuje po zakończeniu wszelkich robót budowlanych, zgłoszeniu gotowości do odbioru oraz przeprowadzeniu </w:t>
      </w:r>
      <w:r w:rsidR="00092F36" w:rsidRPr="00F731E2">
        <w:rPr>
          <w:rFonts w:ascii="Verdana" w:hAnsi="Verdana"/>
          <w:color w:val="auto"/>
          <w:sz w:val="20"/>
          <w:szCs w:val="20"/>
          <w:lang w:val="pl-PL"/>
        </w:rPr>
        <w:t xml:space="preserve">czynności odbiorowych </w:t>
      </w:r>
      <w:r w:rsidR="00111844" w:rsidRPr="00F731E2">
        <w:rPr>
          <w:rFonts w:ascii="Verdana" w:hAnsi="Verdana"/>
          <w:color w:val="auto"/>
          <w:sz w:val="20"/>
          <w:szCs w:val="20"/>
          <w:lang w:val="pl-PL"/>
        </w:rPr>
        <w:t>i podpisaniu protokołu odbioru końcowego. </w:t>
      </w:r>
    </w:p>
    <w:p w14:paraId="79FA4857" w14:textId="674540A5" w:rsidR="00111844" w:rsidRPr="00F731E2" w:rsidRDefault="64228A94" w:rsidP="006C0F23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 ramach dokumentacji powykonawczej Wykonawca dostarczy tabelaryczny, szczegółowy wykaz oraz harmonogram wykonywania czynności serwisowych i eksploatacyjnych, niezbędnych dla utrzymania Warunków Gwarancji</w:t>
      </w:r>
      <w:r w:rsidR="00626214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z podziałem na czynności obligatoryjnie wykonywane przez Wykonawcę, serwis autoryzowany (wskazany przez Wykonawcę) oraz samodzielnie przez służby techniczne Zamawiającego.</w:t>
      </w:r>
      <w:r w:rsidR="007D4412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Powyższy dokument zostanie sporządzony dla całego okresu gwarancji.</w:t>
      </w:r>
    </w:p>
    <w:p w14:paraId="65660A4C" w14:textId="6B1C7320" w:rsidR="00DD0698" w:rsidRPr="00F731E2" w:rsidRDefault="00CA2351" w:rsidP="005A748D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Warunkiem rozpoczęcia walidacji jest wcześniejsze wykonanie pozytywnego odbioru zakończenia prac budowlanych i instalacyjnych oraz rozruchu wszystkich urządzeń i instalacji potwierdzonego podpisanym protokołem odbioru końcowego</w:t>
      </w:r>
      <w:r w:rsidR="00862F19" w:rsidRPr="00F731E2">
        <w:rPr>
          <w:rFonts w:ascii="Verdana" w:hAnsi="Verdana"/>
          <w:color w:val="auto"/>
          <w:sz w:val="20"/>
          <w:szCs w:val="20"/>
          <w:lang w:val="pl-PL"/>
        </w:rPr>
        <w:t xml:space="preserve"> oraz usunięcie wad i usterek wskazanych </w:t>
      </w:r>
      <w:r w:rsidR="00DD0698" w:rsidRPr="00F731E2">
        <w:rPr>
          <w:rFonts w:ascii="Verdana" w:hAnsi="Verdana"/>
          <w:color w:val="auto"/>
          <w:sz w:val="20"/>
          <w:szCs w:val="20"/>
          <w:lang w:val="pl-PL"/>
        </w:rPr>
        <w:t xml:space="preserve">podczas odbioru końcowego. W przypadku stwierdzenia </w:t>
      </w:r>
      <w:r w:rsidR="00F20662" w:rsidRPr="00F731E2">
        <w:rPr>
          <w:rFonts w:ascii="Verdana" w:hAnsi="Verdana"/>
          <w:color w:val="auto"/>
          <w:sz w:val="20"/>
          <w:szCs w:val="20"/>
          <w:lang w:val="pl-PL"/>
        </w:rPr>
        <w:t xml:space="preserve">wad i </w:t>
      </w:r>
      <w:r w:rsidR="009B79DD" w:rsidRPr="00F731E2">
        <w:rPr>
          <w:rFonts w:ascii="Verdana" w:hAnsi="Verdana"/>
          <w:color w:val="auto"/>
          <w:sz w:val="20"/>
          <w:szCs w:val="20"/>
          <w:lang w:val="pl-PL"/>
        </w:rPr>
        <w:t xml:space="preserve">usterek </w:t>
      </w:r>
      <w:r w:rsidR="00DD0698" w:rsidRPr="00F731E2">
        <w:rPr>
          <w:rFonts w:ascii="Verdana" w:hAnsi="Verdana"/>
          <w:color w:val="auto"/>
          <w:sz w:val="20"/>
          <w:szCs w:val="20"/>
          <w:lang w:val="pl-PL"/>
        </w:rPr>
        <w:t xml:space="preserve">do usunięcia w ramach odbioru końcowego, Wykonawca może podjąć się realizacji walidacji na własną odpowiedzialność. </w:t>
      </w:r>
      <w:r w:rsidR="009B79DD" w:rsidRPr="00F731E2">
        <w:rPr>
          <w:rFonts w:ascii="Verdana" w:hAnsi="Verdana"/>
          <w:color w:val="auto"/>
          <w:sz w:val="20"/>
          <w:szCs w:val="20"/>
          <w:lang w:val="pl-PL"/>
        </w:rPr>
        <w:t>Wady i u</w:t>
      </w:r>
      <w:r w:rsidR="00DD0698" w:rsidRPr="00F731E2">
        <w:rPr>
          <w:rFonts w:ascii="Verdana" w:hAnsi="Verdana"/>
          <w:color w:val="auto"/>
          <w:sz w:val="20"/>
          <w:szCs w:val="20"/>
          <w:lang w:val="pl-PL"/>
        </w:rPr>
        <w:t xml:space="preserve">sterki stwierdzone w ramach odbioru końcowego muszą zostać usunięte nie później niż do </w:t>
      </w:r>
      <w:r w:rsidR="00ED76A7" w:rsidRPr="00F731E2">
        <w:rPr>
          <w:rFonts w:ascii="Verdana" w:hAnsi="Verdana"/>
          <w:color w:val="auto"/>
          <w:sz w:val="20"/>
          <w:szCs w:val="20"/>
          <w:lang w:val="pl-PL"/>
        </w:rPr>
        <w:t>zgłoszenia gotowości do odbioru ostatecznego.</w:t>
      </w:r>
      <w:r w:rsidR="00170698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</w:p>
    <w:p w14:paraId="56D565EE" w14:textId="2E8E52BA" w:rsidR="00B57622" w:rsidRPr="00F731E2" w:rsidRDefault="00B57622" w:rsidP="00B57622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Odbiór ostateczny następuje po zakończeniu procesu walidacji</w:t>
      </w:r>
      <w:r w:rsidR="000F3F4F" w:rsidRPr="00F731E2">
        <w:rPr>
          <w:rFonts w:ascii="Verdana" w:hAnsi="Verdana"/>
          <w:color w:val="auto"/>
          <w:sz w:val="20"/>
          <w:szCs w:val="20"/>
          <w:lang w:val="pl-PL"/>
        </w:rPr>
        <w:t xml:space="preserve"> i jest</w:t>
      </w:r>
      <w:r w:rsidR="00865530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potwierdzony podpisaniem protokołu odbioru ostatecznego bez uwag.</w:t>
      </w:r>
    </w:p>
    <w:p w14:paraId="730A1EB6" w14:textId="2AB7A0DB" w:rsidR="00065F81" w:rsidRPr="00F731E2" w:rsidRDefault="0048221B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 przypadku, </w:t>
      </w:r>
      <w:r w:rsidR="006B2A4D" w:rsidRPr="00F731E2">
        <w:rPr>
          <w:rFonts w:ascii="Verdana" w:hAnsi="Verdana"/>
          <w:color w:val="auto"/>
          <w:sz w:val="20"/>
          <w:szCs w:val="20"/>
          <w:lang w:val="pl-PL"/>
        </w:rPr>
        <w:t>gdy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testy </w:t>
      </w:r>
      <w:r w:rsidR="00E93FE7" w:rsidRPr="00F731E2">
        <w:rPr>
          <w:rFonts w:ascii="Verdana" w:hAnsi="Verdana"/>
          <w:color w:val="auto"/>
          <w:sz w:val="20"/>
          <w:szCs w:val="20"/>
          <w:lang w:val="pl-PL"/>
        </w:rPr>
        <w:t>L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aboratorium wykażą koniecznoś</w:t>
      </w:r>
      <w:r w:rsidR="005A3448" w:rsidRPr="00F731E2">
        <w:rPr>
          <w:rFonts w:ascii="Verdana" w:hAnsi="Verdana"/>
          <w:color w:val="auto"/>
          <w:sz w:val="20"/>
          <w:szCs w:val="20"/>
          <w:lang w:val="pl-PL"/>
        </w:rPr>
        <w:t>ć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wprowadzania dalszych poprawek, Wykonawca</w:t>
      </w:r>
      <w:r w:rsidR="00161A1A" w:rsidRPr="00F731E2">
        <w:rPr>
          <w:rFonts w:ascii="Verdana" w:hAnsi="Verdana"/>
          <w:color w:val="auto"/>
          <w:sz w:val="20"/>
          <w:szCs w:val="20"/>
          <w:lang w:val="pl-PL"/>
        </w:rPr>
        <w:t xml:space="preserve"> je wprowadzi, a następnie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będzie brał udział w kolejnych odbiorach i testach, do momentu</w:t>
      </w:r>
      <w:r w:rsidR="000E1C39" w:rsidRPr="00F731E2">
        <w:rPr>
          <w:rFonts w:ascii="Verdana" w:hAnsi="Verdana"/>
          <w:color w:val="auto"/>
          <w:sz w:val="20"/>
          <w:szCs w:val="20"/>
          <w:lang w:val="pl-PL"/>
        </w:rPr>
        <w:t xml:space="preserve"> spełnienia kryteriów walidacji</w:t>
      </w:r>
      <w:r w:rsidR="001033CF" w:rsidRPr="00F731E2">
        <w:rPr>
          <w:rFonts w:ascii="Verdana" w:hAnsi="Verdana"/>
          <w:color w:val="auto"/>
          <w:sz w:val="20"/>
          <w:szCs w:val="20"/>
          <w:lang w:val="pl-PL"/>
        </w:rPr>
        <w:t xml:space="preserve"> i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odbioru ostatecznego</w:t>
      </w:r>
      <w:r w:rsidR="00567C40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583AA6" w:rsidRPr="00F731E2">
        <w:rPr>
          <w:rFonts w:ascii="Verdana" w:hAnsi="Verdana"/>
          <w:color w:val="auto"/>
          <w:sz w:val="20"/>
          <w:szCs w:val="20"/>
          <w:lang w:val="pl-PL"/>
        </w:rPr>
        <w:t>przedmiotu umowy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00567C40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6F73DA" w:rsidRPr="00F731E2">
        <w:rPr>
          <w:rFonts w:ascii="Verdana" w:hAnsi="Verdana"/>
          <w:color w:val="auto"/>
          <w:sz w:val="20"/>
          <w:szCs w:val="20"/>
          <w:lang w:val="pl-PL"/>
        </w:rPr>
        <w:t>Wykonawca jest zobowiązany wykonać ponowną walidację</w:t>
      </w:r>
      <w:r w:rsidR="00096CB6" w:rsidRPr="00F731E2">
        <w:rPr>
          <w:rFonts w:ascii="Verdana" w:hAnsi="Verdana"/>
          <w:color w:val="auto"/>
          <w:sz w:val="20"/>
          <w:szCs w:val="20"/>
          <w:lang w:val="pl-PL"/>
        </w:rPr>
        <w:t xml:space="preserve">, po wykonaniu </w:t>
      </w:r>
      <w:r w:rsidR="00334347" w:rsidRPr="00F731E2">
        <w:rPr>
          <w:rFonts w:ascii="Verdana" w:hAnsi="Verdana"/>
          <w:color w:val="auto"/>
          <w:sz w:val="20"/>
          <w:szCs w:val="20"/>
          <w:lang w:val="pl-PL"/>
        </w:rPr>
        <w:t>poprawek</w:t>
      </w:r>
      <w:r w:rsidR="001F088B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334347" w:rsidRPr="00F731E2">
        <w:rPr>
          <w:rFonts w:ascii="Verdana" w:hAnsi="Verdana"/>
          <w:color w:val="auto"/>
          <w:sz w:val="20"/>
          <w:szCs w:val="20"/>
          <w:lang w:val="pl-PL"/>
        </w:rPr>
        <w:t xml:space="preserve"> zgodnie z zakresem wskazanym przez Zamawiającego i Eksperta.</w:t>
      </w:r>
    </w:p>
    <w:p w14:paraId="1B478AD2" w14:textId="4BAFD999" w:rsidR="00DA5B3F" w:rsidRPr="00F731E2" w:rsidRDefault="0048221B" w:rsidP="00C128AB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Wykonawca </w:t>
      </w:r>
      <w:r w:rsidR="00E918CE" w:rsidRPr="00F731E2">
        <w:rPr>
          <w:rFonts w:ascii="Verdana" w:hAnsi="Verdana"/>
          <w:color w:val="auto"/>
          <w:sz w:val="20"/>
          <w:szCs w:val="20"/>
          <w:lang w:val="pl-PL"/>
        </w:rPr>
        <w:t xml:space="preserve">jest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także odpowiedzialny za </w:t>
      </w:r>
      <w:r w:rsidR="0049191B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DD64E9" w:rsidRPr="00F731E2">
        <w:rPr>
          <w:rFonts w:ascii="Verdana" w:hAnsi="Verdana"/>
          <w:color w:val="auto"/>
          <w:sz w:val="20"/>
          <w:szCs w:val="20"/>
          <w:lang w:val="pl-PL"/>
        </w:rPr>
        <w:t>otrzymanie pozytywnych decyzji, postanowień, odbiorów</w:t>
      </w:r>
      <w:r w:rsidR="0049191B" w:rsidRPr="00F731E2">
        <w:rPr>
          <w:rFonts w:ascii="Verdana" w:hAnsi="Verdana"/>
          <w:color w:val="auto"/>
          <w:sz w:val="20"/>
          <w:szCs w:val="20"/>
          <w:lang w:val="pl-PL"/>
        </w:rPr>
        <w:t>, w tym</w:t>
      </w:r>
      <w:r w:rsidR="00DA5B3F" w:rsidRPr="00F731E2">
        <w:rPr>
          <w:rFonts w:ascii="Verdana" w:hAnsi="Verdana"/>
          <w:color w:val="auto"/>
          <w:sz w:val="20"/>
          <w:szCs w:val="20"/>
          <w:lang w:val="pl-PL"/>
        </w:rPr>
        <w:t xml:space="preserve"> PSP, Sanepid oraz </w:t>
      </w:r>
      <w:r w:rsidR="006B2A4D" w:rsidRPr="00F731E2">
        <w:rPr>
          <w:rFonts w:ascii="Verdana" w:hAnsi="Verdana"/>
          <w:color w:val="auto"/>
          <w:sz w:val="20"/>
          <w:szCs w:val="20"/>
          <w:lang w:val="pl-PL"/>
        </w:rPr>
        <w:t>jeśli wymagane,</w:t>
      </w:r>
      <w:r w:rsidR="009551BC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AA5406" w:rsidRPr="00F731E2">
        <w:rPr>
          <w:rFonts w:ascii="Verdana" w:hAnsi="Verdana"/>
          <w:color w:val="auto"/>
          <w:sz w:val="20"/>
          <w:szCs w:val="20"/>
          <w:lang w:val="pl-PL"/>
        </w:rPr>
        <w:t xml:space="preserve">za </w:t>
      </w:r>
      <w:r w:rsidR="009551BC" w:rsidRPr="00F731E2">
        <w:rPr>
          <w:rFonts w:ascii="Verdana" w:hAnsi="Verdana"/>
          <w:color w:val="auto"/>
          <w:sz w:val="20"/>
          <w:szCs w:val="20"/>
          <w:lang w:val="pl-PL"/>
        </w:rPr>
        <w:t>dokonanie zgłoszenia zakończenia robót</w:t>
      </w:r>
      <w:r w:rsidR="00005BA8"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</w:p>
    <w:p w14:paraId="52143307" w14:textId="7E0A1319" w:rsidR="00A349AB" w:rsidRPr="00F731E2" w:rsidRDefault="00A349AB" w:rsidP="005A748D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Podstawą </w:t>
      </w:r>
      <w:r w:rsidR="00B77D4E" w:rsidRPr="00F731E2">
        <w:rPr>
          <w:rFonts w:ascii="Verdana" w:hAnsi="Verdana"/>
          <w:color w:val="auto"/>
          <w:sz w:val="20"/>
          <w:szCs w:val="20"/>
          <w:lang w:val="pl-PL"/>
        </w:rPr>
        <w:t xml:space="preserve">uznania umowy za zakończoną jest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podpisani</w:t>
      </w:r>
      <w:r w:rsidR="00B77D4E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przez Zamawiającego </w:t>
      </w:r>
      <w:r w:rsidR="00107288" w:rsidRPr="00F731E2">
        <w:rPr>
          <w:rFonts w:ascii="Verdana" w:hAnsi="Verdana"/>
          <w:color w:val="auto"/>
          <w:sz w:val="20"/>
          <w:szCs w:val="20"/>
          <w:lang w:val="pl-PL"/>
        </w:rPr>
        <w:t xml:space="preserve">protokołu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odbior</w:t>
      </w:r>
      <w:r w:rsidR="003A2FE7" w:rsidRPr="00F731E2">
        <w:rPr>
          <w:rFonts w:ascii="Verdana" w:hAnsi="Verdana"/>
          <w:color w:val="auto"/>
          <w:sz w:val="20"/>
          <w:szCs w:val="20"/>
          <w:lang w:val="pl-PL"/>
        </w:rPr>
        <w:t>u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6B2A4D" w:rsidRPr="00F731E2">
        <w:rPr>
          <w:rFonts w:ascii="Verdana" w:hAnsi="Verdana"/>
          <w:color w:val="auto"/>
          <w:sz w:val="20"/>
          <w:szCs w:val="20"/>
          <w:lang w:val="pl-PL"/>
        </w:rPr>
        <w:t xml:space="preserve">ostatecznego </w:t>
      </w:r>
      <w:r w:rsidR="2440E2AF" w:rsidRPr="00F731E2">
        <w:rPr>
          <w:rFonts w:ascii="Verdana" w:hAnsi="Verdana"/>
          <w:color w:val="auto"/>
          <w:sz w:val="20"/>
          <w:szCs w:val="20"/>
          <w:lang w:val="pl-PL"/>
        </w:rPr>
        <w:t>i</w:t>
      </w:r>
      <w:r w:rsidR="00835331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6E6E6D" w:rsidRPr="00F731E2">
        <w:rPr>
          <w:rFonts w:ascii="Verdana" w:hAnsi="Verdana"/>
          <w:color w:val="auto"/>
          <w:sz w:val="20"/>
          <w:szCs w:val="20"/>
          <w:lang w:val="pl-PL"/>
        </w:rPr>
        <w:t>uzyskani</w:t>
      </w:r>
      <w:r w:rsidR="0087721E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="006E6E6D" w:rsidRPr="00F731E2">
        <w:rPr>
          <w:rFonts w:ascii="Verdana" w:hAnsi="Verdana"/>
          <w:color w:val="auto"/>
          <w:sz w:val="20"/>
          <w:szCs w:val="20"/>
          <w:lang w:val="pl-PL"/>
        </w:rPr>
        <w:t xml:space="preserve"> przez Wykonawcę </w:t>
      </w:r>
      <w:r w:rsidR="0020653E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="00B77C7B" w:rsidRPr="00F731E2">
        <w:rPr>
          <w:rFonts w:ascii="Verdana" w:hAnsi="Verdana"/>
          <w:color w:val="auto"/>
          <w:sz w:val="20"/>
          <w:szCs w:val="20"/>
          <w:lang w:val="pl-PL"/>
        </w:rPr>
        <w:t xml:space="preserve">odbiorów </w:t>
      </w:r>
      <w:r w:rsidR="0020653E" w:rsidRPr="00F731E2">
        <w:rPr>
          <w:rFonts w:ascii="Verdana" w:hAnsi="Verdana"/>
          <w:color w:val="auto"/>
          <w:sz w:val="20"/>
          <w:szCs w:val="20"/>
          <w:lang w:val="pl-PL"/>
        </w:rPr>
        <w:t>służb</w:t>
      </w:r>
      <w:r w:rsidR="00B77D4E" w:rsidRPr="00F731E2">
        <w:rPr>
          <w:rFonts w:ascii="Verdana" w:hAnsi="Verdana"/>
          <w:color w:val="auto"/>
          <w:sz w:val="20"/>
          <w:szCs w:val="20"/>
          <w:lang w:val="pl-PL"/>
        </w:rPr>
        <w:t xml:space="preserve">, </w:t>
      </w:r>
      <w:r w:rsidR="00234636" w:rsidRPr="00F731E2">
        <w:rPr>
          <w:rFonts w:ascii="Verdana" w:hAnsi="Verdana"/>
          <w:color w:val="auto"/>
          <w:sz w:val="20"/>
          <w:szCs w:val="20"/>
          <w:lang w:val="pl-PL"/>
        </w:rPr>
        <w:t xml:space="preserve">a także </w:t>
      </w:r>
      <w:r w:rsidR="00B77D4E" w:rsidRPr="00F731E2">
        <w:rPr>
          <w:rFonts w:ascii="Verdana" w:hAnsi="Verdana"/>
          <w:color w:val="auto"/>
          <w:sz w:val="20"/>
          <w:szCs w:val="20"/>
          <w:lang w:val="pl-PL"/>
        </w:rPr>
        <w:t>przeprowadzeni</w:t>
      </w:r>
      <w:r w:rsidR="00234636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="00B77D4E" w:rsidRPr="00F731E2">
        <w:rPr>
          <w:rFonts w:ascii="Verdana" w:hAnsi="Verdana"/>
          <w:color w:val="auto"/>
          <w:sz w:val="20"/>
          <w:szCs w:val="20"/>
          <w:lang w:val="pl-PL"/>
        </w:rPr>
        <w:t xml:space="preserve"> walidacji przez Wykonawcę z pozytywnym </w:t>
      </w:r>
      <w:r w:rsidR="0020653E" w:rsidRPr="00F731E2">
        <w:rPr>
          <w:rFonts w:ascii="Verdana" w:hAnsi="Verdana"/>
          <w:color w:val="auto"/>
          <w:sz w:val="20"/>
          <w:szCs w:val="20"/>
          <w:lang w:val="pl-PL"/>
        </w:rPr>
        <w:t>zaopiniowaniem wyników przez Eksperta</w:t>
      </w:r>
      <w:r w:rsidR="003437EB" w:rsidRPr="00F731E2">
        <w:rPr>
          <w:rFonts w:ascii="Verdana" w:hAnsi="Verdana"/>
          <w:color w:val="auto"/>
          <w:sz w:val="20"/>
          <w:szCs w:val="20"/>
          <w:lang w:val="pl-PL"/>
        </w:rPr>
        <w:t>, któr</w:t>
      </w:r>
      <w:r w:rsidR="00FC3E5A" w:rsidRPr="00F731E2">
        <w:rPr>
          <w:rFonts w:ascii="Verdana" w:hAnsi="Verdana"/>
          <w:color w:val="auto"/>
          <w:sz w:val="20"/>
          <w:szCs w:val="20"/>
          <w:lang w:val="pl-PL"/>
        </w:rPr>
        <w:t>e</w:t>
      </w:r>
      <w:r w:rsidR="003437EB" w:rsidRPr="00F731E2">
        <w:rPr>
          <w:rFonts w:ascii="Verdana" w:hAnsi="Verdana"/>
          <w:color w:val="auto"/>
          <w:sz w:val="20"/>
          <w:szCs w:val="20"/>
          <w:lang w:val="pl-PL"/>
        </w:rPr>
        <w:t xml:space="preserve"> Zamawiający zaakceptuje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.</w:t>
      </w:r>
      <w:r w:rsidR="5D63F772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</w:p>
    <w:p w14:paraId="29DE8676" w14:textId="77777777" w:rsidR="00E745B3" w:rsidRPr="00F731E2" w:rsidRDefault="00E745B3" w:rsidP="005A748D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</w:p>
    <w:p w14:paraId="40C771B6" w14:textId="22D932CA" w:rsidR="00AA128A" w:rsidRPr="00F731E2" w:rsidRDefault="00E745B3" w:rsidP="00A224CD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lang w:val="pl-PL"/>
        </w:rPr>
      </w:pPr>
      <w:r w:rsidRPr="00F731E2">
        <w:rPr>
          <w:rFonts w:ascii="Verdana" w:hAnsi="Verdana"/>
          <w:b/>
          <w:bCs/>
          <w:color w:val="auto"/>
          <w:lang w:val="pl-PL"/>
        </w:rPr>
        <w:t>Poufny charakter informacji</w:t>
      </w:r>
    </w:p>
    <w:p w14:paraId="437573EF" w14:textId="43642E92" w:rsidR="00E745B3" w:rsidRPr="00F731E2" w:rsidRDefault="00E745B3" w:rsidP="00E745B3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Działając na podstawie art. 280 ust. 3 ustawy PZP Zamawiający informuje, że nie udostępnił części </w:t>
      </w:r>
      <w:r w:rsidR="001609A3" w:rsidRPr="00F731E2">
        <w:rPr>
          <w:rFonts w:ascii="Verdana" w:hAnsi="Verdana"/>
          <w:color w:val="auto"/>
          <w:sz w:val="20"/>
          <w:szCs w:val="20"/>
          <w:lang w:val="pl-PL"/>
        </w:rPr>
        <w:t>SWZ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dotyczącej:</w:t>
      </w:r>
    </w:p>
    <w:p w14:paraId="48049656" w14:textId="1D306A8F" w:rsidR="004D6212" w:rsidRPr="00F731E2" w:rsidRDefault="004D6212" w:rsidP="00A4287A">
      <w:pPr>
        <w:pStyle w:val="NormalnyWeb"/>
        <w:spacing w:before="0" w:beforeAutospacing="0" w:after="0" w:afterAutospacing="0"/>
        <w:rPr>
          <w:rFonts w:ascii="Verdana" w:eastAsia="Calibri" w:hAnsi="Verdana"/>
          <w:sz w:val="20"/>
          <w:szCs w:val="20"/>
          <w:lang w:val="pl-PL" w:eastAsia="en-US"/>
        </w:rPr>
      </w:pPr>
      <w:r w:rsidRPr="00F731E2">
        <w:rPr>
          <w:rFonts w:ascii="Verdana" w:eastAsia="Calibri" w:hAnsi="Verdana"/>
          <w:sz w:val="20"/>
          <w:szCs w:val="20"/>
          <w:lang w:val="pl-PL" w:eastAsia="en-US"/>
        </w:rPr>
        <w:t>- PROJEKT TECHNICZNY INSTALACJE ELEKTRYCZNE i TELETECHNICZNE w zakresie:</w:t>
      </w:r>
    </w:p>
    <w:p w14:paraId="7E423AA7" w14:textId="058050E3" w:rsidR="00EF2105" w:rsidRPr="00EF2105" w:rsidRDefault="00EF2105" w:rsidP="00A4287A">
      <w:pPr>
        <w:pStyle w:val="Zwykytekst"/>
        <w:numPr>
          <w:ilvl w:val="0"/>
          <w:numId w:val="37"/>
        </w:numPr>
        <w:ind w:left="1134"/>
      </w:pPr>
      <w:r w:rsidRPr="00EF2105">
        <w:t xml:space="preserve">0300A PORT.BSL - Plany elektryczne i </w:t>
      </w:r>
      <w:proofErr w:type="spellStart"/>
      <w:r w:rsidRPr="00EF2105">
        <w:t>teletechniczne_ELE_TEL</w:t>
      </w:r>
      <w:proofErr w:type="spellEnd"/>
      <w:r w:rsidRPr="00EF2105">
        <w:t>-E-CCTV_ITERKOM PT</w:t>
      </w:r>
    </w:p>
    <w:p w14:paraId="20DAF387" w14:textId="6F467D4F" w:rsidR="00B4122A" w:rsidRDefault="00B4122A" w:rsidP="00A4287A">
      <w:pPr>
        <w:pStyle w:val="Zwykytekst"/>
        <w:numPr>
          <w:ilvl w:val="0"/>
          <w:numId w:val="37"/>
        </w:numPr>
        <w:ind w:left="1134"/>
        <w:rPr>
          <w:lang w:val="en-US"/>
        </w:rPr>
      </w:pPr>
      <w:r w:rsidRPr="00F731E2">
        <w:rPr>
          <w:lang w:val="en-US"/>
        </w:rPr>
        <w:lastRenderedPageBreak/>
        <w:t xml:space="preserve">0300A PORT.BSL - </w:t>
      </w:r>
      <w:proofErr w:type="spellStart"/>
      <w:r w:rsidRPr="00F731E2">
        <w:rPr>
          <w:lang w:val="en-US"/>
        </w:rPr>
        <w:t>Schematy</w:t>
      </w:r>
      <w:proofErr w:type="spellEnd"/>
      <w:r w:rsidRPr="00F731E2">
        <w:rPr>
          <w:lang w:val="en-US"/>
        </w:rPr>
        <w:t xml:space="preserve"> PT-E-IT.CTV</w:t>
      </w:r>
    </w:p>
    <w:p w14:paraId="675949D0" w14:textId="1F862A97" w:rsidR="00F6222B" w:rsidRDefault="00F6222B" w:rsidP="00F6222B">
      <w:pPr>
        <w:pStyle w:val="Zwykytekst"/>
        <w:ind w:left="720"/>
      </w:pPr>
      <w:r w:rsidRPr="00BC34F4">
        <w:rPr>
          <w:lang w:val="en-US"/>
        </w:rPr>
        <w:t xml:space="preserve"> </w:t>
      </w:r>
      <w:r w:rsidR="00EF2105">
        <w:t>3</w:t>
      </w:r>
      <w:r>
        <w:t xml:space="preserve">)    </w:t>
      </w:r>
      <w:r w:rsidRPr="00F6222B">
        <w:t>ELE _PT opis PL_20240614 wersja 4</w:t>
      </w:r>
    </w:p>
    <w:p w14:paraId="6ACF69C4" w14:textId="77777777" w:rsidR="00F6222B" w:rsidRPr="00F731E2" w:rsidRDefault="00F6222B" w:rsidP="00F6222B">
      <w:pPr>
        <w:pStyle w:val="Zwykytekst"/>
        <w:ind w:left="720"/>
      </w:pPr>
    </w:p>
    <w:p w14:paraId="09153980" w14:textId="77777777" w:rsidR="004D6212" w:rsidRPr="00F731E2" w:rsidRDefault="004D6212" w:rsidP="00A4287A">
      <w:pPr>
        <w:pStyle w:val="NormalnyWeb"/>
        <w:spacing w:before="0" w:beforeAutospacing="0" w:after="0" w:afterAutospacing="0"/>
        <w:rPr>
          <w:rFonts w:ascii="Verdana" w:eastAsia="Calibri" w:hAnsi="Verdana"/>
          <w:sz w:val="20"/>
          <w:szCs w:val="20"/>
          <w:lang w:val="pl-PL" w:eastAsia="en-US"/>
        </w:rPr>
      </w:pPr>
      <w:r w:rsidRPr="00F731E2">
        <w:rPr>
          <w:rFonts w:ascii="Verdana" w:eastAsia="Calibri" w:hAnsi="Verdana"/>
          <w:sz w:val="20"/>
          <w:szCs w:val="20"/>
          <w:lang w:val="pl-PL" w:eastAsia="en-US"/>
        </w:rPr>
        <w:t>- PROJEKT WYKONAWCZY INSTALACJE ELEKTRYCZNE i TELETECHNICZNE – opis wraz z załącznikami</w:t>
      </w:r>
    </w:p>
    <w:p w14:paraId="5981E4EC" w14:textId="77777777" w:rsidR="004A7559" w:rsidRDefault="004A7559" w:rsidP="00E730DC">
      <w:pPr>
        <w:pStyle w:val="Zwykytekst"/>
        <w:numPr>
          <w:ilvl w:val="0"/>
          <w:numId w:val="39"/>
        </w:numPr>
        <w:ind w:left="1134"/>
      </w:pPr>
      <w:r w:rsidRPr="004A7559">
        <w:t xml:space="preserve">0300A PORT.BSL - Plany elektryczne i </w:t>
      </w:r>
      <w:proofErr w:type="spellStart"/>
      <w:r w:rsidRPr="004A7559">
        <w:t>teletechniczne_ELE_TEL</w:t>
      </w:r>
      <w:proofErr w:type="spellEnd"/>
      <w:r w:rsidRPr="004A7559">
        <w:t>-E-CCTV_ITERKOM</w:t>
      </w:r>
    </w:p>
    <w:p w14:paraId="6E1EA0AF" w14:textId="75FBD75C" w:rsidR="00E730DC" w:rsidRPr="004A7559" w:rsidRDefault="00743F16" w:rsidP="00E730DC">
      <w:pPr>
        <w:pStyle w:val="Zwykytekst"/>
        <w:numPr>
          <w:ilvl w:val="0"/>
          <w:numId w:val="39"/>
        </w:numPr>
        <w:ind w:left="1134"/>
        <w:rPr>
          <w:lang w:val="en-US"/>
        </w:rPr>
      </w:pPr>
      <w:r w:rsidRPr="004A7559">
        <w:rPr>
          <w:lang w:val="en-US"/>
        </w:rPr>
        <w:t xml:space="preserve">0300A PORT.BSL - </w:t>
      </w:r>
      <w:proofErr w:type="spellStart"/>
      <w:r w:rsidRPr="004A7559">
        <w:rPr>
          <w:lang w:val="en-US"/>
        </w:rPr>
        <w:t>Schematy</w:t>
      </w:r>
      <w:proofErr w:type="spellEnd"/>
      <w:r w:rsidRPr="004A7559">
        <w:rPr>
          <w:lang w:val="en-US"/>
        </w:rPr>
        <w:t xml:space="preserve"> PW-E-IT.CTV</w:t>
      </w:r>
    </w:p>
    <w:p w14:paraId="56374E04" w14:textId="0113C2A3" w:rsidR="00A4287A" w:rsidRPr="00E730DC" w:rsidRDefault="00E730DC" w:rsidP="00E730DC">
      <w:pPr>
        <w:pStyle w:val="Zwykytekst"/>
        <w:numPr>
          <w:ilvl w:val="0"/>
          <w:numId w:val="39"/>
        </w:numPr>
        <w:ind w:left="1134"/>
      </w:pPr>
      <w:r w:rsidRPr="00E730DC">
        <w:t>ELE _PW opis PL_ANG_20240614 wersja 4</w:t>
      </w:r>
    </w:p>
    <w:p w14:paraId="08CF2BF6" w14:textId="77777777" w:rsidR="00E730DC" w:rsidRPr="00F731E2" w:rsidRDefault="00E730DC" w:rsidP="00A4287A">
      <w:pPr>
        <w:pStyle w:val="Zwykytekst"/>
        <w:ind w:left="1134"/>
      </w:pPr>
    </w:p>
    <w:p w14:paraId="0E4B9302" w14:textId="77777777" w:rsidR="004D6212" w:rsidRPr="00F731E2" w:rsidRDefault="004D6212" w:rsidP="00A4287A">
      <w:pPr>
        <w:pStyle w:val="Zwykytekst"/>
      </w:pPr>
      <w:r w:rsidRPr="00F731E2">
        <w:rPr>
          <w:rFonts w:ascii="Verdana" w:eastAsia="Calibri" w:hAnsi="Verdana"/>
          <w:sz w:val="20"/>
          <w:szCs w:val="20"/>
        </w:rPr>
        <w:t xml:space="preserve">- PROJEKT WYKONAWCZY AUTOMATYKA I BMS – opis wraz z </w:t>
      </w:r>
      <w:r w:rsidRPr="00F731E2">
        <w:t>załącznikami</w:t>
      </w:r>
    </w:p>
    <w:p w14:paraId="6831F78D" w14:textId="77777777" w:rsidR="001012C2" w:rsidRPr="00F731E2" w:rsidRDefault="001012C2" w:rsidP="00463EBF">
      <w:pPr>
        <w:pStyle w:val="Zwykytekst"/>
        <w:numPr>
          <w:ilvl w:val="0"/>
          <w:numId w:val="41"/>
        </w:numPr>
        <w:rPr>
          <w:lang w:val="en-US"/>
        </w:rPr>
      </w:pPr>
      <w:r w:rsidRPr="00F731E2">
        <w:rPr>
          <w:lang w:val="en-US"/>
        </w:rPr>
        <w:t xml:space="preserve">BMS-02 </w:t>
      </w:r>
      <w:proofErr w:type="spellStart"/>
      <w:r w:rsidRPr="00F731E2">
        <w:rPr>
          <w:lang w:val="en-US"/>
        </w:rPr>
        <w:t>Rzut</w:t>
      </w:r>
      <w:proofErr w:type="spellEnd"/>
      <w:r w:rsidRPr="00F731E2">
        <w:rPr>
          <w:lang w:val="en-US"/>
        </w:rPr>
        <w:t xml:space="preserve"> P2 v2</w:t>
      </w:r>
    </w:p>
    <w:p w14:paraId="5FF2C2CC" w14:textId="77777777" w:rsidR="001012C2" w:rsidRPr="00F731E2" w:rsidRDefault="001012C2" w:rsidP="00463EBF">
      <w:pPr>
        <w:pStyle w:val="Zwykytekst"/>
        <w:numPr>
          <w:ilvl w:val="0"/>
          <w:numId w:val="41"/>
        </w:numPr>
        <w:ind w:left="1134"/>
        <w:rPr>
          <w:lang w:val="en-US"/>
        </w:rPr>
      </w:pPr>
      <w:r w:rsidRPr="00F731E2">
        <w:rPr>
          <w:lang w:val="en-US"/>
        </w:rPr>
        <w:t xml:space="preserve">BMS-03 </w:t>
      </w:r>
      <w:proofErr w:type="spellStart"/>
      <w:r w:rsidRPr="00F731E2">
        <w:rPr>
          <w:lang w:val="en-US"/>
        </w:rPr>
        <w:t>Rzut</w:t>
      </w:r>
      <w:proofErr w:type="spellEnd"/>
      <w:r w:rsidRPr="00F731E2">
        <w:rPr>
          <w:lang w:val="en-US"/>
        </w:rPr>
        <w:t xml:space="preserve"> P3 v2</w:t>
      </w:r>
    </w:p>
    <w:p w14:paraId="3FD119CE" w14:textId="77777777" w:rsidR="001012C2" w:rsidRPr="00F731E2" w:rsidRDefault="001012C2" w:rsidP="00463EBF">
      <w:pPr>
        <w:pStyle w:val="Zwykytekst"/>
        <w:numPr>
          <w:ilvl w:val="0"/>
          <w:numId w:val="41"/>
        </w:numPr>
        <w:ind w:left="1134"/>
        <w:rPr>
          <w:lang w:val="en-US"/>
        </w:rPr>
      </w:pPr>
      <w:r w:rsidRPr="00F731E2">
        <w:rPr>
          <w:lang w:val="en-US"/>
        </w:rPr>
        <w:t>BMS-08 LAP-BSL3IL v2</w:t>
      </w:r>
    </w:p>
    <w:p w14:paraId="7050B965" w14:textId="77777777" w:rsidR="001012C2" w:rsidRPr="00F731E2" w:rsidRDefault="001012C2" w:rsidP="00463EBF">
      <w:pPr>
        <w:pStyle w:val="Zwykytekst"/>
        <w:numPr>
          <w:ilvl w:val="0"/>
          <w:numId w:val="41"/>
        </w:numPr>
        <w:ind w:left="1134"/>
        <w:rPr>
          <w:lang w:val="en-US"/>
        </w:rPr>
      </w:pPr>
      <w:r w:rsidRPr="00F731E2">
        <w:rPr>
          <w:lang w:val="en-US"/>
        </w:rPr>
        <w:t xml:space="preserve">BMS-14 </w:t>
      </w:r>
      <w:proofErr w:type="spellStart"/>
      <w:r w:rsidRPr="00F731E2">
        <w:rPr>
          <w:lang w:val="en-US"/>
        </w:rPr>
        <w:t>Schemat</w:t>
      </w:r>
      <w:proofErr w:type="spellEnd"/>
      <w:r w:rsidRPr="00F731E2">
        <w:rPr>
          <w:lang w:val="en-US"/>
        </w:rPr>
        <w:t xml:space="preserve"> ETH v1</w:t>
      </w:r>
    </w:p>
    <w:p w14:paraId="63E54635" w14:textId="77777777" w:rsidR="001012C2" w:rsidRPr="00F731E2" w:rsidRDefault="001012C2" w:rsidP="00463EBF">
      <w:pPr>
        <w:pStyle w:val="Zwykytekst"/>
        <w:numPr>
          <w:ilvl w:val="0"/>
          <w:numId w:val="41"/>
        </w:numPr>
        <w:ind w:left="1134"/>
        <w:rPr>
          <w:lang w:val="en-US"/>
        </w:rPr>
      </w:pPr>
      <w:r w:rsidRPr="00F731E2">
        <w:rPr>
          <w:lang w:val="en-US"/>
        </w:rPr>
        <w:t xml:space="preserve">BMS-15 </w:t>
      </w:r>
      <w:proofErr w:type="spellStart"/>
      <w:r w:rsidRPr="00F731E2">
        <w:rPr>
          <w:lang w:val="en-US"/>
        </w:rPr>
        <w:t>Schemat</w:t>
      </w:r>
      <w:proofErr w:type="spellEnd"/>
      <w:r w:rsidRPr="00F731E2">
        <w:rPr>
          <w:lang w:val="en-US"/>
        </w:rPr>
        <w:t xml:space="preserve"> KD+IL v1</w:t>
      </w:r>
    </w:p>
    <w:p w14:paraId="5695C2D3" w14:textId="2F6C21B1" w:rsidR="007A5B90" w:rsidRPr="00F731E2" w:rsidRDefault="001012C2" w:rsidP="00463EBF">
      <w:pPr>
        <w:pStyle w:val="Zwykytekst"/>
        <w:numPr>
          <w:ilvl w:val="0"/>
          <w:numId w:val="41"/>
        </w:numPr>
        <w:rPr>
          <w:lang w:val="en-US"/>
        </w:rPr>
      </w:pPr>
      <w:r w:rsidRPr="00F731E2">
        <w:rPr>
          <w:lang w:val="en-US"/>
        </w:rPr>
        <w:t xml:space="preserve">BSL3 PORT BMS </w:t>
      </w:r>
      <w:proofErr w:type="spellStart"/>
      <w:r w:rsidRPr="00F731E2">
        <w:rPr>
          <w:lang w:val="en-US"/>
        </w:rPr>
        <w:t>Opis</w:t>
      </w:r>
      <w:proofErr w:type="spellEnd"/>
      <w:r w:rsidRPr="00F731E2">
        <w:rPr>
          <w:lang w:val="en-US"/>
        </w:rPr>
        <w:t xml:space="preserve"> PW v3</w:t>
      </w:r>
    </w:p>
    <w:p w14:paraId="7B7C3271" w14:textId="77777777" w:rsidR="00CF271D" w:rsidRPr="00F731E2" w:rsidRDefault="00CF271D" w:rsidP="00CF271D">
      <w:pPr>
        <w:pStyle w:val="Zwykytekst"/>
        <w:ind w:left="1134"/>
        <w:rPr>
          <w:lang w:val="en-US"/>
        </w:rPr>
      </w:pPr>
    </w:p>
    <w:p w14:paraId="0EB69C2D" w14:textId="21283BF6" w:rsidR="008E6062" w:rsidRPr="00F731E2" w:rsidRDefault="00476794" w:rsidP="0047679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- </w:t>
      </w:r>
      <w:r w:rsidR="003A7ABE" w:rsidRPr="00F731E2">
        <w:rPr>
          <w:rFonts w:ascii="Verdana" w:hAnsi="Verdana"/>
          <w:color w:val="auto"/>
          <w:sz w:val="20"/>
          <w:szCs w:val="20"/>
          <w:lang w:val="pl-PL"/>
        </w:rPr>
        <w:t xml:space="preserve">PEŁNA WERSJA </w:t>
      </w:r>
      <w:r w:rsidR="003A7ABE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 xml:space="preserve">PLANU I WYTYCZNYCH </w:t>
      </w:r>
      <w:r w:rsidR="00F87D8E" w:rsidRPr="00F731E2">
        <w:rPr>
          <w:rFonts w:ascii="Verdana" w:hAnsi="Verdana"/>
          <w:i/>
          <w:iCs/>
          <w:color w:val="auto"/>
          <w:sz w:val="20"/>
          <w:szCs w:val="20"/>
          <w:lang w:val="pl-PL"/>
        </w:rPr>
        <w:t>WALIDACJI</w:t>
      </w:r>
    </w:p>
    <w:p w14:paraId="0496DA47" w14:textId="3967B582" w:rsidR="00627D17" w:rsidRPr="00F731E2" w:rsidRDefault="003A7ABE" w:rsidP="0047679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- </w:t>
      </w:r>
      <w:r w:rsidR="00627D17" w:rsidRPr="00F731E2">
        <w:rPr>
          <w:rFonts w:ascii="Verdana" w:hAnsi="Verdana"/>
          <w:caps/>
          <w:color w:val="auto"/>
          <w:sz w:val="20"/>
          <w:szCs w:val="20"/>
          <w:lang w:val="pl-PL"/>
        </w:rPr>
        <w:t>Pełn</w:t>
      </w:r>
      <w:r w:rsidR="005E5EC0" w:rsidRPr="00F731E2">
        <w:rPr>
          <w:rFonts w:ascii="Verdana" w:hAnsi="Verdana"/>
          <w:caps/>
          <w:color w:val="auto"/>
          <w:sz w:val="20"/>
          <w:szCs w:val="20"/>
          <w:lang w:val="pl-PL"/>
        </w:rPr>
        <w:t>A</w:t>
      </w:r>
      <w:r w:rsidR="00627D17" w:rsidRPr="00F731E2">
        <w:rPr>
          <w:rFonts w:ascii="Verdana" w:hAnsi="Verdana"/>
          <w:caps/>
          <w:color w:val="auto"/>
          <w:sz w:val="20"/>
          <w:szCs w:val="20"/>
          <w:lang w:val="pl-PL"/>
        </w:rPr>
        <w:t xml:space="preserve"> wersj</w:t>
      </w:r>
      <w:r w:rsidR="005E5EC0" w:rsidRPr="00F731E2">
        <w:rPr>
          <w:rFonts w:ascii="Verdana" w:hAnsi="Verdana"/>
          <w:caps/>
          <w:color w:val="auto"/>
          <w:sz w:val="20"/>
          <w:szCs w:val="20"/>
          <w:lang w:val="pl-PL"/>
        </w:rPr>
        <w:t>A</w:t>
      </w:r>
      <w:r w:rsidR="00627D17" w:rsidRPr="00F731E2">
        <w:rPr>
          <w:rFonts w:ascii="Verdana" w:hAnsi="Verdana"/>
          <w:caps/>
          <w:color w:val="auto"/>
          <w:sz w:val="20"/>
          <w:szCs w:val="20"/>
          <w:lang w:val="pl-PL"/>
        </w:rPr>
        <w:t xml:space="preserve"> </w:t>
      </w:r>
      <w:r w:rsidR="00627D17" w:rsidRPr="00F731E2">
        <w:rPr>
          <w:rFonts w:ascii="Verdana" w:hAnsi="Verdana"/>
          <w:i/>
          <w:iCs/>
          <w:caps/>
          <w:color w:val="auto"/>
          <w:sz w:val="20"/>
          <w:szCs w:val="20"/>
          <w:lang w:val="pl-PL"/>
        </w:rPr>
        <w:t>Plan</w:t>
      </w:r>
      <w:r w:rsidR="00B0213C" w:rsidRPr="00F731E2">
        <w:rPr>
          <w:rFonts w:ascii="Verdana" w:hAnsi="Verdana"/>
          <w:i/>
          <w:iCs/>
          <w:caps/>
          <w:color w:val="auto"/>
          <w:sz w:val="20"/>
          <w:szCs w:val="20"/>
          <w:lang w:val="pl-PL"/>
        </w:rPr>
        <w:t>u</w:t>
      </w:r>
      <w:r w:rsidR="00627D17" w:rsidRPr="00F731E2">
        <w:rPr>
          <w:rFonts w:ascii="Verdana" w:hAnsi="Verdana"/>
          <w:i/>
          <w:iCs/>
          <w:caps/>
          <w:color w:val="auto"/>
          <w:sz w:val="20"/>
          <w:szCs w:val="20"/>
          <w:lang w:val="pl-PL"/>
        </w:rPr>
        <w:t xml:space="preserve"> odbiorów i walidacji</w:t>
      </w:r>
    </w:p>
    <w:p w14:paraId="57954E68" w14:textId="37B5E01E" w:rsidR="00E745B3" w:rsidRPr="00F731E2" w:rsidRDefault="05C33C89" w:rsidP="00E745B3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z powodu ochrony poufn</w:t>
      </w:r>
      <w:r w:rsidR="41622274" w:rsidRPr="00F731E2">
        <w:rPr>
          <w:rFonts w:ascii="Verdana" w:hAnsi="Verdana"/>
          <w:color w:val="auto"/>
          <w:sz w:val="20"/>
          <w:szCs w:val="20"/>
          <w:lang w:val="pl-PL"/>
        </w:rPr>
        <w:t>ego charakteru informacji w nich zawartych</w:t>
      </w:r>
      <w:r w:rsidR="2C9BAB16" w:rsidRPr="00F731E2">
        <w:rPr>
          <w:rFonts w:ascii="Verdana" w:hAnsi="Verdana"/>
          <w:color w:val="auto"/>
          <w:sz w:val="20"/>
          <w:szCs w:val="20"/>
          <w:lang w:val="pl-PL"/>
        </w:rPr>
        <w:t xml:space="preserve"> ze względu na dane wrażliwe, dotyczące systemów bezpieczeństwa w zakresie kontroli dostępu do laboratorium oraz systemu monitoringu</w:t>
      </w:r>
      <w:r w:rsidR="00D62BB1" w:rsidRPr="00F731E2">
        <w:rPr>
          <w:rFonts w:ascii="Verdana" w:hAnsi="Verdana"/>
          <w:color w:val="auto"/>
          <w:sz w:val="20"/>
          <w:szCs w:val="20"/>
          <w:lang w:val="pl-PL"/>
        </w:rPr>
        <w:t>,</w:t>
      </w:r>
      <w:r w:rsidR="00D27382" w:rsidRPr="00F731E2">
        <w:rPr>
          <w:rFonts w:ascii="Verdana" w:hAnsi="Verdana"/>
          <w:color w:val="auto"/>
          <w:sz w:val="20"/>
          <w:szCs w:val="20"/>
          <w:lang w:val="pl-PL"/>
        </w:rPr>
        <w:t xml:space="preserve"> a także</w:t>
      </w:r>
      <w:r w:rsidR="00D62BB1" w:rsidRPr="00F731E2">
        <w:rPr>
          <w:rFonts w:ascii="Verdana" w:hAnsi="Verdana"/>
          <w:color w:val="auto"/>
          <w:sz w:val="20"/>
          <w:szCs w:val="20"/>
          <w:lang w:val="pl-PL"/>
        </w:rPr>
        <w:t xml:space="preserve"> dotyczące </w:t>
      </w:r>
      <w:r w:rsidR="006F4AA2" w:rsidRPr="00F731E2">
        <w:rPr>
          <w:rFonts w:ascii="Verdana" w:hAnsi="Verdana"/>
          <w:color w:val="auto"/>
          <w:sz w:val="20"/>
          <w:szCs w:val="20"/>
          <w:lang w:val="pl-PL"/>
        </w:rPr>
        <w:t>parametrów krytycznych laboratorium</w:t>
      </w:r>
      <w:r w:rsidR="005C7C2B" w:rsidRPr="00F731E2">
        <w:rPr>
          <w:rFonts w:ascii="Verdana" w:hAnsi="Verdana"/>
          <w:color w:val="auto"/>
          <w:sz w:val="20"/>
          <w:szCs w:val="20"/>
          <w:lang w:val="pl-PL"/>
        </w:rPr>
        <w:t xml:space="preserve">. </w:t>
      </w:r>
    </w:p>
    <w:p w14:paraId="4256895A" w14:textId="4BF3BC27" w:rsidR="005F3179" w:rsidRPr="00F731E2" w:rsidRDefault="401CC2E6" w:rsidP="00E745B3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3D298CE1">
        <w:rPr>
          <w:rFonts w:ascii="Verdana" w:hAnsi="Verdana"/>
          <w:color w:val="auto"/>
          <w:sz w:val="20"/>
          <w:szCs w:val="20"/>
          <w:lang w:val="pl-PL"/>
        </w:rPr>
        <w:t xml:space="preserve">W celu uzyskania w/w informacji, Wykonawca może zwrócić się do Zamawiającego o uzyskanie informacji przedkładając jednocześnie podpisaną umowę </w:t>
      </w:r>
      <w:r w:rsidR="61C16676" w:rsidRPr="3D298CE1">
        <w:rPr>
          <w:rFonts w:ascii="Verdana" w:hAnsi="Verdana"/>
          <w:color w:val="auto"/>
          <w:sz w:val="20"/>
          <w:szCs w:val="20"/>
          <w:lang w:val="pl-PL"/>
        </w:rPr>
        <w:t>o zachowaniu poufności</w:t>
      </w:r>
      <w:r w:rsidRPr="3D298CE1">
        <w:rPr>
          <w:rFonts w:ascii="Verdana" w:hAnsi="Verdana"/>
          <w:color w:val="auto"/>
          <w:sz w:val="20"/>
          <w:szCs w:val="20"/>
          <w:lang w:val="pl-PL"/>
        </w:rPr>
        <w:t xml:space="preserve">, na wzorze stanowiącym załącznik nr </w:t>
      </w:r>
      <w:r w:rsidR="00B96C8B" w:rsidRPr="3D298CE1">
        <w:rPr>
          <w:rFonts w:ascii="Verdana" w:hAnsi="Verdana"/>
          <w:color w:val="auto"/>
          <w:sz w:val="20"/>
          <w:szCs w:val="20"/>
          <w:lang w:val="pl-PL"/>
        </w:rPr>
        <w:t>13</w:t>
      </w:r>
      <w:r w:rsidRPr="3D298CE1">
        <w:rPr>
          <w:rFonts w:ascii="Verdana" w:hAnsi="Verdana"/>
          <w:color w:val="auto"/>
          <w:sz w:val="20"/>
          <w:szCs w:val="20"/>
          <w:lang w:val="pl-PL"/>
        </w:rPr>
        <w:t xml:space="preserve"> do </w:t>
      </w:r>
      <w:r w:rsidR="00B96C8B" w:rsidRPr="3D298CE1">
        <w:rPr>
          <w:rFonts w:ascii="Verdana" w:hAnsi="Verdana"/>
          <w:color w:val="auto"/>
          <w:sz w:val="20"/>
          <w:szCs w:val="20"/>
          <w:lang w:val="pl-PL"/>
        </w:rPr>
        <w:t>SWZ</w:t>
      </w:r>
      <w:r w:rsidR="469A7D9F" w:rsidRPr="3D298CE1">
        <w:rPr>
          <w:rFonts w:ascii="Verdana" w:hAnsi="Verdana"/>
          <w:color w:val="auto"/>
          <w:sz w:val="20"/>
          <w:szCs w:val="20"/>
          <w:lang w:val="pl-PL"/>
        </w:rPr>
        <w:t xml:space="preserve">.  </w:t>
      </w:r>
      <w:r w:rsidR="08C0AC51" w:rsidRPr="3D298CE1">
        <w:rPr>
          <w:rFonts w:ascii="Verdana" w:hAnsi="Verdana"/>
          <w:color w:val="auto"/>
          <w:sz w:val="20"/>
          <w:szCs w:val="20"/>
          <w:lang w:val="pl-PL"/>
        </w:rPr>
        <w:t>Podpisaną umowę</w:t>
      </w:r>
      <w:r w:rsidRPr="3D298CE1">
        <w:rPr>
          <w:rFonts w:ascii="Verdana" w:hAnsi="Verdana"/>
          <w:color w:val="auto"/>
          <w:sz w:val="20"/>
          <w:szCs w:val="20"/>
          <w:lang w:val="pl-PL"/>
        </w:rPr>
        <w:t xml:space="preserve"> należy przesłać na adres e-mail:</w:t>
      </w:r>
      <w:r w:rsidR="005C7C2B" w:rsidRPr="3D298CE1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hyperlink r:id="rId11">
        <w:r w:rsidR="00FE00CD" w:rsidRPr="3D298CE1">
          <w:rPr>
            <w:rStyle w:val="Hipercze"/>
            <w:rFonts w:ascii="Verdana" w:hAnsi="Verdana"/>
            <w:sz w:val="20"/>
            <w:szCs w:val="20"/>
            <w:lang w:val="pl-PL"/>
          </w:rPr>
          <w:t>marzena.krzyminska@port.lukasiewicz.gov.pl</w:t>
        </w:r>
      </w:hyperlink>
      <w:r w:rsidR="67F23220" w:rsidRPr="3D298CE1">
        <w:rPr>
          <w:rFonts w:ascii="Verdana" w:hAnsi="Verdana"/>
          <w:color w:val="auto"/>
          <w:sz w:val="20"/>
          <w:szCs w:val="20"/>
          <w:lang w:val="pl-PL"/>
        </w:rPr>
        <w:t>.</w:t>
      </w:r>
      <w:r w:rsidR="00735D15" w:rsidRPr="3D298CE1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3D298CE1">
        <w:rPr>
          <w:rFonts w:ascii="Verdana" w:hAnsi="Verdana"/>
          <w:color w:val="auto"/>
          <w:sz w:val="20"/>
          <w:szCs w:val="20"/>
          <w:lang w:val="pl-PL"/>
        </w:rPr>
        <w:t>Zamawiający udzieli odpowiedzi w terminie 2 dni</w:t>
      </w:r>
      <w:r w:rsidR="4A701972" w:rsidRPr="3D298CE1">
        <w:rPr>
          <w:rFonts w:ascii="Verdana" w:hAnsi="Verdana"/>
          <w:color w:val="auto"/>
          <w:sz w:val="20"/>
          <w:szCs w:val="20"/>
          <w:lang w:val="pl-PL"/>
        </w:rPr>
        <w:t xml:space="preserve"> roboczych</w:t>
      </w:r>
      <w:r w:rsidRPr="3D298CE1">
        <w:rPr>
          <w:rFonts w:ascii="Verdana" w:hAnsi="Verdana"/>
          <w:color w:val="auto"/>
          <w:sz w:val="20"/>
          <w:szCs w:val="20"/>
          <w:lang w:val="pl-PL"/>
        </w:rPr>
        <w:t xml:space="preserve">, z zastrzeżeniem, że w sytuacji gdy Wykonawca nie przedłoży w/w </w:t>
      </w:r>
      <w:r w:rsidR="18277E28" w:rsidRPr="3D298CE1">
        <w:rPr>
          <w:rFonts w:ascii="Verdana" w:hAnsi="Verdana"/>
          <w:color w:val="auto"/>
          <w:sz w:val="20"/>
          <w:szCs w:val="20"/>
          <w:lang w:val="pl-PL"/>
        </w:rPr>
        <w:t>umowy</w:t>
      </w:r>
      <w:r w:rsidRPr="3D298CE1">
        <w:rPr>
          <w:rFonts w:ascii="Verdana" w:hAnsi="Verdana"/>
          <w:color w:val="auto"/>
          <w:sz w:val="20"/>
          <w:szCs w:val="20"/>
          <w:lang w:val="pl-PL"/>
        </w:rPr>
        <w:t>, Zamawiający nie będzie zobligowany do udzielenia informacji poufnej.</w:t>
      </w:r>
    </w:p>
    <w:p w14:paraId="606DB3AF" w14:textId="05E025AB" w:rsidR="00E745B3" w:rsidRPr="00F731E2" w:rsidRDefault="64073BD8" w:rsidP="00E745B3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W przypadku nie</w:t>
      </w:r>
      <w:r w:rsidR="322C5C6D" w:rsidRPr="00F731E2">
        <w:rPr>
          <w:rFonts w:ascii="Verdana" w:hAnsi="Verdana"/>
          <w:color w:val="auto"/>
          <w:sz w:val="20"/>
          <w:szCs w:val="20"/>
          <w:lang w:val="pl-PL"/>
        </w:rPr>
        <w:t xml:space="preserve"> 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>podpisania umowy o zachowaniu poufności przez Wykonawcę, powyższe dokumenty nie zostaną mu udostępnione.</w:t>
      </w:r>
    </w:p>
    <w:p w14:paraId="60A8AAC7" w14:textId="583A8C93" w:rsidR="00A34B64" w:rsidRPr="00F731E2" w:rsidRDefault="00A34B64" w:rsidP="00C95E38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Verdana" w:hAnsi="Verdana"/>
          <w:b/>
          <w:bCs/>
          <w:color w:val="auto"/>
          <w:lang w:val="pl-PL"/>
        </w:rPr>
      </w:pPr>
      <w:bookmarkStart w:id="0" w:name="_Hlk108602374"/>
      <w:r w:rsidRPr="00F731E2">
        <w:rPr>
          <w:rFonts w:ascii="Verdana" w:hAnsi="Verdana"/>
          <w:b/>
          <w:bCs/>
          <w:color w:val="auto"/>
          <w:lang w:val="pl-PL"/>
        </w:rPr>
        <w:t>Referencje</w:t>
      </w:r>
    </w:p>
    <w:p w14:paraId="135F6E1B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Projekt Laboratorium BSL-3 oraz filozofia działania Laboratorium i jego obsługi powstały w oparciu o krajowe przepisy i międzynarodowe wytyczne. Poniżej podano listę referencji, które są adekwatne w kontekście budowanego Laboratorium. </w:t>
      </w:r>
    </w:p>
    <w:p w14:paraId="2BACE089" w14:textId="003F4DEB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 xml:space="preserve"> [1]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ab/>
        <w:t>Ustawa z dnia 22 czerwca 2001 r. o mikroorganizmach i organizmach genetycznie zmodyfikowanych, Rozporządzenie Ministra Środowiska z dnia 11 kwietnia 2016 r. w sprawie szczegółowych rodzajów środków bezpieczeństwa stosowanych w zakładach inżynierii genetycznej, Dyrektywa 2009/41/WE w sprawie ograniczonego stosowania mikroorganizmów zmodyfikowanych genetycznie</w:t>
      </w:r>
    </w:p>
    <w:p w14:paraId="222EA2E4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[2]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ab/>
        <w:t>Rozporządzenie Ministra Zdrowia z dnia 22 kwietnia 2005 r. w sprawie szkodliwych czynników biologicznych dla zdrowia w środowisku pracy oraz ochrony zdrowia pracowników zawodowo narażonych na te czynniki, Dyrektywa 2000/54/WE w sprawie ochrony pracowników przed ryzykiem związanym z narażeniem na działanie czynników biologicznych w miejscu pracy</w:t>
      </w:r>
    </w:p>
    <w:p w14:paraId="722BC45D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[3]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ab/>
        <w:t>Norma PN-EN 12128:2000 Biotechnologia - Laboratoria badawcze, rozwoju i analizy - Stopnie hermetyczności laboratoriów mikrobiologicznych, strefy ryzyka i wymagania względem lokalizacji i bezpieczeństwa fizycznego.</w:t>
      </w:r>
    </w:p>
    <w:p w14:paraId="14192530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[4]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PHAC (2016). Public Health Agency of Canada. Canadian Biosafety Handbook. ISBN: 978-1-100-25773-0. </w:t>
      </w:r>
    </w:p>
    <w:p w14:paraId="23B47097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[5]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HSE (2019). Management and operation of microbiological containment laboratories. Advisory Committee on Dangerous Pathogens (ACDP). </w:t>
      </w:r>
    </w:p>
    <w:p w14:paraId="5C5015A3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[6]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WHO (2020). Laboratory biosafety manual, fourth edition. Geneva: World Health Organization; (Laboratory biosafety manual, fourth edition and associated monographs). </w:t>
      </w:r>
    </w:p>
    <w:p w14:paraId="075B04AE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[7]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BMBL (2020). Biosafety in Microbiological and Biomedical Laboratories (BMBL) 6th Edition. HHS Publication No. (CDC) 300859. </w:t>
      </w:r>
    </w:p>
    <w:p w14:paraId="49CF415B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[8]</w:t>
      </w:r>
      <w:r w:rsidRPr="00F731E2">
        <w:rPr>
          <w:rFonts w:ascii="Verdana" w:hAnsi="Verdana"/>
          <w:color w:val="auto"/>
          <w:sz w:val="20"/>
          <w:szCs w:val="20"/>
        </w:rPr>
        <w:tab/>
        <w:t>AS/NZS (2010). AS/NZS 2243.3:2010. Safety in laboratories Microbiological safety and containment.</w:t>
      </w:r>
    </w:p>
    <w:p w14:paraId="2F0B181A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[9]</w:t>
      </w:r>
      <w:r w:rsidRPr="00F731E2">
        <w:rPr>
          <w:rFonts w:ascii="Verdana" w:hAnsi="Verdana"/>
          <w:color w:val="auto"/>
          <w:sz w:val="20"/>
          <w:szCs w:val="20"/>
        </w:rPr>
        <w:tab/>
        <w:t>TRBA 100 (2018). Technical rules for biological agents. Protective measures for activities involving biological agents in laboratories.</w:t>
      </w:r>
    </w:p>
    <w:p w14:paraId="57A86154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[10]</w:t>
      </w:r>
      <w:r w:rsidRPr="00F731E2">
        <w:rPr>
          <w:rFonts w:ascii="Verdana" w:hAnsi="Verdana"/>
          <w:color w:val="auto"/>
          <w:sz w:val="20"/>
          <w:szCs w:val="20"/>
        </w:rPr>
        <w:tab/>
        <w:t>SECB (2022). Recommendation on structural and technical safety measures in laboratories. A tool for Stakeholders.</w:t>
      </w:r>
    </w:p>
    <w:p w14:paraId="71AAC315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[11]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Gordon (1999). Generic vibration criteria for vibration-sensitive equipment. </w:t>
      </w:r>
    </w:p>
    <w:p w14:paraId="3F0AE83A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[12]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ETS 123 (2006). European Convention for the Protection of Vertebrate Animals used for Experimental and other Scientific Purposes (ETS No. 123). </w:t>
      </w:r>
    </w:p>
    <w:p w14:paraId="207BCC9E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[13]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NRC (2011). Guide for the Care and Use of Laboratory Animals. </w:t>
      </w:r>
    </w:p>
    <w:p w14:paraId="4865912E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[14]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VDI (2018). VDI 2083, Sheet 19. Cleanroom technology - Tightness of containments - Classification, planning and testing. VDI Society for Construction and Building Technology (GBG). Available from </w:t>
      </w:r>
      <w:proofErr w:type="spellStart"/>
      <w:r w:rsidRPr="00F731E2">
        <w:rPr>
          <w:rFonts w:ascii="Verdana" w:hAnsi="Verdana"/>
          <w:color w:val="auto"/>
          <w:sz w:val="20"/>
          <w:szCs w:val="20"/>
        </w:rPr>
        <w:t>Schweizerische</w:t>
      </w:r>
      <w:proofErr w:type="spellEnd"/>
      <w:r w:rsidRPr="00F731E2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F731E2">
        <w:rPr>
          <w:rFonts w:ascii="Verdana" w:hAnsi="Verdana"/>
          <w:color w:val="auto"/>
          <w:sz w:val="20"/>
          <w:szCs w:val="20"/>
        </w:rPr>
        <w:t>Normen-Vereinigung</w:t>
      </w:r>
      <w:proofErr w:type="spellEnd"/>
      <w:r w:rsidRPr="00F731E2">
        <w:rPr>
          <w:rFonts w:ascii="Verdana" w:hAnsi="Verdana"/>
          <w:color w:val="auto"/>
          <w:sz w:val="20"/>
          <w:szCs w:val="20"/>
        </w:rPr>
        <w:t>, SNV, 8404 Winterthur.</w:t>
      </w:r>
    </w:p>
    <w:p w14:paraId="7B7F6BFF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[15]</w:t>
      </w:r>
      <w:r w:rsidRPr="00F731E2">
        <w:rPr>
          <w:rFonts w:ascii="Verdana" w:hAnsi="Verdana"/>
          <w:color w:val="auto"/>
          <w:sz w:val="20"/>
          <w:szCs w:val="20"/>
        </w:rPr>
        <w:tab/>
        <w:t>EN 13150:2020. Workbenches for laboratories in educational institutions - Dimensions, safety and durability requirements and test methods.</w:t>
      </w:r>
    </w:p>
    <w:p w14:paraId="625F111E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[16]</w:t>
      </w:r>
      <w:r w:rsidRPr="00F731E2">
        <w:rPr>
          <w:rFonts w:ascii="Verdana" w:hAnsi="Verdana"/>
          <w:color w:val="auto"/>
          <w:sz w:val="20"/>
          <w:szCs w:val="20"/>
        </w:rPr>
        <w:tab/>
        <w:t>EN 14056:2003 (Laboratory furniture - Recommendations for design and installation)</w:t>
      </w:r>
    </w:p>
    <w:p w14:paraId="742092EC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[17]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ETHZ (2022) </w:t>
      </w:r>
      <w:proofErr w:type="spellStart"/>
      <w:r w:rsidRPr="00F731E2">
        <w:rPr>
          <w:rFonts w:ascii="Verdana" w:hAnsi="Verdana"/>
          <w:color w:val="auto"/>
          <w:sz w:val="20"/>
          <w:szCs w:val="20"/>
        </w:rPr>
        <w:t>Laborbauten</w:t>
      </w:r>
      <w:proofErr w:type="spellEnd"/>
      <w:r w:rsidRPr="00F731E2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F731E2">
        <w:rPr>
          <w:rFonts w:ascii="Verdana" w:hAnsi="Verdana"/>
          <w:color w:val="auto"/>
          <w:sz w:val="20"/>
          <w:szCs w:val="20"/>
        </w:rPr>
        <w:t>Werkstätten</w:t>
      </w:r>
      <w:proofErr w:type="spellEnd"/>
      <w:r w:rsidRPr="00F731E2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F731E2">
        <w:rPr>
          <w:rFonts w:ascii="Verdana" w:hAnsi="Verdana"/>
          <w:color w:val="auto"/>
          <w:sz w:val="20"/>
          <w:szCs w:val="20"/>
        </w:rPr>
        <w:t>Richtlinie</w:t>
      </w:r>
      <w:proofErr w:type="spellEnd"/>
      <w:r w:rsidRPr="00F731E2">
        <w:rPr>
          <w:rFonts w:ascii="Verdana" w:hAnsi="Verdana"/>
          <w:color w:val="auto"/>
          <w:sz w:val="20"/>
          <w:szCs w:val="20"/>
        </w:rPr>
        <w:t xml:space="preserve"> (2017). </w:t>
      </w:r>
    </w:p>
    <w:p w14:paraId="20B15E93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[18]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NSF/ANSI 49-2020 Annex I-1. Biosafety Cabinetry: Design, Construction, Performance, and Field Certification. </w:t>
      </w:r>
    </w:p>
    <w:p w14:paraId="4F85E42D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lastRenderedPageBreak/>
        <w:t>[19]</w:t>
      </w:r>
      <w:r w:rsidRPr="00F731E2">
        <w:rPr>
          <w:rFonts w:ascii="Verdana" w:hAnsi="Verdana"/>
          <w:color w:val="auto"/>
          <w:sz w:val="20"/>
          <w:szCs w:val="20"/>
        </w:rPr>
        <w:tab/>
        <w:t>EN 15154-4:2009. Emergency safety showers - Part 4: Non plumbed-in eyewash units.</w:t>
      </w:r>
    </w:p>
    <w:p w14:paraId="5E8F63B8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[20]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CDC (2013). Security Guidance for Select Agent or Toxin Facilities. </w:t>
      </w:r>
      <w:proofErr w:type="spellStart"/>
      <w:r w:rsidRPr="00F731E2">
        <w:rPr>
          <w:rFonts w:ascii="Verdana" w:hAnsi="Verdana"/>
          <w:color w:val="auto"/>
          <w:sz w:val="20"/>
          <w:szCs w:val="20"/>
        </w:rPr>
        <w:t>Centers</w:t>
      </w:r>
      <w:proofErr w:type="spellEnd"/>
      <w:r w:rsidRPr="00F731E2">
        <w:rPr>
          <w:rFonts w:ascii="Verdana" w:hAnsi="Verdana"/>
          <w:color w:val="auto"/>
          <w:sz w:val="20"/>
          <w:szCs w:val="20"/>
        </w:rPr>
        <w:t xml:space="preserve"> for Disease Control and Prevention (CDC). </w:t>
      </w:r>
    </w:p>
    <w:p w14:paraId="3DF16DB9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[21]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Gmünder (2016). BIBO HEPA Filters in Labs: Yes or No? </w:t>
      </w:r>
    </w:p>
    <w:p w14:paraId="720B30EA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[22]</w:t>
      </w:r>
      <w:r w:rsidRPr="00F731E2">
        <w:rPr>
          <w:rFonts w:ascii="Verdana" w:hAnsi="Verdana"/>
          <w:color w:val="auto"/>
          <w:sz w:val="20"/>
          <w:szCs w:val="20"/>
        </w:rPr>
        <w:tab/>
        <w:t>EN 779:2012-10. Particulate air filters for general ventilation - Determination of the filtration performance. (withdrawn)</w:t>
      </w:r>
    </w:p>
    <w:p w14:paraId="326071A0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[23]</w:t>
      </w:r>
      <w:r w:rsidRPr="00F731E2">
        <w:rPr>
          <w:rFonts w:ascii="Verdana" w:hAnsi="Verdana"/>
          <w:color w:val="auto"/>
          <w:sz w:val="20"/>
          <w:szCs w:val="20"/>
        </w:rPr>
        <w:tab/>
        <w:t>EN ISO 16890-1:2017. Air filters for general ventilation - Part 1: Technical specifications, requirements and classification system based upon particulate matter efficiency (</w:t>
      </w:r>
      <w:proofErr w:type="spellStart"/>
      <w:r w:rsidRPr="00F731E2">
        <w:rPr>
          <w:rFonts w:ascii="Verdana" w:hAnsi="Verdana"/>
          <w:color w:val="auto"/>
          <w:sz w:val="20"/>
          <w:szCs w:val="20"/>
        </w:rPr>
        <w:t>ePM</w:t>
      </w:r>
      <w:proofErr w:type="spellEnd"/>
      <w:r w:rsidRPr="00F731E2">
        <w:rPr>
          <w:rFonts w:ascii="Verdana" w:hAnsi="Verdana"/>
          <w:color w:val="auto"/>
          <w:sz w:val="20"/>
          <w:szCs w:val="20"/>
        </w:rPr>
        <w:t>) (ISO 16890-1:2016).</w:t>
      </w:r>
    </w:p>
    <w:p w14:paraId="38F3E144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[24]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DIN 25496:2013. Ventilation components in nuclear installations. Available from Swiss Association for Standardisation, SNV, 8404 Winterthur. </w:t>
      </w:r>
    </w:p>
    <w:p w14:paraId="7F15B4E2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[25]</w:t>
      </w:r>
      <w:r w:rsidRPr="00F731E2">
        <w:rPr>
          <w:rFonts w:ascii="Verdana" w:hAnsi="Verdana"/>
          <w:color w:val="auto"/>
          <w:sz w:val="20"/>
          <w:szCs w:val="20"/>
        </w:rPr>
        <w:tab/>
        <w:t>KTA (2017). Ventilation systems in nuclear power plants.</w:t>
      </w:r>
    </w:p>
    <w:p w14:paraId="7EC9315E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[26]</w:t>
      </w:r>
      <w:r w:rsidRPr="00F731E2">
        <w:rPr>
          <w:rFonts w:ascii="Verdana" w:hAnsi="Verdana"/>
          <w:color w:val="auto"/>
          <w:sz w:val="20"/>
          <w:szCs w:val="20"/>
        </w:rPr>
        <w:tab/>
        <w:t>ASME (2007). American Society of Mechanical Engineers (ASME): N510 - Testing of Nuclear Air Treatment. Available through ANSI Webstore.</w:t>
      </w:r>
    </w:p>
    <w:p w14:paraId="0777D950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[27]</w:t>
      </w:r>
      <w:r w:rsidRPr="00F731E2">
        <w:rPr>
          <w:rFonts w:ascii="Verdana" w:hAnsi="Verdana"/>
          <w:color w:val="auto"/>
          <w:sz w:val="20"/>
          <w:szCs w:val="20"/>
        </w:rPr>
        <w:tab/>
        <w:t>EN ISO 29463:2019. High-efficiency filters and filter media for removing particles in air – Part 4 (Test method for determining leakage of filter elements-Scan method).</w:t>
      </w:r>
    </w:p>
    <w:p w14:paraId="1BD896C6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[28]</w:t>
      </w:r>
      <w:r w:rsidRPr="00F731E2">
        <w:rPr>
          <w:rFonts w:ascii="Verdana" w:hAnsi="Verdana"/>
          <w:color w:val="auto"/>
          <w:sz w:val="20"/>
          <w:szCs w:val="20"/>
        </w:rPr>
        <w:tab/>
        <w:t>EN ISO 14644-3:2020. Cleanrooms and associated controlled environments - Part 3: Test methods. (ISO 14644-3:2019, corrected version 2020-06).</w:t>
      </w:r>
    </w:p>
    <w:p w14:paraId="5F1CF30F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[29]</w:t>
      </w:r>
      <w:r w:rsidRPr="00F731E2">
        <w:rPr>
          <w:rFonts w:ascii="Verdana" w:hAnsi="Verdana"/>
          <w:color w:val="auto"/>
          <w:sz w:val="20"/>
          <w:szCs w:val="20"/>
        </w:rPr>
        <w:tab/>
        <w:t>EN 12237:2003-07. Ventilation for buildings - Ductwork - Strength and leakage of circular sheet metal ducts.</w:t>
      </w:r>
    </w:p>
    <w:p w14:paraId="74A56B13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[30]</w:t>
      </w:r>
      <w:r w:rsidRPr="00F731E2">
        <w:rPr>
          <w:rFonts w:ascii="Verdana" w:hAnsi="Verdana"/>
          <w:color w:val="auto"/>
          <w:sz w:val="20"/>
          <w:szCs w:val="20"/>
        </w:rPr>
        <w:tab/>
        <w:t>EN 1751:2014-06. Ventilation for buildings - Air terminal devices - Aerodynamic testing of damper and valves.</w:t>
      </w:r>
    </w:p>
    <w:p w14:paraId="0909B5EF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[31]</w:t>
      </w:r>
      <w:r w:rsidRPr="00F731E2">
        <w:rPr>
          <w:rFonts w:ascii="Verdana" w:hAnsi="Verdana"/>
          <w:color w:val="auto"/>
          <w:sz w:val="20"/>
          <w:szCs w:val="20"/>
        </w:rPr>
        <w:tab/>
        <w:t>EN 12464-1:2021. Light and lighting - Lighting of work places - Part 1: Indoor work places.</w:t>
      </w:r>
    </w:p>
    <w:p w14:paraId="54955961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[32]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SECB (2012). Recommendation of the SECB on the maintenance of BSL-2 and laboratories. </w:t>
      </w:r>
    </w:p>
    <w:p w14:paraId="0092C9FD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[33]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ab/>
        <w:t>Obwieszczenie Ministra Gospodarki, Pracy i Polityki Społecznej z dnia 28 sierpnia 2003 r. w sprawie ogłoszenia jednolitego tekstu rozporządzenia Ministra Pracy i Polityki Socjalnej w sprawie ogólnych przepisów bezpieczeństwa i higieny pracy (Dz.U. 2003 nr 169 poz. 1650 ze zm.)</w:t>
      </w:r>
    </w:p>
    <w:p w14:paraId="1A5BAA08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[34]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ab/>
        <w:t>Rozporządzenie Ministra Rolnictwa i Rozwoju Wsi z dnia 29 kwietnia 2022 r. w sprawie minimalnych wymagań, jakie musi spełniać ośrodek, oraz minimalnych wymagań w zakresie opieki nad zwierzętami utrzymywanymi w ośrodku (Dz. U. 2022 poz. 1021).</w:t>
      </w:r>
    </w:p>
    <w:p w14:paraId="4996B472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[35]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ab/>
        <w:t>Rozporządzenie Ministra Spraw Wewnętrznych i Administracji z dnia 7 czerwca 2010 r. w sprawie ochrony przeciwpożarowej budynków, innych obiektów budowlanych i terenów (Dz.U. 2010 r. Nr 109 poz. 719 ze zm.)</w:t>
      </w:r>
    </w:p>
    <w:p w14:paraId="35955FF4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[36]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ab/>
        <w:t>STANDARD CNBOP-PIB. Ochrona przeciwpożarowa. Ręczne ostrzegacze pożarowe</w:t>
      </w:r>
    </w:p>
    <w:p w14:paraId="3E8EF067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lastRenderedPageBreak/>
        <w:t>[37]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ab/>
        <w:t>PKN-CEN/TS 54-14:2020-09 Systemy sygnalizacji pożarowej -- Część 14: Wytyczne planowania, projektowania, instalowania, odbioru, eksploatacji i konserwacji</w:t>
      </w:r>
    </w:p>
    <w:p w14:paraId="0CA97451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  <w:lang w:val="pl-PL"/>
        </w:rPr>
      </w:pPr>
      <w:r w:rsidRPr="00F731E2">
        <w:rPr>
          <w:rFonts w:ascii="Verdana" w:hAnsi="Verdana"/>
          <w:color w:val="auto"/>
          <w:sz w:val="20"/>
          <w:szCs w:val="20"/>
          <w:lang w:val="pl-PL"/>
        </w:rPr>
        <w:t>[38]</w:t>
      </w:r>
      <w:r w:rsidRPr="00F731E2">
        <w:rPr>
          <w:rFonts w:ascii="Verdana" w:hAnsi="Verdana"/>
          <w:color w:val="auto"/>
          <w:sz w:val="20"/>
          <w:szCs w:val="20"/>
          <w:lang w:val="pl-PL"/>
        </w:rPr>
        <w:tab/>
        <w:t>Rozporządzenie Ministra Infrastruktury z dnia 12 kwietnia 2002 r. w sprawie warunków technicznych, jakim powinny odpowiadać budynki i ich usytuowanie (Dz. U. 2002, nr 75, poz. 690 ze zm.)</w:t>
      </w:r>
    </w:p>
    <w:p w14:paraId="5BDFF32F" w14:textId="77777777" w:rsidR="00A34B64" w:rsidRPr="00F731E2" w:rsidRDefault="00A34B64" w:rsidP="00A34B64">
      <w:pPr>
        <w:spacing w:after="12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[39]</w:t>
      </w:r>
      <w:r w:rsidRPr="00F731E2">
        <w:rPr>
          <w:rFonts w:ascii="Verdana" w:hAnsi="Verdana"/>
          <w:color w:val="auto"/>
          <w:sz w:val="20"/>
          <w:szCs w:val="20"/>
        </w:rPr>
        <w:tab/>
        <w:t xml:space="preserve">ANSI/ASSP Z9.14-2020 Testing And Performance-Verification Methodologies For Biosafety Level 3 (BSL-3) And Animal Biosafety Level 3 (ABSL-3) Ventilation Systems. </w:t>
      </w:r>
    </w:p>
    <w:p w14:paraId="5E656D84" w14:textId="6A1F08C4" w:rsidR="000E1FA0" w:rsidRPr="00253910" w:rsidRDefault="00A34B64" w:rsidP="00253910">
      <w:pPr>
        <w:spacing w:line="360" w:lineRule="auto"/>
        <w:jc w:val="both"/>
        <w:rPr>
          <w:rFonts w:ascii="Verdana" w:eastAsia="Tahoma" w:hAnsi="Verdana" w:cs="Tahoma"/>
          <w:color w:val="auto"/>
          <w:sz w:val="20"/>
          <w:szCs w:val="20"/>
        </w:rPr>
      </w:pPr>
      <w:r w:rsidRPr="00F731E2">
        <w:rPr>
          <w:rFonts w:ascii="Verdana" w:hAnsi="Verdana"/>
          <w:color w:val="auto"/>
          <w:sz w:val="20"/>
          <w:szCs w:val="20"/>
        </w:rPr>
        <w:t>[40]</w:t>
      </w:r>
      <w:r w:rsidRPr="00F731E2">
        <w:rPr>
          <w:rFonts w:ascii="Verdana" w:hAnsi="Verdana"/>
          <w:color w:val="auto"/>
          <w:sz w:val="20"/>
          <w:szCs w:val="20"/>
        </w:rPr>
        <w:tab/>
        <w:t>Canadian Biosafety Standard 3rd edition 202</w:t>
      </w:r>
      <w:r w:rsidR="00253910">
        <w:rPr>
          <w:rFonts w:ascii="Verdana" w:hAnsi="Verdana"/>
          <w:color w:val="auto"/>
          <w:sz w:val="20"/>
          <w:szCs w:val="20"/>
        </w:rPr>
        <w:t>2</w:t>
      </w:r>
      <w:bookmarkEnd w:id="0"/>
    </w:p>
    <w:sectPr w:rsidR="000E1FA0" w:rsidRPr="00253910" w:rsidSect="005F044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19" w:right="1417" w:bottom="1417" w:left="269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CCC7" w14:textId="77777777" w:rsidR="009772CB" w:rsidRDefault="009772CB" w:rsidP="00694D6D">
      <w:pPr>
        <w:spacing w:after="0" w:line="240" w:lineRule="auto"/>
      </w:pPr>
      <w:r>
        <w:separator/>
      </w:r>
    </w:p>
  </w:endnote>
  <w:endnote w:type="continuationSeparator" w:id="0">
    <w:p w14:paraId="386D7523" w14:textId="77777777" w:rsidR="009772CB" w:rsidRDefault="009772CB" w:rsidP="00694D6D">
      <w:pPr>
        <w:spacing w:after="0" w:line="240" w:lineRule="auto"/>
      </w:pPr>
      <w:r>
        <w:continuationSeparator/>
      </w:r>
    </w:p>
  </w:endnote>
  <w:endnote w:type="continuationNotice" w:id="1">
    <w:p w14:paraId="0A1ABCCD" w14:textId="77777777" w:rsidR="009772CB" w:rsidRDefault="00977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eastAsia="Verdana" w:hAnsi="Verdana"/>
        <w:b/>
        <w:bCs/>
        <w:color w:val="000000"/>
        <w:spacing w:val="4"/>
        <w:sz w:val="20"/>
        <w:szCs w:val="20"/>
      </w:rPr>
      <w:id w:val="-100050391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sdt>
        <w:sdtPr>
          <w:rPr>
            <w:rFonts w:ascii="Verdana" w:eastAsia="Verdana" w:hAnsi="Verdana"/>
            <w:b/>
            <w:bCs/>
            <w:color w:val="000000"/>
            <w:spacing w:val="4"/>
            <w:sz w:val="20"/>
            <w:szCs w:val="20"/>
          </w:rPr>
          <w:id w:val="1554578599"/>
          <w:docPartObj>
            <w:docPartGallery w:val="Page Numbers (Top of Page)"/>
            <w:docPartUnique/>
          </w:docPartObj>
        </w:sdtPr>
        <w:sdtEndPr>
          <w:rPr>
            <w:color w:val="000000" w:themeColor="text1"/>
          </w:rPr>
        </w:sdtEndPr>
        <w:sdtContent>
          <w:p w14:paraId="12FBAD77" w14:textId="150D1C2F" w:rsidR="00376FDD" w:rsidRDefault="00376FDD" w:rsidP="00720B0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  <w:gridCol w:w="5401"/>
            </w:tblGrid>
            <w:tr w:rsidR="00376FDD" w:rsidRPr="000C1D4C" w14:paraId="1ABCB3A5" w14:textId="77777777">
              <w:tc>
                <w:tcPr>
                  <w:tcW w:w="2410" w:type="dxa"/>
                </w:tcPr>
                <w:p w14:paraId="5C3A78A2" w14:textId="150D1C2F" w:rsidR="00376FDD" w:rsidRDefault="00376FDD" w:rsidP="00376FDD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54447876" wp14:editId="61CE378F">
                        <wp:extent cx="1258215" cy="418943"/>
                        <wp:effectExtent l="0" t="0" r="0" b="635"/>
                        <wp:docPr id="2" name="Obraz 2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4A32D25A" w14:textId="5AB6C117" w:rsidR="005A361D" w:rsidRPr="005A361D" w:rsidRDefault="00376FDD" w:rsidP="00376FDD">
                  <w:pPr>
                    <w:pStyle w:val="Stopka"/>
                    <w:rPr>
                      <w:bCs/>
                      <w:sz w:val="12"/>
                      <w:szCs w:val="12"/>
                      <w:lang w:val="pl-PL"/>
                    </w:rPr>
                  </w:pPr>
                  <w:r w:rsidRPr="00376FDD">
                    <w:rPr>
                      <w:bCs/>
                      <w:sz w:val="12"/>
                      <w:szCs w:val="12"/>
                      <w:lang w:val="pl-PL"/>
                    </w:rPr>
        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        </w:r>
                </w:p>
              </w:tc>
            </w:tr>
          </w:tbl>
          <w:p w14:paraId="3D43595B" w14:textId="77777777" w:rsidR="005A361D" w:rsidRDefault="005A361D" w:rsidP="00720B0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20"/>
                <w:lang w:val="pl-PL"/>
              </w:rPr>
            </w:pPr>
          </w:p>
          <w:p w14:paraId="3BDE4E00" w14:textId="1C6A837F" w:rsidR="00711B19" w:rsidRPr="000F0475" w:rsidRDefault="00711B19" w:rsidP="00720B0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Verdana" w:hAnsi="Verdana"/>
                <w:b/>
                <w:color w:val="000000"/>
                <w:spacing w:val="4"/>
                <w:sz w:val="20"/>
                <w:lang w:val="pl-PL"/>
              </w:rPr>
            </w:pPr>
            <w:proofErr w:type="spellStart"/>
            <w:r w:rsidRPr="000F0475">
              <w:rPr>
                <w:rFonts w:ascii="Verdana" w:hAnsi="Verdana"/>
                <w:b/>
                <w:color w:val="000000"/>
                <w:sz w:val="20"/>
                <w:lang w:val="pl-PL"/>
              </w:rPr>
              <w:t>Page</w:t>
            </w:r>
            <w:proofErr w:type="spellEnd"/>
            <w:r w:rsidRPr="000F0475">
              <w:rPr>
                <w:rFonts w:ascii="Verdana" w:hAnsi="Verdana"/>
                <w:b/>
                <w:color w:val="000000"/>
                <w:sz w:val="20"/>
                <w:lang w:val="pl-PL"/>
              </w:rPr>
              <w:t xml:space="preserve"> </w:t>
            </w:r>
            <w:r w:rsidRPr="00711B19">
              <w:rPr>
                <w:rFonts w:ascii="Verdana" w:eastAsia="Verdana" w:hAnsi="Verdana"/>
                <w:bCs/>
                <w:color w:val="000000"/>
                <w:sz w:val="24"/>
                <w:szCs w:val="24"/>
              </w:rPr>
              <w:fldChar w:fldCharType="begin"/>
            </w:r>
            <w:r w:rsidRPr="000F0475">
              <w:rPr>
                <w:rFonts w:ascii="Verdana" w:eastAsia="Verdana" w:hAnsi="Verdana"/>
                <w:b/>
                <w:bCs/>
                <w:color w:val="000000"/>
                <w:sz w:val="20"/>
                <w:lang w:val="pl-PL"/>
              </w:rPr>
              <w:instrText>PAGE</w:instrText>
            </w:r>
            <w:r w:rsidRPr="00711B19">
              <w:rPr>
                <w:rFonts w:ascii="Verdana" w:eastAsia="Verdana" w:hAnsi="Verdana"/>
                <w:bCs/>
                <w:color w:val="000000"/>
                <w:sz w:val="24"/>
                <w:szCs w:val="24"/>
              </w:rPr>
              <w:fldChar w:fldCharType="separate"/>
            </w:r>
            <w:r w:rsidR="00720B01" w:rsidRPr="000F0475">
              <w:rPr>
                <w:rFonts w:ascii="Verdana" w:eastAsia="Verdana" w:hAnsi="Verdana"/>
                <w:b/>
                <w:bCs/>
                <w:color w:val="000000"/>
                <w:sz w:val="20"/>
                <w:lang w:val="pl-PL"/>
              </w:rPr>
              <w:t>5</w:t>
            </w:r>
            <w:r w:rsidRPr="00711B19">
              <w:rPr>
                <w:rFonts w:ascii="Verdana" w:eastAsia="Verdana" w:hAnsi="Verdana"/>
                <w:bCs/>
                <w:color w:val="000000"/>
                <w:sz w:val="24"/>
                <w:szCs w:val="24"/>
              </w:rPr>
              <w:fldChar w:fldCharType="end"/>
            </w:r>
            <w:r w:rsidRPr="000F0475">
              <w:rPr>
                <w:rFonts w:ascii="Verdana" w:hAnsi="Verdana"/>
                <w:b/>
                <w:color w:val="000000"/>
                <w:sz w:val="20"/>
                <w:lang w:val="pl-PL"/>
              </w:rPr>
              <w:t xml:space="preserve"> of </w:t>
            </w:r>
            <w:r w:rsidRPr="00711B19">
              <w:rPr>
                <w:rFonts w:ascii="Verdana" w:eastAsia="Verdana" w:hAnsi="Verdana"/>
                <w:bCs/>
                <w:color w:val="000000"/>
                <w:sz w:val="24"/>
                <w:szCs w:val="24"/>
              </w:rPr>
              <w:fldChar w:fldCharType="begin"/>
            </w:r>
            <w:r w:rsidRPr="000F0475">
              <w:rPr>
                <w:rFonts w:ascii="Verdana" w:eastAsia="Verdana" w:hAnsi="Verdana"/>
                <w:b/>
                <w:bCs/>
                <w:color w:val="000000"/>
                <w:sz w:val="20"/>
                <w:lang w:val="pl-PL"/>
              </w:rPr>
              <w:instrText>NUMPAGES</w:instrText>
            </w:r>
            <w:r w:rsidRPr="00711B19">
              <w:rPr>
                <w:rFonts w:ascii="Verdana" w:eastAsia="Verdana" w:hAnsi="Verdana"/>
                <w:bCs/>
                <w:color w:val="000000"/>
                <w:sz w:val="24"/>
                <w:szCs w:val="24"/>
              </w:rPr>
              <w:fldChar w:fldCharType="separate"/>
            </w:r>
            <w:r w:rsidR="00720B01" w:rsidRPr="000F0475">
              <w:rPr>
                <w:rFonts w:ascii="Verdana" w:eastAsia="Verdana" w:hAnsi="Verdana"/>
                <w:b/>
                <w:bCs/>
                <w:color w:val="000000"/>
                <w:sz w:val="20"/>
                <w:lang w:val="pl-PL"/>
              </w:rPr>
              <w:t>5</w:t>
            </w:r>
            <w:r w:rsidRPr="00711B19">
              <w:rPr>
                <w:rFonts w:ascii="Verdana" w:eastAsia="Verdana" w:hAnsi="Verdana"/>
                <w:bCs/>
                <w:color w:val="000000"/>
                <w:sz w:val="24"/>
                <w:szCs w:val="24"/>
              </w:rPr>
              <w:fldChar w:fldCharType="end"/>
            </w:r>
          </w:p>
        </w:sdtContent>
      </w:sdt>
    </w:sdtContent>
  </w:sdt>
  <w:p w14:paraId="5A633888" w14:textId="77777777" w:rsidR="00711B19" w:rsidRPr="000F0475" w:rsidRDefault="00711B19" w:rsidP="00711B19">
    <w:pPr>
      <w:spacing w:after="0" w:line="170" w:lineRule="exact"/>
      <w:rPr>
        <w:rFonts w:ascii="Verdana" w:eastAsia="Verdana" w:hAnsi="Verdana"/>
        <w:noProof/>
        <w:color w:val="808080"/>
        <w:spacing w:val="4"/>
        <w:sz w:val="14"/>
        <w:szCs w:val="14"/>
        <w:lang w:val="pl-PL"/>
      </w:rPr>
    </w:pPr>
  </w:p>
  <w:p w14:paraId="1C6D4CCB" w14:textId="77777777" w:rsidR="000F0475" w:rsidRPr="000F0475" w:rsidRDefault="000F0475" w:rsidP="000F0475">
    <w:pPr>
      <w:pStyle w:val="LukStopka-adres"/>
      <w:rPr>
        <w:lang w:val="pl-PL"/>
      </w:rPr>
    </w:pPr>
    <w:r w:rsidRPr="000F0475">
      <w:rPr>
        <w:lang w:val="pl-PL"/>
      </w:rPr>
      <w:t>Sieć Badawcza Łukasiewicz – PORT Polski Ośrodek Rozwoju Technologii</w:t>
    </w:r>
  </w:p>
  <w:p w14:paraId="2827BEBF" w14:textId="7951200C" w:rsidR="000F0475" w:rsidRPr="000F0475" w:rsidRDefault="000F0475" w:rsidP="000F0475">
    <w:pPr>
      <w:pStyle w:val="LukStopka-adres"/>
      <w:rPr>
        <w:lang w:val="pl-PL"/>
      </w:rPr>
    </w:pPr>
    <w:r w:rsidRPr="000F0475">
      <w:rPr>
        <w:lang w:val="pl-PL"/>
      </w:rPr>
      <w:t xml:space="preserve">54-066 Wrocław, ul. Stabłowicka 147, Tel: +48 71 734 77 77, </w:t>
    </w:r>
    <w:r w:rsidR="007F7CB1" w:rsidRPr="00DA52A1">
      <w:rPr>
        <w:lang w:eastAsia="pl-PL"/>
      </w:rPr>
      <w:drawing>
        <wp:anchor distT="0" distB="0" distL="114300" distR="114300" simplePos="0" relativeHeight="251658244" behindDoc="1" locked="1" layoutInCell="1" allowOverlap="1" wp14:anchorId="26187110" wp14:editId="7407D48C">
          <wp:simplePos x="0" y="0"/>
          <wp:positionH relativeFrom="column">
            <wp:posOffset>4810125</wp:posOffset>
          </wp:positionH>
          <wp:positionV relativeFrom="page">
            <wp:posOffset>9980930</wp:posOffset>
          </wp:positionV>
          <wp:extent cx="1230630" cy="848995"/>
          <wp:effectExtent l="0" t="0" r="0" b="0"/>
          <wp:wrapNone/>
          <wp:docPr id="28" name="Obraz 28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D654E" w14:textId="77777777" w:rsidR="000F0475" w:rsidRPr="00755ABF" w:rsidRDefault="000F0475" w:rsidP="000F0475">
    <w:pPr>
      <w:pStyle w:val="LukStopka-adres"/>
      <w:rPr>
        <w:lang w:val="pl-PL"/>
      </w:rPr>
    </w:pPr>
    <w:r w:rsidRPr="00755ABF">
      <w:rPr>
        <w:lang w:val="pl-PL"/>
      </w:rPr>
      <w:t>E-mail: biuro@port.lukasiewicz.gov.pl | NIP: 894 314 05 23, REGON: 386585168</w:t>
    </w:r>
  </w:p>
  <w:p w14:paraId="3DB4127D" w14:textId="77777777" w:rsidR="000F0475" w:rsidRPr="000F0475" w:rsidRDefault="000F0475" w:rsidP="000F0475">
    <w:pPr>
      <w:pStyle w:val="LukStopka-adres"/>
      <w:rPr>
        <w:lang w:val="pl-PL"/>
      </w:rPr>
    </w:pPr>
    <w:r w:rsidRPr="000F0475">
      <w:rPr>
        <w:lang w:val="pl-PL"/>
      </w:rPr>
      <w:t xml:space="preserve">Sąd Rejonowy dla Wrocławia – Fabrycznej we Wrocławiu, VI Wydział Gospodarczy KRS, </w:t>
    </w:r>
  </w:p>
  <w:p w14:paraId="4036253E" w14:textId="77777777" w:rsidR="000F0475" w:rsidRPr="00ED7972" w:rsidRDefault="000F0475" w:rsidP="000F0475">
    <w:pPr>
      <w:pStyle w:val="LukStopka-adres"/>
    </w:pPr>
    <w:r>
      <w:t xml:space="preserve">Nr KRS: </w:t>
    </w:r>
    <w:r w:rsidRPr="005823F1">
      <w:t>0000850580</w:t>
    </w:r>
  </w:p>
  <w:p w14:paraId="6EC7BBA1" w14:textId="2F9B6836" w:rsidR="00711B19" w:rsidRPr="00720B01" w:rsidRDefault="00711B19" w:rsidP="00720B01">
    <w:pPr>
      <w:spacing w:after="0" w:line="170" w:lineRule="exact"/>
      <w:rPr>
        <w:rFonts w:ascii="Verdana" w:eastAsia="Verdana" w:hAnsi="Verdana"/>
        <w:noProof/>
        <w:color w:val="808080"/>
        <w:spacing w:val="4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6F31" w14:textId="5DA54E0B" w:rsidR="00711B19" w:rsidRPr="00C90273" w:rsidRDefault="00711B19" w:rsidP="00923DCD">
    <w:pPr>
      <w:tabs>
        <w:tab w:val="center" w:pos="4536"/>
        <w:tab w:val="right" w:pos="9072"/>
      </w:tabs>
      <w:spacing w:after="0" w:line="240" w:lineRule="auto"/>
      <w:ind w:left="284"/>
      <w:jc w:val="both"/>
      <w:rPr>
        <w:rFonts w:ascii="Verdana" w:eastAsia="Verdana" w:hAnsi="Verdana"/>
        <w:b/>
        <w:color w:val="000000"/>
        <w:spacing w:val="4"/>
        <w:sz w:val="20"/>
      </w:rPr>
    </w:pPr>
    <w:r>
      <w:rPr>
        <w:noProof/>
      </w:rPr>
      <w:drawing>
        <wp:anchor distT="0" distB="0" distL="114300" distR="114300" simplePos="0" relativeHeight="251658242" behindDoc="1" locked="1" layoutInCell="1" allowOverlap="1" wp14:anchorId="5529AD14" wp14:editId="3C48D233">
          <wp:simplePos x="0" y="0"/>
          <wp:positionH relativeFrom="column">
            <wp:posOffset>4759960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47F9F59" wp14:editId="50B4B5A2">
              <wp:simplePos x="0" y="0"/>
              <wp:positionH relativeFrom="margin">
                <wp:posOffset>165735</wp:posOffset>
              </wp:positionH>
              <wp:positionV relativeFrom="page">
                <wp:posOffset>9974580</wp:posOffset>
              </wp:positionV>
              <wp:extent cx="4269600" cy="439200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E1CFB" w14:textId="6903AB6D" w:rsidR="00711B19" w:rsidRDefault="00711B19" w:rsidP="00711B19">
                          <w:pPr>
                            <w:pStyle w:val="LukStopka-adres"/>
                          </w:pPr>
                          <w:r>
                            <w:t>Łukasiewicz Research Network – PORT Polish Centre for Technology Development</w:t>
                          </w:r>
                        </w:p>
                        <w:p w14:paraId="31DA753E" w14:textId="77777777" w:rsidR="00711B19" w:rsidRPr="00C90273" w:rsidRDefault="00711B19" w:rsidP="00711B19">
                          <w:pPr>
                            <w:pStyle w:val="LukStopka-adres"/>
                            <w:rPr>
                              <w:lang w:val="pl-PL"/>
                            </w:rPr>
                          </w:pPr>
                          <w:r w:rsidRPr="00C90273">
                            <w:rPr>
                              <w:lang w:val="pl-PL"/>
                            </w:rPr>
                            <w:t>54-066 Wrocław, ul. Stabłowicka 147, Tel: +48 71 734 77 77, Fax: +48 71 720 16 00</w:t>
                          </w:r>
                        </w:p>
                        <w:p w14:paraId="24D09DDF" w14:textId="77777777" w:rsidR="00711B19" w:rsidRPr="00936469" w:rsidRDefault="00711B19" w:rsidP="00711B19">
                          <w:pPr>
                            <w:pStyle w:val="LukStopka-adres"/>
                          </w:pPr>
                          <w:r>
                            <w:t>E-mail: biuro@port.lukasiewicz.gov.pl | Taxpayer Identification No. (NIP): 894 314 05 23, National Business Registry No. (REGON): 386585168</w:t>
                          </w:r>
                        </w:p>
                        <w:p w14:paraId="72453F63" w14:textId="77777777" w:rsidR="00711B19" w:rsidRDefault="00711B19" w:rsidP="00711B19">
                          <w:pPr>
                            <w:pStyle w:val="LukStopka-adres"/>
                          </w:pPr>
                          <w:r>
                            <w:t xml:space="preserve">District Court for Wrocław - Fabryczna in Wrocław, VI Commercial Division of the National Court Register, </w:t>
                          </w:r>
                        </w:p>
                        <w:p w14:paraId="659DAED3" w14:textId="77777777" w:rsidR="00711B19" w:rsidRPr="00ED7972" w:rsidRDefault="00711B19" w:rsidP="00711B19">
                          <w:pPr>
                            <w:pStyle w:val="LukStopka-adres"/>
                          </w:pPr>
                          <w:r>
                            <w:t>National Court Register No. (KRS):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F9F5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13.05pt;margin-top:785.4pt;width:336.2pt;height:34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8EE1CFB" w14:textId="6903AB6D" w:rsidR="00711B19" w:rsidRDefault="00711B19" w:rsidP="00711B19">
                    <w:pPr>
                      <w:pStyle w:val="LukStopka-adres"/>
                    </w:pPr>
                    <w:r>
                      <w:t>Łukasiewicz Research Network – PORT Polish Centre for Technology Development</w:t>
                    </w:r>
                  </w:p>
                  <w:p w14:paraId="31DA753E" w14:textId="77777777" w:rsidR="00711B19" w:rsidRPr="00C90273" w:rsidRDefault="00711B19" w:rsidP="00711B19">
                    <w:pPr>
                      <w:pStyle w:val="LukStopka-adres"/>
                      <w:rPr>
                        <w:lang w:val="pl-PL"/>
                      </w:rPr>
                    </w:pPr>
                    <w:r w:rsidRPr="00C90273">
                      <w:rPr>
                        <w:lang w:val="pl-PL"/>
                      </w:rPr>
                      <w:t>54-066 Wrocław, ul. Stabłowicka 147, Tel: +48 71 734 77 77, Fax: +48 71 720 16 00</w:t>
                    </w:r>
                  </w:p>
                  <w:p w14:paraId="24D09DDF" w14:textId="77777777" w:rsidR="00711B19" w:rsidRPr="00936469" w:rsidRDefault="00711B19" w:rsidP="00711B19">
                    <w:pPr>
                      <w:pStyle w:val="LukStopka-adres"/>
                    </w:pPr>
                    <w:r>
                      <w:t>E-mail: biuro@port.lukasiewicz.gov.pl | Taxpayer Identification No. (NIP): 894 314 05 23, National Business Registry No. (REGON): 386585168</w:t>
                    </w:r>
                  </w:p>
                  <w:p w14:paraId="72453F63" w14:textId="77777777" w:rsidR="00711B19" w:rsidRDefault="00711B19" w:rsidP="00711B19">
                    <w:pPr>
                      <w:pStyle w:val="LukStopka-adres"/>
                    </w:pPr>
                    <w:r>
                      <w:t xml:space="preserve">District Court for Wrocław - Fabryczna in Wrocław, VI Commercial Division of the National Court Register, </w:t>
                    </w:r>
                  </w:p>
                  <w:p w14:paraId="659DAED3" w14:textId="77777777" w:rsidR="00711B19" w:rsidRPr="00ED7972" w:rsidRDefault="00711B19" w:rsidP="00711B19">
                    <w:pPr>
                      <w:pStyle w:val="LukStopka-adres"/>
                    </w:pPr>
                    <w:r>
                      <w:t>National Court Register No. (KRS):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90A1" w14:textId="77777777" w:rsidR="009772CB" w:rsidRDefault="009772CB" w:rsidP="00694D6D">
      <w:pPr>
        <w:spacing w:after="0" w:line="240" w:lineRule="auto"/>
      </w:pPr>
      <w:r>
        <w:separator/>
      </w:r>
    </w:p>
  </w:footnote>
  <w:footnote w:type="continuationSeparator" w:id="0">
    <w:p w14:paraId="61A62E23" w14:textId="77777777" w:rsidR="009772CB" w:rsidRDefault="009772CB" w:rsidP="00694D6D">
      <w:pPr>
        <w:spacing w:after="0" w:line="240" w:lineRule="auto"/>
      </w:pPr>
      <w:r>
        <w:continuationSeparator/>
      </w:r>
    </w:p>
  </w:footnote>
  <w:footnote w:type="continuationNotice" w:id="1">
    <w:p w14:paraId="529A36DF" w14:textId="77777777" w:rsidR="009772CB" w:rsidRDefault="00977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2503" w14:textId="5771C03F" w:rsidR="00711B19" w:rsidRDefault="00711B19">
    <w:pPr>
      <w:pStyle w:val="Nagwek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1E91A3C" wp14:editId="4899F351">
          <wp:simplePos x="0" y="0"/>
          <wp:positionH relativeFrom="column">
            <wp:posOffset>-1007745</wp:posOffset>
          </wp:positionH>
          <wp:positionV relativeFrom="paragraph">
            <wp:posOffset>-150495</wp:posOffset>
          </wp:positionV>
          <wp:extent cx="791625" cy="1609725"/>
          <wp:effectExtent l="0" t="0" r="889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C724" w14:textId="32FF454D" w:rsidR="00711B19" w:rsidRDefault="00711B19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6126262" wp14:editId="528E686C">
          <wp:simplePos x="0" y="0"/>
          <wp:positionH relativeFrom="column">
            <wp:posOffset>-1024890</wp:posOffset>
          </wp:positionH>
          <wp:positionV relativeFrom="paragraph">
            <wp:posOffset>-230505</wp:posOffset>
          </wp:positionV>
          <wp:extent cx="791625" cy="1609725"/>
          <wp:effectExtent l="0" t="0" r="889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220"/>
        </w:tabs>
        <w:ind w:left="102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580"/>
        </w:tabs>
        <w:ind w:left="10580" w:hanging="36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940"/>
        </w:tabs>
        <w:ind w:left="1094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00"/>
        </w:tabs>
        <w:ind w:left="11300" w:hanging="36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1660"/>
        </w:tabs>
        <w:ind w:left="11660" w:hanging="36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2020"/>
        </w:tabs>
        <w:ind w:left="12020" w:hanging="36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2380"/>
        </w:tabs>
        <w:ind w:left="12380" w:hanging="36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12740"/>
        </w:tabs>
        <w:ind w:left="12740" w:hanging="3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13100"/>
        </w:tabs>
        <w:ind w:left="13100" w:hanging="360"/>
      </w:pPr>
      <w:rPr>
        <w:rFonts w:ascii="Tahoma" w:hAnsi="Tahoma" w:cs="Tahoma"/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0"/>
        <w:szCs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9"/>
        </w:tabs>
        <w:ind w:left="19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9"/>
        </w:tabs>
        <w:ind w:left="2309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9"/>
        </w:tabs>
        <w:ind w:left="30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9"/>
        </w:tabs>
        <w:ind w:left="4109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B"/>
    <w:multiLevelType w:val="multilevel"/>
    <w:tmpl w:val="64881EB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0"/>
        <w:szCs w:val="20"/>
      </w:rPr>
    </w:lvl>
  </w:abstractNum>
  <w:abstractNum w:abstractNumId="5" w15:restartNumberingAfterBreak="0">
    <w:nsid w:val="033E11B2"/>
    <w:multiLevelType w:val="hybridMultilevel"/>
    <w:tmpl w:val="2096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343E3"/>
    <w:multiLevelType w:val="hybridMultilevel"/>
    <w:tmpl w:val="5A42F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00E8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077E4"/>
    <w:multiLevelType w:val="hybridMultilevel"/>
    <w:tmpl w:val="240C2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56A"/>
    <w:multiLevelType w:val="hybridMultilevel"/>
    <w:tmpl w:val="3F90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C345D"/>
    <w:multiLevelType w:val="multilevel"/>
    <w:tmpl w:val="F2CE515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0" w15:restartNumberingAfterBreak="0">
    <w:nsid w:val="1E2A6CCF"/>
    <w:multiLevelType w:val="multilevel"/>
    <w:tmpl w:val="0528476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1" w15:restartNumberingAfterBreak="0">
    <w:nsid w:val="1EB8216C"/>
    <w:multiLevelType w:val="hybridMultilevel"/>
    <w:tmpl w:val="C0621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3C12"/>
    <w:multiLevelType w:val="hybridMultilevel"/>
    <w:tmpl w:val="B4D2495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5A54AC"/>
    <w:multiLevelType w:val="hybridMultilevel"/>
    <w:tmpl w:val="80EE9C6A"/>
    <w:lvl w:ilvl="0" w:tplc="91DADB1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C06D7"/>
    <w:multiLevelType w:val="multilevel"/>
    <w:tmpl w:val="09B81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E0E0101"/>
    <w:multiLevelType w:val="hybridMultilevel"/>
    <w:tmpl w:val="397001D4"/>
    <w:lvl w:ilvl="0" w:tplc="3F724A2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700D"/>
    <w:multiLevelType w:val="hybridMultilevel"/>
    <w:tmpl w:val="4EE28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B5B9C"/>
    <w:multiLevelType w:val="multilevel"/>
    <w:tmpl w:val="8CB4516C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B9773E"/>
    <w:multiLevelType w:val="multilevel"/>
    <w:tmpl w:val="265E5C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E66E5B"/>
    <w:multiLevelType w:val="multilevel"/>
    <w:tmpl w:val="CB588FD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numFmt w:val="bullet"/>
      <w:lvlText w:val="-"/>
      <w:lvlJc w:val="left"/>
      <w:pPr>
        <w:ind w:left="720" w:hanging="720"/>
      </w:pPr>
      <w:rPr>
        <w:rFonts w:ascii="Verdana" w:eastAsia="Calibri" w:hAnsi="Verdana" w:cstheme="minorHAnsi" w:hint="default"/>
        <w:b/>
      </w:rPr>
    </w:lvl>
    <w:lvl w:ilvl="3">
      <w:numFmt w:val="bullet"/>
      <w:lvlText w:val="-"/>
      <w:lvlJc w:val="left"/>
      <w:pPr>
        <w:ind w:left="1080" w:hanging="1080"/>
      </w:pPr>
      <w:rPr>
        <w:rFonts w:ascii="Verdana" w:eastAsia="Calibri" w:hAnsi="Verdana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20" w15:restartNumberingAfterBreak="0">
    <w:nsid w:val="36A04668"/>
    <w:multiLevelType w:val="hybridMultilevel"/>
    <w:tmpl w:val="D5F81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03209"/>
    <w:multiLevelType w:val="hybridMultilevel"/>
    <w:tmpl w:val="7126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A771F"/>
    <w:multiLevelType w:val="hybridMultilevel"/>
    <w:tmpl w:val="552275F8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3BDB7C28"/>
    <w:multiLevelType w:val="hybridMultilevel"/>
    <w:tmpl w:val="B0A67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B33CD"/>
    <w:multiLevelType w:val="multilevel"/>
    <w:tmpl w:val="B0589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42E70873"/>
    <w:multiLevelType w:val="hybridMultilevel"/>
    <w:tmpl w:val="E30CCF32"/>
    <w:lvl w:ilvl="0" w:tplc="3732DE9C">
      <w:start w:val="1"/>
      <w:numFmt w:val="decimal"/>
      <w:lvlText w:val="%1."/>
      <w:lvlJc w:val="left"/>
      <w:pPr>
        <w:ind w:left="720" w:hanging="360"/>
      </w:pPr>
    </w:lvl>
    <w:lvl w:ilvl="1" w:tplc="8106531A">
      <w:start w:val="1"/>
      <w:numFmt w:val="lowerLetter"/>
      <w:lvlText w:val="%2."/>
      <w:lvlJc w:val="left"/>
      <w:pPr>
        <w:ind w:left="1440" w:hanging="360"/>
      </w:pPr>
    </w:lvl>
    <w:lvl w:ilvl="2" w:tplc="92E61A66">
      <w:start w:val="1"/>
      <w:numFmt w:val="lowerRoman"/>
      <w:lvlText w:val="%3."/>
      <w:lvlJc w:val="right"/>
      <w:pPr>
        <w:ind w:left="2160" w:hanging="180"/>
      </w:pPr>
    </w:lvl>
    <w:lvl w:ilvl="3" w:tplc="10342248">
      <w:start w:val="1"/>
      <w:numFmt w:val="decimal"/>
      <w:lvlText w:val="%4."/>
      <w:lvlJc w:val="left"/>
      <w:pPr>
        <w:ind w:left="2880" w:hanging="360"/>
      </w:pPr>
    </w:lvl>
    <w:lvl w:ilvl="4" w:tplc="7190192E">
      <w:start w:val="1"/>
      <w:numFmt w:val="lowerLetter"/>
      <w:lvlText w:val="%5."/>
      <w:lvlJc w:val="left"/>
      <w:pPr>
        <w:ind w:left="3600" w:hanging="360"/>
      </w:pPr>
    </w:lvl>
    <w:lvl w:ilvl="5" w:tplc="721E7A7E">
      <w:start w:val="1"/>
      <w:numFmt w:val="lowerRoman"/>
      <w:lvlText w:val="%6."/>
      <w:lvlJc w:val="right"/>
      <w:pPr>
        <w:ind w:left="4320" w:hanging="180"/>
      </w:pPr>
    </w:lvl>
    <w:lvl w:ilvl="6" w:tplc="C2A86230">
      <w:start w:val="1"/>
      <w:numFmt w:val="decimal"/>
      <w:lvlText w:val="%7."/>
      <w:lvlJc w:val="left"/>
      <w:pPr>
        <w:ind w:left="5040" w:hanging="360"/>
      </w:pPr>
    </w:lvl>
    <w:lvl w:ilvl="7" w:tplc="6408077E">
      <w:start w:val="1"/>
      <w:numFmt w:val="lowerLetter"/>
      <w:lvlText w:val="%8."/>
      <w:lvlJc w:val="left"/>
      <w:pPr>
        <w:ind w:left="5760" w:hanging="360"/>
      </w:pPr>
    </w:lvl>
    <w:lvl w:ilvl="8" w:tplc="EAEE37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5B20"/>
    <w:multiLevelType w:val="multilevel"/>
    <w:tmpl w:val="F2CE515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7" w15:restartNumberingAfterBreak="0">
    <w:nsid w:val="495F01EE"/>
    <w:multiLevelType w:val="multilevel"/>
    <w:tmpl w:val="A4E2131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numFmt w:val="bullet"/>
      <w:lvlText w:val="-"/>
      <w:lvlJc w:val="left"/>
      <w:pPr>
        <w:ind w:left="720" w:hanging="720"/>
      </w:pPr>
      <w:rPr>
        <w:rFonts w:ascii="Verdana" w:eastAsia="Calibri" w:hAnsi="Verdana" w:cstheme="minorHAnsi" w:hint="default"/>
        <w:b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28" w15:restartNumberingAfterBreak="0">
    <w:nsid w:val="49A75E4C"/>
    <w:multiLevelType w:val="multilevel"/>
    <w:tmpl w:val="04208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972"/>
        </w:tabs>
        <w:ind w:left="972" w:hanging="432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ascii="Verdana" w:hAnsi="Verdana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A0C7B6E"/>
    <w:multiLevelType w:val="hybridMultilevel"/>
    <w:tmpl w:val="F670EAA0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4B775E5B"/>
    <w:multiLevelType w:val="multilevel"/>
    <w:tmpl w:val="1834E68E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1" w15:restartNumberingAfterBreak="0">
    <w:nsid w:val="4B7A4A92"/>
    <w:multiLevelType w:val="multilevel"/>
    <w:tmpl w:val="B210C41E"/>
    <w:styleLink w:val="ListeNummerierung"/>
    <w:lvl w:ilvl="0">
      <w:start w:val="1"/>
      <w:numFmt w:val="decimal"/>
      <w:pStyle w:val="Listanumerowan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anumerowana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anumerowana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anumerowana4"/>
      <w:lvlText w:val="(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anumerowana5"/>
      <w:lvlText w:val="(%5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32" w15:restartNumberingAfterBreak="0">
    <w:nsid w:val="4DC37471"/>
    <w:multiLevelType w:val="hybridMultilevel"/>
    <w:tmpl w:val="CAE4FF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A846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65F3EB2"/>
    <w:multiLevelType w:val="hybridMultilevel"/>
    <w:tmpl w:val="0896DFAC"/>
    <w:lvl w:ilvl="0" w:tplc="752224DA">
      <w:start w:val="1"/>
      <w:numFmt w:val="lowerLetter"/>
      <w:lvlText w:val="%1."/>
      <w:lvlJc w:val="left"/>
      <w:pPr>
        <w:ind w:left="720" w:hanging="360"/>
      </w:pPr>
    </w:lvl>
    <w:lvl w:ilvl="1" w:tplc="07CEBA26">
      <w:start w:val="1"/>
      <w:numFmt w:val="lowerLetter"/>
      <w:lvlText w:val="%2."/>
      <w:lvlJc w:val="left"/>
      <w:pPr>
        <w:ind w:left="720" w:hanging="360"/>
      </w:pPr>
    </w:lvl>
    <w:lvl w:ilvl="2" w:tplc="B49C60A6">
      <w:start w:val="1"/>
      <w:numFmt w:val="lowerLetter"/>
      <w:lvlText w:val="%3."/>
      <w:lvlJc w:val="left"/>
      <w:pPr>
        <w:ind w:left="720" w:hanging="360"/>
      </w:pPr>
    </w:lvl>
    <w:lvl w:ilvl="3" w:tplc="21EEE970">
      <w:start w:val="1"/>
      <w:numFmt w:val="lowerLetter"/>
      <w:lvlText w:val="%4."/>
      <w:lvlJc w:val="left"/>
      <w:pPr>
        <w:ind w:left="720" w:hanging="360"/>
      </w:pPr>
    </w:lvl>
    <w:lvl w:ilvl="4" w:tplc="ECB80814">
      <w:start w:val="1"/>
      <w:numFmt w:val="lowerLetter"/>
      <w:lvlText w:val="%5."/>
      <w:lvlJc w:val="left"/>
      <w:pPr>
        <w:ind w:left="720" w:hanging="360"/>
      </w:pPr>
    </w:lvl>
    <w:lvl w:ilvl="5" w:tplc="39E0D3F6">
      <w:start w:val="1"/>
      <w:numFmt w:val="lowerLetter"/>
      <w:lvlText w:val="%6."/>
      <w:lvlJc w:val="left"/>
      <w:pPr>
        <w:ind w:left="720" w:hanging="360"/>
      </w:pPr>
    </w:lvl>
    <w:lvl w:ilvl="6" w:tplc="064261F6">
      <w:start w:val="1"/>
      <w:numFmt w:val="lowerLetter"/>
      <w:lvlText w:val="%7."/>
      <w:lvlJc w:val="left"/>
      <w:pPr>
        <w:ind w:left="720" w:hanging="360"/>
      </w:pPr>
    </w:lvl>
    <w:lvl w:ilvl="7" w:tplc="6F28B3BE">
      <w:start w:val="1"/>
      <w:numFmt w:val="lowerLetter"/>
      <w:lvlText w:val="%8."/>
      <w:lvlJc w:val="left"/>
      <w:pPr>
        <w:ind w:left="720" w:hanging="360"/>
      </w:pPr>
    </w:lvl>
    <w:lvl w:ilvl="8" w:tplc="02E8C11E">
      <w:start w:val="1"/>
      <w:numFmt w:val="lowerLetter"/>
      <w:lvlText w:val="%9."/>
      <w:lvlJc w:val="left"/>
      <w:pPr>
        <w:ind w:left="720" w:hanging="360"/>
      </w:pPr>
    </w:lvl>
  </w:abstractNum>
  <w:abstractNum w:abstractNumId="35" w15:restartNumberingAfterBreak="0">
    <w:nsid w:val="594E5172"/>
    <w:multiLevelType w:val="multilevel"/>
    <w:tmpl w:val="850CC06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6" w15:restartNumberingAfterBreak="0">
    <w:nsid w:val="5A6060CA"/>
    <w:multiLevelType w:val="hybridMultilevel"/>
    <w:tmpl w:val="E8220E7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B3E1E76"/>
    <w:multiLevelType w:val="multilevel"/>
    <w:tmpl w:val="7BFE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773D21"/>
    <w:multiLevelType w:val="hybridMultilevel"/>
    <w:tmpl w:val="94E24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F15D1"/>
    <w:multiLevelType w:val="hybridMultilevel"/>
    <w:tmpl w:val="2FE6D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35E0A"/>
    <w:multiLevelType w:val="hybridMultilevel"/>
    <w:tmpl w:val="DD98B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532FF"/>
    <w:multiLevelType w:val="multilevel"/>
    <w:tmpl w:val="59AEDDA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numFmt w:val="bullet"/>
      <w:lvlText w:val="-"/>
      <w:lvlJc w:val="left"/>
      <w:pPr>
        <w:ind w:left="720" w:hanging="720"/>
      </w:pPr>
      <w:rPr>
        <w:rFonts w:ascii="Verdana" w:eastAsia="Calibri" w:hAnsi="Verdana" w:cstheme="minorHAnsi" w:hint="default"/>
        <w:b/>
      </w:rPr>
    </w:lvl>
    <w:lvl w:ilvl="3">
      <w:numFmt w:val="bullet"/>
      <w:lvlText w:val="-"/>
      <w:lvlJc w:val="left"/>
      <w:pPr>
        <w:ind w:left="1080" w:hanging="1080"/>
      </w:pPr>
      <w:rPr>
        <w:rFonts w:ascii="Verdana" w:eastAsia="Calibri" w:hAnsi="Verdana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42" w15:restartNumberingAfterBreak="0">
    <w:nsid w:val="702872F9"/>
    <w:multiLevelType w:val="hybridMultilevel"/>
    <w:tmpl w:val="4CE0AC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44108"/>
    <w:multiLevelType w:val="hybridMultilevel"/>
    <w:tmpl w:val="5F2A3D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F0136"/>
    <w:multiLevelType w:val="hybridMultilevel"/>
    <w:tmpl w:val="4F20E0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2455C4"/>
    <w:multiLevelType w:val="hybridMultilevel"/>
    <w:tmpl w:val="A588C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907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3259578">
    <w:abstractNumId w:val="25"/>
  </w:num>
  <w:num w:numId="2" w16cid:durableId="1913660240">
    <w:abstractNumId w:val="35"/>
  </w:num>
  <w:num w:numId="3" w16cid:durableId="29771768">
    <w:abstractNumId w:val="18"/>
  </w:num>
  <w:num w:numId="4" w16cid:durableId="606349825">
    <w:abstractNumId w:val="32"/>
  </w:num>
  <w:num w:numId="5" w16cid:durableId="1237666650">
    <w:abstractNumId w:val="10"/>
  </w:num>
  <w:num w:numId="6" w16cid:durableId="1019283444">
    <w:abstractNumId w:val="27"/>
  </w:num>
  <w:num w:numId="7" w16cid:durableId="1842088544">
    <w:abstractNumId w:val="19"/>
  </w:num>
  <w:num w:numId="8" w16cid:durableId="585380885">
    <w:abstractNumId w:val="41"/>
  </w:num>
  <w:num w:numId="9" w16cid:durableId="733091808">
    <w:abstractNumId w:val="30"/>
  </w:num>
  <w:num w:numId="10" w16cid:durableId="908265557">
    <w:abstractNumId w:val="12"/>
  </w:num>
  <w:num w:numId="11" w16cid:durableId="870991197">
    <w:abstractNumId w:val="17"/>
  </w:num>
  <w:num w:numId="12" w16cid:durableId="1491410450">
    <w:abstractNumId w:val="22"/>
  </w:num>
  <w:num w:numId="13" w16cid:durableId="2087680583">
    <w:abstractNumId w:val="29"/>
  </w:num>
  <w:num w:numId="14" w16cid:durableId="996765830">
    <w:abstractNumId w:val="5"/>
  </w:num>
  <w:num w:numId="15" w16cid:durableId="1487284439">
    <w:abstractNumId w:val="40"/>
  </w:num>
  <w:num w:numId="16" w16cid:durableId="971444258">
    <w:abstractNumId w:val="14"/>
  </w:num>
  <w:num w:numId="17" w16cid:durableId="282032153">
    <w:abstractNumId w:val="21"/>
  </w:num>
  <w:num w:numId="18" w16cid:durableId="422995841">
    <w:abstractNumId w:val="8"/>
  </w:num>
  <w:num w:numId="19" w16cid:durableId="1981492680">
    <w:abstractNumId w:val="7"/>
  </w:num>
  <w:num w:numId="20" w16cid:durableId="1677611207">
    <w:abstractNumId w:val="16"/>
  </w:num>
  <w:num w:numId="21" w16cid:durableId="1620527487">
    <w:abstractNumId w:val="24"/>
  </w:num>
  <w:num w:numId="22" w16cid:durableId="798841680">
    <w:abstractNumId w:val="13"/>
  </w:num>
  <w:num w:numId="23" w16cid:durableId="1659307263">
    <w:abstractNumId w:val="20"/>
  </w:num>
  <w:num w:numId="24" w16cid:durableId="316038538">
    <w:abstractNumId w:val="6"/>
  </w:num>
  <w:num w:numId="25" w16cid:durableId="1662196390">
    <w:abstractNumId w:val="45"/>
  </w:num>
  <w:num w:numId="26" w16cid:durableId="640311361">
    <w:abstractNumId w:val="39"/>
  </w:num>
  <w:num w:numId="27" w16cid:durableId="338965329">
    <w:abstractNumId w:val="44"/>
  </w:num>
  <w:num w:numId="28" w16cid:durableId="1422331646">
    <w:abstractNumId w:val="28"/>
  </w:num>
  <w:num w:numId="29" w16cid:durableId="2109739073">
    <w:abstractNumId w:val="36"/>
  </w:num>
  <w:num w:numId="30" w16cid:durableId="1985621158">
    <w:abstractNumId w:val="11"/>
  </w:num>
  <w:num w:numId="31" w16cid:durableId="1814522315">
    <w:abstractNumId w:val="38"/>
  </w:num>
  <w:num w:numId="32" w16cid:durableId="309022833">
    <w:abstractNumId w:val="23"/>
  </w:num>
  <w:num w:numId="33" w16cid:durableId="1947732832">
    <w:abstractNumId w:val="34"/>
  </w:num>
  <w:num w:numId="34" w16cid:durableId="451095116">
    <w:abstractNumId w:val="43"/>
  </w:num>
  <w:num w:numId="35" w16cid:durableId="1912886598">
    <w:abstractNumId w:val="31"/>
  </w:num>
  <w:num w:numId="36" w16cid:durableId="1589073602">
    <w:abstractNumId w:val="15"/>
  </w:num>
  <w:num w:numId="37" w16cid:durableId="380062564">
    <w:abstractNumId w:val="33"/>
  </w:num>
  <w:num w:numId="38" w16cid:durableId="2027052444">
    <w:abstractNumId w:val="46"/>
  </w:num>
  <w:num w:numId="39" w16cid:durableId="1957636211">
    <w:abstractNumId w:val="9"/>
  </w:num>
  <w:num w:numId="40" w16cid:durableId="1361588581">
    <w:abstractNumId w:val="42"/>
  </w:num>
  <w:num w:numId="41" w16cid:durableId="383333840">
    <w:abstractNumId w:val="26"/>
  </w:num>
  <w:num w:numId="42" w16cid:durableId="106425596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tDAEQiMjE2NTIyUdpeDU4uLM/DyQAqNaAP6JKvAsAAAA"/>
  </w:docVars>
  <w:rsids>
    <w:rsidRoot w:val="00B97FBC"/>
    <w:rsid w:val="000002CF"/>
    <w:rsid w:val="000013D1"/>
    <w:rsid w:val="0000179B"/>
    <w:rsid w:val="00001AD8"/>
    <w:rsid w:val="000031E8"/>
    <w:rsid w:val="00003878"/>
    <w:rsid w:val="000039C4"/>
    <w:rsid w:val="00003BE7"/>
    <w:rsid w:val="00004881"/>
    <w:rsid w:val="00004AE2"/>
    <w:rsid w:val="00004B15"/>
    <w:rsid w:val="00004BDE"/>
    <w:rsid w:val="000058E4"/>
    <w:rsid w:val="000058EA"/>
    <w:rsid w:val="00005BA8"/>
    <w:rsid w:val="00005CB4"/>
    <w:rsid w:val="00006DF7"/>
    <w:rsid w:val="00007C69"/>
    <w:rsid w:val="00007D8D"/>
    <w:rsid w:val="00007F05"/>
    <w:rsid w:val="000102D6"/>
    <w:rsid w:val="00010C42"/>
    <w:rsid w:val="000110EE"/>
    <w:rsid w:val="00011890"/>
    <w:rsid w:val="00011AEC"/>
    <w:rsid w:val="000120FB"/>
    <w:rsid w:val="00012A5B"/>
    <w:rsid w:val="0001309E"/>
    <w:rsid w:val="0001315B"/>
    <w:rsid w:val="00014426"/>
    <w:rsid w:val="000148DB"/>
    <w:rsid w:val="00014BF7"/>
    <w:rsid w:val="00015810"/>
    <w:rsid w:val="0001584D"/>
    <w:rsid w:val="00015D57"/>
    <w:rsid w:val="00015DDB"/>
    <w:rsid w:val="00016593"/>
    <w:rsid w:val="00016608"/>
    <w:rsid w:val="00016BD1"/>
    <w:rsid w:val="00017577"/>
    <w:rsid w:val="00017BBB"/>
    <w:rsid w:val="000201F8"/>
    <w:rsid w:val="0002041B"/>
    <w:rsid w:val="00020473"/>
    <w:rsid w:val="000207C5"/>
    <w:rsid w:val="0002117A"/>
    <w:rsid w:val="0002136D"/>
    <w:rsid w:val="00021D9F"/>
    <w:rsid w:val="00021DD0"/>
    <w:rsid w:val="000223AC"/>
    <w:rsid w:val="000243C6"/>
    <w:rsid w:val="0002495C"/>
    <w:rsid w:val="000255C3"/>
    <w:rsid w:val="00025A72"/>
    <w:rsid w:val="00025C10"/>
    <w:rsid w:val="00025FAD"/>
    <w:rsid w:val="00026228"/>
    <w:rsid w:val="00026445"/>
    <w:rsid w:val="00026B85"/>
    <w:rsid w:val="00026D53"/>
    <w:rsid w:val="00027251"/>
    <w:rsid w:val="0002764A"/>
    <w:rsid w:val="0002775A"/>
    <w:rsid w:val="00027949"/>
    <w:rsid w:val="000302D0"/>
    <w:rsid w:val="00030362"/>
    <w:rsid w:val="000309C8"/>
    <w:rsid w:val="000309CF"/>
    <w:rsid w:val="00031E80"/>
    <w:rsid w:val="000320D1"/>
    <w:rsid w:val="00032367"/>
    <w:rsid w:val="000325A3"/>
    <w:rsid w:val="00032E29"/>
    <w:rsid w:val="00032EE0"/>
    <w:rsid w:val="0003337C"/>
    <w:rsid w:val="000334E5"/>
    <w:rsid w:val="00033CB8"/>
    <w:rsid w:val="00034B06"/>
    <w:rsid w:val="00034FAD"/>
    <w:rsid w:val="00035689"/>
    <w:rsid w:val="000359BE"/>
    <w:rsid w:val="00035B35"/>
    <w:rsid w:val="00035EA0"/>
    <w:rsid w:val="000372BF"/>
    <w:rsid w:val="00037371"/>
    <w:rsid w:val="00037413"/>
    <w:rsid w:val="000375ED"/>
    <w:rsid w:val="0004002C"/>
    <w:rsid w:val="00040AD0"/>
    <w:rsid w:val="00040B3B"/>
    <w:rsid w:val="0004158E"/>
    <w:rsid w:val="000417CD"/>
    <w:rsid w:val="00041B9D"/>
    <w:rsid w:val="000424A7"/>
    <w:rsid w:val="000429DC"/>
    <w:rsid w:val="0004318D"/>
    <w:rsid w:val="00043296"/>
    <w:rsid w:val="00043DFC"/>
    <w:rsid w:val="00043E98"/>
    <w:rsid w:val="000443C6"/>
    <w:rsid w:val="00045DD6"/>
    <w:rsid w:val="00046292"/>
    <w:rsid w:val="000465CB"/>
    <w:rsid w:val="00047774"/>
    <w:rsid w:val="000478FB"/>
    <w:rsid w:val="00047D3E"/>
    <w:rsid w:val="00050ADE"/>
    <w:rsid w:val="00050AE6"/>
    <w:rsid w:val="00050CA3"/>
    <w:rsid w:val="00050CB3"/>
    <w:rsid w:val="00050D61"/>
    <w:rsid w:val="00051B9F"/>
    <w:rsid w:val="00051BC8"/>
    <w:rsid w:val="00051FB0"/>
    <w:rsid w:val="00052CDA"/>
    <w:rsid w:val="00053273"/>
    <w:rsid w:val="00053567"/>
    <w:rsid w:val="00053A3C"/>
    <w:rsid w:val="00053F84"/>
    <w:rsid w:val="0005401A"/>
    <w:rsid w:val="00054314"/>
    <w:rsid w:val="00054861"/>
    <w:rsid w:val="00055071"/>
    <w:rsid w:val="0005512E"/>
    <w:rsid w:val="000565B2"/>
    <w:rsid w:val="00056961"/>
    <w:rsid w:val="00056B99"/>
    <w:rsid w:val="000572A1"/>
    <w:rsid w:val="0006033F"/>
    <w:rsid w:val="00060413"/>
    <w:rsid w:val="00060A13"/>
    <w:rsid w:val="00060A5F"/>
    <w:rsid w:val="00061785"/>
    <w:rsid w:val="00061F19"/>
    <w:rsid w:val="00062B2F"/>
    <w:rsid w:val="00062C34"/>
    <w:rsid w:val="00062F12"/>
    <w:rsid w:val="0006320D"/>
    <w:rsid w:val="0006359B"/>
    <w:rsid w:val="00063EB1"/>
    <w:rsid w:val="000646C4"/>
    <w:rsid w:val="00064A3D"/>
    <w:rsid w:val="00064CF7"/>
    <w:rsid w:val="00065D41"/>
    <w:rsid w:val="00065F81"/>
    <w:rsid w:val="00067875"/>
    <w:rsid w:val="00067D81"/>
    <w:rsid w:val="000702A6"/>
    <w:rsid w:val="000704EC"/>
    <w:rsid w:val="00070834"/>
    <w:rsid w:val="0007086D"/>
    <w:rsid w:val="00070B73"/>
    <w:rsid w:val="00071355"/>
    <w:rsid w:val="00071543"/>
    <w:rsid w:val="00074387"/>
    <w:rsid w:val="0007447D"/>
    <w:rsid w:val="00074608"/>
    <w:rsid w:val="00074B64"/>
    <w:rsid w:val="00074D28"/>
    <w:rsid w:val="00075A4A"/>
    <w:rsid w:val="00075D48"/>
    <w:rsid w:val="00075FAA"/>
    <w:rsid w:val="00076FFD"/>
    <w:rsid w:val="00077395"/>
    <w:rsid w:val="0007761D"/>
    <w:rsid w:val="00077F16"/>
    <w:rsid w:val="000801C5"/>
    <w:rsid w:val="000806A1"/>
    <w:rsid w:val="00080E6C"/>
    <w:rsid w:val="000827F1"/>
    <w:rsid w:val="00082DE2"/>
    <w:rsid w:val="00082F59"/>
    <w:rsid w:val="00083045"/>
    <w:rsid w:val="000831B7"/>
    <w:rsid w:val="00083357"/>
    <w:rsid w:val="000833DC"/>
    <w:rsid w:val="000834B1"/>
    <w:rsid w:val="00083AEE"/>
    <w:rsid w:val="00083F1F"/>
    <w:rsid w:val="000845F4"/>
    <w:rsid w:val="0008498C"/>
    <w:rsid w:val="00084B02"/>
    <w:rsid w:val="00084D9A"/>
    <w:rsid w:val="00084F25"/>
    <w:rsid w:val="00084F83"/>
    <w:rsid w:val="00085164"/>
    <w:rsid w:val="00085554"/>
    <w:rsid w:val="00085FBA"/>
    <w:rsid w:val="000862E8"/>
    <w:rsid w:val="000864DB"/>
    <w:rsid w:val="000870AE"/>
    <w:rsid w:val="00087640"/>
    <w:rsid w:val="00090D36"/>
    <w:rsid w:val="000914FA"/>
    <w:rsid w:val="00091BB5"/>
    <w:rsid w:val="00092EE6"/>
    <w:rsid w:val="00092F36"/>
    <w:rsid w:val="00093BF5"/>
    <w:rsid w:val="00094347"/>
    <w:rsid w:val="00094538"/>
    <w:rsid w:val="0009456D"/>
    <w:rsid w:val="00094D63"/>
    <w:rsid w:val="000951D0"/>
    <w:rsid w:val="000958D2"/>
    <w:rsid w:val="000964F4"/>
    <w:rsid w:val="00096CA2"/>
    <w:rsid w:val="00096CB6"/>
    <w:rsid w:val="00097107"/>
    <w:rsid w:val="000A01FC"/>
    <w:rsid w:val="000A04B0"/>
    <w:rsid w:val="000A0817"/>
    <w:rsid w:val="000A0F4D"/>
    <w:rsid w:val="000A0FAE"/>
    <w:rsid w:val="000A167A"/>
    <w:rsid w:val="000A1B69"/>
    <w:rsid w:val="000A252C"/>
    <w:rsid w:val="000A3D54"/>
    <w:rsid w:val="000A5427"/>
    <w:rsid w:val="000A554D"/>
    <w:rsid w:val="000A55FA"/>
    <w:rsid w:val="000A57CE"/>
    <w:rsid w:val="000A65A3"/>
    <w:rsid w:val="000A6A71"/>
    <w:rsid w:val="000A6B55"/>
    <w:rsid w:val="000A700F"/>
    <w:rsid w:val="000A7148"/>
    <w:rsid w:val="000A7EC3"/>
    <w:rsid w:val="000B0115"/>
    <w:rsid w:val="000B011A"/>
    <w:rsid w:val="000B0497"/>
    <w:rsid w:val="000B0A35"/>
    <w:rsid w:val="000B158C"/>
    <w:rsid w:val="000B16D1"/>
    <w:rsid w:val="000B1D63"/>
    <w:rsid w:val="000B2034"/>
    <w:rsid w:val="000B2063"/>
    <w:rsid w:val="000B3ECA"/>
    <w:rsid w:val="000B4080"/>
    <w:rsid w:val="000B497D"/>
    <w:rsid w:val="000B58D9"/>
    <w:rsid w:val="000B5C32"/>
    <w:rsid w:val="000B5EEC"/>
    <w:rsid w:val="000B613E"/>
    <w:rsid w:val="000B7C5F"/>
    <w:rsid w:val="000C0117"/>
    <w:rsid w:val="000C03C3"/>
    <w:rsid w:val="000C071A"/>
    <w:rsid w:val="000C07D6"/>
    <w:rsid w:val="000C10F9"/>
    <w:rsid w:val="000C1734"/>
    <w:rsid w:val="000C1D07"/>
    <w:rsid w:val="000C1D4C"/>
    <w:rsid w:val="000C247B"/>
    <w:rsid w:val="000C39D4"/>
    <w:rsid w:val="000C3A4D"/>
    <w:rsid w:val="000C3D0B"/>
    <w:rsid w:val="000C3E56"/>
    <w:rsid w:val="000C4DC7"/>
    <w:rsid w:val="000C5F9B"/>
    <w:rsid w:val="000C6A55"/>
    <w:rsid w:val="000C765B"/>
    <w:rsid w:val="000C79B3"/>
    <w:rsid w:val="000D08F1"/>
    <w:rsid w:val="000D0EB1"/>
    <w:rsid w:val="000D0FBB"/>
    <w:rsid w:val="000D12CB"/>
    <w:rsid w:val="000D1342"/>
    <w:rsid w:val="000D2802"/>
    <w:rsid w:val="000D2BFA"/>
    <w:rsid w:val="000D456F"/>
    <w:rsid w:val="000D5025"/>
    <w:rsid w:val="000D55D5"/>
    <w:rsid w:val="000D5606"/>
    <w:rsid w:val="000D5D9A"/>
    <w:rsid w:val="000D5F10"/>
    <w:rsid w:val="000D6094"/>
    <w:rsid w:val="000D6467"/>
    <w:rsid w:val="000D70CF"/>
    <w:rsid w:val="000D71F6"/>
    <w:rsid w:val="000E005A"/>
    <w:rsid w:val="000E140B"/>
    <w:rsid w:val="000E144C"/>
    <w:rsid w:val="000E184E"/>
    <w:rsid w:val="000E1A9E"/>
    <w:rsid w:val="000E1B63"/>
    <w:rsid w:val="000E1BDB"/>
    <w:rsid w:val="000E1C39"/>
    <w:rsid w:val="000E1FA0"/>
    <w:rsid w:val="000E2701"/>
    <w:rsid w:val="000E2D98"/>
    <w:rsid w:val="000E33E6"/>
    <w:rsid w:val="000E3532"/>
    <w:rsid w:val="000E3CCF"/>
    <w:rsid w:val="000E3F4E"/>
    <w:rsid w:val="000E44A0"/>
    <w:rsid w:val="000E494C"/>
    <w:rsid w:val="000E4A84"/>
    <w:rsid w:val="000E594F"/>
    <w:rsid w:val="000E5BDB"/>
    <w:rsid w:val="000E661D"/>
    <w:rsid w:val="000E6875"/>
    <w:rsid w:val="000F0349"/>
    <w:rsid w:val="000F0475"/>
    <w:rsid w:val="000F05D6"/>
    <w:rsid w:val="000F16A0"/>
    <w:rsid w:val="000F1A8A"/>
    <w:rsid w:val="000F1BC6"/>
    <w:rsid w:val="000F1F84"/>
    <w:rsid w:val="000F1FEF"/>
    <w:rsid w:val="000F21A6"/>
    <w:rsid w:val="000F26C0"/>
    <w:rsid w:val="000F2E13"/>
    <w:rsid w:val="000F3C65"/>
    <w:rsid w:val="000F3C85"/>
    <w:rsid w:val="000F3F4F"/>
    <w:rsid w:val="000F441F"/>
    <w:rsid w:val="000F4803"/>
    <w:rsid w:val="000F5143"/>
    <w:rsid w:val="000F56A5"/>
    <w:rsid w:val="000F6E98"/>
    <w:rsid w:val="000F6F00"/>
    <w:rsid w:val="000F6F3E"/>
    <w:rsid w:val="000F763D"/>
    <w:rsid w:val="000F7C82"/>
    <w:rsid w:val="00100036"/>
    <w:rsid w:val="00100225"/>
    <w:rsid w:val="00100ACA"/>
    <w:rsid w:val="00100CB8"/>
    <w:rsid w:val="001012C2"/>
    <w:rsid w:val="00101399"/>
    <w:rsid w:val="001018F7"/>
    <w:rsid w:val="00101C94"/>
    <w:rsid w:val="0010289B"/>
    <w:rsid w:val="00102C2E"/>
    <w:rsid w:val="001033CF"/>
    <w:rsid w:val="001037A4"/>
    <w:rsid w:val="001038ED"/>
    <w:rsid w:val="00103DEF"/>
    <w:rsid w:val="001042A7"/>
    <w:rsid w:val="001045B3"/>
    <w:rsid w:val="00104735"/>
    <w:rsid w:val="00104AAE"/>
    <w:rsid w:val="00105303"/>
    <w:rsid w:val="00107288"/>
    <w:rsid w:val="001073EC"/>
    <w:rsid w:val="00107835"/>
    <w:rsid w:val="001114FE"/>
    <w:rsid w:val="00111674"/>
    <w:rsid w:val="001116C0"/>
    <w:rsid w:val="001117A9"/>
    <w:rsid w:val="00111844"/>
    <w:rsid w:val="00111A6B"/>
    <w:rsid w:val="00111BB9"/>
    <w:rsid w:val="00112752"/>
    <w:rsid w:val="00112A4A"/>
    <w:rsid w:val="00112C3F"/>
    <w:rsid w:val="00112DFF"/>
    <w:rsid w:val="00112FCD"/>
    <w:rsid w:val="001130A6"/>
    <w:rsid w:val="00113BBF"/>
    <w:rsid w:val="00113C62"/>
    <w:rsid w:val="00114493"/>
    <w:rsid w:val="001145B3"/>
    <w:rsid w:val="001146E0"/>
    <w:rsid w:val="001147B8"/>
    <w:rsid w:val="00114FB1"/>
    <w:rsid w:val="001153E9"/>
    <w:rsid w:val="0011689B"/>
    <w:rsid w:val="00116AEE"/>
    <w:rsid w:val="00116D86"/>
    <w:rsid w:val="001178EB"/>
    <w:rsid w:val="00117939"/>
    <w:rsid w:val="001179CC"/>
    <w:rsid w:val="001208E3"/>
    <w:rsid w:val="00120984"/>
    <w:rsid w:val="00121191"/>
    <w:rsid w:val="00122054"/>
    <w:rsid w:val="001221EC"/>
    <w:rsid w:val="0012246C"/>
    <w:rsid w:val="00122A41"/>
    <w:rsid w:val="00122CF9"/>
    <w:rsid w:val="00123832"/>
    <w:rsid w:val="00123D7B"/>
    <w:rsid w:val="00124794"/>
    <w:rsid w:val="00124C8A"/>
    <w:rsid w:val="00125408"/>
    <w:rsid w:val="0012577D"/>
    <w:rsid w:val="001259E0"/>
    <w:rsid w:val="00126E24"/>
    <w:rsid w:val="00127593"/>
    <w:rsid w:val="001308D9"/>
    <w:rsid w:val="00130E75"/>
    <w:rsid w:val="001314A7"/>
    <w:rsid w:val="00131937"/>
    <w:rsid w:val="001321DE"/>
    <w:rsid w:val="001326B0"/>
    <w:rsid w:val="00132C92"/>
    <w:rsid w:val="00132F60"/>
    <w:rsid w:val="00133441"/>
    <w:rsid w:val="001336E6"/>
    <w:rsid w:val="00133E2F"/>
    <w:rsid w:val="001343AE"/>
    <w:rsid w:val="00134F3E"/>
    <w:rsid w:val="0013517C"/>
    <w:rsid w:val="001360F1"/>
    <w:rsid w:val="001360F8"/>
    <w:rsid w:val="001361B8"/>
    <w:rsid w:val="00136A7A"/>
    <w:rsid w:val="00136C08"/>
    <w:rsid w:val="00137DC1"/>
    <w:rsid w:val="0014060D"/>
    <w:rsid w:val="001406B0"/>
    <w:rsid w:val="00140981"/>
    <w:rsid w:val="00141130"/>
    <w:rsid w:val="00141361"/>
    <w:rsid w:val="00141A30"/>
    <w:rsid w:val="0014209C"/>
    <w:rsid w:val="00142284"/>
    <w:rsid w:val="00142C95"/>
    <w:rsid w:val="00142E71"/>
    <w:rsid w:val="00142F9E"/>
    <w:rsid w:val="001430D4"/>
    <w:rsid w:val="00144021"/>
    <w:rsid w:val="00144050"/>
    <w:rsid w:val="0014530D"/>
    <w:rsid w:val="00145BAF"/>
    <w:rsid w:val="0014690A"/>
    <w:rsid w:val="00146DC7"/>
    <w:rsid w:val="00147CC5"/>
    <w:rsid w:val="00150120"/>
    <w:rsid w:val="001501A0"/>
    <w:rsid w:val="00150441"/>
    <w:rsid w:val="001504C8"/>
    <w:rsid w:val="001504FF"/>
    <w:rsid w:val="00150971"/>
    <w:rsid w:val="00151046"/>
    <w:rsid w:val="00151812"/>
    <w:rsid w:val="001521A0"/>
    <w:rsid w:val="0015244A"/>
    <w:rsid w:val="001525DF"/>
    <w:rsid w:val="0015274B"/>
    <w:rsid w:val="00152A53"/>
    <w:rsid w:val="00152DFE"/>
    <w:rsid w:val="001530D4"/>
    <w:rsid w:val="0015381C"/>
    <w:rsid w:val="00153E8B"/>
    <w:rsid w:val="00154A52"/>
    <w:rsid w:val="00154DCC"/>
    <w:rsid w:val="00155036"/>
    <w:rsid w:val="00155260"/>
    <w:rsid w:val="00155B34"/>
    <w:rsid w:val="00155F9D"/>
    <w:rsid w:val="0015662A"/>
    <w:rsid w:val="00156DF9"/>
    <w:rsid w:val="00156F8C"/>
    <w:rsid w:val="00157204"/>
    <w:rsid w:val="00157BB6"/>
    <w:rsid w:val="00157C35"/>
    <w:rsid w:val="00157F6B"/>
    <w:rsid w:val="0016041A"/>
    <w:rsid w:val="001609A3"/>
    <w:rsid w:val="00160E45"/>
    <w:rsid w:val="00160F2A"/>
    <w:rsid w:val="00161047"/>
    <w:rsid w:val="001614C4"/>
    <w:rsid w:val="001616BB"/>
    <w:rsid w:val="00161A1A"/>
    <w:rsid w:val="001623E3"/>
    <w:rsid w:val="0016248D"/>
    <w:rsid w:val="001631FB"/>
    <w:rsid w:val="001636C2"/>
    <w:rsid w:val="00163B28"/>
    <w:rsid w:val="00163C2F"/>
    <w:rsid w:val="00163CAA"/>
    <w:rsid w:val="00164239"/>
    <w:rsid w:val="00164277"/>
    <w:rsid w:val="00164828"/>
    <w:rsid w:val="0016498A"/>
    <w:rsid w:val="00164AD1"/>
    <w:rsid w:val="0016530C"/>
    <w:rsid w:val="0016590F"/>
    <w:rsid w:val="00165F91"/>
    <w:rsid w:val="00166ABF"/>
    <w:rsid w:val="0016710E"/>
    <w:rsid w:val="00167367"/>
    <w:rsid w:val="00170354"/>
    <w:rsid w:val="00170698"/>
    <w:rsid w:val="00170DD6"/>
    <w:rsid w:val="001711C1"/>
    <w:rsid w:val="001711D8"/>
    <w:rsid w:val="0017194E"/>
    <w:rsid w:val="0017466C"/>
    <w:rsid w:val="00174FBC"/>
    <w:rsid w:val="0017599A"/>
    <w:rsid w:val="0017603A"/>
    <w:rsid w:val="00176C0B"/>
    <w:rsid w:val="001773F4"/>
    <w:rsid w:val="00177ABD"/>
    <w:rsid w:val="00177DA1"/>
    <w:rsid w:val="00177FE1"/>
    <w:rsid w:val="0017B520"/>
    <w:rsid w:val="001802B9"/>
    <w:rsid w:val="00180A8D"/>
    <w:rsid w:val="00180A96"/>
    <w:rsid w:val="00181B90"/>
    <w:rsid w:val="00182365"/>
    <w:rsid w:val="001824CB"/>
    <w:rsid w:val="0018399C"/>
    <w:rsid w:val="00183C82"/>
    <w:rsid w:val="00183E14"/>
    <w:rsid w:val="001840B7"/>
    <w:rsid w:val="001840BA"/>
    <w:rsid w:val="00184230"/>
    <w:rsid w:val="00184420"/>
    <w:rsid w:val="00184878"/>
    <w:rsid w:val="001869FE"/>
    <w:rsid w:val="00186CBA"/>
    <w:rsid w:val="0018771D"/>
    <w:rsid w:val="00190042"/>
    <w:rsid w:val="0019005E"/>
    <w:rsid w:val="00190398"/>
    <w:rsid w:val="00190464"/>
    <w:rsid w:val="00190523"/>
    <w:rsid w:val="001909F6"/>
    <w:rsid w:val="00190CD9"/>
    <w:rsid w:val="00191082"/>
    <w:rsid w:val="00191866"/>
    <w:rsid w:val="00191907"/>
    <w:rsid w:val="00192006"/>
    <w:rsid w:val="001923D6"/>
    <w:rsid w:val="00192674"/>
    <w:rsid w:val="0019302E"/>
    <w:rsid w:val="00193420"/>
    <w:rsid w:val="00193826"/>
    <w:rsid w:val="001939A8"/>
    <w:rsid w:val="00193AF2"/>
    <w:rsid w:val="00193C51"/>
    <w:rsid w:val="001942A9"/>
    <w:rsid w:val="0019435D"/>
    <w:rsid w:val="00194451"/>
    <w:rsid w:val="00195A17"/>
    <w:rsid w:val="00195D46"/>
    <w:rsid w:val="0019611C"/>
    <w:rsid w:val="001961D3"/>
    <w:rsid w:val="001964EC"/>
    <w:rsid w:val="001966FB"/>
    <w:rsid w:val="00197038"/>
    <w:rsid w:val="001970DB"/>
    <w:rsid w:val="00197EA1"/>
    <w:rsid w:val="00197ED7"/>
    <w:rsid w:val="001A0190"/>
    <w:rsid w:val="001A051C"/>
    <w:rsid w:val="001A0B16"/>
    <w:rsid w:val="001A0EAF"/>
    <w:rsid w:val="001A160C"/>
    <w:rsid w:val="001A1B53"/>
    <w:rsid w:val="001A29A9"/>
    <w:rsid w:val="001A29D2"/>
    <w:rsid w:val="001A2AFF"/>
    <w:rsid w:val="001A3798"/>
    <w:rsid w:val="001A5098"/>
    <w:rsid w:val="001A5C0F"/>
    <w:rsid w:val="001A5E80"/>
    <w:rsid w:val="001A6792"/>
    <w:rsid w:val="001A7381"/>
    <w:rsid w:val="001B0DA0"/>
    <w:rsid w:val="001B0E99"/>
    <w:rsid w:val="001B1516"/>
    <w:rsid w:val="001B16D9"/>
    <w:rsid w:val="001B229F"/>
    <w:rsid w:val="001B22BB"/>
    <w:rsid w:val="001B3A94"/>
    <w:rsid w:val="001B3B31"/>
    <w:rsid w:val="001B4985"/>
    <w:rsid w:val="001B536B"/>
    <w:rsid w:val="001B5DFD"/>
    <w:rsid w:val="001B5FE0"/>
    <w:rsid w:val="001B611E"/>
    <w:rsid w:val="001B6630"/>
    <w:rsid w:val="001B6802"/>
    <w:rsid w:val="001B7381"/>
    <w:rsid w:val="001B7CE1"/>
    <w:rsid w:val="001B7D47"/>
    <w:rsid w:val="001C1983"/>
    <w:rsid w:val="001C1F1A"/>
    <w:rsid w:val="001C2655"/>
    <w:rsid w:val="001C2AFC"/>
    <w:rsid w:val="001C2CAD"/>
    <w:rsid w:val="001C3210"/>
    <w:rsid w:val="001C3F33"/>
    <w:rsid w:val="001C4014"/>
    <w:rsid w:val="001C401F"/>
    <w:rsid w:val="001C415D"/>
    <w:rsid w:val="001C4540"/>
    <w:rsid w:val="001C4807"/>
    <w:rsid w:val="001C53CC"/>
    <w:rsid w:val="001C5592"/>
    <w:rsid w:val="001C5982"/>
    <w:rsid w:val="001C61CA"/>
    <w:rsid w:val="001C7C13"/>
    <w:rsid w:val="001D13E4"/>
    <w:rsid w:val="001D148F"/>
    <w:rsid w:val="001D1996"/>
    <w:rsid w:val="001D1ABF"/>
    <w:rsid w:val="001D26E0"/>
    <w:rsid w:val="001D2BF3"/>
    <w:rsid w:val="001D2F1A"/>
    <w:rsid w:val="001D3014"/>
    <w:rsid w:val="001D3B26"/>
    <w:rsid w:val="001D3D5D"/>
    <w:rsid w:val="001D3F41"/>
    <w:rsid w:val="001D412B"/>
    <w:rsid w:val="001D4470"/>
    <w:rsid w:val="001D4685"/>
    <w:rsid w:val="001D4B78"/>
    <w:rsid w:val="001D4D02"/>
    <w:rsid w:val="001D532A"/>
    <w:rsid w:val="001D65F1"/>
    <w:rsid w:val="001D6624"/>
    <w:rsid w:val="001D6651"/>
    <w:rsid w:val="001D68D6"/>
    <w:rsid w:val="001D6936"/>
    <w:rsid w:val="001D6B6C"/>
    <w:rsid w:val="001D6BB6"/>
    <w:rsid w:val="001D6C82"/>
    <w:rsid w:val="001D71C8"/>
    <w:rsid w:val="001D73F5"/>
    <w:rsid w:val="001E1255"/>
    <w:rsid w:val="001E212A"/>
    <w:rsid w:val="001E2259"/>
    <w:rsid w:val="001E256D"/>
    <w:rsid w:val="001E25FA"/>
    <w:rsid w:val="001E2813"/>
    <w:rsid w:val="001E2A5C"/>
    <w:rsid w:val="001E2E14"/>
    <w:rsid w:val="001E2E96"/>
    <w:rsid w:val="001E38E8"/>
    <w:rsid w:val="001E396F"/>
    <w:rsid w:val="001E3E0F"/>
    <w:rsid w:val="001E5E4A"/>
    <w:rsid w:val="001E5EAD"/>
    <w:rsid w:val="001F018D"/>
    <w:rsid w:val="001F05A3"/>
    <w:rsid w:val="001F088B"/>
    <w:rsid w:val="001F0A68"/>
    <w:rsid w:val="001F0B00"/>
    <w:rsid w:val="001F0DE9"/>
    <w:rsid w:val="001F0F1B"/>
    <w:rsid w:val="001F0FB4"/>
    <w:rsid w:val="001F1235"/>
    <w:rsid w:val="001F1422"/>
    <w:rsid w:val="001F1832"/>
    <w:rsid w:val="001F20FB"/>
    <w:rsid w:val="001F21BC"/>
    <w:rsid w:val="001F2495"/>
    <w:rsid w:val="001F2848"/>
    <w:rsid w:val="001F333A"/>
    <w:rsid w:val="001F4118"/>
    <w:rsid w:val="001F509D"/>
    <w:rsid w:val="001F56E6"/>
    <w:rsid w:val="001F5DC7"/>
    <w:rsid w:val="001F6DBE"/>
    <w:rsid w:val="001F6EEA"/>
    <w:rsid w:val="001F7195"/>
    <w:rsid w:val="001F7205"/>
    <w:rsid w:val="001F794F"/>
    <w:rsid w:val="002002E6"/>
    <w:rsid w:val="00200448"/>
    <w:rsid w:val="002005E0"/>
    <w:rsid w:val="002014C2"/>
    <w:rsid w:val="002017FA"/>
    <w:rsid w:val="002019D4"/>
    <w:rsid w:val="002020A7"/>
    <w:rsid w:val="00202575"/>
    <w:rsid w:val="00202AB3"/>
    <w:rsid w:val="002037F2"/>
    <w:rsid w:val="00203A74"/>
    <w:rsid w:val="00203E9C"/>
    <w:rsid w:val="00203EDA"/>
    <w:rsid w:val="00203F83"/>
    <w:rsid w:val="0020412E"/>
    <w:rsid w:val="00204260"/>
    <w:rsid w:val="00204784"/>
    <w:rsid w:val="00204979"/>
    <w:rsid w:val="00204F39"/>
    <w:rsid w:val="002052BA"/>
    <w:rsid w:val="00205340"/>
    <w:rsid w:val="00205DF0"/>
    <w:rsid w:val="00206483"/>
    <w:rsid w:val="0020653E"/>
    <w:rsid w:val="00206834"/>
    <w:rsid w:val="00206865"/>
    <w:rsid w:val="002068C9"/>
    <w:rsid w:val="00206DBA"/>
    <w:rsid w:val="00207168"/>
    <w:rsid w:val="00207E2B"/>
    <w:rsid w:val="0021140A"/>
    <w:rsid w:val="002116C8"/>
    <w:rsid w:val="00211702"/>
    <w:rsid w:val="00211D62"/>
    <w:rsid w:val="00212335"/>
    <w:rsid w:val="002127AA"/>
    <w:rsid w:val="00212865"/>
    <w:rsid w:val="0021286D"/>
    <w:rsid w:val="002128D7"/>
    <w:rsid w:val="00212AA6"/>
    <w:rsid w:val="00212E80"/>
    <w:rsid w:val="00213196"/>
    <w:rsid w:val="00213EBE"/>
    <w:rsid w:val="00213EE3"/>
    <w:rsid w:val="00216A32"/>
    <w:rsid w:val="00217761"/>
    <w:rsid w:val="002177CC"/>
    <w:rsid w:val="00217925"/>
    <w:rsid w:val="0021799C"/>
    <w:rsid w:val="00217ACA"/>
    <w:rsid w:val="00217EDE"/>
    <w:rsid w:val="00220532"/>
    <w:rsid w:val="0022069B"/>
    <w:rsid w:val="00220E7C"/>
    <w:rsid w:val="00221A16"/>
    <w:rsid w:val="002221C2"/>
    <w:rsid w:val="002224EA"/>
    <w:rsid w:val="0022362B"/>
    <w:rsid w:val="0022421D"/>
    <w:rsid w:val="002242D8"/>
    <w:rsid w:val="00224432"/>
    <w:rsid w:val="00224B96"/>
    <w:rsid w:val="00224FB2"/>
    <w:rsid w:val="002250DD"/>
    <w:rsid w:val="00226670"/>
    <w:rsid w:val="002267AF"/>
    <w:rsid w:val="002270BF"/>
    <w:rsid w:val="00227B35"/>
    <w:rsid w:val="00227D11"/>
    <w:rsid w:val="00231ABC"/>
    <w:rsid w:val="00232005"/>
    <w:rsid w:val="0023220F"/>
    <w:rsid w:val="002324D1"/>
    <w:rsid w:val="00232576"/>
    <w:rsid w:val="0023328A"/>
    <w:rsid w:val="00233756"/>
    <w:rsid w:val="00233EB6"/>
    <w:rsid w:val="002345BD"/>
    <w:rsid w:val="00234636"/>
    <w:rsid w:val="00234693"/>
    <w:rsid w:val="00235906"/>
    <w:rsid w:val="00235A1F"/>
    <w:rsid w:val="00235F27"/>
    <w:rsid w:val="00236995"/>
    <w:rsid w:val="002372F2"/>
    <w:rsid w:val="0023731A"/>
    <w:rsid w:val="0023753A"/>
    <w:rsid w:val="0024000A"/>
    <w:rsid w:val="00240510"/>
    <w:rsid w:val="002409ED"/>
    <w:rsid w:val="00240A8D"/>
    <w:rsid w:val="00240F95"/>
    <w:rsid w:val="00241A46"/>
    <w:rsid w:val="00241AFA"/>
    <w:rsid w:val="00242172"/>
    <w:rsid w:val="00242951"/>
    <w:rsid w:val="00242AC0"/>
    <w:rsid w:val="0024305B"/>
    <w:rsid w:val="00243C8F"/>
    <w:rsid w:val="00243D10"/>
    <w:rsid w:val="00243DA1"/>
    <w:rsid w:val="0024476E"/>
    <w:rsid w:val="002455C9"/>
    <w:rsid w:val="00245CCC"/>
    <w:rsid w:val="0024653B"/>
    <w:rsid w:val="002465EE"/>
    <w:rsid w:val="002473C9"/>
    <w:rsid w:val="0024745D"/>
    <w:rsid w:val="002476B0"/>
    <w:rsid w:val="00247C34"/>
    <w:rsid w:val="00250983"/>
    <w:rsid w:val="00250E75"/>
    <w:rsid w:val="00251B48"/>
    <w:rsid w:val="00251BB6"/>
    <w:rsid w:val="0025201F"/>
    <w:rsid w:val="002529DC"/>
    <w:rsid w:val="00253758"/>
    <w:rsid w:val="002537A4"/>
    <w:rsid w:val="00253910"/>
    <w:rsid w:val="002542C2"/>
    <w:rsid w:val="00254A69"/>
    <w:rsid w:val="00254AAD"/>
    <w:rsid w:val="00254E2F"/>
    <w:rsid w:val="00254E3E"/>
    <w:rsid w:val="00254E80"/>
    <w:rsid w:val="00256487"/>
    <w:rsid w:val="00256BD2"/>
    <w:rsid w:val="00256C77"/>
    <w:rsid w:val="00256CCD"/>
    <w:rsid w:val="00257034"/>
    <w:rsid w:val="002572FE"/>
    <w:rsid w:val="00257B7F"/>
    <w:rsid w:val="00257CA5"/>
    <w:rsid w:val="00257E96"/>
    <w:rsid w:val="0026006D"/>
    <w:rsid w:val="002606EA"/>
    <w:rsid w:val="0026078C"/>
    <w:rsid w:val="00260DBB"/>
    <w:rsid w:val="00261257"/>
    <w:rsid w:val="00261916"/>
    <w:rsid w:val="00261D95"/>
    <w:rsid w:val="002623EB"/>
    <w:rsid w:val="00262602"/>
    <w:rsid w:val="00262C3F"/>
    <w:rsid w:val="00263B39"/>
    <w:rsid w:val="00263E39"/>
    <w:rsid w:val="00264255"/>
    <w:rsid w:val="00264FB3"/>
    <w:rsid w:val="0026589C"/>
    <w:rsid w:val="00265A7B"/>
    <w:rsid w:val="00265FD5"/>
    <w:rsid w:val="00265FEB"/>
    <w:rsid w:val="00265FF8"/>
    <w:rsid w:val="002663EB"/>
    <w:rsid w:val="00266698"/>
    <w:rsid w:val="00266B53"/>
    <w:rsid w:val="0026779E"/>
    <w:rsid w:val="002678A8"/>
    <w:rsid w:val="00267F93"/>
    <w:rsid w:val="00270ACD"/>
    <w:rsid w:val="002711D4"/>
    <w:rsid w:val="0027152A"/>
    <w:rsid w:val="00271C73"/>
    <w:rsid w:val="00272D63"/>
    <w:rsid w:val="00273384"/>
    <w:rsid w:val="0027378A"/>
    <w:rsid w:val="0027397E"/>
    <w:rsid w:val="00274ADB"/>
    <w:rsid w:val="00274BE8"/>
    <w:rsid w:val="00274C65"/>
    <w:rsid w:val="00275904"/>
    <w:rsid w:val="00276425"/>
    <w:rsid w:val="0027649F"/>
    <w:rsid w:val="002767E6"/>
    <w:rsid w:val="0027691D"/>
    <w:rsid w:val="00276B5A"/>
    <w:rsid w:val="00276FEC"/>
    <w:rsid w:val="00277BF4"/>
    <w:rsid w:val="002809E6"/>
    <w:rsid w:val="00280C63"/>
    <w:rsid w:val="00280CCF"/>
    <w:rsid w:val="002813D5"/>
    <w:rsid w:val="002827A6"/>
    <w:rsid w:val="00282D46"/>
    <w:rsid w:val="00282ECC"/>
    <w:rsid w:val="00284241"/>
    <w:rsid w:val="002842B0"/>
    <w:rsid w:val="002844D1"/>
    <w:rsid w:val="00284677"/>
    <w:rsid w:val="002846BA"/>
    <w:rsid w:val="002848F8"/>
    <w:rsid w:val="0028494E"/>
    <w:rsid w:val="0028537A"/>
    <w:rsid w:val="00285536"/>
    <w:rsid w:val="00286560"/>
    <w:rsid w:val="00286BD6"/>
    <w:rsid w:val="00286C01"/>
    <w:rsid w:val="00287EED"/>
    <w:rsid w:val="00290D4F"/>
    <w:rsid w:val="00294902"/>
    <w:rsid w:val="0029494B"/>
    <w:rsid w:val="00294D81"/>
    <w:rsid w:val="002956D3"/>
    <w:rsid w:val="00295A0F"/>
    <w:rsid w:val="00295B88"/>
    <w:rsid w:val="00295E91"/>
    <w:rsid w:val="00296928"/>
    <w:rsid w:val="00296EB0"/>
    <w:rsid w:val="002975A0"/>
    <w:rsid w:val="002A0669"/>
    <w:rsid w:val="002A152A"/>
    <w:rsid w:val="002A1B3D"/>
    <w:rsid w:val="002A25B4"/>
    <w:rsid w:val="002A2A0F"/>
    <w:rsid w:val="002A2B1A"/>
    <w:rsid w:val="002A2BC4"/>
    <w:rsid w:val="002A39F5"/>
    <w:rsid w:val="002A3B92"/>
    <w:rsid w:val="002A3D0B"/>
    <w:rsid w:val="002A4079"/>
    <w:rsid w:val="002A4D2D"/>
    <w:rsid w:val="002A5FE6"/>
    <w:rsid w:val="002A66ED"/>
    <w:rsid w:val="002A68B6"/>
    <w:rsid w:val="002A6910"/>
    <w:rsid w:val="002A6A73"/>
    <w:rsid w:val="002A6D30"/>
    <w:rsid w:val="002A6F09"/>
    <w:rsid w:val="002A6F74"/>
    <w:rsid w:val="002A7004"/>
    <w:rsid w:val="002A70AF"/>
    <w:rsid w:val="002A72E9"/>
    <w:rsid w:val="002B0121"/>
    <w:rsid w:val="002B01E5"/>
    <w:rsid w:val="002B0491"/>
    <w:rsid w:val="002B0534"/>
    <w:rsid w:val="002B0C38"/>
    <w:rsid w:val="002B1306"/>
    <w:rsid w:val="002B16D5"/>
    <w:rsid w:val="002B1E5D"/>
    <w:rsid w:val="002B257B"/>
    <w:rsid w:val="002B2AF2"/>
    <w:rsid w:val="002B2D29"/>
    <w:rsid w:val="002B3EA2"/>
    <w:rsid w:val="002B4642"/>
    <w:rsid w:val="002B47B0"/>
    <w:rsid w:val="002B6235"/>
    <w:rsid w:val="002B664C"/>
    <w:rsid w:val="002B6BC5"/>
    <w:rsid w:val="002B6E37"/>
    <w:rsid w:val="002B7013"/>
    <w:rsid w:val="002B71C3"/>
    <w:rsid w:val="002B73C8"/>
    <w:rsid w:val="002B7928"/>
    <w:rsid w:val="002C0272"/>
    <w:rsid w:val="002C0C70"/>
    <w:rsid w:val="002C1627"/>
    <w:rsid w:val="002C1F84"/>
    <w:rsid w:val="002C214D"/>
    <w:rsid w:val="002C2E9A"/>
    <w:rsid w:val="002C3B17"/>
    <w:rsid w:val="002C3C46"/>
    <w:rsid w:val="002C462C"/>
    <w:rsid w:val="002C6994"/>
    <w:rsid w:val="002C6EE3"/>
    <w:rsid w:val="002C7E15"/>
    <w:rsid w:val="002D0385"/>
    <w:rsid w:val="002D0BD1"/>
    <w:rsid w:val="002D0FBD"/>
    <w:rsid w:val="002D1C79"/>
    <w:rsid w:val="002D2D26"/>
    <w:rsid w:val="002D2FA2"/>
    <w:rsid w:val="002D326E"/>
    <w:rsid w:val="002D35C9"/>
    <w:rsid w:val="002D36FC"/>
    <w:rsid w:val="002D37EC"/>
    <w:rsid w:val="002D4D5D"/>
    <w:rsid w:val="002D52F9"/>
    <w:rsid w:val="002D57FD"/>
    <w:rsid w:val="002D5B87"/>
    <w:rsid w:val="002D64E0"/>
    <w:rsid w:val="002D68A7"/>
    <w:rsid w:val="002D6B6B"/>
    <w:rsid w:val="002E06BA"/>
    <w:rsid w:val="002E091A"/>
    <w:rsid w:val="002E0D3C"/>
    <w:rsid w:val="002E1079"/>
    <w:rsid w:val="002E1DEB"/>
    <w:rsid w:val="002E2A13"/>
    <w:rsid w:val="002E2BF2"/>
    <w:rsid w:val="002E3082"/>
    <w:rsid w:val="002E318C"/>
    <w:rsid w:val="002E431E"/>
    <w:rsid w:val="002E45D2"/>
    <w:rsid w:val="002E4A3F"/>
    <w:rsid w:val="002E4B36"/>
    <w:rsid w:val="002E4B90"/>
    <w:rsid w:val="002E574C"/>
    <w:rsid w:val="002E5E6C"/>
    <w:rsid w:val="002E5F9E"/>
    <w:rsid w:val="002E5FE1"/>
    <w:rsid w:val="002E703A"/>
    <w:rsid w:val="002E73CC"/>
    <w:rsid w:val="002F04E9"/>
    <w:rsid w:val="002F08B2"/>
    <w:rsid w:val="002F1D03"/>
    <w:rsid w:val="002F1EC7"/>
    <w:rsid w:val="002F2919"/>
    <w:rsid w:val="002F308F"/>
    <w:rsid w:val="002F43D2"/>
    <w:rsid w:val="002F4497"/>
    <w:rsid w:val="002F4A6F"/>
    <w:rsid w:val="002F5E25"/>
    <w:rsid w:val="002F5E76"/>
    <w:rsid w:val="002F6294"/>
    <w:rsid w:val="002F65A8"/>
    <w:rsid w:val="002F7596"/>
    <w:rsid w:val="003007C9"/>
    <w:rsid w:val="003016C7"/>
    <w:rsid w:val="003018F3"/>
    <w:rsid w:val="003019D9"/>
    <w:rsid w:val="00301C2A"/>
    <w:rsid w:val="0030216E"/>
    <w:rsid w:val="00302336"/>
    <w:rsid w:val="00302355"/>
    <w:rsid w:val="003033A6"/>
    <w:rsid w:val="00303E5D"/>
    <w:rsid w:val="00304614"/>
    <w:rsid w:val="003051B1"/>
    <w:rsid w:val="00305B11"/>
    <w:rsid w:val="00305D66"/>
    <w:rsid w:val="00306E96"/>
    <w:rsid w:val="003073DC"/>
    <w:rsid w:val="00307ED9"/>
    <w:rsid w:val="00310AA1"/>
    <w:rsid w:val="00310F90"/>
    <w:rsid w:val="0031141E"/>
    <w:rsid w:val="003114F0"/>
    <w:rsid w:val="00311739"/>
    <w:rsid w:val="00311CCA"/>
    <w:rsid w:val="00312287"/>
    <w:rsid w:val="00312CCE"/>
    <w:rsid w:val="003146EE"/>
    <w:rsid w:val="00314A92"/>
    <w:rsid w:val="00314EC2"/>
    <w:rsid w:val="00315493"/>
    <w:rsid w:val="003156CD"/>
    <w:rsid w:val="00315782"/>
    <w:rsid w:val="00315BB3"/>
    <w:rsid w:val="00316056"/>
    <w:rsid w:val="003161E7"/>
    <w:rsid w:val="0031687F"/>
    <w:rsid w:val="00316E29"/>
    <w:rsid w:val="00316E37"/>
    <w:rsid w:val="003178E1"/>
    <w:rsid w:val="00317B2A"/>
    <w:rsid w:val="00317B66"/>
    <w:rsid w:val="00317F95"/>
    <w:rsid w:val="0032012C"/>
    <w:rsid w:val="00320BFE"/>
    <w:rsid w:val="003214E4"/>
    <w:rsid w:val="0032212B"/>
    <w:rsid w:val="0032234F"/>
    <w:rsid w:val="00323003"/>
    <w:rsid w:val="00323329"/>
    <w:rsid w:val="003237B3"/>
    <w:rsid w:val="0032386A"/>
    <w:rsid w:val="00323E81"/>
    <w:rsid w:val="003240B4"/>
    <w:rsid w:val="00325AFA"/>
    <w:rsid w:val="00326A1E"/>
    <w:rsid w:val="00326C61"/>
    <w:rsid w:val="00327253"/>
    <w:rsid w:val="00327896"/>
    <w:rsid w:val="00327BD6"/>
    <w:rsid w:val="0032C048"/>
    <w:rsid w:val="00330706"/>
    <w:rsid w:val="00330DAD"/>
    <w:rsid w:val="003311BA"/>
    <w:rsid w:val="00331AF5"/>
    <w:rsid w:val="00331C84"/>
    <w:rsid w:val="00331EB0"/>
    <w:rsid w:val="00332352"/>
    <w:rsid w:val="00332856"/>
    <w:rsid w:val="00332F3E"/>
    <w:rsid w:val="00333466"/>
    <w:rsid w:val="00333BD4"/>
    <w:rsid w:val="00333D7D"/>
    <w:rsid w:val="0033414E"/>
    <w:rsid w:val="00334347"/>
    <w:rsid w:val="00334912"/>
    <w:rsid w:val="003349A6"/>
    <w:rsid w:val="00335A59"/>
    <w:rsid w:val="00336431"/>
    <w:rsid w:val="00336655"/>
    <w:rsid w:val="00336B26"/>
    <w:rsid w:val="00336BEC"/>
    <w:rsid w:val="00337057"/>
    <w:rsid w:val="00337DBB"/>
    <w:rsid w:val="003402AD"/>
    <w:rsid w:val="00340725"/>
    <w:rsid w:val="00340854"/>
    <w:rsid w:val="00342247"/>
    <w:rsid w:val="00342D1B"/>
    <w:rsid w:val="00343502"/>
    <w:rsid w:val="003437EB"/>
    <w:rsid w:val="00343B22"/>
    <w:rsid w:val="00343B83"/>
    <w:rsid w:val="00343BB2"/>
    <w:rsid w:val="00344028"/>
    <w:rsid w:val="0034408E"/>
    <w:rsid w:val="003444D9"/>
    <w:rsid w:val="00344535"/>
    <w:rsid w:val="003456A6"/>
    <w:rsid w:val="00346054"/>
    <w:rsid w:val="003463DE"/>
    <w:rsid w:val="00346900"/>
    <w:rsid w:val="003474A7"/>
    <w:rsid w:val="0035004F"/>
    <w:rsid w:val="003505AB"/>
    <w:rsid w:val="003511FE"/>
    <w:rsid w:val="003516C5"/>
    <w:rsid w:val="00351BD7"/>
    <w:rsid w:val="003525AC"/>
    <w:rsid w:val="00352772"/>
    <w:rsid w:val="00353DD7"/>
    <w:rsid w:val="00353FFF"/>
    <w:rsid w:val="00354AD6"/>
    <w:rsid w:val="00354C2B"/>
    <w:rsid w:val="00354DFD"/>
    <w:rsid w:val="00355772"/>
    <w:rsid w:val="00355AAA"/>
    <w:rsid w:val="0035696E"/>
    <w:rsid w:val="003574AD"/>
    <w:rsid w:val="0035E595"/>
    <w:rsid w:val="00360097"/>
    <w:rsid w:val="003600C7"/>
    <w:rsid w:val="0036062D"/>
    <w:rsid w:val="00360F95"/>
    <w:rsid w:val="00361110"/>
    <w:rsid w:val="0036163A"/>
    <w:rsid w:val="003618D8"/>
    <w:rsid w:val="00362BE9"/>
    <w:rsid w:val="00362F48"/>
    <w:rsid w:val="00363776"/>
    <w:rsid w:val="00364634"/>
    <w:rsid w:val="00365163"/>
    <w:rsid w:val="00365418"/>
    <w:rsid w:val="00365528"/>
    <w:rsid w:val="00365CEB"/>
    <w:rsid w:val="00365D3C"/>
    <w:rsid w:val="00366364"/>
    <w:rsid w:val="00366B2A"/>
    <w:rsid w:val="00366EC5"/>
    <w:rsid w:val="003673CE"/>
    <w:rsid w:val="003674BE"/>
    <w:rsid w:val="00367E5C"/>
    <w:rsid w:val="003700AF"/>
    <w:rsid w:val="00370A68"/>
    <w:rsid w:val="00370C08"/>
    <w:rsid w:val="003716C4"/>
    <w:rsid w:val="00371A42"/>
    <w:rsid w:val="00372012"/>
    <w:rsid w:val="003728B5"/>
    <w:rsid w:val="00372CAC"/>
    <w:rsid w:val="00372F41"/>
    <w:rsid w:val="00373D59"/>
    <w:rsid w:val="0037450E"/>
    <w:rsid w:val="00374673"/>
    <w:rsid w:val="003750D0"/>
    <w:rsid w:val="00375575"/>
    <w:rsid w:val="0037575C"/>
    <w:rsid w:val="00375BDB"/>
    <w:rsid w:val="00375E37"/>
    <w:rsid w:val="00375E69"/>
    <w:rsid w:val="003763ED"/>
    <w:rsid w:val="0037651D"/>
    <w:rsid w:val="00376A5A"/>
    <w:rsid w:val="00376CB8"/>
    <w:rsid w:val="00376FDD"/>
    <w:rsid w:val="00377B94"/>
    <w:rsid w:val="00377E7F"/>
    <w:rsid w:val="00380768"/>
    <w:rsid w:val="0038078E"/>
    <w:rsid w:val="00381207"/>
    <w:rsid w:val="00381737"/>
    <w:rsid w:val="003817BA"/>
    <w:rsid w:val="00381838"/>
    <w:rsid w:val="00382951"/>
    <w:rsid w:val="0038351B"/>
    <w:rsid w:val="0038357B"/>
    <w:rsid w:val="00383A8D"/>
    <w:rsid w:val="00384247"/>
    <w:rsid w:val="003842A6"/>
    <w:rsid w:val="003851EE"/>
    <w:rsid w:val="00385D12"/>
    <w:rsid w:val="00385DAE"/>
    <w:rsid w:val="0038654C"/>
    <w:rsid w:val="00387092"/>
    <w:rsid w:val="00387494"/>
    <w:rsid w:val="00387645"/>
    <w:rsid w:val="00387FA2"/>
    <w:rsid w:val="0039042E"/>
    <w:rsid w:val="003906B0"/>
    <w:rsid w:val="00390A7A"/>
    <w:rsid w:val="00390A9A"/>
    <w:rsid w:val="003914C5"/>
    <w:rsid w:val="00392B7B"/>
    <w:rsid w:val="00392E00"/>
    <w:rsid w:val="0039393E"/>
    <w:rsid w:val="00393DDD"/>
    <w:rsid w:val="003945C2"/>
    <w:rsid w:val="003946A5"/>
    <w:rsid w:val="00394C6D"/>
    <w:rsid w:val="00394CE8"/>
    <w:rsid w:val="0039505B"/>
    <w:rsid w:val="0039520D"/>
    <w:rsid w:val="00396651"/>
    <w:rsid w:val="00396870"/>
    <w:rsid w:val="00396AD9"/>
    <w:rsid w:val="00396E22"/>
    <w:rsid w:val="003977F6"/>
    <w:rsid w:val="00397E35"/>
    <w:rsid w:val="00397EA3"/>
    <w:rsid w:val="003A0B2A"/>
    <w:rsid w:val="003A1920"/>
    <w:rsid w:val="003A275A"/>
    <w:rsid w:val="003A2A2A"/>
    <w:rsid w:val="003A2FE7"/>
    <w:rsid w:val="003A32A0"/>
    <w:rsid w:val="003A417F"/>
    <w:rsid w:val="003A41E8"/>
    <w:rsid w:val="003A46D3"/>
    <w:rsid w:val="003A53BE"/>
    <w:rsid w:val="003A5783"/>
    <w:rsid w:val="003A594C"/>
    <w:rsid w:val="003A5E67"/>
    <w:rsid w:val="003A5F6A"/>
    <w:rsid w:val="003A5FEC"/>
    <w:rsid w:val="003A638F"/>
    <w:rsid w:val="003A64D2"/>
    <w:rsid w:val="003A6C1B"/>
    <w:rsid w:val="003A6F92"/>
    <w:rsid w:val="003A7140"/>
    <w:rsid w:val="003A71B5"/>
    <w:rsid w:val="003A72E6"/>
    <w:rsid w:val="003A73DE"/>
    <w:rsid w:val="003A743F"/>
    <w:rsid w:val="003A7ABE"/>
    <w:rsid w:val="003A7B1A"/>
    <w:rsid w:val="003B03F2"/>
    <w:rsid w:val="003B0F58"/>
    <w:rsid w:val="003B28BA"/>
    <w:rsid w:val="003B2996"/>
    <w:rsid w:val="003B2C84"/>
    <w:rsid w:val="003B42EA"/>
    <w:rsid w:val="003B4B0E"/>
    <w:rsid w:val="003B5419"/>
    <w:rsid w:val="003B6059"/>
    <w:rsid w:val="003B6398"/>
    <w:rsid w:val="003B63A6"/>
    <w:rsid w:val="003B6895"/>
    <w:rsid w:val="003B737B"/>
    <w:rsid w:val="003B73D2"/>
    <w:rsid w:val="003B7C4D"/>
    <w:rsid w:val="003C0061"/>
    <w:rsid w:val="003C02E0"/>
    <w:rsid w:val="003C067D"/>
    <w:rsid w:val="003C0764"/>
    <w:rsid w:val="003C09E1"/>
    <w:rsid w:val="003C17C1"/>
    <w:rsid w:val="003C1A72"/>
    <w:rsid w:val="003C1AD5"/>
    <w:rsid w:val="003C22D7"/>
    <w:rsid w:val="003C29BF"/>
    <w:rsid w:val="003C29DC"/>
    <w:rsid w:val="003C2A37"/>
    <w:rsid w:val="003C3D80"/>
    <w:rsid w:val="003C45E8"/>
    <w:rsid w:val="003C5D78"/>
    <w:rsid w:val="003C672B"/>
    <w:rsid w:val="003C7D3C"/>
    <w:rsid w:val="003C7D63"/>
    <w:rsid w:val="003D1D17"/>
    <w:rsid w:val="003D24D9"/>
    <w:rsid w:val="003D2F57"/>
    <w:rsid w:val="003D3AE4"/>
    <w:rsid w:val="003D3F86"/>
    <w:rsid w:val="003D44D5"/>
    <w:rsid w:val="003D476E"/>
    <w:rsid w:val="003D483A"/>
    <w:rsid w:val="003D5034"/>
    <w:rsid w:val="003D513F"/>
    <w:rsid w:val="003D5ADD"/>
    <w:rsid w:val="003D5B52"/>
    <w:rsid w:val="003D5D62"/>
    <w:rsid w:val="003D5FC1"/>
    <w:rsid w:val="003D65F5"/>
    <w:rsid w:val="003D6ED9"/>
    <w:rsid w:val="003E001B"/>
    <w:rsid w:val="003E0064"/>
    <w:rsid w:val="003E035B"/>
    <w:rsid w:val="003E0CA8"/>
    <w:rsid w:val="003E1B0B"/>
    <w:rsid w:val="003E2399"/>
    <w:rsid w:val="003E2946"/>
    <w:rsid w:val="003E29DE"/>
    <w:rsid w:val="003E38E2"/>
    <w:rsid w:val="003E3CA7"/>
    <w:rsid w:val="003E4371"/>
    <w:rsid w:val="003E51CA"/>
    <w:rsid w:val="003E5246"/>
    <w:rsid w:val="003E53EF"/>
    <w:rsid w:val="003E5E76"/>
    <w:rsid w:val="003E62E8"/>
    <w:rsid w:val="003E6533"/>
    <w:rsid w:val="003E69D6"/>
    <w:rsid w:val="003E75D3"/>
    <w:rsid w:val="003E7932"/>
    <w:rsid w:val="003E7A2D"/>
    <w:rsid w:val="003E7DA5"/>
    <w:rsid w:val="003F009E"/>
    <w:rsid w:val="003F0476"/>
    <w:rsid w:val="003F0BAE"/>
    <w:rsid w:val="003F0BFD"/>
    <w:rsid w:val="003F1467"/>
    <w:rsid w:val="003F1BB0"/>
    <w:rsid w:val="003F1E26"/>
    <w:rsid w:val="003F2D5C"/>
    <w:rsid w:val="003F31E0"/>
    <w:rsid w:val="003F32AB"/>
    <w:rsid w:val="003F35A9"/>
    <w:rsid w:val="003F3FDB"/>
    <w:rsid w:val="003F44B9"/>
    <w:rsid w:val="003F4A06"/>
    <w:rsid w:val="003F4ECD"/>
    <w:rsid w:val="003F5ADD"/>
    <w:rsid w:val="003F62FE"/>
    <w:rsid w:val="003F6A42"/>
    <w:rsid w:val="003F6B6F"/>
    <w:rsid w:val="003F6B75"/>
    <w:rsid w:val="003F6BCA"/>
    <w:rsid w:val="003F6CD6"/>
    <w:rsid w:val="003F7D02"/>
    <w:rsid w:val="004000F7"/>
    <w:rsid w:val="0040076F"/>
    <w:rsid w:val="004008F4"/>
    <w:rsid w:val="00401267"/>
    <w:rsid w:val="0040169C"/>
    <w:rsid w:val="00401708"/>
    <w:rsid w:val="00401EB4"/>
    <w:rsid w:val="004027CA"/>
    <w:rsid w:val="004030C5"/>
    <w:rsid w:val="004035C4"/>
    <w:rsid w:val="00403F9A"/>
    <w:rsid w:val="004042AA"/>
    <w:rsid w:val="00404561"/>
    <w:rsid w:val="00404B0B"/>
    <w:rsid w:val="0040519C"/>
    <w:rsid w:val="004057E2"/>
    <w:rsid w:val="00405D23"/>
    <w:rsid w:val="004065D2"/>
    <w:rsid w:val="00406EB8"/>
    <w:rsid w:val="00410684"/>
    <w:rsid w:val="00410C74"/>
    <w:rsid w:val="00411B42"/>
    <w:rsid w:val="00411BCB"/>
    <w:rsid w:val="00411EB6"/>
    <w:rsid w:val="00413FD6"/>
    <w:rsid w:val="004142B4"/>
    <w:rsid w:val="00414663"/>
    <w:rsid w:val="004146EF"/>
    <w:rsid w:val="00414C74"/>
    <w:rsid w:val="00414E04"/>
    <w:rsid w:val="00415298"/>
    <w:rsid w:val="00415CFB"/>
    <w:rsid w:val="00415E84"/>
    <w:rsid w:val="004160D4"/>
    <w:rsid w:val="00416106"/>
    <w:rsid w:val="00416529"/>
    <w:rsid w:val="00416B10"/>
    <w:rsid w:val="00417051"/>
    <w:rsid w:val="00417238"/>
    <w:rsid w:val="00417CB0"/>
    <w:rsid w:val="00421977"/>
    <w:rsid w:val="00421CF8"/>
    <w:rsid w:val="00421D71"/>
    <w:rsid w:val="00421E5B"/>
    <w:rsid w:val="004224F2"/>
    <w:rsid w:val="00422783"/>
    <w:rsid w:val="00422BD8"/>
    <w:rsid w:val="00423E83"/>
    <w:rsid w:val="00424598"/>
    <w:rsid w:val="004245BE"/>
    <w:rsid w:val="004248D0"/>
    <w:rsid w:val="00424E4D"/>
    <w:rsid w:val="00425125"/>
    <w:rsid w:val="004255D1"/>
    <w:rsid w:val="00426132"/>
    <w:rsid w:val="00427462"/>
    <w:rsid w:val="00430ACC"/>
    <w:rsid w:val="0043100E"/>
    <w:rsid w:val="004311CC"/>
    <w:rsid w:val="004314AF"/>
    <w:rsid w:val="004318FA"/>
    <w:rsid w:val="00431E7F"/>
    <w:rsid w:val="00432257"/>
    <w:rsid w:val="0043251E"/>
    <w:rsid w:val="00432FB8"/>
    <w:rsid w:val="00433EFA"/>
    <w:rsid w:val="00433F49"/>
    <w:rsid w:val="00434587"/>
    <w:rsid w:val="00434F17"/>
    <w:rsid w:val="00434F75"/>
    <w:rsid w:val="0043524F"/>
    <w:rsid w:val="00435864"/>
    <w:rsid w:val="004358F8"/>
    <w:rsid w:val="00435E9F"/>
    <w:rsid w:val="00435EBE"/>
    <w:rsid w:val="00436CF7"/>
    <w:rsid w:val="00436D17"/>
    <w:rsid w:val="004378BD"/>
    <w:rsid w:val="004378EA"/>
    <w:rsid w:val="00437FDC"/>
    <w:rsid w:val="0044036A"/>
    <w:rsid w:val="004403DB"/>
    <w:rsid w:val="00440831"/>
    <w:rsid w:val="00440F82"/>
    <w:rsid w:val="004419F4"/>
    <w:rsid w:val="00441CEC"/>
    <w:rsid w:val="00441EA5"/>
    <w:rsid w:val="004426F4"/>
    <w:rsid w:val="0044276C"/>
    <w:rsid w:val="00443EC6"/>
    <w:rsid w:val="00444130"/>
    <w:rsid w:val="00444253"/>
    <w:rsid w:val="00444573"/>
    <w:rsid w:val="00444F16"/>
    <w:rsid w:val="00445526"/>
    <w:rsid w:val="00445588"/>
    <w:rsid w:val="0044573F"/>
    <w:rsid w:val="004457E3"/>
    <w:rsid w:val="00445E75"/>
    <w:rsid w:val="0044630D"/>
    <w:rsid w:val="00446F32"/>
    <w:rsid w:val="00447BBD"/>
    <w:rsid w:val="00450090"/>
    <w:rsid w:val="004500E2"/>
    <w:rsid w:val="00450160"/>
    <w:rsid w:val="00451382"/>
    <w:rsid w:val="004520D6"/>
    <w:rsid w:val="00452185"/>
    <w:rsid w:val="0045280E"/>
    <w:rsid w:val="004529C0"/>
    <w:rsid w:val="00452B3D"/>
    <w:rsid w:val="00452F4C"/>
    <w:rsid w:val="0045315C"/>
    <w:rsid w:val="004532BA"/>
    <w:rsid w:val="00453322"/>
    <w:rsid w:val="00453C8B"/>
    <w:rsid w:val="00453C97"/>
    <w:rsid w:val="004548CE"/>
    <w:rsid w:val="00455E16"/>
    <w:rsid w:val="00455EBE"/>
    <w:rsid w:val="0045629A"/>
    <w:rsid w:val="00456752"/>
    <w:rsid w:val="00456DD3"/>
    <w:rsid w:val="00457294"/>
    <w:rsid w:val="004574B6"/>
    <w:rsid w:val="0046089D"/>
    <w:rsid w:val="004609B4"/>
    <w:rsid w:val="00461A30"/>
    <w:rsid w:val="004620C8"/>
    <w:rsid w:val="004635E5"/>
    <w:rsid w:val="00463749"/>
    <w:rsid w:val="00463E51"/>
    <w:rsid w:val="00463EBF"/>
    <w:rsid w:val="0046464E"/>
    <w:rsid w:val="004654CF"/>
    <w:rsid w:val="004658AD"/>
    <w:rsid w:val="00465DE5"/>
    <w:rsid w:val="00466631"/>
    <w:rsid w:val="0046663F"/>
    <w:rsid w:val="00466AD8"/>
    <w:rsid w:val="00466B34"/>
    <w:rsid w:val="00467244"/>
    <w:rsid w:val="00467431"/>
    <w:rsid w:val="00467CD8"/>
    <w:rsid w:val="00467D1B"/>
    <w:rsid w:val="00467EE8"/>
    <w:rsid w:val="00467EF2"/>
    <w:rsid w:val="00470897"/>
    <w:rsid w:val="00470CBA"/>
    <w:rsid w:val="00471336"/>
    <w:rsid w:val="00471627"/>
    <w:rsid w:val="004728EB"/>
    <w:rsid w:val="00472A6C"/>
    <w:rsid w:val="004730AE"/>
    <w:rsid w:val="00473BEF"/>
    <w:rsid w:val="004752F1"/>
    <w:rsid w:val="00475501"/>
    <w:rsid w:val="00475AC3"/>
    <w:rsid w:val="0047635C"/>
    <w:rsid w:val="00476794"/>
    <w:rsid w:val="00476AD1"/>
    <w:rsid w:val="00476BC7"/>
    <w:rsid w:val="00476EA9"/>
    <w:rsid w:val="004771C5"/>
    <w:rsid w:val="0048221B"/>
    <w:rsid w:val="00482499"/>
    <w:rsid w:val="00483EFC"/>
    <w:rsid w:val="00484576"/>
    <w:rsid w:val="00484B7E"/>
    <w:rsid w:val="00484DCD"/>
    <w:rsid w:val="00484E05"/>
    <w:rsid w:val="004851C0"/>
    <w:rsid w:val="00485474"/>
    <w:rsid w:val="00485636"/>
    <w:rsid w:val="00485B19"/>
    <w:rsid w:val="00485B93"/>
    <w:rsid w:val="00485C3D"/>
    <w:rsid w:val="004868CF"/>
    <w:rsid w:val="004869D9"/>
    <w:rsid w:val="00486EC2"/>
    <w:rsid w:val="004874B7"/>
    <w:rsid w:val="00487E79"/>
    <w:rsid w:val="004901E1"/>
    <w:rsid w:val="0049169F"/>
    <w:rsid w:val="00491813"/>
    <w:rsid w:val="0049191B"/>
    <w:rsid w:val="00491A60"/>
    <w:rsid w:val="00491F0A"/>
    <w:rsid w:val="00491F3E"/>
    <w:rsid w:val="004926E8"/>
    <w:rsid w:val="00492E2F"/>
    <w:rsid w:val="0049314A"/>
    <w:rsid w:val="00493F93"/>
    <w:rsid w:val="004946DA"/>
    <w:rsid w:val="004948CC"/>
    <w:rsid w:val="00495742"/>
    <w:rsid w:val="00495A0A"/>
    <w:rsid w:val="00495CAE"/>
    <w:rsid w:val="00496174"/>
    <w:rsid w:val="00496392"/>
    <w:rsid w:val="0049659B"/>
    <w:rsid w:val="004967C8"/>
    <w:rsid w:val="00496884"/>
    <w:rsid w:val="00497B3C"/>
    <w:rsid w:val="00497FA8"/>
    <w:rsid w:val="004A101F"/>
    <w:rsid w:val="004A1800"/>
    <w:rsid w:val="004A1BAA"/>
    <w:rsid w:val="004A20CD"/>
    <w:rsid w:val="004A26C7"/>
    <w:rsid w:val="004A27AA"/>
    <w:rsid w:val="004A29D1"/>
    <w:rsid w:val="004A2A07"/>
    <w:rsid w:val="004A33EF"/>
    <w:rsid w:val="004A3E64"/>
    <w:rsid w:val="004A3FB0"/>
    <w:rsid w:val="004A4334"/>
    <w:rsid w:val="004A47EA"/>
    <w:rsid w:val="004A4D0E"/>
    <w:rsid w:val="004A50B4"/>
    <w:rsid w:val="004A5FEE"/>
    <w:rsid w:val="004A657A"/>
    <w:rsid w:val="004A6F03"/>
    <w:rsid w:val="004A70D8"/>
    <w:rsid w:val="004A725A"/>
    <w:rsid w:val="004A7559"/>
    <w:rsid w:val="004A7C40"/>
    <w:rsid w:val="004A7E9B"/>
    <w:rsid w:val="004A7F53"/>
    <w:rsid w:val="004B0152"/>
    <w:rsid w:val="004B0360"/>
    <w:rsid w:val="004B0543"/>
    <w:rsid w:val="004B0D05"/>
    <w:rsid w:val="004B0E15"/>
    <w:rsid w:val="004B17DD"/>
    <w:rsid w:val="004B19B0"/>
    <w:rsid w:val="004B1B92"/>
    <w:rsid w:val="004B1C65"/>
    <w:rsid w:val="004B250D"/>
    <w:rsid w:val="004B27A4"/>
    <w:rsid w:val="004B2AF3"/>
    <w:rsid w:val="004B2D8F"/>
    <w:rsid w:val="004B441D"/>
    <w:rsid w:val="004B44CE"/>
    <w:rsid w:val="004B4B96"/>
    <w:rsid w:val="004B4DBD"/>
    <w:rsid w:val="004B509F"/>
    <w:rsid w:val="004B52AE"/>
    <w:rsid w:val="004B5666"/>
    <w:rsid w:val="004B66AE"/>
    <w:rsid w:val="004B6F3A"/>
    <w:rsid w:val="004C094F"/>
    <w:rsid w:val="004C0AE9"/>
    <w:rsid w:val="004C13F4"/>
    <w:rsid w:val="004C1764"/>
    <w:rsid w:val="004C1BBF"/>
    <w:rsid w:val="004C2A29"/>
    <w:rsid w:val="004C2C0F"/>
    <w:rsid w:val="004C34B8"/>
    <w:rsid w:val="004C439D"/>
    <w:rsid w:val="004C486C"/>
    <w:rsid w:val="004C4C4B"/>
    <w:rsid w:val="004C4EE8"/>
    <w:rsid w:val="004C6359"/>
    <w:rsid w:val="004C6369"/>
    <w:rsid w:val="004C679A"/>
    <w:rsid w:val="004C6FB4"/>
    <w:rsid w:val="004C7255"/>
    <w:rsid w:val="004C73EA"/>
    <w:rsid w:val="004C743C"/>
    <w:rsid w:val="004C7ADA"/>
    <w:rsid w:val="004D1345"/>
    <w:rsid w:val="004D1680"/>
    <w:rsid w:val="004D235A"/>
    <w:rsid w:val="004D2706"/>
    <w:rsid w:val="004D3337"/>
    <w:rsid w:val="004D34BE"/>
    <w:rsid w:val="004D3C09"/>
    <w:rsid w:val="004D4637"/>
    <w:rsid w:val="004D4C05"/>
    <w:rsid w:val="004D59FF"/>
    <w:rsid w:val="004D5F06"/>
    <w:rsid w:val="004D6212"/>
    <w:rsid w:val="004D652E"/>
    <w:rsid w:val="004D6CFF"/>
    <w:rsid w:val="004D6E9E"/>
    <w:rsid w:val="004D74D3"/>
    <w:rsid w:val="004D77A4"/>
    <w:rsid w:val="004D77CC"/>
    <w:rsid w:val="004D7C1A"/>
    <w:rsid w:val="004E0003"/>
    <w:rsid w:val="004E04C9"/>
    <w:rsid w:val="004E08FC"/>
    <w:rsid w:val="004E0FB6"/>
    <w:rsid w:val="004E1F5D"/>
    <w:rsid w:val="004E20E8"/>
    <w:rsid w:val="004E3452"/>
    <w:rsid w:val="004E36E1"/>
    <w:rsid w:val="004E4B7D"/>
    <w:rsid w:val="004E50B8"/>
    <w:rsid w:val="004E58C7"/>
    <w:rsid w:val="004E5D12"/>
    <w:rsid w:val="004E5E29"/>
    <w:rsid w:val="004E6512"/>
    <w:rsid w:val="004F050A"/>
    <w:rsid w:val="004F0A5D"/>
    <w:rsid w:val="004F0C6C"/>
    <w:rsid w:val="004F1CE6"/>
    <w:rsid w:val="004F2458"/>
    <w:rsid w:val="004F3477"/>
    <w:rsid w:val="004F42CA"/>
    <w:rsid w:val="004F46A3"/>
    <w:rsid w:val="004F4F91"/>
    <w:rsid w:val="004F5935"/>
    <w:rsid w:val="004F665E"/>
    <w:rsid w:val="004F678D"/>
    <w:rsid w:val="004F6D27"/>
    <w:rsid w:val="004F70FA"/>
    <w:rsid w:val="004F7719"/>
    <w:rsid w:val="004F782F"/>
    <w:rsid w:val="004F7C1B"/>
    <w:rsid w:val="004F7D0D"/>
    <w:rsid w:val="004F7DCC"/>
    <w:rsid w:val="004F7EC5"/>
    <w:rsid w:val="005001E2"/>
    <w:rsid w:val="00501076"/>
    <w:rsid w:val="005016B7"/>
    <w:rsid w:val="0050239C"/>
    <w:rsid w:val="00503000"/>
    <w:rsid w:val="005031C0"/>
    <w:rsid w:val="00503482"/>
    <w:rsid w:val="005035DA"/>
    <w:rsid w:val="0050369A"/>
    <w:rsid w:val="00503AE3"/>
    <w:rsid w:val="00504464"/>
    <w:rsid w:val="00504712"/>
    <w:rsid w:val="00504BB3"/>
    <w:rsid w:val="005052D6"/>
    <w:rsid w:val="00505B8E"/>
    <w:rsid w:val="00505D80"/>
    <w:rsid w:val="00506150"/>
    <w:rsid w:val="0050632D"/>
    <w:rsid w:val="0050653E"/>
    <w:rsid w:val="0050681A"/>
    <w:rsid w:val="00506A0F"/>
    <w:rsid w:val="00507074"/>
    <w:rsid w:val="00507329"/>
    <w:rsid w:val="00507916"/>
    <w:rsid w:val="00510043"/>
    <w:rsid w:val="00510177"/>
    <w:rsid w:val="005106E5"/>
    <w:rsid w:val="00510730"/>
    <w:rsid w:val="00510AC5"/>
    <w:rsid w:val="00510D4E"/>
    <w:rsid w:val="00510FB2"/>
    <w:rsid w:val="005110C9"/>
    <w:rsid w:val="005116B2"/>
    <w:rsid w:val="00511B08"/>
    <w:rsid w:val="005120F7"/>
    <w:rsid w:val="00512901"/>
    <w:rsid w:val="00512939"/>
    <w:rsid w:val="00513394"/>
    <w:rsid w:val="00513594"/>
    <w:rsid w:val="0051407D"/>
    <w:rsid w:val="00514148"/>
    <w:rsid w:val="0051445B"/>
    <w:rsid w:val="0051445F"/>
    <w:rsid w:val="00515345"/>
    <w:rsid w:val="00515619"/>
    <w:rsid w:val="005157EE"/>
    <w:rsid w:val="00515859"/>
    <w:rsid w:val="00516139"/>
    <w:rsid w:val="00516164"/>
    <w:rsid w:val="005162AE"/>
    <w:rsid w:val="005164A1"/>
    <w:rsid w:val="005165CE"/>
    <w:rsid w:val="005166A1"/>
    <w:rsid w:val="00516A9A"/>
    <w:rsid w:val="00516DDD"/>
    <w:rsid w:val="0051708C"/>
    <w:rsid w:val="005173F8"/>
    <w:rsid w:val="00517585"/>
    <w:rsid w:val="0052023D"/>
    <w:rsid w:val="00520397"/>
    <w:rsid w:val="005209A0"/>
    <w:rsid w:val="0052105C"/>
    <w:rsid w:val="00521403"/>
    <w:rsid w:val="00521DE5"/>
    <w:rsid w:val="005225E2"/>
    <w:rsid w:val="00522C2E"/>
    <w:rsid w:val="00523579"/>
    <w:rsid w:val="0052388A"/>
    <w:rsid w:val="00523948"/>
    <w:rsid w:val="00524580"/>
    <w:rsid w:val="005248E7"/>
    <w:rsid w:val="00524DA9"/>
    <w:rsid w:val="00526E62"/>
    <w:rsid w:val="00527C6F"/>
    <w:rsid w:val="00530042"/>
    <w:rsid w:val="005301FD"/>
    <w:rsid w:val="0053029C"/>
    <w:rsid w:val="0053034F"/>
    <w:rsid w:val="005306D1"/>
    <w:rsid w:val="005310AC"/>
    <w:rsid w:val="00531689"/>
    <w:rsid w:val="00531908"/>
    <w:rsid w:val="00531A13"/>
    <w:rsid w:val="00531A94"/>
    <w:rsid w:val="00531B1D"/>
    <w:rsid w:val="00532589"/>
    <w:rsid w:val="00533099"/>
    <w:rsid w:val="0053437D"/>
    <w:rsid w:val="00534C0D"/>
    <w:rsid w:val="005357E3"/>
    <w:rsid w:val="005358FA"/>
    <w:rsid w:val="00535CBA"/>
    <w:rsid w:val="00535CD7"/>
    <w:rsid w:val="00535EEC"/>
    <w:rsid w:val="00536183"/>
    <w:rsid w:val="00536B6F"/>
    <w:rsid w:val="00536E94"/>
    <w:rsid w:val="00537D7A"/>
    <w:rsid w:val="00537E52"/>
    <w:rsid w:val="00540893"/>
    <w:rsid w:val="00542B8A"/>
    <w:rsid w:val="00542FD9"/>
    <w:rsid w:val="005437D7"/>
    <w:rsid w:val="00544094"/>
    <w:rsid w:val="0054429F"/>
    <w:rsid w:val="00544640"/>
    <w:rsid w:val="00544F78"/>
    <w:rsid w:val="005461BA"/>
    <w:rsid w:val="005463A5"/>
    <w:rsid w:val="0054678A"/>
    <w:rsid w:val="005469E5"/>
    <w:rsid w:val="00546BBD"/>
    <w:rsid w:val="00547655"/>
    <w:rsid w:val="005476C5"/>
    <w:rsid w:val="00547D10"/>
    <w:rsid w:val="005500C9"/>
    <w:rsid w:val="005506CB"/>
    <w:rsid w:val="00550F30"/>
    <w:rsid w:val="005511EA"/>
    <w:rsid w:val="00551D2E"/>
    <w:rsid w:val="0055250E"/>
    <w:rsid w:val="00552A05"/>
    <w:rsid w:val="00552C9C"/>
    <w:rsid w:val="00553CCF"/>
    <w:rsid w:val="00553E6B"/>
    <w:rsid w:val="00553FA3"/>
    <w:rsid w:val="00553FC7"/>
    <w:rsid w:val="005540B1"/>
    <w:rsid w:val="005544F6"/>
    <w:rsid w:val="0055473C"/>
    <w:rsid w:val="00554EF9"/>
    <w:rsid w:val="005552F9"/>
    <w:rsid w:val="00555724"/>
    <w:rsid w:val="00555D23"/>
    <w:rsid w:val="005565E9"/>
    <w:rsid w:val="00556FF4"/>
    <w:rsid w:val="005578B2"/>
    <w:rsid w:val="00557D3A"/>
    <w:rsid w:val="005602A1"/>
    <w:rsid w:val="00560809"/>
    <w:rsid w:val="0056082D"/>
    <w:rsid w:val="00560A11"/>
    <w:rsid w:val="005612B0"/>
    <w:rsid w:val="0056176B"/>
    <w:rsid w:val="00561AAD"/>
    <w:rsid w:val="005632A9"/>
    <w:rsid w:val="0056350D"/>
    <w:rsid w:val="00563A12"/>
    <w:rsid w:val="00563C68"/>
    <w:rsid w:val="00564037"/>
    <w:rsid w:val="005642E3"/>
    <w:rsid w:val="005643FD"/>
    <w:rsid w:val="00565285"/>
    <w:rsid w:val="005654D1"/>
    <w:rsid w:val="00565845"/>
    <w:rsid w:val="005659D0"/>
    <w:rsid w:val="005660D5"/>
    <w:rsid w:val="00566172"/>
    <w:rsid w:val="00566B36"/>
    <w:rsid w:val="005670C4"/>
    <w:rsid w:val="00567C40"/>
    <w:rsid w:val="005708E2"/>
    <w:rsid w:val="00570EDD"/>
    <w:rsid w:val="00571A2C"/>
    <w:rsid w:val="00572626"/>
    <w:rsid w:val="005734E5"/>
    <w:rsid w:val="00575284"/>
    <w:rsid w:val="00575B43"/>
    <w:rsid w:val="00575B44"/>
    <w:rsid w:val="005764C5"/>
    <w:rsid w:val="00577339"/>
    <w:rsid w:val="0057778E"/>
    <w:rsid w:val="005778C3"/>
    <w:rsid w:val="00577A89"/>
    <w:rsid w:val="0058026C"/>
    <w:rsid w:val="0058050F"/>
    <w:rsid w:val="00580CB5"/>
    <w:rsid w:val="00581285"/>
    <w:rsid w:val="0058148E"/>
    <w:rsid w:val="00582022"/>
    <w:rsid w:val="0058215F"/>
    <w:rsid w:val="00582662"/>
    <w:rsid w:val="00583AA6"/>
    <w:rsid w:val="00583CFA"/>
    <w:rsid w:val="00583E5F"/>
    <w:rsid w:val="005840CC"/>
    <w:rsid w:val="00584FCF"/>
    <w:rsid w:val="0058550F"/>
    <w:rsid w:val="0058568A"/>
    <w:rsid w:val="005859B5"/>
    <w:rsid w:val="00585C6A"/>
    <w:rsid w:val="00585CD0"/>
    <w:rsid w:val="00586565"/>
    <w:rsid w:val="00587446"/>
    <w:rsid w:val="00587757"/>
    <w:rsid w:val="00587768"/>
    <w:rsid w:val="005879FB"/>
    <w:rsid w:val="00590B5F"/>
    <w:rsid w:val="00590D75"/>
    <w:rsid w:val="00591377"/>
    <w:rsid w:val="005917B3"/>
    <w:rsid w:val="00591EB6"/>
    <w:rsid w:val="00591F5C"/>
    <w:rsid w:val="00592017"/>
    <w:rsid w:val="005931B4"/>
    <w:rsid w:val="005934C0"/>
    <w:rsid w:val="005935DC"/>
    <w:rsid w:val="00593B3D"/>
    <w:rsid w:val="00593DD7"/>
    <w:rsid w:val="00593F69"/>
    <w:rsid w:val="005940CD"/>
    <w:rsid w:val="00594211"/>
    <w:rsid w:val="00594E7A"/>
    <w:rsid w:val="00595096"/>
    <w:rsid w:val="005960AB"/>
    <w:rsid w:val="005973FF"/>
    <w:rsid w:val="00597A71"/>
    <w:rsid w:val="005A037F"/>
    <w:rsid w:val="005A0B52"/>
    <w:rsid w:val="005A10F7"/>
    <w:rsid w:val="005A17E3"/>
    <w:rsid w:val="005A1A6B"/>
    <w:rsid w:val="005A1AF7"/>
    <w:rsid w:val="005A1F6F"/>
    <w:rsid w:val="005A2081"/>
    <w:rsid w:val="005A226E"/>
    <w:rsid w:val="005A2283"/>
    <w:rsid w:val="005A2419"/>
    <w:rsid w:val="005A2738"/>
    <w:rsid w:val="005A3448"/>
    <w:rsid w:val="005A361D"/>
    <w:rsid w:val="005A364F"/>
    <w:rsid w:val="005A38EE"/>
    <w:rsid w:val="005A3DBA"/>
    <w:rsid w:val="005A503C"/>
    <w:rsid w:val="005A6FCE"/>
    <w:rsid w:val="005A748D"/>
    <w:rsid w:val="005A7715"/>
    <w:rsid w:val="005A7C78"/>
    <w:rsid w:val="005B00B8"/>
    <w:rsid w:val="005B0478"/>
    <w:rsid w:val="005B15AF"/>
    <w:rsid w:val="005B15CF"/>
    <w:rsid w:val="005B1AD1"/>
    <w:rsid w:val="005B2408"/>
    <w:rsid w:val="005B2414"/>
    <w:rsid w:val="005B370E"/>
    <w:rsid w:val="005B3B65"/>
    <w:rsid w:val="005B3E73"/>
    <w:rsid w:val="005B4602"/>
    <w:rsid w:val="005B4664"/>
    <w:rsid w:val="005B5314"/>
    <w:rsid w:val="005B53BC"/>
    <w:rsid w:val="005B62BC"/>
    <w:rsid w:val="005B675B"/>
    <w:rsid w:val="005B6B45"/>
    <w:rsid w:val="005B6CEC"/>
    <w:rsid w:val="005B6F33"/>
    <w:rsid w:val="005B73C9"/>
    <w:rsid w:val="005B7B9F"/>
    <w:rsid w:val="005C0211"/>
    <w:rsid w:val="005C0422"/>
    <w:rsid w:val="005C04C6"/>
    <w:rsid w:val="005C122C"/>
    <w:rsid w:val="005C129C"/>
    <w:rsid w:val="005C1809"/>
    <w:rsid w:val="005C1CDF"/>
    <w:rsid w:val="005C1E2A"/>
    <w:rsid w:val="005C1FE8"/>
    <w:rsid w:val="005C24F0"/>
    <w:rsid w:val="005C292A"/>
    <w:rsid w:val="005C2CF6"/>
    <w:rsid w:val="005C3EF7"/>
    <w:rsid w:val="005C412D"/>
    <w:rsid w:val="005C4CBB"/>
    <w:rsid w:val="005C56A9"/>
    <w:rsid w:val="005C5829"/>
    <w:rsid w:val="005C5DE7"/>
    <w:rsid w:val="005C6294"/>
    <w:rsid w:val="005C7020"/>
    <w:rsid w:val="005C7C2B"/>
    <w:rsid w:val="005D1763"/>
    <w:rsid w:val="005D23E1"/>
    <w:rsid w:val="005D256C"/>
    <w:rsid w:val="005D2E26"/>
    <w:rsid w:val="005D2FB3"/>
    <w:rsid w:val="005D2FD5"/>
    <w:rsid w:val="005D3327"/>
    <w:rsid w:val="005D4A86"/>
    <w:rsid w:val="005D4FBC"/>
    <w:rsid w:val="005D5275"/>
    <w:rsid w:val="005D57B8"/>
    <w:rsid w:val="005D5982"/>
    <w:rsid w:val="005D651E"/>
    <w:rsid w:val="005D67F9"/>
    <w:rsid w:val="005D6C47"/>
    <w:rsid w:val="005D6C72"/>
    <w:rsid w:val="005D6D7D"/>
    <w:rsid w:val="005D706A"/>
    <w:rsid w:val="005D7365"/>
    <w:rsid w:val="005D7401"/>
    <w:rsid w:val="005D7AF9"/>
    <w:rsid w:val="005D7E81"/>
    <w:rsid w:val="005E0063"/>
    <w:rsid w:val="005E1539"/>
    <w:rsid w:val="005E1D97"/>
    <w:rsid w:val="005E4B06"/>
    <w:rsid w:val="005E5045"/>
    <w:rsid w:val="005E58EC"/>
    <w:rsid w:val="005E5EC0"/>
    <w:rsid w:val="005E6656"/>
    <w:rsid w:val="005E698E"/>
    <w:rsid w:val="005E69A6"/>
    <w:rsid w:val="005E6AB4"/>
    <w:rsid w:val="005E7562"/>
    <w:rsid w:val="005E76A0"/>
    <w:rsid w:val="005E7BE0"/>
    <w:rsid w:val="005F0418"/>
    <w:rsid w:val="005F0445"/>
    <w:rsid w:val="005F045F"/>
    <w:rsid w:val="005F0C07"/>
    <w:rsid w:val="005F16BD"/>
    <w:rsid w:val="005F2049"/>
    <w:rsid w:val="005F210D"/>
    <w:rsid w:val="005F21FD"/>
    <w:rsid w:val="005F23F9"/>
    <w:rsid w:val="005F2A1C"/>
    <w:rsid w:val="005F3179"/>
    <w:rsid w:val="005F32A8"/>
    <w:rsid w:val="005F33BE"/>
    <w:rsid w:val="005F3494"/>
    <w:rsid w:val="005F364F"/>
    <w:rsid w:val="005F492A"/>
    <w:rsid w:val="005F4971"/>
    <w:rsid w:val="005F4AF5"/>
    <w:rsid w:val="005F4D18"/>
    <w:rsid w:val="005F5192"/>
    <w:rsid w:val="005F51F1"/>
    <w:rsid w:val="006008F2"/>
    <w:rsid w:val="00600E7D"/>
    <w:rsid w:val="00600F3F"/>
    <w:rsid w:val="006015FB"/>
    <w:rsid w:val="00601F10"/>
    <w:rsid w:val="00602347"/>
    <w:rsid w:val="0060309F"/>
    <w:rsid w:val="006035FC"/>
    <w:rsid w:val="00603CFD"/>
    <w:rsid w:val="00603F59"/>
    <w:rsid w:val="0060456C"/>
    <w:rsid w:val="00604607"/>
    <w:rsid w:val="00604E2C"/>
    <w:rsid w:val="0060504A"/>
    <w:rsid w:val="00605383"/>
    <w:rsid w:val="00606276"/>
    <w:rsid w:val="00606295"/>
    <w:rsid w:val="00606736"/>
    <w:rsid w:val="00606B08"/>
    <w:rsid w:val="00606F66"/>
    <w:rsid w:val="0060734A"/>
    <w:rsid w:val="00607EAB"/>
    <w:rsid w:val="00610062"/>
    <w:rsid w:val="00611B40"/>
    <w:rsid w:val="00611D9A"/>
    <w:rsid w:val="006122FA"/>
    <w:rsid w:val="00612E21"/>
    <w:rsid w:val="00613394"/>
    <w:rsid w:val="0061381B"/>
    <w:rsid w:val="00613DC6"/>
    <w:rsid w:val="00614ACF"/>
    <w:rsid w:val="00614B04"/>
    <w:rsid w:val="00614F53"/>
    <w:rsid w:val="00615007"/>
    <w:rsid w:val="0061567E"/>
    <w:rsid w:val="00615A65"/>
    <w:rsid w:val="00616525"/>
    <w:rsid w:val="006169B1"/>
    <w:rsid w:val="0061788A"/>
    <w:rsid w:val="006178C8"/>
    <w:rsid w:val="00617B52"/>
    <w:rsid w:val="00617CFE"/>
    <w:rsid w:val="00617EBD"/>
    <w:rsid w:val="00620030"/>
    <w:rsid w:val="00620759"/>
    <w:rsid w:val="0062079F"/>
    <w:rsid w:val="00621503"/>
    <w:rsid w:val="00621AA9"/>
    <w:rsid w:val="00621FB8"/>
    <w:rsid w:val="006220CE"/>
    <w:rsid w:val="0062221B"/>
    <w:rsid w:val="00622460"/>
    <w:rsid w:val="006229C1"/>
    <w:rsid w:val="00622DE0"/>
    <w:rsid w:val="0062349D"/>
    <w:rsid w:val="00623C80"/>
    <w:rsid w:val="006242BE"/>
    <w:rsid w:val="00624302"/>
    <w:rsid w:val="0062465E"/>
    <w:rsid w:val="00625186"/>
    <w:rsid w:val="00625A70"/>
    <w:rsid w:val="00625E57"/>
    <w:rsid w:val="00626214"/>
    <w:rsid w:val="00626911"/>
    <w:rsid w:val="00626BE5"/>
    <w:rsid w:val="00626C54"/>
    <w:rsid w:val="006273BC"/>
    <w:rsid w:val="00627571"/>
    <w:rsid w:val="006275AB"/>
    <w:rsid w:val="0062771F"/>
    <w:rsid w:val="00627D17"/>
    <w:rsid w:val="006305BB"/>
    <w:rsid w:val="00630900"/>
    <w:rsid w:val="00630AE1"/>
    <w:rsid w:val="00630B43"/>
    <w:rsid w:val="006316B1"/>
    <w:rsid w:val="00632190"/>
    <w:rsid w:val="006324F9"/>
    <w:rsid w:val="00632A7E"/>
    <w:rsid w:val="00632CBA"/>
    <w:rsid w:val="00632CC1"/>
    <w:rsid w:val="00632FAA"/>
    <w:rsid w:val="006331B1"/>
    <w:rsid w:val="00633B9C"/>
    <w:rsid w:val="00633C17"/>
    <w:rsid w:val="0063400F"/>
    <w:rsid w:val="00634C6E"/>
    <w:rsid w:val="006350B3"/>
    <w:rsid w:val="00636503"/>
    <w:rsid w:val="00637246"/>
    <w:rsid w:val="00637448"/>
    <w:rsid w:val="00637BC4"/>
    <w:rsid w:val="006408A5"/>
    <w:rsid w:val="00640FA9"/>
    <w:rsid w:val="006410C8"/>
    <w:rsid w:val="006415E7"/>
    <w:rsid w:val="0064227A"/>
    <w:rsid w:val="006423A3"/>
    <w:rsid w:val="00642414"/>
    <w:rsid w:val="00642A55"/>
    <w:rsid w:val="00643D4F"/>
    <w:rsid w:val="00643F1C"/>
    <w:rsid w:val="00644141"/>
    <w:rsid w:val="00644347"/>
    <w:rsid w:val="00644B15"/>
    <w:rsid w:val="00644D8A"/>
    <w:rsid w:val="006453FA"/>
    <w:rsid w:val="00645A89"/>
    <w:rsid w:val="006463C4"/>
    <w:rsid w:val="0064651F"/>
    <w:rsid w:val="0064672C"/>
    <w:rsid w:val="00646FBD"/>
    <w:rsid w:val="00647B58"/>
    <w:rsid w:val="0064E5FE"/>
    <w:rsid w:val="0065001C"/>
    <w:rsid w:val="00650BD3"/>
    <w:rsid w:val="00650EE4"/>
    <w:rsid w:val="00650EE7"/>
    <w:rsid w:val="00651889"/>
    <w:rsid w:val="00651E53"/>
    <w:rsid w:val="006534EB"/>
    <w:rsid w:val="00653C41"/>
    <w:rsid w:val="00653CF8"/>
    <w:rsid w:val="00653EA6"/>
    <w:rsid w:val="00654148"/>
    <w:rsid w:val="006544E7"/>
    <w:rsid w:val="00654E79"/>
    <w:rsid w:val="00655A55"/>
    <w:rsid w:val="00656666"/>
    <w:rsid w:val="00657467"/>
    <w:rsid w:val="006575A3"/>
    <w:rsid w:val="00657FAD"/>
    <w:rsid w:val="006604EA"/>
    <w:rsid w:val="006607B1"/>
    <w:rsid w:val="00660980"/>
    <w:rsid w:val="00660DEA"/>
    <w:rsid w:val="006613C8"/>
    <w:rsid w:val="00661ECF"/>
    <w:rsid w:val="0066266D"/>
    <w:rsid w:val="00662772"/>
    <w:rsid w:val="006628B7"/>
    <w:rsid w:val="00662B02"/>
    <w:rsid w:val="00662D2F"/>
    <w:rsid w:val="006633FA"/>
    <w:rsid w:val="00663419"/>
    <w:rsid w:val="00663561"/>
    <w:rsid w:val="0066387A"/>
    <w:rsid w:val="00663D46"/>
    <w:rsid w:val="006641A4"/>
    <w:rsid w:val="006645AD"/>
    <w:rsid w:val="00664719"/>
    <w:rsid w:val="00664A25"/>
    <w:rsid w:val="00664B17"/>
    <w:rsid w:val="00664E5D"/>
    <w:rsid w:val="00664EEB"/>
    <w:rsid w:val="00666926"/>
    <w:rsid w:val="00666D49"/>
    <w:rsid w:val="006673A2"/>
    <w:rsid w:val="006678D1"/>
    <w:rsid w:val="00667A05"/>
    <w:rsid w:val="00670801"/>
    <w:rsid w:val="00670AF2"/>
    <w:rsid w:val="006713F3"/>
    <w:rsid w:val="006717BE"/>
    <w:rsid w:val="00671CC3"/>
    <w:rsid w:val="00671E47"/>
    <w:rsid w:val="00671F28"/>
    <w:rsid w:val="006721F7"/>
    <w:rsid w:val="00672483"/>
    <w:rsid w:val="006727A4"/>
    <w:rsid w:val="00674375"/>
    <w:rsid w:val="006749D3"/>
    <w:rsid w:val="0067554F"/>
    <w:rsid w:val="00675C85"/>
    <w:rsid w:val="00676824"/>
    <w:rsid w:val="0067686F"/>
    <w:rsid w:val="0067699F"/>
    <w:rsid w:val="00676D33"/>
    <w:rsid w:val="00676D3B"/>
    <w:rsid w:val="00676D44"/>
    <w:rsid w:val="00677484"/>
    <w:rsid w:val="00677B14"/>
    <w:rsid w:val="00677E49"/>
    <w:rsid w:val="00680202"/>
    <w:rsid w:val="00680623"/>
    <w:rsid w:val="00680762"/>
    <w:rsid w:val="006811B1"/>
    <w:rsid w:val="0068145D"/>
    <w:rsid w:val="006818D0"/>
    <w:rsid w:val="00681A82"/>
    <w:rsid w:val="00681D82"/>
    <w:rsid w:val="0068206E"/>
    <w:rsid w:val="00682D9C"/>
    <w:rsid w:val="006833AC"/>
    <w:rsid w:val="00683F3B"/>
    <w:rsid w:val="00684787"/>
    <w:rsid w:val="006849B6"/>
    <w:rsid w:val="00684DF8"/>
    <w:rsid w:val="00685C8A"/>
    <w:rsid w:val="006862F4"/>
    <w:rsid w:val="00686AA6"/>
    <w:rsid w:val="00686C00"/>
    <w:rsid w:val="00686C4B"/>
    <w:rsid w:val="00687BBE"/>
    <w:rsid w:val="006902B2"/>
    <w:rsid w:val="0069039E"/>
    <w:rsid w:val="00690BB6"/>
    <w:rsid w:val="006910ED"/>
    <w:rsid w:val="00691187"/>
    <w:rsid w:val="00691EC5"/>
    <w:rsid w:val="006921D6"/>
    <w:rsid w:val="00692662"/>
    <w:rsid w:val="006926E9"/>
    <w:rsid w:val="00692E60"/>
    <w:rsid w:val="006934F7"/>
    <w:rsid w:val="006936FE"/>
    <w:rsid w:val="00693F81"/>
    <w:rsid w:val="006941F7"/>
    <w:rsid w:val="00694D6D"/>
    <w:rsid w:val="00695045"/>
    <w:rsid w:val="006955DC"/>
    <w:rsid w:val="00695BF8"/>
    <w:rsid w:val="00696397"/>
    <w:rsid w:val="00697004"/>
    <w:rsid w:val="0069724C"/>
    <w:rsid w:val="00697450"/>
    <w:rsid w:val="00697BAD"/>
    <w:rsid w:val="00697D83"/>
    <w:rsid w:val="006A036E"/>
    <w:rsid w:val="006A084D"/>
    <w:rsid w:val="006A0F04"/>
    <w:rsid w:val="006A1781"/>
    <w:rsid w:val="006A21AE"/>
    <w:rsid w:val="006A2208"/>
    <w:rsid w:val="006A22A9"/>
    <w:rsid w:val="006A2327"/>
    <w:rsid w:val="006A26CE"/>
    <w:rsid w:val="006A2844"/>
    <w:rsid w:val="006A29B1"/>
    <w:rsid w:val="006A3E98"/>
    <w:rsid w:val="006A3EB8"/>
    <w:rsid w:val="006A4A8F"/>
    <w:rsid w:val="006A4FF6"/>
    <w:rsid w:val="006A5AFF"/>
    <w:rsid w:val="006A5BCB"/>
    <w:rsid w:val="006A6A0F"/>
    <w:rsid w:val="006A6B45"/>
    <w:rsid w:val="006A7624"/>
    <w:rsid w:val="006B0037"/>
    <w:rsid w:val="006B2A4D"/>
    <w:rsid w:val="006B2E21"/>
    <w:rsid w:val="006B2EB9"/>
    <w:rsid w:val="006B30D2"/>
    <w:rsid w:val="006B351A"/>
    <w:rsid w:val="006B39FD"/>
    <w:rsid w:val="006B3FC7"/>
    <w:rsid w:val="006B4D56"/>
    <w:rsid w:val="006B79BA"/>
    <w:rsid w:val="006B7CA2"/>
    <w:rsid w:val="006B7F09"/>
    <w:rsid w:val="006C048B"/>
    <w:rsid w:val="006C0C60"/>
    <w:rsid w:val="006C0D66"/>
    <w:rsid w:val="006C0F23"/>
    <w:rsid w:val="006C1C12"/>
    <w:rsid w:val="006C21F1"/>
    <w:rsid w:val="006C22FF"/>
    <w:rsid w:val="006C25FA"/>
    <w:rsid w:val="006C2604"/>
    <w:rsid w:val="006C2993"/>
    <w:rsid w:val="006C2B22"/>
    <w:rsid w:val="006C35ED"/>
    <w:rsid w:val="006C4D40"/>
    <w:rsid w:val="006C5275"/>
    <w:rsid w:val="006C55B7"/>
    <w:rsid w:val="006C5A74"/>
    <w:rsid w:val="006C5B84"/>
    <w:rsid w:val="006C6A6B"/>
    <w:rsid w:val="006C70ED"/>
    <w:rsid w:val="006C7541"/>
    <w:rsid w:val="006C7638"/>
    <w:rsid w:val="006C774C"/>
    <w:rsid w:val="006D0879"/>
    <w:rsid w:val="006D10F1"/>
    <w:rsid w:val="006D142A"/>
    <w:rsid w:val="006D14A1"/>
    <w:rsid w:val="006D1745"/>
    <w:rsid w:val="006D2701"/>
    <w:rsid w:val="006D2969"/>
    <w:rsid w:val="006D2E51"/>
    <w:rsid w:val="006D2E6C"/>
    <w:rsid w:val="006D391A"/>
    <w:rsid w:val="006D3A36"/>
    <w:rsid w:val="006D3BB4"/>
    <w:rsid w:val="006D5A05"/>
    <w:rsid w:val="006D6457"/>
    <w:rsid w:val="006D7393"/>
    <w:rsid w:val="006D7F90"/>
    <w:rsid w:val="006E0482"/>
    <w:rsid w:val="006E05BC"/>
    <w:rsid w:val="006E0AE2"/>
    <w:rsid w:val="006E10A9"/>
    <w:rsid w:val="006E18CD"/>
    <w:rsid w:val="006E2BB5"/>
    <w:rsid w:val="006E3625"/>
    <w:rsid w:val="006E387F"/>
    <w:rsid w:val="006E4EFA"/>
    <w:rsid w:val="006E5296"/>
    <w:rsid w:val="006E58B7"/>
    <w:rsid w:val="006E5FA0"/>
    <w:rsid w:val="006E6E6D"/>
    <w:rsid w:val="006E79A1"/>
    <w:rsid w:val="006E7F84"/>
    <w:rsid w:val="006F035C"/>
    <w:rsid w:val="006F0D67"/>
    <w:rsid w:val="006F0DF9"/>
    <w:rsid w:val="006F2687"/>
    <w:rsid w:val="006F2B98"/>
    <w:rsid w:val="006F2E80"/>
    <w:rsid w:val="006F311E"/>
    <w:rsid w:val="006F3B91"/>
    <w:rsid w:val="006F4577"/>
    <w:rsid w:val="006F4645"/>
    <w:rsid w:val="006F4AA2"/>
    <w:rsid w:val="006F537F"/>
    <w:rsid w:val="006F5837"/>
    <w:rsid w:val="006F592F"/>
    <w:rsid w:val="006F5D07"/>
    <w:rsid w:val="006F5F35"/>
    <w:rsid w:val="006F73DA"/>
    <w:rsid w:val="006F7615"/>
    <w:rsid w:val="006F78C0"/>
    <w:rsid w:val="0070003C"/>
    <w:rsid w:val="007002EC"/>
    <w:rsid w:val="00701151"/>
    <w:rsid w:val="00701370"/>
    <w:rsid w:val="0070162D"/>
    <w:rsid w:val="00702058"/>
    <w:rsid w:val="00702B68"/>
    <w:rsid w:val="00702C64"/>
    <w:rsid w:val="007057FF"/>
    <w:rsid w:val="00705A2E"/>
    <w:rsid w:val="00705D43"/>
    <w:rsid w:val="00705F54"/>
    <w:rsid w:val="007062DE"/>
    <w:rsid w:val="0070657F"/>
    <w:rsid w:val="007072E1"/>
    <w:rsid w:val="007073CD"/>
    <w:rsid w:val="00707BAC"/>
    <w:rsid w:val="00707F1D"/>
    <w:rsid w:val="00707F4A"/>
    <w:rsid w:val="0071046F"/>
    <w:rsid w:val="007105CD"/>
    <w:rsid w:val="0071173B"/>
    <w:rsid w:val="00711B19"/>
    <w:rsid w:val="00711FE8"/>
    <w:rsid w:val="00712491"/>
    <w:rsid w:val="007124A8"/>
    <w:rsid w:val="00712B08"/>
    <w:rsid w:val="00712FA9"/>
    <w:rsid w:val="007133CF"/>
    <w:rsid w:val="00713895"/>
    <w:rsid w:val="00713A8A"/>
    <w:rsid w:val="00713EAC"/>
    <w:rsid w:val="00713EDD"/>
    <w:rsid w:val="0071432A"/>
    <w:rsid w:val="007144B1"/>
    <w:rsid w:val="0071522A"/>
    <w:rsid w:val="00715953"/>
    <w:rsid w:val="00715C3F"/>
    <w:rsid w:val="00715F53"/>
    <w:rsid w:val="0072003C"/>
    <w:rsid w:val="00720B01"/>
    <w:rsid w:val="00720B76"/>
    <w:rsid w:val="00720D91"/>
    <w:rsid w:val="007210AA"/>
    <w:rsid w:val="0072120E"/>
    <w:rsid w:val="00721539"/>
    <w:rsid w:val="00721A44"/>
    <w:rsid w:val="00722387"/>
    <w:rsid w:val="0072281B"/>
    <w:rsid w:val="00723174"/>
    <w:rsid w:val="00723AE6"/>
    <w:rsid w:val="00723B24"/>
    <w:rsid w:val="0072436D"/>
    <w:rsid w:val="007245B6"/>
    <w:rsid w:val="0072473A"/>
    <w:rsid w:val="00724DD6"/>
    <w:rsid w:val="00726384"/>
    <w:rsid w:val="00726AEF"/>
    <w:rsid w:val="00726C5B"/>
    <w:rsid w:val="007271DB"/>
    <w:rsid w:val="0072728C"/>
    <w:rsid w:val="00727521"/>
    <w:rsid w:val="0072759E"/>
    <w:rsid w:val="00727C33"/>
    <w:rsid w:val="00727F35"/>
    <w:rsid w:val="00730285"/>
    <w:rsid w:val="007303BB"/>
    <w:rsid w:val="0073063A"/>
    <w:rsid w:val="00730D63"/>
    <w:rsid w:val="00730E9F"/>
    <w:rsid w:val="00730F20"/>
    <w:rsid w:val="00731403"/>
    <w:rsid w:val="00731DA9"/>
    <w:rsid w:val="007326A1"/>
    <w:rsid w:val="00733102"/>
    <w:rsid w:val="0073463B"/>
    <w:rsid w:val="007350E9"/>
    <w:rsid w:val="007354A6"/>
    <w:rsid w:val="00735A1C"/>
    <w:rsid w:val="00735D15"/>
    <w:rsid w:val="00735D86"/>
    <w:rsid w:val="007373BD"/>
    <w:rsid w:val="00737418"/>
    <w:rsid w:val="0073764D"/>
    <w:rsid w:val="00737BD8"/>
    <w:rsid w:val="00741319"/>
    <w:rsid w:val="00741B95"/>
    <w:rsid w:val="00741D74"/>
    <w:rsid w:val="00742329"/>
    <w:rsid w:val="0074264D"/>
    <w:rsid w:val="00742C17"/>
    <w:rsid w:val="0074376C"/>
    <w:rsid w:val="00743F16"/>
    <w:rsid w:val="00744798"/>
    <w:rsid w:val="00744B13"/>
    <w:rsid w:val="00745368"/>
    <w:rsid w:val="00746863"/>
    <w:rsid w:val="00747968"/>
    <w:rsid w:val="00747C02"/>
    <w:rsid w:val="00747E05"/>
    <w:rsid w:val="0075098B"/>
    <w:rsid w:val="00751A2B"/>
    <w:rsid w:val="007525D5"/>
    <w:rsid w:val="00752D94"/>
    <w:rsid w:val="007531E6"/>
    <w:rsid w:val="00753494"/>
    <w:rsid w:val="00753981"/>
    <w:rsid w:val="00753E2A"/>
    <w:rsid w:val="00754695"/>
    <w:rsid w:val="00754D91"/>
    <w:rsid w:val="00754EF1"/>
    <w:rsid w:val="00755ABF"/>
    <w:rsid w:val="00755CA8"/>
    <w:rsid w:val="00755DA6"/>
    <w:rsid w:val="0075734F"/>
    <w:rsid w:val="0075778E"/>
    <w:rsid w:val="007577BF"/>
    <w:rsid w:val="00757FBD"/>
    <w:rsid w:val="007607EB"/>
    <w:rsid w:val="007611D6"/>
    <w:rsid w:val="0076173D"/>
    <w:rsid w:val="00761B4D"/>
    <w:rsid w:val="00761B54"/>
    <w:rsid w:val="00761B55"/>
    <w:rsid w:val="00762198"/>
    <w:rsid w:val="007634F3"/>
    <w:rsid w:val="007635BE"/>
    <w:rsid w:val="00763C3B"/>
    <w:rsid w:val="00764AC1"/>
    <w:rsid w:val="007659B4"/>
    <w:rsid w:val="007661B3"/>
    <w:rsid w:val="007667F2"/>
    <w:rsid w:val="00767470"/>
    <w:rsid w:val="007677C2"/>
    <w:rsid w:val="00767A48"/>
    <w:rsid w:val="00767B70"/>
    <w:rsid w:val="00767C41"/>
    <w:rsid w:val="00770691"/>
    <w:rsid w:val="00770B54"/>
    <w:rsid w:val="00771476"/>
    <w:rsid w:val="007715AC"/>
    <w:rsid w:val="00771A1A"/>
    <w:rsid w:val="00771DB8"/>
    <w:rsid w:val="0077233C"/>
    <w:rsid w:val="0077299F"/>
    <w:rsid w:val="00772B18"/>
    <w:rsid w:val="00772C11"/>
    <w:rsid w:val="00772EE7"/>
    <w:rsid w:val="00772EF6"/>
    <w:rsid w:val="00773893"/>
    <w:rsid w:val="00774204"/>
    <w:rsid w:val="00774732"/>
    <w:rsid w:val="00774AE1"/>
    <w:rsid w:val="00774B15"/>
    <w:rsid w:val="00775191"/>
    <w:rsid w:val="00775E73"/>
    <w:rsid w:val="00776790"/>
    <w:rsid w:val="00776C8E"/>
    <w:rsid w:val="00777640"/>
    <w:rsid w:val="00777BAE"/>
    <w:rsid w:val="00777F37"/>
    <w:rsid w:val="0078076F"/>
    <w:rsid w:val="00780FBB"/>
    <w:rsid w:val="00781015"/>
    <w:rsid w:val="007816D2"/>
    <w:rsid w:val="00781C60"/>
    <w:rsid w:val="00782A4B"/>
    <w:rsid w:val="00782E4F"/>
    <w:rsid w:val="007846FB"/>
    <w:rsid w:val="007852FD"/>
    <w:rsid w:val="00785C69"/>
    <w:rsid w:val="0078624D"/>
    <w:rsid w:val="00786E8A"/>
    <w:rsid w:val="00787E47"/>
    <w:rsid w:val="007900B6"/>
    <w:rsid w:val="0079051A"/>
    <w:rsid w:val="00790864"/>
    <w:rsid w:val="00790BCC"/>
    <w:rsid w:val="00790C01"/>
    <w:rsid w:val="00790CE6"/>
    <w:rsid w:val="00790DEF"/>
    <w:rsid w:val="007911EF"/>
    <w:rsid w:val="007912F5"/>
    <w:rsid w:val="00791409"/>
    <w:rsid w:val="00791557"/>
    <w:rsid w:val="0079293D"/>
    <w:rsid w:val="00792F1E"/>
    <w:rsid w:val="007934E8"/>
    <w:rsid w:val="0079446E"/>
    <w:rsid w:val="00794D77"/>
    <w:rsid w:val="007951B0"/>
    <w:rsid w:val="00795AD7"/>
    <w:rsid w:val="00796175"/>
    <w:rsid w:val="007963FB"/>
    <w:rsid w:val="0079670E"/>
    <w:rsid w:val="00796A39"/>
    <w:rsid w:val="00796C24"/>
    <w:rsid w:val="00796C9C"/>
    <w:rsid w:val="0079746F"/>
    <w:rsid w:val="0079770F"/>
    <w:rsid w:val="007A0469"/>
    <w:rsid w:val="007A05E3"/>
    <w:rsid w:val="007A16DD"/>
    <w:rsid w:val="007A1987"/>
    <w:rsid w:val="007A1A0C"/>
    <w:rsid w:val="007A213D"/>
    <w:rsid w:val="007A26DF"/>
    <w:rsid w:val="007A2DDD"/>
    <w:rsid w:val="007A30CA"/>
    <w:rsid w:val="007A3CB0"/>
    <w:rsid w:val="007A43F4"/>
    <w:rsid w:val="007A4EBC"/>
    <w:rsid w:val="007A567F"/>
    <w:rsid w:val="007A585D"/>
    <w:rsid w:val="007A5B90"/>
    <w:rsid w:val="007A5C38"/>
    <w:rsid w:val="007A60EA"/>
    <w:rsid w:val="007A6D2F"/>
    <w:rsid w:val="007A73A5"/>
    <w:rsid w:val="007A74BA"/>
    <w:rsid w:val="007A7EA8"/>
    <w:rsid w:val="007B0DC7"/>
    <w:rsid w:val="007B138F"/>
    <w:rsid w:val="007B1580"/>
    <w:rsid w:val="007B15D0"/>
    <w:rsid w:val="007B2F1C"/>
    <w:rsid w:val="007B3093"/>
    <w:rsid w:val="007B33FB"/>
    <w:rsid w:val="007B3ED9"/>
    <w:rsid w:val="007B490D"/>
    <w:rsid w:val="007B5DCA"/>
    <w:rsid w:val="007B6F12"/>
    <w:rsid w:val="007B77E8"/>
    <w:rsid w:val="007B7AC6"/>
    <w:rsid w:val="007C0B54"/>
    <w:rsid w:val="007C1433"/>
    <w:rsid w:val="007C2E8E"/>
    <w:rsid w:val="007C306B"/>
    <w:rsid w:val="007C3265"/>
    <w:rsid w:val="007C32AF"/>
    <w:rsid w:val="007C38F2"/>
    <w:rsid w:val="007C419C"/>
    <w:rsid w:val="007C423F"/>
    <w:rsid w:val="007C427A"/>
    <w:rsid w:val="007C53A4"/>
    <w:rsid w:val="007C5DE4"/>
    <w:rsid w:val="007C69ED"/>
    <w:rsid w:val="007C6B25"/>
    <w:rsid w:val="007C775C"/>
    <w:rsid w:val="007C7FA8"/>
    <w:rsid w:val="007D0B50"/>
    <w:rsid w:val="007D0FEC"/>
    <w:rsid w:val="007D10B3"/>
    <w:rsid w:val="007D215F"/>
    <w:rsid w:val="007D2458"/>
    <w:rsid w:val="007D2C44"/>
    <w:rsid w:val="007D35A6"/>
    <w:rsid w:val="007D4412"/>
    <w:rsid w:val="007D534E"/>
    <w:rsid w:val="007D6294"/>
    <w:rsid w:val="007D7E2A"/>
    <w:rsid w:val="007E0095"/>
    <w:rsid w:val="007E0247"/>
    <w:rsid w:val="007E0386"/>
    <w:rsid w:val="007E0590"/>
    <w:rsid w:val="007E0D5B"/>
    <w:rsid w:val="007E0EC7"/>
    <w:rsid w:val="007E17E3"/>
    <w:rsid w:val="007E1C41"/>
    <w:rsid w:val="007E21CD"/>
    <w:rsid w:val="007E2635"/>
    <w:rsid w:val="007E358B"/>
    <w:rsid w:val="007E3F27"/>
    <w:rsid w:val="007E412B"/>
    <w:rsid w:val="007E520D"/>
    <w:rsid w:val="007E5248"/>
    <w:rsid w:val="007E5DA0"/>
    <w:rsid w:val="007E6BFC"/>
    <w:rsid w:val="007E6FFA"/>
    <w:rsid w:val="007E700D"/>
    <w:rsid w:val="007E7114"/>
    <w:rsid w:val="007E74B7"/>
    <w:rsid w:val="007E768B"/>
    <w:rsid w:val="007E779E"/>
    <w:rsid w:val="007E7CD9"/>
    <w:rsid w:val="007E7E56"/>
    <w:rsid w:val="007F05C2"/>
    <w:rsid w:val="007F0852"/>
    <w:rsid w:val="007F0881"/>
    <w:rsid w:val="007F11DF"/>
    <w:rsid w:val="007F196A"/>
    <w:rsid w:val="007F2828"/>
    <w:rsid w:val="007F3023"/>
    <w:rsid w:val="007F33AB"/>
    <w:rsid w:val="007F3BE1"/>
    <w:rsid w:val="007F3C0A"/>
    <w:rsid w:val="007F4204"/>
    <w:rsid w:val="007F5339"/>
    <w:rsid w:val="007F5AE8"/>
    <w:rsid w:val="007F6995"/>
    <w:rsid w:val="007F7281"/>
    <w:rsid w:val="007F787A"/>
    <w:rsid w:val="007F7CB1"/>
    <w:rsid w:val="008003B3"/>
    <w:rsid w:val="00800739"/>
    <w:rsid w:val="00800966"/>
    <w:rsid w:val="008009B8"/>
    <w:rsid w:val="00800ED3"/>
    <w:rsid w:val="0080170B"/>
    <w:rsid w:val="00801A70"/>
    <w:rsid w:val="008022FC"/>
    <w:rsid w:val="00802F6B"/>
    <w:rsid w:val="00804067"/>
    <w:rsid w:val="008051BF"/>
    <w:rsid w:val="00805477"/>
    <w:rsid w:val="00805C78"/>
    <w:rsid w:val="00807417"/>
    <w:rsid w:val="00810033"/>
    <w:rsid w:val="008104E6"/>
    <w:rsid w:val="00810D12"/>
    <w:rsid w:val="00810EF2"/>
    <w:rsid w:val="00810F52"/>
    <w:rsid w:val="00810FAA"/>
    <w:rsid w:val="00811429"/>
    <w:rsid w:val="00811793"/>
    <w:rsid w:val="008129F9"/>
    <w:rsid w:val="00812C63"/>
    <w:rsid w:val="00812D5D"/>
    <w:rsid w:val="00815185"/>
    <w:rsid w:val="00815C18"/>
    <w:rsid w:val="00815EB9"/>
    <w:rsid w:val="00815EC3"/>
    <w:rsid w:val="008175CC"/>
    <w:rsid w:val="00817DEA"/>
    <w:rsid w:val="00820690"/>
    <w:rsid w:val="0082073C"/>
    <w:rsid w:val="00820D81"/>
    <w:rsid w:val="00820E87"/>
    <w:rsid w:val="008211BA"/>
    <w:rsid w:val="00821923"/>
    <w:rsid w:val="00821CDC"/>
    <w:rsid w:val="008220D7"/>
    <w:rsid w:val="00822190"/>
    <w:rsid w:val="00822C2F"/>
    <w:rsid w:val="0082316E"/>
    <w:rsid w:val="0082333B"/>
    <w:rsid w:val="00823442"/>
    <w:rsid w:val="008239D0"/>
    <w:rsid w:val="00823CB6"/>
    <w:rsid w:val="00824E32"/>
    <w:rsid w:val="00825D12"/>
    <w:rsid w:val="00825E4C"/>
    <w:rsid w:val="00826801"/>
    <w:rsid w:val="00827D9F"/>
    <w:rsid w:val="00830056"/>
    <w:rsid w:val="00830331"/>
    <w:rsid w:val="0083068A"/>
    <w:rsid w:val="00830C0A"/>
    <w:rsid w:val="00830EB8"/>
    <w:rsid w:val="00831262"/>
    <w:rsid w:val="00831552"/>
    <w:rsid w:val="0083182B"/>
    <w:rsid w:val="00831E8E"/>
    <w:rsid w:val="008323D1"/>
    <w:rsid w:val="00832A58"/>
    <w:rsid w:val="00833902"/>
    <w:rsid w:val="00833DD8"/>
    <w:rsid w:val="00833E4A"/>
    <w:rsid w:val="00833EE3"/>
    <w:rsid w:val="008340F1"/>
    <w:rsid w:val="008341C9"/>
    <w:rsid w:val="00834787"/>
    <w:rsid w:val="00834944"/>
    <w:rsid w:val="00834FD7"/>
    <w:rsid w:val="00835331"/>
    <w:rsid w:val="008355F5"/>
    <w:rsid w:val="00835FF8"/>
    <w:rsid w:val="0083791B"/>
    <w:rsid w:val="00837AD3"/>
    <w:rsid w:val="0084000E"/>
    <w:rsid w:val="008400D3"/>
    <w:rsid w:val="0084011C"/>
    <w:rsid w:val="00840308"/>
    <w:rsid w:val="00840B1A"/>
    <w:rsid w:val="00840EE5"/>
    <w:rsid w:val="0084161B"/>
    <w:rsid w:val="00841F04"/>
    <w:rsid w:val="0084258E"/>
    <w:rsid w:val="00842D46"/>
    <w:rsid w:val="0084300A"/>
    <w:rsid w:val="0084315A"/>
    <w:rsid w:val="00843F8B"/>
    <w:rsid w:val="00844484"/>
    <w:rsid w:val="0084463B"/>
    <w:rsid w:val="008448B1"/>
    <w:rsid w:val="00844B41"/>
    <w:rsid w:val="008450A8"/>
    <w:rsid w:val="00846B6E"/>
    <w:rsid w:val="008477CA"/>
    <w:rsid w:val="008478A8"/>
    <w:rsid w:val="00847A93"/>
    <w:rsid w:val="00847BC1"/>
    <w:rsid w:val="00847E8E"/>
    <w:rsid w:val="0084E517"/>
    <w:rsid w:val="008514F3"/>
    <w:rsid w:val="00851A01"/>
    <w:rsid w:val="00852409"/>
    <w:rsid w:val="00852869"/>
    <w:rsid w:val="00852AC3"/>
    <w:rsid w:val="00852D21"/>
    <w:rsid w:val="00853133"/>
    <w:rsid w:val="008532DD"/>
    <w:rsid w:val="00854761"/>
    <w:rsid w:val="00854804"/>
    <w:rsid w:val="0085485D"/>
    <w:rsid w:val="00854BC1"/>
    <w:rsid w:val="00854EC8"/>
    <w:rsid w:val="00855067"/>
    <w:rsid w:val="008552AC"/>
    <w:rsid w:val="00856781"/>
    <w:rsid w:val="0085743B"/>
    <w:rsid w:val="00857821"/>
    <w:rsid w:val="008607B6"/>
    <w:rsid w:val="0086104D"/>
    <w:rsid w:val="00861D0D"/>
    <w:rsid w:val="0086273C"/>
    <w:rsid w:val="00862F19"/>
    <w:rsid w:val="0086391B"/>
    <w:rsid w:val="00863C13"/>
    <w:rsid w:val="00864204"/>
    <w:rsid w:val="008644F9"/>
    <w:rsid w:val="00864EAD"/>
    <w:rsid w:val="00865530"/>
    <w:rsid w:val="00865A88"/>
    <w:rsid w:val="0086732F"/>
    <w:rsid w:val="008677CC"/>
    <w:rsid w:val="008679C7"/>
    <w:rsid w:val="00870DED"/>
    <w:rsid w:val="00871738"/>
    <w:rsid w:val="00871F2A"/>
    <w:rsid w:val="00872088"/>
    <w:rsid w:val="0087239E"/>
    <w:rsid w:val="0087245F"/>
    <w:rsid w:val="008729E4"/>
    <w:rsid w:val="0087386B"/>
    <w:rsid w:val="0087416A"/>
    <w:rsid w:val="00874392"/>
    <w:rsid w:val="008744C6"/>
    <w:rsid w:val="008744F4"/>
    <w:rsid w:val="008747A2"/>
    <w:rsid w:val="008749D6"/>
    <w:rsid w:val="00874FF9"/>
    <w:rsid w:val="0087560D"/>
    <w:rsid w:val="00875793"/>
    <w:rsid w:val="008757FE"/>
    <w:rsid w:val="00875849"/>
    <w:rsid w:val="00875C61"/>
    <w:rsid w:val="00876390"/>
    <w:rsid w:val="00876618"/>
    <w:rsid w:val="008770A9"/>
    <w:rsid w:val="0087721E"/>
    <w:rsid w:val="008773A4"/>
    <w:rsid w:val="00877658"/>
    <w:rsid w:val="00877689"/>
    <w:rsid w:val="00877EA4"/>
    <w:rsid w:val="0088018F"/>
    <w:rsid w:val="00880757"/>
    <w:rsid w:val="0088078B"/>
    <w:rsid w:val="008809C5"/>
    <w:rsid w:val="00881056"/>
    <w:rsid w:val="0088157D"/>
    <w:rsid w:val="008816A9"/>
    <w:rsid w:val="0088291C"/>
    <w:rsid w:val="00883620"/>
    <w:rsid w:val="00884550"/>
    <w:rsid w:val="008854B2"/>
    <w:rsid w:val="008855D9"/>
    <w:rsid w:val="008859E4"/>
    <w:rsid w:val="00886118"/>
    <w:rsid w:val="00886AD4"/>
    <w:rsid w:val="00886F4D"/>
    <w:rsid w:val="00887011"/>
    <w:rsid w:val="008871AF"/>
    <w:rsid w:val="008871E9"/>
    <w:rsid w:val="00887204"/>
    <w:rsid w:val="00887911"/>
    <w:rsid w:val="00887C84"/>
    <w:rsid w:val="008901E7"/>
    <w:rsid w:val="00890FB6"/>
    <w:rsid w:val="00891CF8"/>
    <w:rsid w:val="00891FAD"/>
    <w:rsid w:val="00892067"/>
    <w:rsid w:val="0089299C"/>
    <w:rsid w:val="008954F3"/>
    <w:rsid w:val="00895A06"/>
    <w:rsid w:val="00896805"/>
    <w:rsid w:val="00896C23"/>
    <w:rsid w:val="008973EC"/>
    <w:rsid w:val="00897FB6"/>
    <w:rsid w:val="008A0463"/>
    <w:rsid w:val="008A0909"/>
    <w:rsid w:val="008A13C7"/>
    <w:rsid w:val="008A281E"/>
    <w:rsid w:val="008A3E96"/>
    <w:rsid w:val="008A3EA3"/>
    <w:rsid w:val="008A3EB2"/>
    <w:rsid w:val="008A44DF"/>
    <w:rsid w:val="008A48D6"/>
    <w:rsid w:val="008A5889"/>
    <w:rsid w:val="008A6717"/>
    <w:rsid w:val="008A6AB6"/>
    <w:rsid w:val="008A7CB1"/>
    <w:rsid w:val="008A7D82"/>
    <w:rsid w:val="008B028F"/>
    <w:rsid w:val="008B03A3"/>
    <w:rsid w:val="008B0516"/>
    <w:rsid w:val="008B0ACC"/>
    <w:rsid w:val="008B18D8"/>
    <w:rsid w:val="008B195E"/>
    <w:rsid w:val="008B1CC4"/>
    <w:rsid w:val="008B383A"/>
    <w:rsid w:val="008B42B7"/>
    <w:rsid w:val="008B46E5"/>
    <w:rsid w:val="008B4901"/>
    <w:rsid w:val="008B51F8"/>
    <w:rsid w:val="008B5F2E"/>
    <w:rsid w:val="008B6330"/>
    <w:rsid w:val="008B6E38"/>
    <w:rsid w:val="008B78D6"/>
    <w:rsid w:val="008B7B49"/>
    <w:rsid w:val="008C071F"/>
    <w:rsid w:val="008C0E18"/>
    <w:rsid w:val="008C101C"/>
    <w:rsid w:val="008C19A1"/>
    <w:rsid w:val="008C2093"/>
    <w:rsid w:val="008C2770"/>
    <w:rsid w:val="008C2839"/>
    <w:rsid w:val="008C2892"/>
    <w:rsid w:val="008C2A78"/>
    <w:rsid w:val="008C2E12"/>
    <w:rsid w:val="008C3050"/>
    <w:rsid w:val="008C343E"/>
    <w:rsid w:val="008C3826"/>
    <w:rsid w:val="008C387A"/>
    <w:rsid w:val="008C3A33"/>
    <w:rsid w:val="008C5CED"/>
    <w:rsid w:val="008C65FA"/>
    <w:rsid w:val="008C68B4"/>
    <w:rsid w:val="008C79B9"/>
    <w:rsid w:val="008C7A54"/>
    <w:rsid w:val="008D0B85"/>
    <w:rsid w:val="008D0FAB"/>
    <w:rsid w:val="008D2322"/>
    <w:rsid w:val="008D2A0D"/>
    <w:rsid w:val="008D32AD"/>
    <w:rsid w:val="008D3F3F"/>
    <w:rsid w:val="008D48F5"/>
    <w:rsid w:val="008D4B60"/>
    <w:rsid w:val="008D4E21"/>
    <w:rsid w:val="008D5CD3"/>
    <w:rsid w:val="008D5D48"/>
    <w:rsid w:val="008D64AF"/>
    <w:rsid w:val="008D6D82"/>
    <w:rsid w:val="008D6EDD"/>
    <w:rsid w:val="008D73E9"/>
    <w:rsid w:val="008D7528"/>
    <w:rsid w:val="008D7F97"/>
    <w:rsid w:val="008E01B6"/>
    <w:rsid w:val="008E09F7"/>
    <w:rsid w:val="008E1546"/>
    <w:rsid w:val="008E1CE1"/>
    <w:rsid w:val="008E1E78"/>
    <w:rsid w:val="008E1F38"/>
    <w:rsid w:val="008E346D"/>
    <w:rsid w:val="008E348D"/>
    <w:rsid w:val="008E4353"/>
    <w:rsid w:val="008E4D95"/>
    <w:rsid w:val="008E6062"/>
    <w:rsid w:val="008E636B"/>
    <w:rsid w:val="008E67F2"/>
    <w:rsid w:val="008E796B"/>
    <w:rsid w:val="008F15A3"/>
    <w:rsid w:val="008F231B"/>
    <w:rsid w:val="008F23A7"/>
    <w:rsid w:val="008F2970"/>
    <w:rsid w:val="008F2C08"/>
    <w:rsid w:val="008F304E"/>
    <w:rsid w:val="008F3C97"/>
    <w:rsid w:val="008F57FE"/>
    <w:rsid w:val="008F5DE4"/>
    <w:rsid w:val="008F66FC"/>
    <w:rsid w:val="008F6E51"/>
    <w:rsid w:val="008F7124"/>
    <w:rsid w:val="008F7874"/>
    <w:rsid w:val="008F7930"/>
    <w:rsid w:val="008F7E46"/>
    <w:rsid w:val="008F7F7C"/>
    <w:rsid w:val="00900218"/>
    <w:rsid w:val="00900AA4"/>
    <w:rsid w:val="00901DFF"/>
    <w:rsid w:val="00902C4F"/>
    <w:rsid w:val="00903AFC"/>
    <w:rsid w:val="0090459A"/>
    <w:rsid w:val="00905A3F"/>
    <w:rsid w:val="00906EE2"/>
    <w:rsid w:val="0090743E"/>
    <w:rsid w:val="009076A7"/>
    <w:rsid w:val="00910385"/>
    <w:rsid w:val="009104DA"/>
    <w:rsid w:val="0091099E"/>
    <w:rsid w:val="00910BF1"/>
    <w:rsid w:val="00911BDA"/>
    <w:rsid w:val="00911ED5"/>
    <w:rsid w:val="009123E9"/>
    <w:rsid w:val="009125C2"/>
    <w:rsid w:val="009129B7"/>
    <w:rsid w:val="00912BF9"/>
    <w:rsid w:val="00913067"/>
    <w:rsid w:val="00913302"/>
    <w:rsid w:val="0091424D"/>
    <w:rsid w:val="009144E7"/>
    <w:rsid w:val="0091482F"/>
    <w:rsid w:val="00914A5D"/>
    <w:rsid w:val="0091556F"/>
    <w:rsid w:val="0091575B"/>
    <w:rsid w:val="00915A9E"/>
    <w:rsid w:val="00916500"/>
    <w:rsid w:val="00916604"/>
    <w:rsid w:val="00916828"/>
    <w:rsid w:val="009168FA"/>
    <w:rsid w:val="00916925"/>
    <w:rsid w:val="00916C2A"/>
    <w:rsid w:val="00920117"/>
    <w:rsid w:val="009203A3"/>
    <w:rsid w:val="00920480"/>
    <w:rsid w:val="00921516"/>
    <w:rsid w:val="00921BAB"/>
    <w:rsid w:val="009231EA"/>
    <w:rsid w:val="0092334A"/>
    <w:rsid w:val="00923812"/>
    <w:rsid w:val="00923C90"/>
    <w:rsid w:val="00923DCD"/>
    <w:rsid w:val="00923EDE"/>
    <w:rsid w:val="00924599"/>
    <w:rsid w:val="0092488F"/>
    <w:rsid w:val="0092497F"/>
    <w:rsid w:val="00925401"/>
    <w:rsid w:val="00926163"/>
    <w:rsid w:val="0092625D"/>
    <w:rsid w:val="00926318"/>
    <w:rsid w:val="009265B8"/>
    <w:rsid w:val="0092679A"/>
    <w:rsid w:val="0092713C"/>
    <w:rsid w:val="00927A2B"/>
    <w:rsid w:val="00930F1F"/>
    <w:rsid w:val="00931C8A"/>
    <w:rsid w:val="00932601"/>
    <w:rsid w:val="00932810"/>
    <w:rsid w:val="00932EE2"/>
    <w:rsid w:val="00933D26"/>
    <w:rsid w:val="009341B9"/>
    <w:rsid w:val="00934288"/>
    <w:rsid w:val="00934E37"/>
    <w:rsid w:val="009352F9"/>
    <w:rsid w:val="00935557"/>
    <w:rsid w:val="00935EB8"/>
    <w:rsid w:val="0093609C"/>
    <w:rsid w:val="009372F9"/>
    <w:rsid w:val="009379BD"/>
    <w:rsid w:val="00937F7C"/>
    <w:rsid w:val="00940526"/>
    <w:rsid w:val="0094133E"/>
    <w:rsid w:val="00942A29"/>
    <w:rsid w:val="00942DEC"/>
    <w:rsid w:val="00943E76"/>
    <w:rsid w:val="009443D4"/>
    <w:rsid w:val="00944E79"/>
    <w:rsid w:val="00945573"/>
    <w:rsid w:val="00945925"/>
    <w:rsid w:val="00945DB2"/>
    <w:rsid w:val="00946433"/>
    <w:rsid w:val="009464B3"/>
    <w:rsid w:val="0094690B"/>
    <w:rsid w:val="00946BC2"/>
    <w:rsid w:val="0095010D"/>
    <w:rsid w:val="00950B74"/>
    <w:rsid w:val="00951209"/>
    <w:rsid w:val="00951CAF"/>
    <w:rsid w:val="0095340C"/>
    <w:rsid w:val="009534E2"/>
    <w:rsid w:val="009536BE"/>
    <w:rsid w:val="00953D72"/>
    <w:rsid w:val="0095483D"/>
    <w:rsid w:val="00954AD8"/>
    <w:rsid w:val="00954BF9"/>
    <w:rsid w:val="009551BC"/>
    <w:rsid w:val="0095530A"/>
    <w:rsid w:val="00955536"/>
    <w:rsid w:val="00955B34"/>
    <w:rsid w:val="00956FC4"/>
    <w:rsid w:val="00957731"/>
    <w:rsid w:val="009605E7"/>
    <w:rsid w:val="009608F8"/>
    <w:rsid w:val="00960C22"/>
    <w:rsid w:val="00961E5A"/>
    <w:rsid w:val="009620E6"/>
    <w:rsid w:val="009626FC"/>
    <w:rsid w:val="0096331F"/>
    <w:rsid w:val="00963334"/>
    <w:rsid w:val="00963439"/>
    <w:rsid w:val="009635DE"/>
    <w:rsid w:val="0096373A"/>
    <w:rsid w:val="0096387C"/>
    <w:rsid w:val="00963A53"/>
    <w:rsid w:val="009649BF"/>
    <w:rsid w:val="009653EF"/>
    <w:rsid w:val="00965419"/>
    <w:rsid w:val="00965AD3"/>
    <w:rsid w:val="00965BDD"/>
    <w:rsid w:val="00965C64"/>
    <w:rsid w:val="00965EAF"/>
    <w:rsid w:val="00965F90"/>
    <w:rsid w:val="009664BE"/>
    <w:rsid w:val="00966AF4"/>
    <w:rsid w:val="00966F0C"/>
    <w:rsid w:val="00967B9A"/>
    <w:rsid w:val="00970281"/>
    <w:rsid w:val="0097135D"/>
    <w:rsid w:val="00971906"/>
    <w:rsid w:val="0097195A"/>
    <w:rsid w:val="009726E3"/>
    <w:rsid w:val="00972D56"/>
    <w:rsid w:val="00972EB8"/>
    <w:rsid w:val="00972EF7"/>
    <w:rsid w:val="00974A5A"/>
    <w:rsid w:val="00974BDE"/>
    <w:rsid w:val="00974DAA"/>
    <w:rsid w:val="00974EC1"/>
    <w:rsid w:val="00975386"/>
    <w:rsid w:val="00975603"/>
    <w:rsid w:val="00975B87"/>
    <w:rsid w:val="00975BEF"/>
    <w:rsid w:val="00975E6E"/>
    <w:rsid w:val="009760D8"/>
    <w:rsid w:val="0097628A"/>
    <w:rsid w:val="009767DA"/>
    <w:rsid w:val="00976C4A"/>
    <w:rsid w:val="009772CB"/>
    <w:rsid w:val="00977561"/>
    <w:rsid w:val="0098049A"/>
    <w:rsid w:val="00980631"/>
    <w:rsid w:val="009806E5"/>
    <w:rsid w:val="00980784"/>
    <w:rsid w:val="0098087F"/>
    <w:rsid w:val="00980BC7"/>
    <w:rsid w:val="00981199"/>
    <w:rsid w:val="009816D1"/>
    <w:rsid w:val="00981F1C"/>
    <w:rsid w:val="00982217"/>
    <w:rsid w:val="0098257D"/>
    <w:rsid w:val="00983D3D"/>
    <w:rsid w:val="0098401B"/>
    <w:rsid w:val="009841DB"/>
    <w:rsid w:val="009846CB"/>
    <w:rsid w:val="00984E7F"/>
    <w:rsid w:val="00985303"/>
    <w:rsid w:val="0098583B"/>
    <w:rsid w:val="00985EF0"/>
    <w:rsid w:val="00986B84"/>
    <w:rsid w:val="00986BD6"/>
    <w:rsid w:val="00987AC6"/>
    <w:rsid w:val="00987C50"/>
    <w:rsid w:val="009900C2"/>
    <w:rsid w:val="0099077B"/>
    <w:rsid w:val="00990B2A"/>
    <w:rsid w:val="00990E6D"/>
    <w:rsid w:val="009921A6"/>
    <w:rsid w:val="009922FD"/>
    <w:rsid w:val="00992C5C"/>
    <w:rsid w:val="00992E97"/>
    <w:rsid w:val="0099332A"/>
    <w:rsid w:val="0099332B"/>
    <w:rsid w:val="009942DB"/>
    <w:rsid w:val="00994A8D"/>
    <w:rsid w:val="00994CFF"/>
    <w:rsid w:val="00995343"/>
    <w:rsid w:val="0099657A"/>
    <w:rsid w:val="009968EE"/>
    <w:rsid w:val="00996D39"/>
    <w:rsid w:val="009970BD"/>
    <w:rsid w:val="009A03A8"/>
    <w:rsid w:val="009A1492"/>
    <w:rsid w:val="009A26E6"/>
    <w:rsid w:val="009A2977"/>
    <w:rsid w:val="009A3109"/>
    <w:rsid w:val="009A39C1"/>
    <w:rsid w:val="009A3AB4"/>
    <w:rsid w:val="009A3C83"/>
    <w:rsid w:val="009A3D4D"/>
    <w:rsid w:val="009A3F9E"/>
    <w:rsid w:val="009A469C"/>
    <w:rsid w:val="009A4F85"/>
    <w:rsid w:val="009A56D0"/>
    <w:rsid w:val="009A57ED"/>
    <w:rsid w:val="009A5A3F"/>
    <w:rsid w:val="009A5EFC"/>
    <w:rsid w:val="009A6118"/>
    <w:rsid w:val="009A6334"/>
    <w:rsid w:val="009A6335"/>
    <w:rsid w:val="009A63E0"/>
    <w:rsid w:val="009A69AB"/>
    <w:rsid w:val="009A734A"/>
    <w:rsid w:val="009A7C64"/>
    <w:rsid w:val="009A7E34"/>
    <w:rsid w:val="009A7E6A"/>
    <w:rsid w:val="009B0A64"/>
    <w:rsid w:val="009B1A36"/>
    <w:rsid w:val="009B1FC0"/>
    <w:rsid w:val="009B23D6"/>
    <w:rsid w:val="009B25BC"/>
    <w:rsid w:val="009B28C3"/>
    <w:rsid w:val="009B2F67"/>
    <w:rsid w:val="009B30FE"/>
    <w:rsid w:val="009B311C"/>
    <w:rsid w:val="009B325D"/>
    <w:rsid w:val="009B3D05"/>
    <w:rsid w:val="009B41FE"/>
    <w:rsid w:val="009B4759"/>
    <w:rsid w:val="009B489E"/>
    <w:rsid w:val="009B4B0C"/>
    <w:rsid w:val="009B4CF6"/>
    <w:rsid w:val="009B4DCE"/>
    <w:rsid w:val="009B4EC5"/>
    <w:rsid w:val="009B57BE"/>
    <w:rsid w:val="009B5FF7"/>
    <w:rsid w:val="009B6300"/>
    <w:rsid w:val="009B6D28"/>
    <w:rsid w:val="009B6FB7"/>
    <w:rsid w:val="009B7849"/>
    <w:rsid w:val="009B790F"/>
    <w:rsid w:val="009B79DD"/>
    <w:rsid w:val="009C020D"/>
    <w:rsid w:val="009C02E5"/>
    <w:rsid w:val="009C047C"/>
    <w:rsid w:val="009C0B50"/>
    <w:rsid w:val="009C1321"/>
    <w:rsid w:val="009C153B"/>
    <w:rsid w:val="009C16D8"/>
    <w:rsid w:val="009C19F8"/>
    <w:rsid w:val="009C1AD0"/>
    <w:rsid w:val="009C1F22"/>
    <w:rsid w:val="009C265F"/>
    <w:rsid w:val="009C2732"/>
    <w:rsid w:val="009C2883"/>
    <w:rsid w:val="009C3295"/>
    <w:rsid w:val="009C39A2"/>
    <w:rsid w:val="009C3E32"/>
    <w:rsid w:val="009C4025"/>
    <w:rsid w:val="009C4389"/>
    <w:rsid w:val="009C62AF"/>
    <w:rsid w:val="009C65AA"/>
    <w:rsid w:val="009C66DA"/>
    <w:rsid w:val="009C670A"/>
    <w:rsid w:val="009C7053"/>
    <w:rsid w:val="009C7D28"/>
    <w:rsid w:val="009C7E23"/>
    <w:rsid w:val="009D0123"/>
    <w:rsid w:val="009D05F6"/>
    <w:rsid w:val="009D0BB5"/>
    <w:rsid w:val="009D1BA6"/>
    <w:rsid w:val="009D1D0A"/>
    <w:rsid w:val="009D21B4"/>
    <w:rsid w:val="009D21B6"/>
    <w:rsid w:val="009D2B19"/>
    <w:rsid w:val="009D301A"/>
    <w:rsid w:val="009D510B"/>
    <w:rsid w:val="009D5704"/>
    <w:rsid w:val="009D779B"/>
    <w:rsid w:val="009D7CEC"/>
    <w:rsid w:val="009E08E0"/>
    <w:rsid w:val="009E09E0"/>
    <w:rsid w:val="009E130F"/>
    <w:rsid w:val="009E171E"/>
    <w:rsid w:val="009E196F"/>
    <w:rsid w:val="009E20D5"/>
    <w:rsid w:val="009E31A8"/>
    <w:rsid w:val="009E3437"/>
    <w:rsid w:val="009E3B3D"/>
    <w:rsid w:val="009E4D5F"/>
    <w:rsid w:val="009E6B7C"/>
    <w:rsid w:val="009E6E57"/>
    <w:rsid w:val="009E733F"/>
    <w:rsid w:val="009E7360"/>
    <w:rsid w:val="009F00D1"/>
    <w:rsid w:val="009F0408"/>
    <w:rsid w:val="009F0409"/>
    <w:rsid w:val="009F0AEC"/>
    <w:rsid w:val="009F0B5F"/>
    <w:rsid w:val="009F108A"/>
    <w:rsid w:val="009F12A1"/>
    <w:rsid w:val="009F1353"/>
    <w:rsid w:val="009F153D"/>
    <w:rsid w:val="009F15CA"/>
    <w:rsid w:val="009F1E11"/>
    <w:rsid w:val="009F283E"/>
    <w:rsid w:val="009F2C8A"/>
    <w:rsid w:val="009F4106"/>
    <w:rsid w:val="009F4121"/>
    <w:rsid w:val="009F4347"/>
    <w:rsid w:val="009F45B9"/>
    <w:rsid w:val="009F4B6E"/>
    <w:rsid w:val="009F5520"/>
    <w:rsid w:val="009F5CE4"/>
    <w:rsid w:val="009F617F"/>
    <w:rsid w:val="009F69CF"/>
    <w:rsid w:val="00A01635"/>
    <w:rsid w:val="00A0203C"/>
    <w:rsid w:val="00A020BB"/>
    <w:rsid w:val="00A02C16"/>
    <w:rsid w:val="00A03C9C"/>
    <w:rsid w:val="00A03F55"/>
    <w:rsid w:val="00A04065"/>
    <w:rsid w:val="00A040FA"/>
    <w:rsid w:val="00A041E3"/>
    <w:rsid w:val="00A0456D"/>
    <w:rsid w:val="00A052C8"/>
    <w:rsid w:val="00A05591"/>
    <w:rsid w:val="00A06602"/>
    <w:rsid w:val="00A06ED0"/>
    <w:rsid w:val="00A0774A"/>
    <w:rsid w:val="00A10084"/>
    <w:rsid w:val="00A10B2A"/>
    <w:rsid w:val="00A10B8E"/>
    <w:rsid w:val="00A10E95"/>
    <w:rsid w:val="00A1106E"/>
    <w:rsid w:val="00A11456"/>
    <w:rsid w:val="00A11A0B"/>
    <w:rsid w:val="00A11A9D"/>
    <w:rsid w:val="00A11C38"/>
    <w:rsid w:val="00A12A58"/>
    <w:rsid w:val="00A133C2"/>
    <w:rsid w:val="00A141CE"/>
    <w:rsid w:val="00A1429C"/>
    <w:rsid w:val="00A14484"/>
    <w:rsid w:val="00A14F23"/>
    <w:rsid w:val="00A1521C"/>
    <w:rsid w:val="00A1532C"/>
    <w:rsid w:val="00A1547D"/>
    <w:rsid w:val="00A15607"/>
    <w:rsid w:val="00A156F0"/>
    <w:rsid w:val="00A16010"/>
    <w:rsid w:val="00A16332"/>
    <w:rsid w:val="00A16531"/>
    <w:rsid w:val="00A16A22"/>
    <w:rsid w:val="00A17541"/>
    <w:rsid w:val="00A17C4B"/>
    <w:rsid w:val="00A17D32"/>
    <w:rsid w:val="00A17E61"/>
    <w:rsid w:val="00A2162B"/>
    <w:rsid w:val="00A220AB"/>
    <w:rsid w:val="00A224CD"/>
    <w:rsid w:val="00A236B1"/>
    <w:rsid w:val="00A24490"/>
    <w:rsid w:val="00A24858"/>
    <w:rsid w:val="00A2586B"/>
    <w:rsid w:val="00A263B8"/>
    <w:rsid w:val="00A26460"/>
    <w:rsid w:val="00A264C8"/>
    <w:rsid w:val="00A26EA8"/>
    <w:rsid w:val="00A27997"/>
    <w:rsid w:val="00A27A04"/>
    <w:rsid w:val="00A27F6C"/>
    <w:rsid w:val="00A30188"/>
    <w:rsid w:val="00A30890"/>
    <w:rsid w:val="00A30CFE"/>
    <w:rsid w:val="00A3100E"/>
    <w:rsid w:val="00A31211"/>
    <w:rsid w:val="00A31E29"/>
    <w:rsid w:val="00A32241"/>
    <w:rsid w:val="00A3281B"/>
    <w:rsid w:val="00A32AC6"/>
    <w:rsid w:val="00A32C89"/>
    <w:rsid w:val="00A336F7"/>
    <w:rsid w:val="00A33B3A"/>
    <w:rsid w:val="00A3409A"/>
    <w:rsid w:val="00A349AB"/>
    <w:rsid w:val="00A34B64"/>
    <w:rsid w:val="00A34F45"/>
    <w:rsid w:val="00A35610"/>
    <w:rsid w:val="00A35633"/>
    <w:rsid w:val="00A3572A"/>
    <w:rsid w:val="00A35E64"/>
    <w:rsid w:val="00A36059"/>
    <w:rsid w:val="00A36172"/>
    <w:rsid w:val="00A36615"/>
    <w:rsid w:val="00A36758"/>
    <w:rsid w:val="00A36BCD"/>
    <w:rsid w:val="00A36C4A"/>
    <w:rsid w:val="00A3764C"/>
    <w:rsid w:val="00A408B5"/>
    <w:rsid w:val="00A40A17"/>
    <w:rsid w:val="00A40C0D"/>
    <w:rsid w:val="00A40E03"/>
    <w:rsid w:val="00A40FED"/>
    <w:rsid w:val="00A412A8"/>
    <w:rsid w:val="00A41DB4"/>
    <w:rsid w:val="00A42024"/>
    <w:rsid w:val="00A4229E"/>
    <w:rsid w:val="00A4287A"/>
    <w:rsid w:val="00A428B6"/>
    <w:rsid w:val="00A42A0E"/>
    <w:rsid w:val="00A42D66"/>
    <w:rsid w:val="00A43FA6"/>
    <w:rsid w:val="00A44268"/>
    <w:rsid w:val="00A44BBB"/>
    <w:rsid w:val="00A451B8"/>
    <w:rsid w:val="00A45294"/>
    <w:rsid w:val="00A455BC"/>
    <w:rsid w:val="00A45694"/>
    <w:rsid w:val="00A45C42"/>
    <w:rsid w:val="00A463D8"/>
    <w:rsid w:val="00A46C56"/>
    <w:rsid w:val="00A46E8D"/>
    <w:rsid w:val="00A47D6B"/>
    <w:rsid w:val="00A50289"/>
    <w:rsid w:val="00A50E6E"/>
    <w:rsid w:val="00A52003"/>
    <w:rsid w:val="00A5225F"/>
    <w:rsid w:val="00A52AAC"/>
    <w:rsid w:val="00A52D5F"/>
    <w:rsid w:val="00A551C5"/>
    <w:rsid w:val="00A556FC"/>
    <w:rsid w:val="00A5586C"/>
    <w:rsid w:val="00A55A6B"/>
    <w:rsid w:val="00A55F6A"/>
    <w:rsid w:val="00A56674"/>
    <w:rsid w:val="00A56998"/>
    <w:rsid w:val="00A57ECB"/>
    <w:rsid w:val="00A6056E"/>
    <w:rsid w:val="00A605E9"/>
    <w:rsid w:val="00A60651"/>
    <w:rsid w:val="00A6076A"/>
    <w:rsid w:val="00A608E5"/>
    <w:rsid w:val="00A6139D"/>
    <w:rsid w:val="00A615B7"/>
    <w:rsid w:val="00A619EB"/>
    <w:rsid w:val="00A624CA"/>
    <w:rsid w:val="00A626AE"/>
    <w:rsid w:val="00A629A8"/>
    <w:rsid w:val="00A63FB0"/>
    <w:rsid w:val="00A65E0D"/>
    <w:rsid w:val="00A66054"/>
    <w:rsid w:val="00A66B9E"/>
    <w:rsid w:val="00A670F7"/>
    <w:rsid w:val="00A6753A"/>
    <w:rsid w:val="00A675C2"/>
    <w:rsid w:val="00A67861"/>
    <w:rsid w:val="00A67ABD"/>
    <w:rsid w:val="00A67BAD"/>
    <w:rsid w:val="00A67C16"/>
    <w:rsid w:val="00A67FD7"/>
    <w:rsid w:val="00A72122"/>
    <w:rsid w:val="00A72AF4"/>
    <w:rsid w:val="00A72B89"/>
    <w:rsid w:val="00A73C30"/>
    <w:rsid w:val="00A73E73"/>
    <w:rsid w:val="00A752B5"/>
    <w:rsid w:val="00A75858"/>
    <w:rsid w:val="00A75D39"/>
    <w:rsid w:val="00A762B5"/>
    <w:rsid w:val="00A762F7"/>
    <w:rsid w:val="00A76573"/>
    <w:rsid w:val="00A76B98"/>
    <w:rsid w:val="00A7728B"/>
    <w:rsid w:val="00A8066D"/>
    <w:rsid w:val="00A81967"/>
    <w:rsid w:val="00A81A06"/>
    <w:rsid w:val="00A83E48"/>
    <w:rsid w:val="00A8437C"/>
    <w:rsid w:val="00A851C9"/>
    <w:rsid w:val="00A8569C"/>
    <w:rsid w:val="00A86859"/>
    <w:rsid w:val="00A8715C"/>
    <w:rsid w:val="00A871A5"/>
    <w:rsid w:val="00A87A87"/>
    <w:rsid w:val="00A87F19"/>
    <w:rsid w:val="00A90A8D"/>
    <w:rsid w:val="00A90CE8"/>
    <w:rsid w:val="00A90D69"/>
    <w:rsid w:val="00A9107B"/>
    <w:rsid w:val="00A917B1"/>
    <w:rsid w:val="00A91B01"/>
    <w:rsid w:val="00A91F91"/>
    <w:rsid w:val="00A92BC4"/>
    <w:rsid w:val="00A93965"/>
    <w:rsid w:val="00A93DF7"/>
    <w:rsid w:val="00A94365"/>
    <w:rsid w:val="00A948CC"/>
    <w:rsid w:val="00A94FBB"/>
    <w:rsid w:val="00A9553E"/>
    <w:rsid w:val="00A958F0"/>
    <w:rsid w:val="00A959D5"/>
    <w:rsid w:val="00A97014"/>
    <w:rsid w:val="00A97058"/>
    <w:rsid w:val="00A9708F"/>
    <w:rsid w:val="00A974C6"/>
    <w:rsid w:val="00AA06ED"/>
    <w:rsid w:val="00AA07AF"/>
    <w:rsid w:val="00AA107C"/>
    <w:rsid w:val="00AA1220"/>
    <w:rsid w:val="00AA128A"/>
    <w:rsid w:val="00AA1C25"/>
    <w:rsid w:val="00AA23DD"/>
    <w:rsid w:val="00AA2C1F"/>
    <w:rsid w:val="00AA2FC0"/>
    <w:rsid w:val="00AA3442"/>
    <w:rsid w:val="00AA362E"/>
    <w:rsid w:val="00AA36EA"/>
    <w:rsid w:val="00AA38B5"/>
    <w:rsid w:val="00AA4432"/>
    <w:rsid w:val="00AA5406"/>
    <w:rsid w:val="00AA588B"/>
    <w:rsid w:val="00AA5B37"/>
    <w:rsid w:val="00AA6A28"/>
    <w:rsid w:val="00AA7001"/>
    <w:rsid w:val="00AA7707"/>
    <w:rsid w:val="00AA7894"/>
    <w:rsid w:val="00AA78C4"/>
    <w:rsid w:val="00AA7E58"/>
    <w:rsid w:val="00AB0005"/>
    <w:rsid w:val="00AB10EB"/>
    <w:rsid w:val="00AB1271"/>
    <w:rsid w:val="00AB298C"/>
    <w:rsid w:val="00AB2F71"/>
    <w:rsid w:val="00AB3B7A"/>
    <w:rsid w:val="00AB44FC"/>
    <w:rsid w:val="00AB48FC"/>
    <w:rsid w:val="00AB5432"/>
    <w:rsid w:val="00AB5BD5"/>
    <w:rsid w:val="00AB60EA"/>
    <w:rsid w:val="00AB726E"/>
    <w:rsid w:val="00AB768D"/>
    <w:rsid w:val="00AB7895"/>
    <w:rsid w:val="00AB7A8D"/>
    <w:rsid w:val="00AB7B03"/>
    <w:rsid w:val="00AB7D8B"/>
    <w:rsid w:val="00AC0265"/>
    <w:rsid w:val="00AC0FBA"/>
    <w:rsid w:val="00AC119F"/>
    <w:rsid w:val="00AC1409"/>
    <w:rsid w:val="00AC1436"/>
    <w:rsid w:val="00AC1B86"/>
    <w:rsid w:val="00AC2570"/>
    <w:rsid w:val="00AC2717"/>
    <w:rsid w:val="00AC28D4"/>
    <w:rsid w:val="00AC2ADF"/>
    <w:rsid w:val="00AC2DBD"/>
    <w:rsid w:val="00AC2EE8"/>
    <w:rsid w:val="00AC479F"/>
    <w:rsid w:val="00AC47D7"/>
    <w:rsid w:val="00AC4ACF"/>
    <w:rsid w:val="00AC4B73"/>
    <w:rsid w:val="00AC4EDA"/>
    <w:rsid w:val="00AC51F6"/>
    <w:rsid w:val="00AC5E41"/>
    <w:rsid w:val="00AC69BD"/>
    <w:rsid w:val="00AC6A4A"/>
    <w:rsid w:val="00AC6CAD"/>
    <w:rsid w:val="00AC6DD9"/>
    <w:rsid w:val="00AC7669"/>
    <w:rsid w:val="00AC7774"/>
    <w:rsid w:val="00AC7D7A"/>
    <w:rsid w:val="00AC7F7D"/>
    <w:rsid w:val="00AD0C64"/>
    <w:rsid w:val="00AD173E"/>
    <w:rsid w:val="00AD1AA1"/>
    <w:rsid w:val="00AD1EC0"/>
    <w:rsid w:val="00AD1FDF"/>
    <w:rsid w:val="00AD2014"/>
    <w:rsid w:val="00AD309E"/>
    <w:rsid w:val="00AD3DBE"/>
    <w:rsid w:val="00AD4632"/>
    <w:rsid w:val="00AD4B16"/>
    <w:rsid w:val="00AD548D"/>
    <w:rsid w:val="00AD584C"/>
    <w:rsid w:val="00AD6024"/>
    <w:rsid w:val="00AD75C4"/>
    <w:rsid w:val="00AD7FA6"/>
    <w:rsid w:val="00AE009A"/>
    <w:rsid w:val="00AE0542"/>
    <w:rsid w:val="00AE078C"/>
    <w:rsid w:val="00AE07F4"/>
    <w:rsid w:val="00AE0B66"/>
    <w:rsid w:val="00AE0F26"/>
    <w:rsid w:val="00AE14DF"/>
    <w:rsid w:val="00AE1640"/>
    <w:rsid w:val="00AE174E"/>
    <w:rsid w:val="00AE27F6"/>
    <w:rsid w:val="00AE2DD6"/>
    <w:rsid w:val="00AE4848"/>
    <w:rsid w:val="00AE52E2"/>
    <w:rsid w:val="00AE5454"/>
    <w:rsid w:val="00AE5D24"/>
    <w:rsid w:val="00AE69CD"/>
    <w:rsid w:val="00AE6C0A"/>
    <w:rsid w:val="00AE79D9"/>
    <w:rsid w:val="00AF0677"/>
    <w:rsid w:val="00AF0A9C"/>
    <w:rsid w:val="00AF0D0B"/>
    <w:rsid w:val="00AF0D8B"/>
    <w:rsid w:val="00AF1DD4"/>
    <w:rsid w:val="00AF1EE6"/>
    <w:rsid w:val="00AF27ED"/>
    <w:rsid w:val="00AF2883"/>
    <w:rsid w:val="00AF2A0A"/>
    <w:rsid w:val="00AF2F68"/>
    <w:rsid w:val="00AF3E7F"/>
    <w:rsid w:val="00AF4841"/>
    <w:rsid w:val="00AF4880"/>
    <w:rsid w:val="00AF4AA2"/>
    <w:rsid w:val="00AF4EAC"/>
    <w:rsid w:val="00AF53DA"/>
    <w:rsid w:val="00AF65DD"/>
    <w:rsid w:val="00AF66DE"/>
    <w:rsid w:val="00AF6BB6"/>
    <w:rsid w:val="00AF6DF1"/>
    <w:rsid w:val="00AF7CE6"/>
    <w:rsid w:val="00B000A2"/>
    <w:rsid w:val="00B003DD"/>
    <w:rsid w:val="00B0139F"/>
    <w:rsid w:val="00B01706"/>
    <w:rsid w:val="00B0213C"/>
    <w:rsid w:val="00B03494"/>
    <w:rsid w:val="00B04136"/>
    <w:rsid w:val="00B04DE2"/>
    <w:rsid w:val="00B057B7"/>
    <w:rsid w:val="00B05971"/>
    <w:rsid w:val="00B05C61"/>
    <w:rsid w:val="00B0626A"/>
    <w:rsid w:val="00B06B0C"/>
    <w:rsid w:val="00B06D63"/>
    <w:rsid w:val="00B074A7"/>
    <w:rsid w:val="00B07E2D"/>
    <w:rsid w:val="00B07F5B"/>
    <w:rsid w:val="00B0D37A"/>
    <w:rsid w:val="00B103AE"/>
    <w:rsid w:val="00B105F7"/>
    <w:rsid w:val="00B10ACC"/>
    <w:rsid w:val="00B117DE"/>
    <w:rsid w:val="00B12264"/>
    <w:rsid w:val="00B12816"/>
    <w:rsid w:val="00B12D67"/>
    <w:rsid w:val="00B1461A"/>
    <w:rsid w:val="00B1478D"/>
    <w:rsid w:val="00B14843"/>
    <w:rsid w:val="00B14D67"/>
    <w:rsid w:val="00B15129"/>
    <w:rsid w:val="00B15EA3"/>
    <w:rsid w:val="00B1642F"/>
    <w:rsid w:val="00B178D4"/>
    <w:rsid w:val="00B178D6"/>
    <w:rsid w:val="00B202B7"/>
    <w:rsid w:val="00B202C9"/>
    <w:rsid w:val="00B204EA"/>
    <w:rsid w:val="00B20A96"/>
    <w:rsid w:val="00B2378B"/>
    <w:rsid w:val="00B23BEA"/>
    <w:rsid w:val="00B248F0"/>
    <w:rsid w:val="00B24E39"/>
    <w:rsid w:val="00B25396"/>
    <w:rsid w:val="00B25972"/>
    <w:rsid w:val="00B25C76"/>
    <w:rsid w:val="00B260F5"/>
    <w:rsid w:val="00B26222"/>
    <w:rsid w:val="00B26F34"/>
    <w:rsid w:val="00B27213"/>
    <w:rsid w:val="00B304D9"/>
    <w:rsid w:val="00B307F3"/>
    <w:rsid w:val="00B30A57"/>
    <w:rsid w:val="00B319E7"/>
    <w:rsid w:val="00B31B0B"/>
    <w:rsid w:val="00B31C36"/>
    <w:rsid w:val="00B31D1E"/>
    <w:rsid w:val="00B31DD9"/>
    <w:rsid w:val="00B33050"/>
    <w:rsid w:val="00B33242"/>
    <w:rsid w:val="00B332E2"/>
    <w:rsid w:val="00B33ED8"/>
    <w:rsid w:val="00B3410E"/>
    <w:rsid w:val="00B350AD"/>
    <w:rsid w:val="00B3539E"/>
    <w:rsid w:val="00B35A8C"/>
    <w:rsid w:val="00B35C32"/>
    <w:rsid w:val="00B35D42"/>
    <w:rsid w:val="00B36E83"/>
    <w:rsid w:val="00B371F8"/>
    <w:rsid w:val="00B37901"/>
    <w:rsid w:val="00B40138"/>
    <w:rsid w:val="00B4013C"/>
    <w:rsid w:val="00B403FE"/>
    <w:rsid w:val="00B40F45"/>
    <w:rsid w:val="00B4115D"/>
    <w:rsid w:val="00B4122A"/>
    <w:rsid w:val="00B41B66"/>
    <w:rsid w:val="00B41EB4"/>
    <w:rsid w:val="00B42C16"/>
    <w:rsid w:val="00B43901"/>
    <w:rsid w:val="00B43F40"/>
    <w:rsid w:val="00B44263"/>
    <w:rsid w:val="00B44A66"/>
    <w:rsid w:val="00B44C56"/>
    <w:rsid w:val="00B44E60"/>
    <w:rsid w:val="00B45C67"/>
    <w:rsid w:val="00B45CB8"/>
    <w:rsid w:val="00B46741"/>
    <w:rsid w:val="00B478AE"/>
    <w:rsid w:val="00B47E37"/>
    <w:rsid w:val="00B500D6"/>
    <w:rsid w:val="00B503E9"/>
    <w:rsid w:val="00B50469"/>
    <w:rsid w:val="00B50DBB"/>
    <w:rsid w:val="00B512BA"/>
    <w:rsid w:val="00B513EF"/>
    <w:rsid w:val="00B517E4"/>
    <w:rsid w:val="00B51B8E"/>
    <w:rsid w:val="00B51C0C"/>
    <w:rsid w:val="00B51DB6"/>
    <w:rsid w:val="00B5224F"/>
    <w:rsid w:val="00B527C3"/>
    <w:rsid w:val="00B53132"/>
    <w:rsid w:val="00B53260"/>
    <w:rsid w:val="00B53D9F"/>
    <w:rsid w:val="00B54453"/>
    <w:rsid w:val="00B5489D"/>
    <w:rsid w:val="00B55759"/>
    <w:rsid w:val="00B55EB2"/>
    <w:rsid w:val="00B5620A"/>
    <w:rsid w:val="00B56620"/>
    <w:rsid w:val="00B567F7"/>
    <w:rsid w:val="00B568F0"/>
    <w:rsid w:val="00B57254"/>
    <w:rsid w:val="00B57622"/>
    <w:rsid w:val="00B57B06"/>
    <w:rsid w:val="00B57D01"/>
    <w:rsid w:val="00B57F91"/>
    <w:rsid w:val="00B6017D"/>
    <w:rsid w:val="00B602E3"/>
    <w:rsid w:val="00B60326"/>
    <w:rsid w:val="00B60AF3"/>
    <w:rsid w:val="00B61F2A"/>
    <w:rsid w:val="00B61F63"/>
    <w:rsid w:val="00B621AE"/>
    <w:rsid w:val="00B63499"/>
    <w:rsid w:val="00B63589"/>
    <w:rsid w:val="00B63A1B"/>
    <w:rsid w:val="00B63D66"/>
    <w:rsid w:val="00B6410D"/>
    <w:rsid w:val="00B6470A"/>
    <w:rsid w:val="00B65527"/>
    <w:rsid w:val="00B65837"/>
    <w:rsid w:val="00B6679A"/>
    <w:rsid w:val="00B669AC"/>
    <w:rsid w:val="00B66CC8"/>
    <w:rsid w:val="00B66CE2"/>
    <w:rsid w:val="00B670AF"/>
    <w:rsid w:val="00B705BC"/>
    <w:rsid w:val="00B70B69"/>
    <w:rsid w:val="00B71604"/>
    <w:rsid w:val="00B71EDD"/>
    <w:rsid w:val="00B72053"/>
    <w:rsid w:val="00B72DFD"/>
    <w:rsid w:val="00B72FC8"/>
    <w:rsid w:val="00B73A5F"/>
    <w:rsid w:val="00B73AB4"/>
    <w:rsid w:val="00B74C13"/>
    <w:rsid w:val="00B75841"/>
    <w:rsid w:val="00B75E00"/>
    <w:rsid w:val="00B75E29"/>
    <w:rsid w:val="00B76647"/>
    <w:rsid w:val="00B76DE2"/>
    <w:rsid w:val="00B77572"/>
    <w:rsid w:val="00B77C7B"/>
    <w:rsid w:val="00B77D4E"/>
    <w:rsid w:val="00B808AB"/>
    <w:rsid w:val="00B80BED"/>
    <w:rsid w:val="00B80FA2"/>
    <w:rsid w:val="00B81169"/>
    <w:rsid w:val="00B812DA"/>
    <w:rsid w:val="00B816F8"/>
    <w:rsid w:val="00B8175A"/>
    <w:rsid w:val="00B81AA0"/>
    <w:rsid w:val="00B81B88"/>
    <w:rsid w:val="00B82387"/>
    <w:rsid w:val="00B832D9"/>
    <w:rsid w:val="00B83523"/>
    <w:rsid w:val="00B83A5C"/>
    <w:rsid w:val="00B848EE"/>
    <w:rsid w:val="00B857E9"/>
    <w:rsid w:val="00B85A09"/>
    <w:rsid w:val="00B85A28"/>
    <w:rsid w:val="00B8619C"/>
    <w:rsid w:val="00B868C7"/>
    <w:rsid w:val="00B8715F"/>
    <w:rsid w:val="00B8788D"/>
    <w:rsid w:val="00B87F47"/>
    <w:rsid w:val="00B905C6"/>
    <w:rsid w:val="00B90D14"/>
    <w:rsid w:val="00B90D2D"/>
    <w:rsid w:val="00B91D3B"/>
    <w:rsid w:val="00B92F6A"/>
    <w:rsid w:val="00B92F98"/>
    <w:rsid w:val="00B9308F"/>
    <w:rsid w:val="00B9405B"/>
    <w:rsid w:val="00B946F3"/>
    <w:rsid w:val="00B9509C"/>
    <w:rsid w:val="00B9539D"/>
    <w:rsid w:val="00B9549A"/>
    <w:rsid w:val="00B96C8B"/>
    <w:rsid w:val="00B97BFF"/>
    <w:rsid w:val="00B97FBC"/>
    <w:rsid w:val="00BA04BA"/>
    <w:rsid w:val="00BA1072"/>
    <w:rsid w:val="00BA1628"/>
    <w:rsid w:val="00BA17C9"/>
    <w:rsid w:val="00BA2368"/>
    <w:rsid w:val="00BA2412"/>
    <w:rsid w:val="00BA252C"/>
    <w:rsid w:val="00BA432A"/>
    <w:rsid w:val="00BA4C90"/>
    <w:rsid w:val="00BA4CDA"/>
    <w:rsid w:val="00BA50EE"/>
    <w:rsid w:val="00BA562C"/>
    <w:rsid w:val="00BA5693"/>
    <w:rsid w:val="00BA5F0F"/>
    <w:rsid w:val="00BA67EF"/>
    <w:rsid w:val="00BA6A07"/>
    <w:rsid w:val="00BA6DB2"/>
    <w:rsid w:val="00BA7556"/>
    <w:rsid w:val="00BA794F"/>
    <w:rsid w:val="00BA7B43"/>
    <w:rsid w:val="00BA7CB0"/>
    <w:rsid w:val="00BA7ED1"/>
    <w:rsid w:val="00BA7FD1"/>
    <w:rsid w:val="00BB0052"/>
    <w:rsid w:val="00BB058A"/>
    <w:rsid w:val="00BB09DE"/>
    <w:rsid w:val="00BB10BC"/>
    <w:rsid w:val="00BB1D3A"/>
    <w:rsid w:val="00BB1F05"/>
    <w:rsid w:val="00BB2587"/>
    <w:rsid w:val="00BB25BD"/>
    <w:rsid w:val="00BB3572"/>
    <w:rsid w:val="00BB3A2B"/>
    <w:rsid w:val="00BB3BAE"/>
    <w:rsid w:val="00BB4618"/>
    <w:rsid w:val="00BB4851"/>
    <w:rsid w:val="00BB4ADC"/>
    <w:rsid w:val="00BB51B7"/>
    <w:rsid w:val="00BB5608"/>
    <w:rsid w:val="00BB5A27"/>
    <w:rsid w:val="00BB6A95"/>
    <w:rsid w:val="00BB7A8D"/>
    <w:rsid w:val="00BC0050"/>
    <w:rsid w:val="00BC04D4"/>
    <w:rsid w:val="00BC0CA8"/>
    <w:rsid w:val="00BC0FD6"/>
    <w:rsid w:val="00BC1368"/>
    <w:rsid w:val="00BC3141"/>
    <w:rsid w:val="00BC318E"/>
    <w:rsid w:val="00BC34F4"/>
    <w:rsid w:val="00BC3A58"/>
    <w:rsid w:val="00BC43DE"/>
    <w:rsid w:val="00BC52D7"/>
    <w:rsid w:val="00BC5671"/>
    <w:rsid w:val="00BC56FA"/>
    <w:rsid w:val="00BC5CBC"/>
    <w:rsid w:val="00BC5D07"/>
    <w:rsid w:val="00BC668C"/>
    <w:rsid w:val="00BC6C44"/>
    <w:rsid w:val="00BC7174"/>
    <w:rsid w:val="00BCD32C"/>
    <w:rsid w:val="00BD027E"/>
    <w:rsid w:val="00BD02DD"/>
    <w:rsid w:val="00BD04E1"/>
    <w:rsid w:val="00BD0C09"/>
    <w:rsid w:val="00BD1B31"/>
    <w:rsid w:val="00BD24A5"/>
    <w:rsid w:val="00BD2743"/>
    <w:rsid w:val="00BD281A"/>
    <w:rsid w:val="00BD28C6"/>
    <w:rsid w:val="00BD3982"/>
    <w:rsid w:val="00BD3FC4"/>
    <w:rsid w:val="00BD4176"/>
    <w:rsid w:val="00BD4DAE"/>
    <w:rsid w:val="00BD4F6E"/>
    <w:rsid w:val="00BD509D"/>
    <w:rsid w:val="00BD5AA8"/>
    <w:rsid w:val="00BD5CC3"/>
    <w:rsid w:val="00BD661A"/>
    <w:rsid w:val="00BD7089"/>
    <w:rsid w:val="00BE00B7"/>
    <w:rsid w:val="00BE03C4"/>
    <w:rsid w:val="00BE0736"/>
    <w:rsid w:val="00BE08F1"/>
    <w:rsid w:val="00BE0EF4"/>
    <w:rsid w:val="00BE122E"/>
    <w:rsid w:val="00BE17E4"/>
    <w:rsid w:val="00BE22F6"/>
    <w:rsid w:val="00BE28A3"/>
    <w:rsid w:val="00BE29D8"/>
    <w:rsid w:val="00BE3508"/>
    <w:rsid w:val="00BE365C"/>
    <w:rsid w:val="00BE3DC3"/>
    <w:rsid w:val="00BE4098"/>
    <w:rsid w:val="00BE40BE"/>
    <w:rsid w:val="00BE4F51"/>
    <w:rsid w:val="00BE580C"/>
    <w:rsid w:val="00BE5E69"/>
    <w:rsid w:val="00BE6140"/>
    <w:rsid w:val="00BE6AE2"/>
    <w:rsid w:val="00BF04EE"/>
    <w:rsid w:val="00BF0613"/>
    <w:rsid w:val="00BF1860"/>
    <w:rsid w:val="00BF1899"/>
    <w:rsid w:val="00BF1E0D"/>
    <w:rsid w:val="00BF1F6E"/>
    <w:rsid w:val="00BF2005"/>
    <w:rsid w:val="00BF26A2"/>
    <w:rsid w:val="00BF2E98"/>
    <w:rsid w:val="00BF3BAB"/>
    <w:rsid w:val="00BF3ED2"/>
    <w:rsid w:val="00BF4080"/>
    <w:rsid w:val="00BF498C"/>
    <w:rsid w:val="00BF4AA5"/>
    <w:rsid w:val="00BF4CEC"/>
    <w:rsid w:val="00BF4CFB"/>
    <w:rsid w:val="00BF4D4E"/>
    <w:rsid w:val="00BF4D52"/>
    <w:rsid w:val="00BF5CCF"/>
    <w:rsid w:val="00BF64A6"/>
    <w:rsid w:val="00BF7616"/>
    <w:rsid w:val="00BF7E4A"/>
    <w:rsid w:val="00C000F5"/>
    <w:rsid w:val="00C0131E"/>
    <w:rsid w:val="00C01342"/>
    <w:rsid w:val="00C01CC5"/>
    <w:rsid w:val="00C01FA6"/>
    <w:rsid w:val="00C03A99"/>
    <w:rsid w:val="00C043F5"/>
    <w:rsid w:val="00C04E1C"/>
    <w:rsid w:val="00C04E71"/>
    <w:rsid w:val="00C052F8"/>
    <w:rsid w:val="00C0549F"/>
    <w:rsid w:val="00C057FB"/>
    <w:rsid w:val="00C05BB5"/>
    <w:rsid w:val="00C063AF"/>
    <w:rsid w:val="00C0659A"/>
    <w:rsid w:val="00C0687B"/>
    <w:rsid w:val="00C06DC8"/>
    <w:rsid w:val="00C101BF"/>
    <w:rsid w:val="00C116B5"/>
    <w:rsid w:val="00C11F1C"/>
    <w:rsid w:val="00C1235C"/>
    <w:rsid w:val="00C12867"/>
    <w:rsid w:val="00C128AB"/>
    <w:rsid w:val="00C1325E"/>
    <w:rsid w:val="00C13670"/>
    <w:rsid w:val="00C142B3"/>
    <w:rsid w:val="00C14BE2"/>
    <w:rsid w:val="00C15050"/>
    <w:rsid w:val="00C154BA"/>
    <w:rsid w:val="00C15648"/>
    <w:rsid w:val="00C15D39"/>
    <w:rsid w:val="00C16276"/>
    <w:rsid w:val="00C167A8"/>
    <w:rsid w:val="00C169E1"/>
    <w:rsid w:val="00C16D7F"/>
    <w:rsid w:val="00C16DFA"/>
    <w:rsid w:val="00C172B6"/>
    <w:rsid w:val="00C1752A"/>
    <w:rsid w:val="00C176CD"/>
    <w:rsid w:val="00C1773F"/>
    <w:rsid w:val="00C2071B"/>
    <w:rsid w:val="00C20754"/>
    <w:rsid w:val="00C20A4D"/>
    <w:rsid w:val="00C20CD5"/>
    <w:rsid w:val="00C20D3C"/>
    <w:rsid w:val="00C20E70"/>
    <w:rsid w:val="00C20EE6"/>
    <w:rsid w:val="00C20F16"/>
    <w:rsid w:val="00C21320"/>
    <w:rsid w:val="00C21487"/>
    <w:rsid w:val="00C235CE"/>
    <w:rsid w:val="00C236F2"/>
    <w:rsid w:val="00C23B38"/>
    <w:rsid w:val="00C23EBF"/>
    <w:rsid w:val="00C24308"/>
    <w:rsid w:val="00C24383"/>
    <w:rsid w:val="00C2498D"/>
    <w:rsid w:val="00C24A03"/>
    <w:rsid w:val="00C24ED5"/>
    <w:rsid w:val="00C24F84"/>
    <w:rsid w:val="00C25445"/>
    <w:rsid w:val="00C26803"/>
    <w:rsid w:val="00C2773E"/>
    <w:rsid w:val="00C27CA0"/>
    <w:rsid w:val="00C3046C"/>
    <w:rsid w:val="00C3159F"/>
    <w:rsid w:val="00C32440"/>
    <w:rsid w:val="00C330C7"/>
    <w:rsid w:val="00C333EC"/>
    <w:rsid w:val="00C338D1"/>
    <w:rsid w:val="00C33D19"/>
    <w:rsid w:val="00C351BE"/>
    <w:rsid w:val="00C35836"/>
    <w:rsid w:val="00C36660"/>
    <w:rsid w:val="00C367FA"/>
    <w:rsid w:val="00C36AE0"/>
    <w:rsid w:val="00C4040C"/>
    <w:rsid w:val="00C40B1E"/>
    <w:rsid w:val="00C4111D"/>
    <w:rsid w:val="00C4152A"/>
    <w:rsid w:val="00C419E6"/>
    <w:rsid w:val="00C42046"/>
    <w:rsid w:val="00C420C8"/>
    <w:rsid w:val="00C4260A"/>
    <w:rsid w:val="00C42908"/>
    <w:rsid w:val="00C42BEB"/>
    <w:rsid w:val="00C43D3C"/>
    <w:rsid w:val="00C4448F"/>
    <w:rsid w:val="00C44C23"/>
    <w:rsid w:val="00C4549C"/>
    <w:rsid w:val="00C46617"/>
    <w:rsid w:val="00C468C4"/>
    <w:rsid w:val="00C469AB"/>
    <w:rsid w:val="00C47779"/>
    <w:rsid w:val="00C47EAB"/>
    <w:rsid w:val="00C47FDA"/>
    <w:rsid w:val="00C50671"/>
    <w:rsid w:val="00C50854"/>
    <w:rsid w:val="00C511D2"/>
    <w:rsid w:val="00C51830"/>
    <w:rsid w:val="00C518AF"/>
    <w:rsid w:val="00C52060"/>
    <w:rsid w:val="00C524F6"/>
    <w:rsid w:val="00C528AB"/>
    <w:rsid w:val="00C533F7"/>
    <w:rsid w:val="00C53939"/>
    <w:rsid w:val="00C53A6A"/>
    <w:rsid w:val="00C53EE8"/>
    <w:rsid w:val="00C547D5"/>
    <w:rsid w:val="00C54A61"/>
    <w:rsid w:val="00C54C1F"/>
    <w:rsid w:val="00C55BBC"/>
    <w:rsid w:val="00C55E70"/>
    <w:rsid w:val="00C56598"/>
    <w:rsid w:val="00C56C22"/>
    <w:rsid w:val="00C573E0"/>
    <w:rsid w:val="00C57EA9"/>
    <w:rsid w:val="00C60715"/>
    <w:rsid w:val="00C61AEE"/>
    <w:rsid w:val="00C61F09"/>
    <w:rsid w:val="00C62ABD"/>
    <w:rsid w:val="00C633AE"/>
    <w:rsid w:val="00C63499"/>
    <w:rsid w:val="00C638AC"/>
    <w:rsid w:val="00C63D47"/>
    <w:rsid w:val="00C64861"/>
    <w:rsid w:val="00C652A6"/>
    <w:rsid w:val="00C670C3"/>
    <w:rsid w:val="00C70DBD"/>
    <w:rsid w:val="00C710CF"/>
    <w:rsid w:val="00C7115B"/>
    <w:rsid w:val="00C7149E"/>
    <w:rsid w:val="00C71A74"/>
    <w:rsid w:val="00C71A8A"/>
    <w:rsid w:val="00C72442"/>
    <w:rsid w:val="00C72491"/>
    <w:rsid w:val="00C727F5"/>
    <w:rsid w:val="00C72B43"/>
    <w:rsid w:val="00C72C1A"/>
    <w:rsid w:val="00C72CA7"/>
    <w:rsid w:val="00C72D6E"/>
    <w:rsid w:val="00C73E5C"/>
    <w:rsid w:val="00C746E8"/>
    <w:rsid w:val="00C7507E"/>
    <w:rsid w:val="00C751A0"/>
    <w:rsid w:val="00C759EE"/>
    <w:rsid w:val="00C75A65"/>
    <w:rsid w:val="00C75C2A"/>
    <w:rsid w:val="00C763D8"/>
    <w:rsid w:val="00C7686D"/>
    <w:rsid w:val="00C76EDB"/>
    <w:rsid w:val="00C76F3D"/>
    <w:rsid w:val="00C7766F"/>
    <w:rsid w:val="00C77C7D"/>
    <w:rsid w:val="00C80481"/>
    <w:rsid w:val="00C82E6A"/>
    <w:rsid w:val="00C83475"/>
    <w:rsid w:val="00C83946"/>
    <w:rsid w:val="00C83D56"/>
    <w:rsid w:val="00C83E0D"/>
    <w:rsid w:val="00C83FE8"/>
    <w:rsid w:val="00C847C8"/>
    <w:rsid w:val="00C84BD1"/>
    <w:rsid w:val="00C85403"/>
    <w:rsid w:val="00C85C48"/>
    <w:rsid w:val="00C85D4F"/>
    <w:rsid w:val="00C87262"/>
    <w:rsid w:val="00C87336"/>
    <w:rsid w:val="00C876A5"/>
    <w:rsid w:val="00C87794"/>
    <w:rsid w:val="00C87BD8"/>
    <w:rsid w:val="00C87C38"/>
    <w:rsid w:val="00C90153"/>
    <w:rsid w:val="00C90273"/>
    <w:rsid w:val="00C90DDD"/>
    <w:rsid w:val="00C91443"/>
    <w:rsid w:val="00C91B51"/>
    <w:rsid w:val="00C91BD9"/>
    <w:rsid w:val="00C92354"/>
    <w:rsid w:val="00C923E7"/>
    <w:rsid w:val="00C92663"/>
    <w:rsid w:val="00C92E6E"/>
    <w:rsid w:val="00C9312E"/>
    <w:rsid w:val="00C93195"/>
    <w:rsid w:val="00C936A0"/>
    <w:rsid w:val="00C94BC7"/>
    <w:rsid w:val="00C9550D"/>
    <w:rsid w:val="00C959C0"/>
    <w:rsid w:val="00C95E38"/>
    <w:rsid w:val="00C95FE2"/>
    <w:rsid w:val="00C962C7"/>
    <w:rsid w:val="00C97764"/>
    <w:rsid w:val="00C97A62"/>
    <w:rsid w:val="00C97E98"/>
    <w:rsid w:val="00CA06B2"/>
    <w:rsid w:val="00CA0A60"/>
    <w:rsid w:val="00CA0BAD"/>
    <w:rsid w:val="00CA199C"/>
    <w:rsid w:val="00CA2042"/>
    <w:rsid w:val="00CA20D3"/>
    <w:rsid w:val="00CA216E"/>
    <w:rsid w:val="00CA2351"/>
    <w:rsid w:val="00CA23ED"/>
    <w:rsid w:val="00CA245C"/>
    <w:rsid w:val="00CA292E"/>
    <w:rsid w:val="00CA31CF"/>
    <w:rsid w:val="00CA320E"/>
    <w:rsid w:val="00CA3564"/>
    <w:rsid w:val="00CA361E"/>
    <w:rsid w:val="00CA39BE"/>
    <w:rsid w:val="00CA501C"/>
    <w:rsid w:val="00CA5CC6"/>
    <w:rsid w:val="00CA6612"/>
    <w:rsid w:val="00CA6FFE"/>
    <w:rsid w:val="00CA745F"/>
    <w:rsid w:val="00CA7941"/>
    <w:rsid w:val="00CB0111"/>
    <w:rsid w:val="00CB228D"/>
    <w:rsid w:val="00CB24A2"/>
    <w:rsid w:val="00CB3D4A"/>
    <w:rsid w:val="00CB3E2B"/>
    <w:rsid w:val="00CB44F2"/>
    <w:rsid w:val="00CB49F6"/>
    <w:rsid w:val="00CB58DF"/>
    <w:rsid w:val="00CB5C88"/>
    <w:rsid w:val="00CB622A"/>
    <w:rsid w:val="00CB7E69"/>
    <w:rsid w:val="00CC01DB"/>
    <w:rsid w:val="00CC07C7"/>
    <w:rsid w:val="00CC15FC"/>
    <w:rsid w:val="00CC16CA"/>
    <w:rsid w:val="00CC243C"/>
    <w:rsid w:val="00CC2469"/>
    <w:rsid w:val="00CC2B97"/>
    <w:rsid w:val="00CC2BFF"/>
    <w:rsid w:val="00CC3141"/>
    <w:rsid w:val="00CC342C"/>
    <w:rsid w:val="00CC3D23"/>
    <w:rsid w:val="00CC3E47"/>
    <w:rsid w:val="00CC4059"/>
    <w:rsid w:val="00CC40EC"/>
    <w:rsid w:val="00CC4CAE"/>
    <w:rsid w:val="00CC5B07"/>
    <w:rsid w:val="00CC5D68"/>
    <w:rsid w:val="00CC5F45"/>
    <w:rsid w:val="00CC6743"/>
    <w:rsid w:val="00CC6879"/>
    <w:rsid w:val="00CC6D93"/>
    <w:rsid w:val="00CC6DCC"/>
    <w:rsid w:val="00CC73AA"/>
    <w:rsid w:val="00CD013C"/>
    <w:rsid w:val="00CD0461"/>
    <w:rsid w:val="00CD0B08"/>
    <w:rsid w:val="00CD0D70"/>
    <w:rsid w:val="00CD13BD"/>
    <w:rsid w:val="00CD1C46"/>
    <w:rsid w:val="00CD23B1"/>
    <w:rsid w:val="00CD2981"/>
    <w:rsid w:val="00CD2C82"/>
    <w:rsid w:val="00CD3126"/>
    <w:rsid w:val="00CD3907"/>
    <w:rsid w:val="00CD429D"/>
    <w:rsid w:val="00CD4CDB"/>
    <w:rsid w:val="00CD56B3"/>
    <w:rsid w:val="00CD5B61"/>
    <w:rsid w:val="00CD5EFC"/>
    <w:rsid w:val="00CD65C6"/>
    <w:rsid w:val="00CD698F"/>
    <w:rsid w:val="00CD6DCA"/>
    <w:rsid w:val="00CD7694"/>
    <w:rsid w:val="00CD7BC4"/>
    <w:rsid w:val="00CE005F"/>
    <w:rsid w:val="00CE0685"/>
    <w:rsid w:val="00CE0690"/>
    <w:rsid w:val="00CE0AEF"/>
    <w:rsid w:val="00CE1C92"/>
    <w:rsid w:val="00CE1CAE"/>
    <w:rsid w:val="00CE2D52"/>
    <w:rsid w:val="00CE38A0"/>
    <w:rsid w:val="00CE38B8"/>
    <w:rsid w:val="00CE3BD1"/>
    <w:rsid w:val="00CE3D1D"/>
    <w:rsid w:val="00CE3D87"/>
    <w:rsid w:val="00CE42C8"/>
    <w:rsid w:val="00CE46AE"/>
    <w:rsid w:val="00CE5C63"/>
    <w:rsid w:val="00CE6509"/>
    <w:rsid w:val="00CE65D3"/>
    <w:rsid w:val="00CE6806"/>
    <w:rsid w:val="00CE72EC"/>
    <w:rsid w:val="00CE74AF"/>
    <w:rsid w:val="00CF1221"/>
    <w:rsid w:val="00CF14F4"/>
    <w:rsid w:val="00CF1F79"/>
    <w:rsid w:val="00CF20EA"/>
    <w:rsid w:val="00CF271D"/>
    <w:rsid w:val="00CF2E20"/>
    <w:rsid w:val="00CF34F7"/>
    <w:rsid w:val="00CF3E0C"/>
    <w:rsid w:val="00CF478C"/>
    <w:rsid w:val="00CF48A0"/>
    <w:rsid w:val="00CF491C"/>
    <w:rsid w:val="00CF496E"/>
    <w:rsid w:val="00CF501F"/>
    <w:rsid w:val="00CF5188"/>
    <w:rsid w:val="00CF568D"/>
    <w:rsid w:val="00CF600D"/>
    <w:rsid w:val="00CF6326"/>
    <w:rsid w:val="00CF6BF2"/>
    <w:rsid w:val="00D00FB7"/>
    <w:rsid w:val="00D01623"/>
    <w:rsid w:val="00D02A38"/>
    <w:rsid w:val="00D02C39"/>
    <w:rsid w:val="00D02F51"/>
    <w:rsid w:val="00D044E3"/>
    <w:rsid w:val="00D05813"/>
    <w:rsid w:val="00D05D2F"/>
    <w:rsid w:val="00D05DB8"/>
    <w:rsid w:val="00D069A4"/>
    <w:rsid w:val="00D07C3F"/>
    <w:rsid w:val="00D07DE1"/>
    <w:rsid w:val="00D105B2"/>
    <w:rsid w:val="00D1123E"/>
    <w:rsid w:val="00D1160B"/>
    <w:rsid w:val="00D119F6"/>
    <w:rsid w:val="00D120C5"/>
    <w:rsid w:val="00D12BF1"/>
    <w:rsid w:val="00D12CF6"/>
    <w:rsid w:val="00D12D3C"/>
    <w:rsid w:val="00D12E43"/>
    <w:rsid w:val="00D14AE6"/>
    <w:rsid w:val="00D15884"/>
    <w:rsid w:val="00D15978"/>
    <w:rsid w:val="00D15EFD"/>
    <w:rsid w:val="00D168BE"/>
    <w:rsid w:val="00D17754"/>
    <w:rsid w:val="00D17951"/>
    <w:rsid w:val="00D1797A"/>
    <w:rsid w:val="00D17D81"/>
    <w:rsid w:val="00D17FF5"/>
    <w:rsid w:val="00D2004C"/>
    <w:rsid w:val="00D20DD5"/>
    <w:rsid w:val="00D21B7A"/>
    <w:rsid w:val="00D21F90"/>
    <w:rsid w:val="00D22274"/>
    <w:rsid w:val="00D22395"/>
    <w:rsid w:val="00D22DC7"/>
    <w:rsid w:val="00D23474"/>
    <w:rsid w:val="00D23DD5"/>
    <w:rsid w:val="00D2473A"/>
    <w:rsid w:val="00D247E8"/>
    <w:rsid w:val="00D24DC2"/>
    <w:rsid w:val="00D25142"/>
    <w:rsid w:val="00D2553B"/>
    <w:rsid w:val="00D25548"/>
    <w:rsid w:val="00D25758"/>
    <w:rsid w:val="00D25EBC"/>
    <w:rsid w:val="00D26873"/>
    <w:rsid w:val="00D26A33"/>
    <w:rsid w:val="00D27374"/>
    <w:rsid w:val="00D27382"/>
    <w:rsid w:val="00D273B1"/>
    <w:rsid w:val="00D27A38"/>
    <w:rsid w:val="00D27E48"/>
    <w:rsid w:val="00D3007B"/>
    <w:rsid w:val="00D30168"/>
    <w:rsid w:val="00D30447"/>
    <w:rsid w:val="00D30450"/>
    <w:rsid w:val="00D304FD"/>
    <w:rsid w:val="00D309CC"/>
    <w:rsid w:val="00D30C0B"/>
    <w:rsid w:val="00D30C18"/>
    <w:rsid w:val="00D31373"/>
    <w:rsid w:val="00D325DE"/>
    <w:rsid w:val="00D33ADE"/>
    <w:rsid w:val="00D33B12"/>
    <w:rsid w:val="00D34E71"/>
    <w:rsid w:val="00D34ECC"/>
    <w:rsid w:val="00D358C0"/>
    <w:rsid w:val="00D3593A"/>
    <w:rsid w:val="00D37130"/>
    <w:rsid w:val="00D37402"/>
    <w:rsid w:val="00D37FCD"/>
    <w:rsid w:val="00D407DD"/>
    <w:rsid w:val="00D41138"/>
    <w:rsid w:val="00D41439"/>
    <w:rsid w:val="00D41FF6"/>
    <w:rsid w:val="00D43189"/>
    <w:rsid w:val="00D4382B"/>
    <w:rsid w:val="00D43CEB"/>
    <w:rsid w:val="00D43F90"/>
    <w:rsid w:val="00D43F9D"/>
    <w:rsid w:val="00D44421"/>
    <w:rsid w:val="00D445A4"/>
    <w:rsid w:val="00D45088"/>
    <w:rsid w:val="00D45916"/>
    <w:rsid w:val="00D45CB4"/>
    <w:rsid w:val="00D45CDA"/>
    <w:rsid w:val="00D465CC"/>
    <w:rsid w:val="00D4665C"/>
    <w:rsid w:val="00D46985"/>
    <w:rsid w:val="00D469C2"/>
    <w:rsid w:val="00D47C05"/>
    <w:rsid w:val="00D50326"/>
    <w:rsid w:val="00D5090F"/>
    <w:rsid w:val="00D51051"/>
    <w:rsid w:val="00D51983"/>
    <w:rsid w:val="00D519E1"/>
    <w:rsid w:val="00D51DDC"/>
    <w:rsid w:val="00D521D4"/>
    <w:rsid w:val="00D523CF"/>
    <w:rsid w:val="00D52656"/>
    <w:rsid w:val="00D53375"/>
    <w:rsid w:val="00D53451"/>
    <w:rsid w:val="00D5380E"/>
    <w:rsid w:val="00D5454C"/>
    <w:rsid w:val="00D55097"/>
    <w:rsid w:val="00D55243"/>
    <w:rsid w:val="00D55314"/>
    <w:rsid w:val="00D5548B"/>
    <w:rsid w:val="00D55A8B"/>
    <w:rsid w:val="00D562B7"/>
    <w:rsid w:val="00D56B62"/>
    <w:rsid w:val="00D56C85"/>
    <w:rsid w:val="00D57151"/>
    <w:rsid w:val="00D57A19"/>
    <w:rsid w:val="00D60210"/>
    <w:rsid w:val="00D60293"/>
    <w:rsid w:val="00D60346"/>
    <w:rsid w:val="00D605AC"/>
    <w:rsid w:val="00D6293D"/>
    <w:rsid w:val="00D62BB1"/>
    <w:rsid w:val="00D62CAF"/>
    <w:rsid w:val="00D631F4"/>
    <w:rsid w:val="00D639E3"/>
    <w:rsid w:val="00D64941"/>
    <w:rsid w:val="00D652EB"/>
    <w:rsid w:val="00D656D3"/>
    <w:rsid w:val="00D660D9"/>
    <w:rsid w:val="00D666E0"/>
    <w:rsid w:val="00D66920"/>
    <w:rsid w:val="00D67149"/>
    <w:rsid w:val="00D67313"/>
    <w:rsid w:val="00D67D82"/>
    <w:rsid w:val="00D67F87"/>
    <w:rsid w:val="00D6BA1F"/>
    <w:rsid w:val="00D70496"/>
    <w:rsid w:val="00D70579"/>
    <w:rsid w:val="00D70F56"/>
    <w:rsid w:val="00D7106E"/>
    <w:rsid w:val="00D714E7"/>
    <w:rsid w:val="00D716A1"/>
    <w:rsid w:val="00D723F3"/>
    <w:rsid w:val="00D736AA"/>
    <w:rsid w:val="00D73961"/>
    <w:rsid w:val="00D739F2"/>
    <w:rsid w:val="00D73AF8"/>
    <w:rsid w:val="00D73D0D"/>
    <w:rsid w:val="00D73DD6"/>
    <w:rsid w:val="00D73F9E"/>
    <w:rsid w:val="00D74B79"/>
    <w:rsid w:val="00D750FC"/>
    <w:rsid w:val="00D75567"/>
    <w:rsid w:val="00D75A63"/>
    <w:rsid w:val="00D75E52"/>
    <w:rsid w:val="00D76421"/>
    <w:rsid w:val="00D76423"/>
    <w:rsid w:val="00D77201"/>
    <w:rsid w:val="00D77CFE"/>
    <w:rsid w:val="00D80A84"/>
    <w:rsid w:val="00D816E0"/>
    <w:rsid w:val="00D825A3"/>
    <w:rsid w:val="00D82724"/>
    <w:rsid w:val="00D82C57"/>
    <w:rsid w:val="00D82DB8"/>
    <w:rsid w:val="00D82E6A"/>
    <w:rsid w:val="00D838BF"/>
    <w:rsid w:val="00D83E92"/>
    <w:rsid w:val="00D84715"/>
    <w:rsid w:val="00D84910"/>
    <w:rsid w:val="00D8529C"/>
    <w:rsid w:val="00D85E54"/>
    <w:rsid w:val="00D86098"/>
    <w:rsid w:val="00D860FF"/>
    <w:rsid w:val="00D865E3"/>
    <w:rsid w:val="00D86791"/>
    <w:rsid w:val="00D86AB0"/>
    <w:rsid w:val="00D86B74"/>
    <w:rsid w:val="00D87AB8"/>
    <w:rsid w:val="00D87ED1"/>
    <w:rsid w:val="00D908F6"/>
    <w:rsid w:val="00D90D81"/>
    <w:rsid w:val="00D911B8"/>
    <w:rsid w:val="00D91421"/>
    <w:rsid w:val="00D91653"/>
    <w:rsid w:val="00D91A45"/>
    <w:rsid w:val="00D92BFD"/>
    <w:rsid w:val="00D9369D"/>
    <w:rsid w:val="00D938A9"/>
    <w:rsid w:val="00D93B45"/>
    <w:rsid w:val="00D93CCA"/>
    <w:rsid w:val="00D93E0F"/>
    <w:rsid w:val="00D94488"/>
    <w:rsid w:val="00D94764"/>
    <w:rsid w:val="00D952EC"/>
    <w:rsid w:val="00D95F1E"/>
    <w:rsid w:val="00D96994"/>
    <w:rsid w:val="00D97023"/>
    <w:rsid w:val="00DA0271"/>
    <w:rsid w:val="00DA059E"/>
    <w:rsid w:val="00DA089D"/>
    <w:rsid w:val="00DA1E89"/>
    <w:rsid w:val="00DA2476"/>
    <w:rsid w:val="00DA3C69"/>
    <w:rsid w:val="00DA3E37"/>
    <w:rsid w:val="00DA4FF3"/>
    <w:rsid w:val="00DA56E3"/>
    <w:rsid w:val="00DA5B3F"/>
    <w:rsid w:val="00DA5E77"/>
    <w:rsid w:val="00DA6037"/>
    <w:rsid w:val="00DA633E"/>
    <w:rsid w:val="00DA6CF7"/>
    <w:rsid w:val="00DA7294"/>
    <w:rsid w:val="00DA7A46"/>
    <w:rsid w:val="00DA7D46"/>
    <w:rsid w:val="00DB045C"/>
    <w:rsid w:val="00DB12F7"/>
    <w:rsid w:val="00DB13CF"/>
    <w:rsid w:val="00DB144C"/>
    <w:rsid w:val="00DB190F"/>
    <w:rsid w:val="00DB1A62"/>
    <w:rsid w:val="00DB231D"/>
    <w:rsid w:val="00DB2392"/>
    <w:rsid w:val="00DB254F"/>
    <w:rsid w:val="00DB33BD"/>
    <w:rsid w:val="00DB3ECA"/>
    <w:rsid w:val="00DB4C9A"/>
    <w:rsid w:val="00DB5946"/>
    <w:rsid w:val="00DB5DAC"/>
    <w:rsid w:val="00DB6D06"/>
    <w:rsid w:val="00DB7FAA"/>
    <w:rsid w:val="00DC09B5"/>
    <w:rsid w:val="00DC101D"/>
    <w:rsid w:val="00DC1498"/>
    <w:rsid w:val="00DC14EC"/>
    <w:rsid w:val="00DC191B"/>
    <w:rsid w:val="00DC1B4C"/>
    <w:rsid w:val="00DC1F4A"/>
    <w:rsid w:val="00DC1FA0"/>
    <w:rsid w:val="00DC2FE0"/>
    <w:rsid w:val="00DC3BE3"/>
    <w:rsid w:val="00DC5AC6"/>
    <w:rsid w:val="00DC6645"/>
    <w:rsid w:val="00DC7C23"/>
    <w:rsid w:val="00DC7D6A"/>
    <w:rsid w:val="00DD0698"/>
    <w:rsid w:val="00DD0A83"/>
    <w:rsid w:val="00DD170C"/>
    <w:rsid w:val="00DD249D"/>
    <w:rsid w:val="00DD293A"/>
    <w:rsid w:val="00DD3AC9"/>
    <w:rsid w:val="00DD3ACB"/>
    <w:rsid w:val="00DD46EF"/>
    <w:rsid w:val="00DD4795"/>
    <w:rsid w:val="00DD4FE6"/>
    <w:rsid w:val="00DD51EF"/>
    <w:rsid w:val="00DD526A"/>
    <w:rsid w:val="00DD59D8"/>
    <w:rsid w:val="00DD64E9"/>
    <w:rsid w:val="00DD6B03"/>
    <w:rsid w:val="00DD6E6B"/>
    <w:rsid w:val="00DD714F"/>
    <w:rsid w:val="00DD754F"/>
    <w:rsid w:val="00DD7BCF"/>
    <w:rsid w:val="00DE03DB"/>
    <w:rsid w:val="00DE074F"/>
    <w:rsid w:val="00DE0C76"/>
    <w:rsid w:val="00DE0F2F"/>
    <w:rsid w:val="00DE124B"/>
    <w:rsid w:val="00DE144B"/>
    <w:rsid w:val="00DE161F"/>
    <w:rsid w:val="00DE1841"/>
    <w:rsid w:val="00DE18FD"/>
    <w:rsid w:val="00DE1996"/>
    <w:rsid w:val="00DE1CC0"/>
    <w:rsid w:val="00DE1DB2"/>
    <w:rsid w:val="00DE2E13"/>
    <w:rsid w:val="00DE46ED"/>
    <w:rsid w:val="00DE4E26"/>
    <w:rsid w:val="00DE6026"/>
    <w:rsid w:val="00DE7705"/>
    <w:rsid w:val="00DF0162"/>
    <w:rsid w:val="00DF088C"/>
    <w:rsid w:val="00DF0FDB"/>
    <w:rsid w:val="00DF10A4"/>
    <w:rsid w:val="00DF13B6"/>
    <w:rsid w:val="00DF1D6E"/>
    <w:rsid w:val="00DF1F5C"/>
    <w:rsid w:val="00DF218D"/>
    <w:rsid w:val="00DF2A89"/>
    <w:rsid w:val="00DF2F3A"/>
    <w:rsid w:val="00DF32CA"/>
    <w:rsid w:val="00DF32E9"/>
    <w:rsid w:val="00DF342F"/>
    <w:rsid w:val="00DF37CD"/>
    <w:rsid w:val="00DF4962"/>
    <w:rsid w:val="00DF5324"/>
    <w:rsid w:val="00DF6707"/>
    <w:rsid w:val="00DF6741"/>
    <w:rsid w:val="00DF6FF1"/>
    <w:rsid w:val="00DF716F"/>
    <w:rsid w:val="00DF7314"/>
    <w:rsid w:val="00DF76B6"/>
    <w:rsid w:val="00DF76FA"/>
    <w:rsid w:val="00E00BEA"/>
    <w:rsid w:val="00E01227"/>
    <w:rsid w:val="00E01994"/>
    <w:rsid w:val="00E02BCE"/>
    <w:rsid w:val="00E036C3"/>
    <w:rsid w:val="00E038E8"/>
    <w:rsid w:val="00E04658"/>
    <w:rsid w:val="00E04BAD"/>
    <w:rsid w:val="00E04C86"/>
    <w:rsid w:val="00E04E59"/>
    <w:rsid w:val="00E058CD"/>
    <w:rsid w:val="00E05C7B"/>
    <w:rsid w:val="00E0667A"/>
    <w:rsid w:val="00E06705"/>
    <w:rsid w:val="00E068FA"/>
    <w:rsid w:val="00E06FEC"/>
    <w:rsid w:val="00E07817"/>
    <w:rsid w:val="00E101F5"/>
    <w:rsid w:val="00E10A9C"/>
    <w:rsid w:val="00E11E27"/>
    <w:rsid w:val="00E12547"/>
    <w:rsid w:val="00E125FF"/>
    <w:rsid w:val="00E12902"/>
    <w:rsid w:val="00E12E42"/>
    <w:rsid w:val="00E131E8"/>
    <w:rsid w:val="00E138F3"/>
    <w:rsid w:val="00E14506"/>
    <w:rsid w:val="00E14A7B"/>
    <w:rsid w:val="00E15880"/>
    <w:rsid w:val="00E161C7"/>
    <w:rsid w:val="00E17364"/>
    <w:rsid w:val="00E17738"/>
    <w:rsid w:val="00E17D45"/>
    <w:rsid w:val="00E20C55"/>
    <w:rsid w:val="00E21051"/>
    <w:rsid w:val="00E2164C"/>
    <w:rsid w:val="00E21A1C"/>
    <w:rsid w:val="00E22BE9"/>
    <w:rsid w:val="00E22FE9"/>
    <w:rsid w:val="00E23331"/>
    <w:rsid w:val="00E24042"/>
    <w:rsid w:val="00E24713"/>
    <w:rsid w:val="00E24BC2"/>
    <w:rsid w:val="00E24FC5"/>
    <w:rsid w:val="00E253AA"/>
    <w:rsid w:val="00E253CB"/>
    <w:rsid w:val="00E264C9"/>
    <w:rsid w:val="00E26BC2"/>
    <w:rsid w:val="00E27CD9"/>
    <w:rsid w:val="00E27F41"/>
    <w:rsid w:val="00E27F86"/>
    <w:rsid w:val="00E30C18"/>
    <w:rsid w:val="00E30D3F"/>
    <w:rsid w:val="00E30E34"/>
    <w:rsid w:val="00E312C1"/>
    <w:rsid w:val="00E314AC"/>
    <w:rsid w:val="00E339E0"/>
    <w:rsid w:val="00E343E8"/>
    <w:rsid w:val="00E3563E"/>
    <w:rsid w:val="00E35797"/>
    <w:rsid w:val="00E35A43"/>
    <w:rsid w:val="00E35BA5"/>
    <w:rsid w:val="00E35DB2"/>
    <w:rsid w:val="00E36863"/>
    <w:rsid w:val="00E369F2"/>
    <w:rsid w:val="00E36D2E"/>
    <w:rsid w:val="00E37A6D"/>
    <w:rsid w:val="00E37FC3"/>
    <w:rsid w:val="00E4059A"/>
    <w:rsid w:val="00E408A3"/>
    <w:rsid w:val="00E412D5"/>
    <w:rsid w:val="00E4222D"/>
    <w:rsid w:val="00E42848"/>
    <w:rsid w:val="00E428A3"/>
    <w:rsid w:val="00E42BB6"/>
    <w:rsid w:val="00E4382E"/>
    <w:rsid w:val="00E44A9E"/>
    <w:rsid w:val="00E44FA3"/>
    <w:rsid w:val="00E45B1C"/>
    <w:rsid w:val="00E45B7C"/>
    <w:rsid w:val="00E45C55"/>
    <w:rsid w:val="00E45D7C"/>
    <w:rsid w:val="00E45DCA"/>
    <w:rsid w:val="00E45E41"/>
    <w:rsid w:val="00E45FD3"/>
    <w:rsid w:val="00E465DB"/>
    <w:rsid w:val="00E46DC1"/>
    <w:rsid w:val="00E46DD9"/>
    <w:rsid w:val="00E4710F"/>
    <w:rsid w:val="00E4784E"/>
    <w:rsid w:val="00E50395"/>
    <w:rsid w:val="00E5047B"/>
    <w:rsid w:val="00E505B4"/>
    <w:rsid w:val="00E50658"/>
    <w:rsid w:val="00E51C0A"/>
    <w:rsid w:val="00E52278"/>
    <w:rsid w:val="00E52BDD"/>
    <w:rsid w:val="00E52E02"/>
    <w:rsid w:val="00E532AA"/>
    <w:rsid w:val="00E532E9"/>
    <w:rsid w:val="00E54AB2"/>
    <w:rsid w:val="00E54B7B"/>
    <w:rsid w:val="00E551B9"/>
    <w:rsid w:val="00E55BA5"/>
    <w:rsid w:val="00E55CA2"/>
    <w:rsid w:val="00E563CD"/>
    <w:rsid w:val="00E566D8"/>
    <w:rsid w:val="00E56FEA"/>
    <w:rsid w:val="00E57B5D"/>
    <w:rsid w:val="00E57FD4"/>
    <w:rsid w:val="00E60377"/>
    <w:rsid w:val="00E60472"/>
    <w:rsid w:val="00E60747"/>
    <w:rsid w:val="00E60813"/>
    <w:rsid w:val="00E609EE"/>
    <w:rsid w:val="00E60AD6"/>
    <w:rsid w:val="00E60B7D"/>
    <w:rsid w:val="00E60BD2"/>
    <w:rsid w:val="00E60EA6"/>
    <w:rsid w:val="00E61529"/>
    <w:rsid w:val="00E6156F"/>
    <w:rsid w:val="00E61D23"/>
    <w:rsid w:val="00E62C0E"/>
    <w:rsid w:val="00E62EF6"/>
    <w:rsid w:val="00E63074"/>
    <w:rsid w:val="00E63382"/>
    <w:rsid w:val="00E63D0E"/>
    <w:rsid w:val="00E641AD"/>
    <w:rsid w:val="00E656F6"/>
    <w:rsid w:val="00E65C87"/>
    <w:rsid w:val="00E662CF"/>
    <w:rsid w:val="00E665A2"/>
    <w:rsid w:val="00E66AF9"/>
    <w:rsid w:val="00E66CC5"/>
    <w:rsid w:val="00E67020"/>
    <w:rsid w:val="00E6719F"/>
    <w:rsid w:val="00E67218"/>
    <w:rsid w:val="00E6736D"/>
    <w:rsid w:val="00E7050E"/>
    <w:rsid w:val="00E70A0D"/>
    <w:rsid w:val="00E72EE0"/>
    <w:rsid w:val="00E730DC"/>
    <w:rsid w:val="00E73177"/>
    <w:rsid w:val="00E73345"/>
    <w:rsid w:val="00E73742"/>
    <w:rsid w:val="00E745B3"/>
    <w:rsid w:val="00E7474A"/>
    <w:rsid w:val="00E74CD2"/>
    <w:rsid w:val="00E74D4C"/>
    <w:rsid w:val="00E750BD"/>
    <w:rsid w:val="00E75CFD"/>
    <w:rsid w:val="00E75DA3"/>
    <w:rsid w:val="00E7628D"/>
    <w:rsid w:val="00E767C1"/>
    <w:rsid w:val="00E767F9"/>
    <w:rsid w:val="00E77116"/>
    <w:rsid w:val="00E774E8"/>
    <w:rsid w:val="00E80681"/>
    <w:rsid w:val="00E80C36"/>
    <w:rsid w:val="00E8119B"/>
    <w:rsid w:val="00E81BB9"/>
    <w:rsid w:val="00E81E4B"/>
    <w:rsid w:val="00E822FE"/>
    <w:rsid w:val="00E82DA6"/>
    <w:rsid w:val="00E8448A"/>
    <w:rsid w:val="00E85A61"/>
    <w:rsid w:val="00E864D6"/>
    <w:rsid w:val="00E866DA"/>
    <w:rsid w:val="00E86AD8"/>
    <w:rsid w:val="00E86CDC"/>
    <w:rsid w:val="00E86DDE"/>
    <w:rsid w:val="00E86EA7"/>
    <w:rsid w:val="00E8759E"/>
    <w:rsid w:val="00E87C59"/>
    <w:rsid w:val="00E87DED"/>
    <w:rsid w:val="00E903CA"/>
    <w:rsid w:val="00E906AA"/>
    <w:rsid w:val="00E91070"/>
    <w:rsid w:val="00E915C9"/>
    <w:rsid w:val="00E918CE"/>
    <w:rsid w:val="00E91FA9"/>
    <w:rsid w:val="00E92815"/>
    <w:rsid w:val="00E93FE7"/>
    <w:rsid w:val="00E9481D"/>
    <w:rsid w:val="00E94853"/>
    <w:rsid w:val="00E949DE"/>
    <w:rsid w:val="00E954A2"/>
    <w:rsid w:val="00E95522"/>
    <w:rsid w:val="00E959B8"/>
    <w:rsid w:val="00E961A4"/>
    <w:rsid w:val="00E9628B"/>
    <w:rsid w:val="00E9632B"/>
    <w:rsid w:val="00E97577"/>
    <w:rsid w:val="00E9768F"/>
    <w:rsid w:val="00E97802"/>
    <w:rsid w:val="00E97E5B"/>
    <w:rsid w:val="00EA03BE"/>
    <w:rsid w:val="00EA0642"/>
    <w:rsid w:val="00EA0663"/>
    <w:rsid w:val="00EA1350"/>
    <w:rsid w:val="00EA14F6"/>
    <w:rsid w:val="00EA24AA"/>
    <w:rsid w:val="00EA2F15"/>
    <w:rsid w:val="00EA30D9"/>
    <w:rsid w:val="00EA3833"/>
    <w:rsid w:val="00EA3A01"/>
    <w:rsid w:val="00EA3E89"/>
    <w:rsid w:val="00EA40FB"/>
    <w:rsid w:val="00EA454D"/>
    <w:rsid w:val="00EA4AB5"/>
    <w:rsid w:val="00EA52B8"/>
    <w:rsid w:val="00EA5493"/>
    <w:rsid w:val="00EA5D16"/>
    <w:rsid w:val="00EA5D8D"/>
    <w:rsid w:val="00EA60ED"/>
    <w:rsid w:val="00EA6B09"/>
    <w:rsid w:val="00EA76EE"/>
    <w:rsid w:val="00EA7B58"/>
    <w:rsid w:val="00EA7F34"/>
    <w:rsid w:val="00EB075C"/>
    <w:rsid w:val="00EB0976"/>
    <w:rsid w:val="00EB1954"/>
    <w:rsid w:val="00EB1FAD"/>
    <w:rsid w:val="00EB26F9"/>
    <w:rsid w:val="00EB2DED"/>
    <w:rsid w:val="00EB3027"/>
    <w:rsid w:val="00EB3DCC"/>
    <w:rsid w:val="00EB49BD"/>
    <w:rsid w:val="00EB4CF3"/>
    <w:rsid w:val="00EB4ED8"/>
    <w:rsid w:val="00EB5168"/>
    <w:rsid w:val="00EB5431"/>
    <w:rsid w:val="00EB5CFC"/>
    <w:rsid w:val="00EB6A02"/>
    <w:rsid w:val="00EB7243"/>
    <w:rsid w:val="00EB7871"/>
    <w:rsid w:val="00EC0030"/>
    <w:rsid w:val="00EC09DA"/>
    <w:rsid w:val="00EC0E53"/>
    <w:rsid w:val="00EC1003"/>
    <w:rsid w:val="00EC1612"/>
    <w:rsid w:val="00EC1E18"/>
    <w:rsid w:val="00EC1EB2"/>
    <w:rsid w:val="00EC2128"/>
    <w:rsid w:val="00EC27AB"/>
    <w:rsid w:val="00EC288C"/>
    <w:rsid w:val="00EC2A77"/>
    <w:rsid w:val="00EC2E55"/>
    <w:rsid w:val="00EC35C7"/>
    <w:rsid w:val="00EC3830"/>
    <w:rsid w:val="00EC4460"/>
    <w:rsid w:val="00EC44B2"/>
    <w:rsid w:val="00EC4787"/>
    <w:rsid w:val="00EC571B"/>
    <w:rsid w:val="00EC590B"/>
    <w:rsid w:val="00EC5D2A"/>
    <w:rsid w:val="00EC603E"/>
    <w:rsid w:val="00EC6720"/>
    <w:rsid w:val="00EC6BE7"/>
    <w:rsid w:val="00EC6C7E"/>
    <w:rsid w:val="00EC6D78"/>
    <w:rsid w:val="00EC76D6"/>
    <w:rsid w:val="00EC7DD1"/>
    <w:rsid w:val="00ED0124"/>
    <w:rsid w:val="00ED05BB"/>
    <w:rsid w:val="00ED0757"/>
    <w:rsid w:val="00ED09FC"/>
    <w:rsid w:val="00ED0E50"/>
    <w:rsid w:val="00ED0F36"/>
    <w:rsid w:val="00ED133C"/>
    <w:rsid w:val="00ED18E9"/>
    <w:rsid w:val="00ED1C53"/>
    <w:rsid w:val="00ED2BA1"/>
    <w:rsid w:val="00ED2E48"/>
    <w:rsid w:val="00ED3510"/>
    <w:rsid w:val="00ED3798"/>
    <w:rsid w:val="00ED3EE9"/>
    <w:rsid w:val="00ED4A09"/>
    <w:rsid w:val="00ED5260"/>
    <w:rsid w:val="00ED5630"/>
    <w:rsid w:val="00ED5810"/>
    <w:rsid w:val="00ED6E13"/>
    <w:rsid w:val="00ED7380"/>
    <w:rsid w:val="00ED7421"/>
    <w:rsid w:val="00ED74FE"/>
    <w:rsid w:val="00ED76A7"/>
    <w:rsid w:val="00ED7C92"/>
    <w:rsid w:val="00ED7E23"/>
    <w:rsid w:val="00EE09EF"/>
    <w:rsid w:val="00EE1565"/>
    <w:rsid w:val="00EE1CBC"/>
    <w:rsid w:val="00EE26B3"/>
    <w:rsid w:val="00EE406B"/>
    <w:rsid w:val="00EE46F5"/>
    <w:rsid w:val="00EE4C10"/>
    <w:rsid w:val="00EE4ED3"/>
    <w:rsid w:val="00EE4F38"/>
    <w:rsid w:val="00EE54ED"/>
    <w:rsid w:val="00EE5626"/>
    <w:rsid w:val="00EE5D68"/>
    <w:rsid w:val="00EE5F79"/>
    <w:rsid w:val="00EE74F8"/>
    <w:rsid w:val="00EE77C9"/>
    <w:rsid w:val="00EE7F03"/>
    <w:rsid w:val="00EEEB3F"/>
    <w:rsid w:val="00EF01BA"/>
    <w:rsid w:val="00EF028E"/>
    <w:rsid w:val="00EF0360"/>
    <w:rsid w:val="00EF04F4"/>
    <w:rsid w:val="00EF0673"/>
    <w:rsid w:val="00EF067E"/>
    <w:rsid w:val="00EF1A52"/>
    <w:rsid w:val="00EF2105"/>
    <w:rsid w:val="00EF247B"/>
    <w:rsid w:val="00EF247C"/>
    <w:rsid w:val="00EF24A4"/>
    <w:rsid w:val="00EF282D"/>
    <w:rsid w:val="00EF3DF6"/>
    <w:rsid w:val="00EF3E71"/>
    <w:rsid w:val="00EF3FBD"/>
    <w:rsid w:val="00EF414C"/>
    <w:rsid w:val="00EF44C1"/>
    <w:rsid w:val="00EF4D41"/>
    <w:rsid w:val="00EF51C8"/>
    <w:rsid w:val="00EF524E"/>
    <w:rsid w:val="00EF5726"/>
    <w:rsid w:val="00EF5BD3"/>
    <w:rsid w:val="00EF679C"/>
    <w:rsid w:val="00EF67A3"/>
    <w:rsid w:val="00EF72A8"/>
    <w:rsid w:val="00EF753D"/>
    <w:rsid w:val="00EF77A2"/>
    <w:rsid w:val="00F00E30"/>
    <w:rsid w:val="00F02475"/>
    <w:rsid w:val="00F02553"/>
    <w:rsid w:val="00F02B6D"/>
    <w:rsid w:val="00F03696"/>
    <w:rsid w:val="00F03710"/>
    <w:rsid w:val="00F03BCB"/>
    <w:rsid w:val="00F046AF"/>
    <w:rsid w:val="00F0486B"/>
    <w:rsid w:val="00F049BA"/>
    <w:rsid w:val="00F05298"/>
    <w:rsid w:val="00F06549"/>
    <w:rsid w:val="00F06578"/>
    <w:rsid w:val="00F065ED"/>
    <w:rsid w:val="00F078D3"/>
    <w:rsid w:val="00F10295"/>
    <w:rsid w:val="00F10A3F"/>
    <w:rsid w:val="00F10D2E"/>
    <w:rsid w:val="00F10D3D"/>
    <w:rsid w:val="00F1140A"/>
    <w:rsid w:val="00F118FB"/>
    <w:rsid w:val="00F11B16"/>
    <w:rsid w:val="00F133D1"/>
    <w:rsid w:val="00F134BA"/>
    <w:rsid w:val="00F13DFA"/>
    <w:rsid w:val="00F145F0"/>
    <w:rsid w:val="00F14787"/>
    <w:rsid w:val="00F14886"/>
    <w:rsid w:val="00F14D47"/>
    <w:rsid w:val="00F1531E"/>
    <w:rsid w:val="00F15437"/>
    <w:rsid w:val="00F15A14"/>
    <w:rsid w:val="00F15E33"/>
    <w:rsid w:val="00F15F4C"/>
    <w:rsid w:val="00F1643F"/>
    <w:rsid w:val="00F16526"/>
    <w:rsid w:val="00F165E3"/>
    <w:rsid w:val="00F17C03"/>
    <w:rsid w:val="00F20225"/>
    <w:rsid w:val="00F205F1"/>
    <w:rsid w:val="00F20662"/>
    <w:rsid w:val="00F20685"/>
    <w:rsid w:val="00F20D9C"/>
    <w:rsid w:val="00F20F4B"/>
    <w:rsid w:val="00F214D1"/>
    <w:rsid w:val="00F21C17"/>
    <w:rsid w:val="00F2232E"/>
    <w:rsid w:val="00F223CD"/>
    <w:rsid w:val="00F22770"/>
    <w:rsid w:val="00F22A2C"/>
    <w:rsid w:val="00F22EFF"/>
    <w:rsid w:val="00F2394C"/>
    <w:rsid w:val="00F23D1F"/>
    <w:rsid w:val="00F23E22"/>
    <w:rsid w:val="00F245A2"/>
    <w:rsid w:val="00F245CA"/>
    <w:rsid w:val="00F2495E"/>
    <w:rsid w:val="00F24E0B"/>
    <w:rsid w:val="00F25EA6"/>
    <w:rsid w:val="00F25FF8"/>
    <w:rsid w:val="00F27284"/>
    <w:rsid w:val="00F30F2D"/>
    <w:rsid w:val="00F31ABF"/>
    <w:rsid w:val="00F31F80"/>
    <w:rsid w:val="00F32304"/>
    <w:rsid w:val="00F32487"/>
    <w:rsid w:val="00F32A1C"/>
    <w:rsid w:val="00F32D45"/>
    <w:rsid w:val="00F32FE4"/>
    <w:rsid w:val="00F33227"/>
    <w:rsid w:val="00F3381F"/>
    <w:rsid w:val="00F33B56"/>
    <w:rsid w:val="00F34429"/>
    <w:rsid w:val="00F344B3"/>
    <w:rsid w:val="00F34FED"/>
    <w:rsid w:val="00F35141"/>
    <w:rsid w:val="00F35B01"/>
    <w:rsid w:val="00F35EEA"/>
    <w:rsid w:val="00F35FB3"/>
    <w:rsid w:val="00F36211"/>
    <w:rsid w:val="00F365B3"/>
    <w:rsid w:val="00F36691"/>
    <w:rsid w:val="00F36BE8"/>
    <w:rsid w:val="00F3738D"/>
    <w:rsid w:val="00F37885"/>
    <w:rsid w:val="00F40C94"/>
    <w:rsid w:val="00F40F2E"/>
    <w:rsid w:val="00F410B7"/>
    <w:rsid w:val="00F41667"/>
    <w:rsid w:val="00F41B02"/>
    <w:rsid w:val="00F435B6"/>
    <w:rsid w:val="00F43729"/>
    <w:rsid w:val="00F43833"/>
    <w:rsid w:val="00F44652"/>
    <w:rsid w:val="00F4468F"/>
    <w:rsid w:val="00F448CD"/>
    <w:rsid w:val="00F45359"/>
    <w:rsid w:val="00F45748"/>
    <w:rsid w:val="00F45C9F"/>
    <w:rsid w:val="00F45CEA"/>
    <w:rsid w:val="00F46CC2"/>
    <w:rsid w:val="00F46D1B"/>
    <w:rsid w:val="00F46E41"/>
    <w:rsid w:val="00F473CD"/>
    <w:rsid w:val="00F47A04"/>
    <w:rsid w:val="00F50FF2"/>
    <w:rsid w:val="00F51BAD"/>
    <w:rsid w:val="00F51DCA"/>
    <w:rsid w:val="00F51E17"/>
    <w:rsid w:val="00F522C1"/>
    <w:rsid w:val="00F52864"/>
    <w:rsid w:val="00F53243"/>
    <w:rsid w:val="00F53739"/>
    <w:rsid w:val="00F5399A"/>
    <w:rsid w:val="00F5438C"/>
    <w:rsid w:val="00F54AA9"/>
    <w:rsid w:val="00F54B55"/>
    <w:rsid w:val="00F55217"/>
    <w:rsid w:val="00F552C5"/>
    <w:rsid w:val="00F55971"/>
    <w:rsid w:val="00F559A0"/>
    <w:rsid w:val="00F55B3F"/>
    <w:rsid w:val="00F55F00"/>
    <w:rsid w:val="00F562E2"/>
    <w:rsid w:val="00F56457"/>
    <w:rsid w:val="00F56BD0"/>
    <w:rsid w:val="00F57409"/>
    <w:rsid w:val="00F57B79"/>
    <w:rsid w:val="00F57D04"/>
    <w:rsid w:val="00F57ECB"/>
    <w:rsid w:val="00F604B5"/>
    <w:rsid w:val="00F60A19"/>
    <w:rsid w:val="00F6192B"/>
    <w:rsid w:val="00F61FD1"/>
    <w:rsid w:val="00F6222B"/>
    <w:rsid w:val="00F62883"/>
    <w:rsid w:val="00F629BC"/>
    <w:rsid w:val="00F62FD4"/>
    <w:rsid w:val="00F631E8"/>
    <w:rsid w:val="00F63BB2"/>
    <w:rsid w:val="00F63E2B"/>
    <w:rsid w:val="00F63F27"/>
    <w:rsid w:val="00F6447A"/>
    <w:rsid w:val="00F64AEC"/>
    <w:rsid w:val="00F64E29"/>
    <w:rsid w:val="00F651F8"/>
    <w:rsid w:val="00F65728"/>
    <w:rsid w:val="00F6572E"/>
    <w:rsid w:val="00F659A2"/>
    <w:rsid w:val="00F66404"/>
    <w:rsid w:val="00F66D6C"/>
    <w:rsid w:val="00F6751A"/>
    <w:rsid w:val="00F67596"/>
    <w:rsid w:val="00F67E3E"/>
    <w:rsid w:val="00F702C3"/>
    <w:rsid w:val="00F7072E"/>
    <w:rsid w:val="00F70BD0"/>
    <w:rsid w:val="00F711A5"/>
    <w:rsid w:val="00F714CE"/>
    <w:rsid w:val="00F71B16"/>
    <w:rsid w:val="00F72855"/>
    <w:rsid w:val="00F731E2"/>
    <w:rsid w:val="00F74384"/>
    <w:rsid w:val="00F74584"/>
    <w:rsid w:val="00F75047"/>
    <w:rsid w:val="00F750C9"/>
    <w:rsid w:val="00F75E17"/>
    <w:rsid w:val="00F765EC"/>
    <w:rsid w:val="00F77DAD"/>
    <w:rsid w:val="00F77FB1"/>
    <w:rsid w:val="00F805C9"/>
    <w:rsid w:val="00F808AB"/>
    <w:rsid w:val="00F80901"/>
    <w:rsid w:val="00F80F7F"/>
    <w:rsid w:val="00F80FF6"/>
    <w:rsid w:val="00F8150F"/>
    <w:rsid w:val="00F81532"/>
    <w:rsid w:val="00F81671"/>
    <w:rsid w:val="00F819B2"/>
    <w:rsid w:val="00F81BB3"/>
    <w:rsid w:val="00F81D51"/>
    <w:rsid w:val="00F81F21"/>
    <w:rsid w:val="00F82678"/>
    <w:rsid w:val="00F8314B"/>
    <w:rsid w:val="00F831A6"/>
    <w:rsid w:val="00F83E92"/>
    <w:rsid w:val="00F84477"/>
    <w:rsid w:val="00F84CAA"/>
    <w:rsid w:val="00F84E5D"/>
    <w:rsid w:val="00F84EAF"/>
    <w:rsid w:val="00F8539F"/>
    <w:rsid w:val="00F85832"/>
    <w:rsid w:val="00F85C96"/>
    <w:rsid w:val="00F87D8E"/>
    <w:rsid w:val="00F901ED"/>
    <w:rsid w:val="00F9044F"/>
    <w:rsid w:val="00F90B4E"/>
    <w:rsid w:val="00F91476"/>
    <w:rsid w:val="00F918B6"/>
    <w:rsid w:val="00F9224D"/>
    <w:rsid w:val="00F924C0"/>
    <w:rsid w:val="00F926B4"/>
    <w:rsid w:val="00F935E2"/>
    <w:rsid w:val="00F93EC2"/>
    <w:rsid w:val="00F94FC3"/>
    <w:rsid w:val="00F95145"/>
    <w:rsid w:val="00F95664"/>
    <w:rsid w:val="00F95D73"/>
    <w:rsid w:val="00F95EF3"/>
    <w:rsid w:val="00F96F5F"/>
    <w:rsid w:val="00F97661"/>
    <w:rsid w:val="00F97BE2"/>
    <w:rsid w:val="00F97C95"/>
    <w:rsid w:val="00FA098B"/>
    <w:rsid w:val="00FA0E6B"/>
    <w:rsid w:val="00FA1077"/>
    <w:rsid w:val="00FA1114"/>
    <w:rsid w:val="00FA2A18"/>
    <w:rsid w:val="00FA2D10"/>
    <w:rsid w:val="00FA30E4"/>
    <w:rsid w:val="00FA6013"/>
    <w:rsid w:val="00FA61D2"/>
    <w:rsid w:val="00FA67EA"/>
    <w:rsid w:val="00FA749B"/>
    <w:rsid w:val="00FA763E"/>
    <w:rsid w:val="00FA7A64"/>
    <w:rsid w:val="00FA7D4B"/>
    <w:rsid w:val="00FB0470"/>
    <w:rsid w:val="00FB0C6C"/>
    <w:rsid w:val="00FB0F3F"/>
    <w:rsid w:val="00FB1017"/>
    <w:rsid w:val="00FB1448"/>
    <w:rsid w:val="00FB28C1"/>
    <w:rsid w:val="00FB2A59"/>
    <w:rsid w:val="00FB2EF2"/>
    <w:rsid w:val="00FB323C"/>
    <w:rsid w:val="00FB33AD"/>
    <w:rsid w:val="00FB38F0"/>
    <w:rsid w:val="00FB4877"/>
    <w:rsid w:val="00FB4AB9"/>
    <w:rsid w:val="00FB54A4"/>
    <w:rsid w:val="00FB5AC3"/>
    <w:rsid w:val="00FB5B70"/>
    <w:rsid w:val="00FB62EB"/>
    <w:rsid w:val="00FB6C24"/>
    <w:rsid w:val="00FB74F8"/>
    <w:rsid w:val="00FB7B86"/>
    <w:rsid w:val="00FC0244"/>
    <w:rsid w:val="00FC02B1"/>
    <w:rsid w:val="00FC0962"/>
    <w:rsid w:val="00FC15E7"/>
    <w:rsid w:val="00FC1CAF"/>
    <w:rsid w:val="00FC270E"/>
    <w:rsid w:val="00FC286B"/>
    <w:rsid w:val="00FC2F70"/>
    <w:rsid w:val="00FC31FB"/>
    <w:rsid w:val="00FC3491"/>
    <w:rsid w:val="00FC359D"/>
    <w:rsid w:val="00FC3E5A"/>
    <w:rsid w:val="00FC41FF"/>
    <w:rsid w:val="00FC4FC9"/>
    <w:rsid w:val="00FC58F0"/>
    <w:rsid w:val="00FC5E09"/>
    <w:rsid w:val="00FC62D1"/>
    <w:rsid w:val="00FC6E83"/>
    <w:rsid w:val="00FC7002"/>
    <w:rsid w:val="00FC74EA"/>
    <w:rsid w:val="00FC7C11"/>
    <w:rsid w:val="00FC7FDB"/>
    <w:rsid w:val="00FD0853"/>
    <w:rsid w:val="00FD0E04"/>
    <w:rsid w:val="00FD15FE"/>
    <w:rsid w:val="00FD1B39"/>
    <w:rsid w:val="00FD1D48"/>
    <w:rsid w:val="00FD25F1"/>
    <w:rsid w:val="00FD5119"/>
    <w:rsid w:val="00FD5956"/>
    <w:rsid w:val="00FD6C9B"/>
    <w:rsid w:val="00FD6F0D"/>
    <w:rsid w:val="00FD78E1"/>
    <w:rsid w:val="00FD7F51"/>
    <w:rsid w:val="00FE00CD"/>
    <w:rsid w:val="00FE0BF6"/>
    <w:rsid w:val="00FE0E09"/>
    <w:rsid w:val="00FE0E14"/>
    <w:rsid w:val="00FE1208"/>
    <w:rsid w:val="00FE136B"/>
    <w:rsid w:val="00FE1A22"/>
    <w:rsid w:val="00FE21C0"/>
    <w:rsid w:val="00FE2558"/>
    <w:rsid w:val="00FE316D"/>
    <w:rsid w:val="00FE39DA"/>
    <w:rsid w:val="00FE3D09"/>
    <w:rsid w:val="00FE4236"/>
    <w:rsid w:val="00FE47BE"/>
    <w:rsid w:val="00FE494F"/>
    <w:rsid w:val="00FE4A17"/>
    <w:rsid w:val="00FE4F78"/>
    <w:rsid w:val="00FE59E9"/>
    <w:rsid w:val="00FE5AE2"/>
    <w:rsid w:val="00FE5DC1"/>
    <w:rsid w:val="00FE653B"/>
    <w:rsid w:val="00FE6E93"/>
    <w:rsid w:val="00FE7004"/>
    <w:rsid w:val="00FE7B18"/>
    <w:rsid w:val="00FF005B"/>
    <w:rsid w:val="00FF0117"/>
    <w:rsid w:val="00FF095D"/>
    <w:rsid w:val="00FF1495"/>
    <w:rsid w:val="00FF1E2D"/>
    <w:rsid w:val="00FF2893"/>
    <w:rsid w:val="00FF290F"/>
    <w:rsid w:val="00FF370C"/>
    <w:rsid w:val="00FF3F09"/>
    <w:rsid w:val="00FF4366"/>
    <w:rsid w:val="00FF43CB"/>
    <w:rsid w:val="00FF445B"/>
    <w:rsid w:val="00FF4854"/>
    <w:rsid w:val="00FF488E"/>
    <w:rsid w:val="00FF50CE"/>
    <w:rsid w:val="00FF54CE"/>
    <w:rsid w:val="00FF5650"/>
    <w:rsid w:val="00FF5CA4"/>
    <w:rsid w:val="00FF617D"/>
    <w:rsid w:val="00FF7664"/>
    <w:rsid w:val="00FF7B60"/>
    <w:rsid w:val="00FF7D2C"/>
    <w:rsid w:val="01153AFF"/>
    <w:rsid w:val="01237259"/>
    <w:rsid w:val="019E0B9F"/>
    <w:rsid w:val="01AF3A5C"/>
    <w:rsid w:val="01C4B0BB"/>
    <w:rsid w:val="01D098C7"/>
    <w:rsid w:val="01E6FC11"/>
    <w:rsid w:val="01E82D2C"/>
    <w:rsid w:val="01FD928A"/>
    <w:rsid w:val="01FE2F7D"/>
    <w:rsid w:val="02068A39"/>
    <w:rsid w:val="02074A37"/>
    <w:rsid w:val="020E4037"/>
    <w:rsid w:val="027BF59C"/>
    <w:rsid w:val="029D1F24"/>
    <w:rsid w:val="02A96335"/>
    <w:rsid w:val="02BA3D3F"/>
    <w:rsid w:val="02CF2BBE"/>
    <w:rsid w:val="02F2784C"/>
    <w:rsid w:val="032F51A1"/>
    <w:rsid w:val="0339A197"/>
    <w:rsid w:val="03636D3B"/>
    <w:rsid w:val="038086A5"/>
    <w:rsid w:val="039DC87A"/>
    <w:rsid w:val="03A42000"/>
    <w:rsid w:val="03D45D36"/>
    <w:rsid w:val="0420CD1F"/>
    <w:rsid w:val="042FF1C0"/>
    <w:rsid w:val="0438F947"/>
    <w:rsid w:val="044D3E7F"/>
    <w:rsid w:val="047671A8"/>
    <w:rsid w:val="047DADE2"/>
    <w:rsid w:val="04871480"/>
    <w:rsid w:val="04B3DFFA"/>
    <w:rsid w:val="04F9C20C"/>
    <w:rsid w:val="04FE919D"/>
    <w:rsid w:val="050958C1"/>
    <w:rsid w:val="05294A6B"/>
    <w:rsid w:val="054590C9"/>
    <w:rsid w:val="05619389"/>
    <w:rsid w:val="056EBE48"/>
    <w:rsid w:val="05ABB5F2"/>
    <w:rsid w:val="05AE1A55"/>
    <w:rsid w:val="05B3965E"/>
    <w:rsid w:val="05B40430"/>
    <w:rsid w:val="05C33C89"/>
    <w:rsid w:val="05C73465"/>
    <w:rsid w:val="06043548"/>
    <w:rsid w:val="06125525"/>
    <w:rsid w:val="062DF08C"/>
    <w:rsid w:val="0654E716"/>
    <w:rsid w:val="0659A1C3"/>
    <w:rsid w:val="0671A281"/>
    <w:rsid w:val="068AA51F"/>
    <w:rsid w:val="068E4678"/>
    <w:rsid w:val="069163B5"/>
    <w:rsid w:val="06979205"/>
    <w:rsid w:val="06C25B8C"/>
    <w:rsid w:val="06C9DEBC"/>
    <w:rsid w:val="0736D044"/>
    <w:rsid w:val="07398DE5"/>
    <w:rsid w:val="073D4A1D"/>
    <w:rsid w:val="074452D9"/>
    <w:rsid w:val="075581A3"/>
    <w:rsid w:val="075628E6"/>
    <w:rsid w:val="0763530D"/>
    <w:rsid w:val="07850491"/>
    <w:rsid w:val="07949DE0"/>
    <w:rsid w:val="07A900B0"/>
    <w:rsid w:val="07C6ED3A"/>
    <w:rsid w:val="07C7C425"/>
    <w:rsid w:val="0842F8D5"/>
    <w:rsid w:val="0843F79E"/>
    <w:rsid w:val="084AAA58"/>
    <w:rsid w:val="08558432"/>
    <w:rsid w:val="088482FC"/>
    <w:rsid w:val="088D5ADB"/>
    <w:rsid w:val="08AA4EF2"/>
    <w:rsid w:val="08C0AC51"/>
    <w:rsid w:val="08D38A19"/>
    <w:rsid w:val="08E5C6AC"/>
    <w:rsid w:val="08E5E923"/>
    <w:rsid w:val="0918BA7B"/>
    <w:rsid w:val="0919B0FF"/>
    <w:rsid w:val="093ED845"/>
    <w:rsid w:val="095570DC"/>
    <w:rsid w:val="0971163A"/>
    <w:rsid w:val="09846B50"/>
    <w:rsid w:val="09D05CE8"/>
    <w:rsid w:val="09EC2D9E"/>
    <w:rsid w:val="0A0AB330"/>
    <w:rsid w:val="0A151FAB"/>
    <w:rsid w:val="0A2D0782"/>
    <w:rsid w:val="0A4FA097"/>
    <w:rsid w:val="0A50A066"/>
    <w:rsid w:val="0A6F7DD3"/>
    <w:rsid w:val="0A7D1DE1"/>
    <w:rsid w:val="0AA60FA8"/>
    <w:rsid w:val="0AB7E878"/>
    <w:rsid w:val="0AC4C3F9"/>
    <w:rsid w:val="0ACEC8A8"/>
    <w:rsid w:val="0B257827"/>
    <w:rsid w:val="0B46422A"/>
    <w:rsid w:val="0B777B0D"/>
    <w:rsid w:val="0B96195F"/>
    <w:rsid w:val="0BB57942"/>
    <w:rsid w:val="0BE6E52E"/>
    <w:rsid w:val="0BF4774E"/>
    <w:rsid w:val="0C1D0B2A"/>
    <w:rsid w:val="0C3FE1D9"/>
    <w:rsid w:val="0C51D935"/>
    <w:rsid w:val="0C5D68E8"/>
    <w:rsid w:val="0C65B3F8"/>
    <w:rsid w:val="0C7BF896"/>
    <w:rsid w:val="0C8F412E"/>
    <w:rsid w:val="0C973953"/>
    <w:rsid w:val="0C9BF4CB"/>
    <w:rsid w:val="0CA08EA9"/>
    <w:rsid w:val="0CB1C008"/>
    <w:rsid w:val="0CBAB011"/>
    <w:rsid w:val="0CEBAAF6"/>
    <w:rsid w:val="0CEFFE5C"/>
    <w:rsid w:val="0D046E64"/>
    <w:rsid w:val="0D055FFE"/>
    <w:rsid w:val="0D5FC4D2"/>
    <w:rsid w:val="0D6487ED"/>
    <w:rsid w:val="0D8E7C79"/>
    <w:rsid w:val="0DC06DBE"/>
    <w:rsid w:val="0DD74FB3"/>
    <w:rsid w:val="0DD80D0E"/>
    <w:rsid w:val="0E0C07F2"/>
    <w:rsid w:val="0E1908E5"/>
    <w:rsid w:val="0E3E776D"/>
    <w:rsid w:val="0E847C2D"/>
    <w:rsid w:val="0EA0CDBA"/>
    <w:rsid w:val="0EAFB347"/>
    <w:rsid w:val="0EB61A3A"/>
    <w:rsid w:val="0ECC8673"/>
    <w:rsid w:val="0ED0F5B8"/>
    <w:rsid w:val="0EDA514A"/>
    <w:rsid w:val="0F2E6D67"/>
    <w:rsid w:val="0F813F71"/>
    <w:rsid w:val="0FAFEAB0"/>
    <w:rsid w:val="0FD1F557"/>
    <w:rsid w:val="0FFE8496"/>
    <w:rsid w:val="100DD4A9"/>
    <w:rsid w:val="10204C8E"/>
    <w:rsid w:val="1020D428"/>
    <w:rsid w:val="103D00C0"/>
    <w:rsid w:val="104C5757"/>
    <w:rsid w:val="10555ECA"/>
    <w:rsid w:val="105C7440"/>
    <w:rsid w:val="106EECCD"/>
    <w:rsid w:val="108F8EE1"/>
    <w:rsid w:val="10C9066A"/>
    <w:rsid w:val="10D1D224"/>
    <w:rsid w:val="10E89409"/>
    <w:rsid w:val="10ECE051"/>
    <w:rsid w:val="10F80E80"/>
    <w:rsid w:val="10FAE724"/>
    <w:rsid w:val="1100FC82"/>
    <w:rsid w:val="110537E2"/>
    <w:rsid w:val="1116AEC4"/>
    <w:rsid w:val="11407599"/>
    <w:rsid w:val="1142AE63"/>
    <w:rsid w:val="115C62D5"/>
    <w:rsid w:val="11AAFD9D"/>
    <w:rsid w:val="11C1F40A"/>
    <w:rsid w:val="11D39470"/>
    <w:rsid w:val="11DB5619"/>
    <w:rsid w:val="120C9094"/>
    <w:rsid w:val="12274F5B"/>
    <w:rsid w:val="1236FFFE"/>
    <w:rsid w:val="123EFA6F"/>
    <w:rsid w:val="125DFBBE"/>
    <w:rsid w:val="12756534"/>
    <w:rsid w:val="1281D4D5"/>
    <w:rsid w:val="129C5232"/>
    <w:rsid w:val="12A50231"/>
    <w:rsid w:val="12AB7E31"/>
    <w:rsid w:val="134FFFCA"/>
    <w:rsid w:val="13637973"/>
    <w:rsid w:val="136BD09A"/>
    <w:rsid w:val="13845DF0"/>
    <w:rsid w:val="13A466DB"/>
    <w:rsid w:val="13E1CB4E"/>
    <w:rsid w:val="13EE5F31"/>
    <w:rsid w:val="13F67DE7"/>
    <w:rsid w:val="140E23BD"/>
    <w:rsid w:val="141135DD"/>
    <w:rsid w:val="14158BB4"/>
    <w:rsid w:val="145EF754"/>
    <w:rsid w:val="14A239DB"/>
    <w:rsid w:val="14AC59FD"/>
    <w:rsid w:val="15264AD9"/>
    <w:rsid w:val="152E720F"/>
    <w:rsid w:val="1534E99C"/>
    <w:rsid w:val="15626659"/>
    <w:rsid w:val="1568ECFD"/>
    <w:rsid w:val="158BC808"/>
    <w:rsid w:val="158DAA70"/>
    <w:rsid w:val="15B36835"/>
    <w:rsid w:val="15C1CA04"/>
    <w:rsid w:val="15C56F9D"/>
    <w:rsid w:val="15CF7EE8"/>
    <w:rsid w:val="15D3EEE9"/>
    <w:rsid w:val="15E5CD05"/>
    <w:rsid w:val="16150399"/>
    <w:rsid w:val="162D202F"/>
    <w:rsid w:val="16361432"/>
    <w:rsid w:val="163D472F"/>
    <w:rsid w:val="1651FA56"/>
    <w:rsid w:val="16569665"/>
    <w:rsid w:val="1684D2DB"/>
    <w:rsid w:val="168F08A6"/>
    <w:rsid w:val="16A8F2DD"/>
    <w:rsid w:val="16BE4ADF"/>
    <w:rsid w:val="16C4D941"/>
    <w:rsid w:val="1700DD74"/>
    <w:rsid w:val="1703DFA0"/>
    <w:rsid w:val="1706E9F0"/>
    <w:rsid w:val="1710C9BF"/>
    <w:rsid w:val="17206F2A"/>
    <w:rsid w:val="17440BB2"/>
    <w:rsid w:val="1762C3B5"/>
    <w:rsid w:val="1773E1BF"/>
    <w:rsid w:val="18230AB6"/>
    <w:rsid w:val="18277E28"/>
    <w:rsid w:val="18322288"/>
    <w:rsid w:val="185338CA"/>
    <w:rsid w:val="185FA652"/>
    <w:rsid w:val="1868BC7C"/>
    <w:rsid w:val="18725862"/>
    <w:rsid w:val="1872CD9F"/>
    <w:rsid w:val="18764CF6"/>
    <w:rsid w:val="187FACA5"/>
    <w:rsid w:val="18A43564"/>
    <w:rsid w:val="18B53C71"/>
    <w:rsid w:val="18BD3394"/>
    <w:rsid w:val="18C30FCB"/>
    <w:rsid w:val="18E063DD"/>
    <w:rsid w:val="190CA981"/>
    <w:rsid w:val="1919B224"/>
    <w:rsid w:val="191D70D9"/>
    <w:rsid w:val="19443700"/>
    <w:rsid w:val="194D6356"/>
    <w:rsid w:val="194FB6F0"/>
    <w:rsid w:val="195282D8"/>
    <w:rsid w:val="19536217"/>
    <w:rsid w:val="19613AA3"/>
    <w:rsid w:val="197B0EDE"/>
    <w:rsid w:val="19B42E8F"/>
    <w:rsid w:val="19C72ED4"/>
    <w:rsid w:val="19D187D7"/>
    <w:rsid w:val="19E9817F"/>
    <w:rsid w:val="1A038BEE"/>
    <w:rsid w:val="1A090DB1"/>
    <w:rsid w:val="1A10FD7A"/>
    <w:rsid w:val="1A20E639"/>
    <w:rsid w:val="1A43F1F3"/>
    <w:rsid w:val="1A5903F5"/>
    <w:rsid w:val="1A6BD0E6"/>
    <w:rsid w:val="1A6E6DAC"/>
    <w:rsid w:val="1A7E0315"/>
    <w:rsid w:val="1AA76417"/>
    <w:rsid w:val="1AB70BC2"/>
    <w:rsid w:val="1AE2D549"/>
    <w:rsid w:val="1AE50A1C"/>
    <w:rsid w:val="1AFBAFEE"/>
    <w:rsid w:val="1B222746"/>
    <w:rsid w:val="1B3C23AD"/>
    <w:rsid w:val="1B7FB367"/>
    <w:rsid w:val="1B82D295"/>
    <w:rsid w:val="1B9F14DC"/>
    <w:rsid w:val="1BB8927C"/>
    <w:rsid w:val="1BC9A2EF"/>
    <w:rsid w:val="1C01764F"/>
    <w:rsid w:val="1C0A3E0D"/>
    <w:rsid w:val="1C4353BC"/>
    <w:rsid w:val="1C576F50"/>
    <w:rsid w:val="1C889C9B"/>
    <w:rsid w:val="1C8A8929"/>
    <w:rsid w:val="1CAD3EA2"/>
    <w:rsid w:val="1CAE9445"/>
    <w:rsid w:val="1CCFCA2A"/>
    <w:rsid w:val="1CE3FC6C"/>
    <w:rsid w:val="1D2505D1"/>
    <w:rsid w:val="1D284C2A"/>
    <w:rsid w:val="1D315CBE"/>
    <w:rsid w:val="1D693FD6"/>
    <w:rsid w:val="1D79D44B"/>
    <w:rsid w:val="1D83D0F6"/>
    <w:rsid w:val="1DA4D107"/>
    <w:rsid w:val="1DA5B752"/>
    <w:rsid w:val="1DAC322F"/>
    <w:rsid w:val="1E05B29F"/>
    <w:rsid w:val="1E31505E"/>
    <w:rsid w:val="1E3CA211"/>
    <w:rsid w:val="1E3F0C14"/>
    <w:rsid w:val="1E55FB81"/>
    <w:rsid w:val="1E9A081A"/>
    <w:rsid w:val="1ED62D70"/>
    <w:rsid w:val="1ED9D9DB"/>
    <w:rsid w:val="1F12183E"/>
    <w:rsid w:val="1F1C3F08"/>
    <w:rsid w:val="1F2ED2E3"/>
    <w:rsid w:val="1F485E2A"/>
    <w:rsid w:val="1F696FA5"/>
    <w:rsid w:val="1F752C47"/>
    <w:rsid w:val="1F839DF5"/>
    <w:rsid w:val="1F8A223C"/>
    <w:rsid w:val="1F950D91"/>
    <w:rsid w:val="1FA7F80D"/>
    <w:rsid w:val="1FC4D6A3"/>
    <w:rsid w:val="1FE75C60"/>
    <w:rsid w:val="1FF10E4F"/>
    <w:rsid w:val="1FF1F3AB"/>
    <w:rsid w:val="20265635"/>
    <w:rsid w:val="2040FE4C"/>
    <w:rsid w:val="20453871"/>
    <w:rsid w:val="205B8BB0"/>
    <w:rsid w:val="20674C16"/>
    <w:rsid w:val="2078A5B2"/>
    <w:rsid w:val="20B9137C"/>
    <w:rsid w:val="211812B2"/>
    <w:rsid w:val="2128463E"/>
    <w:rsid w:val="21624652"/>
    <w:rsid w:val="21655EE4"/>
    <w:rsid w:val="2196FABB"/>
    <w:rsid w:val="219C78A6"/>
    <w:rsid w:val="21A0AB96"/>
    <w:rsid w:val="21B581EF"/>
    <w:rsid w:val="21CBF77C"/>
    <w:rsid w:val="21F8B008"/>
    <w:rsid w:val="22105A0B"/>
    <w:rsid w:val="222044DB"/>
    <w:rsid w:val="22234974"/>
    <w:rsid w:val="2228D35A"/>
    <w:rsid w:val="225FDE23"/>
    <w:rsid w:val="22706141"/>
    <w:rsid w:val="2277EF84"/>
    <w:rsid w:val="22A7B3E1"/>
    <w:rsid w:val="22CBDAC7"/>
    <w:rsid w:val="231DBB95"/>
    <w:rsid w:val="234AB29B"/>
    <w:rsid w:val="2393D25F"/>
    <w:rsid w:val="2397DCD6"/>
    <w:rsid w:val="243A72CF"/>
    <w:rsid w:val="2440E2AF"/>
    <w:rsid w:val="2458D8B6"/>
    <w:rsid w:val="2459E687"/>
    <w:rsid w:val="24694C01"/>
    <w:rsid w:val="24739974"/>
    <w:rsid w:val="24964B7B"/>
    <w:rsid w:val="24B345C6"/>
    <w:rsid w:val="24D2FA47"/>
    <w:rsid w:val="24D457F9"/>
    <w:rsid w:val="24DAF05E"/>
    <w:rsid w:val="24DCF245"/>
    <w:rsid w:val="24EB5EE4"/>
    <w:rsid w:val="24FE7DBF"/>
    <w:rsid w:val="250FC739"/>
    <w:rsid w:val="25494013"/>
    <w:rsid w:val="255AF7F0"/>
    <w:rsid w:val="2569BBAD"/>
    <w:rsid w:val="2578AEA2"/>
    <w:rsid w:val="25860E92"/>
    <w:rsid w:val="2592C16F"/>
    <w:rsid w:val="259D76C7"/>
    <w:rsid w:val="25A0FCCB"/>
    <w:rsid w:val="25F942BD"/>
    <w:rsid w:val="25FDA46E"/>
    <w:rsid w:val="260E9245"/>
    <w:rsid w:val="263C79E1"/>
    <w:rsid w:val="264290EC"/>
    <w:rsid w:val="266664A5"/>
    <w:rsid w:val="26B62941"/>
    <w:rsid w:val="26BBAD1D"/>
    <w:rsid w:val="26E3E1BA"/>
    <w:rsid w:val="26F407DC"/>
    <w:rsid w:val="2761730F"/>
    <w:rsid w:val="276E353D"/>
    <w:rsid w:val="278CC0FE"/>
    <w:rsid w:val="27ACA57E"/>
    <w:rsid w:val="27C2B52E"/>
    <w:rsid w:val="27CE9D20"/>
    <w:rsid w:val="27D0635B"/>
    <w:rsid w:val="27EAE688"/>
    <w:rsid w:val="27EF9593"/>
    <w:rsid w:val="281EB5C8"/>
    <w:rsid w:val="2820E8C3"/>
    <w:rsid w:val="283AB817"/>
    <w:rsid w:val="2874D6D5"/>
    <w:rsid w:val="2878C923"/>
    <w:rsid w:val="2899B890"/>
    <w:rsid w:val="28AA85C6"/>
    <w:rsid w:val="28CA809F"/>
    <w:rsid w:val="28CB1D99"/>
    <w:rsid w:val="28D1D80C"/>
    <w:rsid w:val="28D51789"/>
    <w:rsid w:val="28E502AE"/>
    <w:rsid w:val="28F5FFDD"/>
    <w:rsid w:val="29179E9D"/>
    <w:rsid w:val="29299680"/>
    <w:rsid w:val="293B04BF"/>
    <w:rsid w:val="298B65F4"/>
    <w:rsid w:val="299751B2"/>
    <w:rsid w:val="29AAA921"/>
    <w:rsid w:val="29C909E3"/>
    <w:rsid w:val="29CC89F2"/>
    <w:rsid w:val="29D1EEE2"/>
    <w:rsid w:val="29D6F5CA"/>
    <w:rsid w:val="2A0A2B58"/>
    <w:rsid w:val="2A0CDF18"/>
    <w:rsid w:val="2A21FB97"/>
    <w:rsid w:val="2A64CE24"/>
    <w:rsid w:val="2A717346"/>
    <w:rsid w:val="2A8E911D"/>
    <w:rsid w:val="2A9EBCF9"/>
    <w:rsid w:val="2AAF23DD"/>
    <w:rsid w:val="2AD4A166"/>
    <w:rsid w:val="2AEB3F5D"/>
    <w:rsid w:val="2AEC92AB"/>
    <w:rsid w:val="2B1F1120"/>
    <w:rsid w:val="2B2387D1"/>
    <w:rsid w:val="2B2F9060"/>
    <w:rsid w:val="2B3D3F48"/>
    <w:rsid w:val="2B4394FA"/>
    <w:rsid w:val="2BEA4460"/>
    <w:rsid w:val="2BF78D5F"/>
    <w:rsid w:val="2C1E04AC"/>
    <w:rsid w:val="2C2696A0"/>
    <w:rsid w:val="2C76EB2C"/>
    <w:rsid w:val="2C8FFDA4"/>
    <w:rsid w:val="2C91FC60"/>
    <w:rsid w:val="2C997F56"/>
    <w:rsid w:val="2C9BAB16"/>
    <w:rsid w:val="2CC6ADEB"/>
    <w:rsid w:val="2CE3724F"/>
    <w:rsid w:val="2D05DE50"/>
    <w:rsid w:val="2D0AE44B"/>
    <w:rsid w:val="2D1E6BD6"/>
    <w:rsid w:val="2D2596BF"/>
    <w:rsid w:val="2D2C0552"/>
    <w:rsid w:val="2D596C9D"/>
    <w:rsid w:val="2D628C16"/>
    <w:rsid w:val="2D6B3512"/>
    <w:rsid w:val="2D6EC7FD"/>
    <w:rsid w:val="2D819A52"/>
    <w:rsid w:val="2DA04119"/>
    <w:rsid w:val="2DA3BC09"/>
    <w:rsid w:val="2DE279C0"/>
    <w:rsid w:val="2DEB02C1"/>
    <w:rsid w:val="2DFC59A8"/>
    <w:rsid w:val="2E2CBB71"/>
    <w:rsid w:val="2E4DB434"/>
    <w:rsid w:val="2E4F4602"/>
    <w:rsid w:val="2EAA714A"/>
    <w:rsid w:val="2EC2C399"/>
    <w:rsid w:val="2EEA2FA3"/>
    <w:rsid w:val="2F19F536"/>
    <w:rsid w:val="2F1AB099"/>
    <w:rsid w:val="2F1FDA11"/>
    <w:rsid w:val="2F27348B"/>
    <w:rsid w:val="2F36C721"/>
    <w:rsid w:val="2F38B5F1"/>
    <w:rsid w:val="2F39CF7D"/>
    <w:rsid w:val="2F43FAA3"/>
    <w:rsid w:val="2F49DBAF"/>
    <w:rsid w:val="2F5C4B49"/>
    <w:rsid w:val="2F845D6B"/>
    <w:rsid w:val="2F8EEA2C"/>
    <w:rsid w:val="2F9DFAA9"/>
    <w:rsid w:val="2FA99481"/>
    <w:rsid w:val="2FAFC0B3"/>
    <w:rsid w:val="2FCD12A5"/>
    <w:rsid w:val="2FD6D4BB"/>
    <w:rsid w:val="2FE7AFBD"/>
    <w:rsid w:val="2FEBC4E3"/>
    <w:rsid w:val="300AF99E"/>
    <w:rsid w:val="303087E8"/>
    <w:rsid w:val="305DC119"/>
    <w:rsid w:val="30610A5D"/>
    <w:rsid w:val="308BDF5A"/>
    <w:rsid w:val="30905C21"/>
    <w:rsid w:val="30A61B74"/>
    <w:rsid w:val="30A9D4DE"/>
    <w:rsid w:val="30AAE87E"/>
    <w:rsid w:val="30E29823"/>
    <w:rsid w:val="3107A385"/>
    <w:rsid w:val="310D79D1"/>
    <w:rsid w:val="31338E56"/>
    <w:rsid w:val="31372CC3"/>
    <w:rsid w:val="31499924"/>
    <w:rsid w:val="317587CF"/>
    <w:rsid w:val="317D570E"/>
    <w:rsid w:val="31850B42"/>
    <w:rsid w:val="319E5E3A"/>
    <w:rsid w:val="31A050CF"/>
    <w:rsid w:val="31ABF9F1"/>
    <w:rsid w:val="320DDA21"/>
    <w:rsid w:val="3225F7E5"/>
    <w:rsid w:val="322C5C6D"/>
    <w:rsid w:val="323BF869"/>
    <w:rsid w:val="32674AB1"/>
    <w:rsid w:val="328CF332"/>
    <w:rsid w:val="329C1EED"/>
    <w:rsid w:val="32CCE513"/>
    <w:rsid w:val="32F1CB0D"/>
    <w:rsid w:val="3342C4CB"/>
    <w:rsid w:val="33A7AB3D"/>
    <w:rsid w:val="33BDD922"/>
    <w:rsid w:val="33BE88CD"/>
    <w:rsid w:val="33C5B6CE"/>
    <w:rsid w:val="33C6C14E"/>
    <w:rsid w:val="34091172"/>
    <w:rsid w:val="340E044F"/>
    <w:rsid w:val="345ECF7A"/>
    <w:rsid w:val="346E985C"/>
    <w:rsid w:val="34778BAE"/>
    <w:rsid w:val="348252E1"/>
    <w:rsid w:val="34C3EA38"/>
    <w:rsid w:val="34D3FBCC"/>
    <w:rsid w:val="34DFEE66"/>
    <w:rsid w:val="3513892B"/>
    <w:rsid w:val="35200545"/>
    <w:rsid w:val="353CB0C1"/>
    <w:rsid w:val="354355DD"/>
    <w:rsid w:val="3545C099"/>
    <w:rsid w:val="3568C23E"/>
    <w:rsid w:val="3569EFE6"/>
    <w:rsid w:val="35898233"/>
    <w:rsid w:val="35B60946"/>
    <w:rsid w:val="35E7122B"/>
    <w:rsid w:val="3609EA7E"/>
    <w:rsid w:val="360A6B0B"/>
    <w:rsid w:val="3687F206"/>
    <w:rsid w:val="36890728"/>
    <w:rsid w:val="36A01070"/>
    <w:rsid w:val="36B071EA"/>
    <w:rsid w:val="36B7B5CC"/>
    <w:rsid w:val="3705BA52"/>
    <w:rsid w:val="3705C047"/>
    <w:rsid w:val="3712412D"/>
    <w:rsid w:val="371ED680"/>
    <w:rsid w:val="372FF672"/>
    <w:rsid w:val="376FBF46"/>
    <w:rsid w:val="3799FC11"/>
    <w:rsid w:val="37F27A2D"/>
    <w:rsid w:val="38043C18"/>
    <w:rsid w:val="3821A425"/>
    <w:rsid w:val="383D5BC9"/>
    <w:rsid w:val="38485C67"/>
    <w:rsid w:val="3850ECDE"/>
    <w:rsid w:val="3852D631"/>
    <w:rsid w:val="3892A6CD"/>
    <w:rsid w:val="38B25136"/>
    <w:rsid w:val="38B4A589"/>
    <w:rsid w:val="38D6ACBA"/>
    <w:rsid w:val="38F977F3"/>
    <w:rsid w:val="391133F6"/>
    <w:rsid w:val="391C5BE6"/>
    <w:rsid w:val="3924E005"/>
    <w:rsid w:val="393111E1"/>
    <w:rsid w:val="39337B77"/>
    <w:rsid w:val="3935CC72"/>
    <w:rsid w:val="39407690"/>
    <w:rsid w:val="39809373"/>
    <w:rsid w:val="399B45FA"/>
    <w:rsid w:val="39A00C79"/>
    <w:rsid w:val="39C6F8DC"/>
    <w:rsid w:val="39EA701D"/>
    <w:rsid w:val="39F80573"/>
    <w:rsid w:val="3A0A885A"/>
    <w:rsid w:val="3A37CED8"/>
    <w:rsid w:val="3A411B6D"/>
    <w:rsid w:val="3A4F0741"/>
    <w:rsid w:val="3A60947A"/>
    <w:rsid w:val="3AADB564"/>
    <w:rsid w:val="3AB7D55D"/>
    <w:rsid w:val="3AF7B57C"/>
    <w:rsid w:val="3B0CDC70"/>
    <w:rsid w:val="3B5BA7FC"/>
    <w:rsid w:val="3B63D159"/>
    <w:rsid w:val="3BBC90E4"/>
    <w:rsid w:val="3BE26ECD"/>
    <w:rsid w:val="3BFC64DB"/>
    <w:rsid w:val="3C13D70C"/>
    <w:rsid w:val="3C328992"/>
    <w:rsid w:val="3C51501D"/>
    <w:rsid w:val="3C71261F"/>
    <w:rsid w:val="3CA1B554"/>
    <w:rsid w:val="3CD08126"/>
    <w:rsid w:val="3CD0C6BA"/>
    <w:rsid w:val="3CFD76AB"/>
    <w:rsid w:val="3D27A0F4"/>
    <w:rsid w:val="3D298CE1"/>
    <w:rsid w:val="3D4990D7"/>
    <w:rsid w:val="3D54CAEA"/>
    <w:rsid w:val="3DAA7CC1"/>
    <w:rsid w:val="3DABB174"/>
    <w:rsid w:val="3E0475E6"/>
    <w:rsid w:val="3E04CC4D"/>
    <w:rsid w:val="3E093D95"/>
    <w:rsid w:val="3E1D5014"/>
    <w:rsid w:val="3E4A5BB5"/>
    <w:rsid w:val="3E6581CA"/>
    <w:rsid w:val="3E67ACCF"/>
    <w:rsid w:val="3E7778FE"/>
    <w:rsid w:val="3E8A3F3C"/>
    <w:rsid w:val="3E8AE62E"/>
    <w:rsid w:val="3E90DA33"/>
    <w:rsid w:val="3ECA6C1B"/>
    <w:rsid w:val="3ECA882E"/>
    <w:rsid w:val="3ED731E0"/>
    <w:rsid w:val="3EE7530E"/>
    <w:rsid w:val="3EECA2DF"/>
    <w:rsid w:val="3F0E1798"/>
    <w:rsid w:val="3F12D97E"/>
    <w:rsid w:val="3F1C8004"/>
    <w:rsid w:val="3F4C5734"/>
    <w:rsid w:val="3F6ADEA0"/>
    <w:rsid w:val="3F6FE0A0"/>
    <w:rsid w:val="3F7E62AE"/>
    <w:rsid w:val="3F87F2F9"/>
    <w:rsid w:val="3FDCB707"/>
    <w:rsid w:val="3FDEBE15"/>
    <w:rsid w:val="3FE18602"/>
    <w:rsid w:val="3FE8EC4A"/>
    <w:rsid w:val="3FEF2C83"/>
    <w:rsid w:val="3FF007D2"/>
    <w:rsid w:val="4011D8D7"/>
    <w:rsid w:val="401A4BE6"/>
    <w:rsid w:val="401CC2E6"/>
    <w:rsid w:val="406139F4"/>
    <w:rsid w:val="4075C414"/>
    <w:rsid w:val="40813199"/>
    <w:rsid w:val="4094F0A3"/>
    <w:rsid w:val="40B537E5"/>
    <w:rsid w:val="41199B70"/>
    <w:rsid w:val="4127866F"/>
    <w:rsid w:val="412A45C7"/>
    <w:rsid w:val="412FBE7D"/>
    <w:rsid w:val="41314922"/>
    <w:rsid w:val="41418C40"/>
    <w:rsid w:val="41545949"/>
    <w:rsid w:val="415A06B4"/>
    <w:rsid w:val="41622274"/>
    <w:rsid w:val="418C9AF3"/>
    <w:rsid w:val="418EDAD2"/>
    <w:rsid w:val="41CB741D"/>
    <w:rsid w:val="41D1E858"/>
    <w:rsid w:val="41D2448E"/>
    <w:rsid w:val="41D7426F"/>
    <w:rsid w:val="41DB94DB"/>
    <w:rsid w:val="4208F7F3"/>
    <w:rsid w:val="422D0643"/>
    <w:rsid w:val="42332326"/>
    <w:rsid w:val="42569B9F"/>
    <w:rsid w:val="42683C77"/>
    <w:rsid w:val="4279B75F"/>
    <w:rsid w:val="42BAF373"/>
    <w:rsid w:val="42D72914"/>
    <w:rsid w:val="42EB87FD"/>
    <w:rsid w:val="42ED2057"/>
    <w:rsid w:val="43028AB3"/>
    <w:rsid w:val="43088EEF"/>
    <w:rsid w:val="432D4511"/>
    <w:rsid w:val="433C0D0D"/>
    <w:rsid w:val="4342FB87"/>
    <w:rsid w:val="435D9FB6"/>
    <w:rsid w:val="4387EFB4"/>
    <w:rsid w:val="43AA04E8"/>
    <w:rsid w:val="43BB614E"/>
    <w:rsid w:val="43D22073"/>
    <w:rsid w:val="43D39077"/>
    <w:rsid w:val="43D76C1E"/>
    <w:rsid w:val="43F651F6"/>
    <w:rsid w:val="43F8D526"/>
    <w:rsid w:val="441E7450"/>
    <w:rsid w:val="441FF9E2"/>
    <w:rsid w:val="4420CB06"/>
    <w:rsid w:val="444723A9"/>
    <w:rsid w:val="446C9D2E"/>
    <w:rsid w:val="4495D8E8"/>
    <w:rsid w:val="44DD548C"/>
    <w:rsid w:val="44F59316"/>
    <w:rsid w:val="450B3F5B"/>
    <w:rsid w:val="45365926"/>
    <w:rsid w:val="457B90E2"/>
    <w:rsid w:val="459EB02D"/>
    <w:rsid w:val="45AA2832"/>
    <w:rsid w:val="45BD24FC"/>
    <w:rsid w:val="45E015DC"/>
    <w:rsid w:val="45E22F4E"/>
    <w:rsid w:val="45E314E6"/>
    <w:rsid w:val="46245A41"/>
    <w:rsid w:val="464A2F87"/>
    <w:rsid w:val="46582856"/>
    <w:rsid w:val="466A22E4"/>
    <w:rsid w:val="466A93AF"/>
    <w:rsid w:val="4673B34D"/>
    <w:rsid w:val="4699ECD8"/>
    <w:rsid w:val="469A7D9F"/>
    <w:rsid w:val="46B48527"/>
    <w:rsid w:val="46DFBE11"/>
    <w:rsid w:val="474611D6"/>
    <w:rsid w:val="4746F2E7"/>
    <w:rsid w:val="4759C449"/>
    <w:rsid w:val="47889559"/>
    <w:rsid w:val="47891327"/>
    <w:rsid w:val="47946A04"/>
    <w:rsid w:val="479B797D"/>
    <w:rsid w:val="47B13C0B"/>
    <w:rsid w:val="47BF3211"/>
    <w:rsid w:val="47C94838"/>
    <w:rsid w:val="4815A499"/>
    <w:rsid w:val="4866F757"/>
    <w:rsid w:val="488C3064"/>
    <w:rsid w:val="48E95F03"/>
    <w:rsid w:val="48F0D226"/>
    <w:rsid w:val="48F594AA"/>
    <w:rsid w:val="48F6D742"/>
    <w:rsid w:val="49011172"/>
    <w:rsid w:val="490E5DF3"/>
    <w:rsid w:val="491A4CB7"/>
    <w:rsid w:val="4925B6B4"/>
    <w:rsid w:val="494BF03C"/>
    <w:rsid w:val="4959AD73"/>
    <w:rsid w:val="49826663"/>
    <w:rsid w:val="49B3C404"/>
    <w:rsid w:val="49D485B4"/>
    <w:rsid w:val="49DEC0A5"/>
    <w:rsid w:val="49E2270E"/>
    <w:rsid w:val="4A6213B4"/>
    <w:rsid w:val="4A701972"/>
    <w:rsid w:val="4A73A8CD"/>
    <w:rsid w:val="4A91650B"/>
    <w:rsid w:val="4AAF715A"/>
    <w:rsid w:val="4AB12E7B"/>
    <w:rsid w:val="4AC0820C"/>
    <w:rsid w:val="4AFCD8EB"/>
    <w:rsid w:val="4B1DA0AA"/>
    <w:rsid w:val="4B289BAF"/>
    <w:rsid w:val="4B2B6A5E"/>
    <w:rsid w:val="4B3571E7"/>
    <w:rsid w:val="4B3A8186"/>
    <w:rsid w:val="4B594047"/>
    <w:rsid w:val="4B89A55D"/>
    <w:rsid w:val="4B9A06D7"/>
    <w:rsid w:val="4BAB3E12"/>
    <w:rsid w:val="4BB4D056"/>
    <w:rsid w:val="4BC5F78D"/>
    <w:rsid w:val="4BE7F917"/>
    <w:rsid w:val="4BF43DFB"/>
    <w:rsid w:val="4C098856"/>
    <w:rsid w:val="4C2D356C"/>
    <w:rsid w:val="4C424ECA"/>
    <w:rsid w:val="4C4585F2"/>
    <w:rsid w:val="4C5778B1"/>
    <w:rsid w:val="4C5E3CF5"/>
    <w:rsid w:val="4C8372F2"/>
    <w:rsid w:val="4C992D86"/>
    <w:rsid w:val="4C9AAB73"/>
    <w:rsid w:val="4C9F5C33"/>
    <w:rsid w:val="4CA5ECF7"/>
    <w:rsid w:val="4CA970E1"/>
    <w:rsid w:val="4CBB733E"/>
    <w:rsid w:val="4CCA3340"/>
    <w:rsid w:val="4CD6A192"/>
    <w:rsid w:val="4CDF7FF3"/>
    <w:rsid w:val="4CE4612D"/>
    <w:rsid w:val="4D16092A"/>
    <w:rsid w:val="4D265346"/>
    <w:rsid w:val="4D2BAEA2"/>
    <w:rsid w:val="4D2F3187"/>
    <w:rsid w:val="4D41E48C"/>
    <w:rsid w:val="4D6D3296"/>
    <w:rsid w:val="4D72D39D"/>
    <w:rsid w:val="4D8709FB"/>
    <w:rsid w:val="4D907E94"/>
    <w:rsid w:val="4DC2AF77"/>
    <w:rsid w:val="4E21BAC4"/>
    <w:rsid w:val="4E393261"/>
    <w:rsid w:val="4E4F43F8"/>
    <w:rsid w:val="4E565013"/>
    <w:rsid w:val="4E6AF1E2"/>
    <w:rsid w:val="4F04F479"/>
    <w:rsid w:val="4F07AAF7"/>
    <w:rsid w:val="4F503E09"/>
    <w:rsid w:val="4F7CD0DB"/>
    <w:rsid w:val="4F7E5FB8"/>
    <w:rsid w:val="4F8783E5"/>
    <w:rsid w:val="4FAD207E"/>
    <w:rsid w:val="4FB7A5EB"/>
    <w:rsid w:val="4FBB3160"/>
    <w:rsid w:val="4FC2AFE4"/>
    <w:rsid w:val="4FF7F383"/>
    <w:rsid w:val="504FF107"/>
    <w:rsid w:val="505C38F3"/>
    <w:rsid w:val="508D5C33"/>
    <w:rsid w:val="5090C289"/>
    <w:rsid w:val="509CFB73"/>
    <w:rsid w:val="50A87C6C"/>
    <w:rsid w:val="50C5C409"/>
    <w:rsid w:val="50C7FA0D"/>
    <w:rsid w:val="50F08B34"/>
    <w:rsid w:val="50F2B079"/>
    <w:rsid w:val="5136C849"/>
    <w:rsid w:val="5139061D"/>
    <w:rsid w:val="51570221"/>
    <w:rsid w:val="515D6743"/>
    <w:rsid w:val="5174D93D"/>
    <w:rsid w:val="5193F848"/>
    <w:rsid w:val="51996BC8"/>
    <w:rsid w:val="51B48000"/>
    <w:rsid w:val="51BCD870"/>
    <w:rsid w:val="51C8B418"/>
    <w:rsid w:val="51D6BB33"/>
    <w:rsid w:val="51D97863"/>
    <w:rsid w:val="51DC3376"/>
    <w:rsid w:val="51DD1F79"/>
    <w:rsid w:val="5223FFC4"/>
    <w:rsid w:val="52345C5D"/>
    <w:rsid w:val="523993F6"/>
    <w:rsid w:val="5247EFB6"/>
    <w:rsid w:val="525132E4"/>
    <w:rsid w:val="525B86AF"/>
    <w:rsid w:val="525D2260"/>
    <w:rsid w:val="525D98E1"/>
    <w:rsid w:val="5260A252"/>
    <w:rsid w:val="527D957D"/>
    <w:rsid w:val="528D76A7"/>
    <w:rsid w:val="529A6195"/>
    <w:rsid w:val="529C1000"/>
    <w:rsid w:val="52B60682"/>
    <w:rsid w:val="52EEAB05"/>
    <w:rsid w:val="53150201"/>
    <w:rsid w:val="5339314E"/>
    <w:rsid w:val="53549140"/>
    <w:rsid w:val="53715551"/>
    <w:rsid w:val="5394CF83"/>
    <w:rsid w:val="539D3C51"/>
    <w:rsid w:val="544D09FA"/>
    <w:rsid w:val="545F32D7"/>
    <w:rsid w:val="5487A0D8"/>
    <w:rsid w:val="549B2E88"/>
    <w:rsid w:val="54AB54E7"/>
    <w:rsid w:val="54AC695F"/>
    <w:rsid w:val="54AD323E"/>
    <w:rsid w:val="54C482F0"/>
    <w:rsid w:val="54C6C2D9"/>
    <w:rsid w:val="54F16679"/>
    <w:rsid w:val="54F3FD06"/>
    <w:rsid w:val="551FBF93"/>
    <w:rsid w:val="552CE51B"/>
    <w:rsid w:val="5542CCAD"/>
    <w:rsid w:val="55994E38"/>
    <w:rsid w:val="55A70889"/>
    <w:rsid w:val="55DE0DED"/>
    <w:rsid w:val="55ED5ADB"/>
    <w:rsid w:val="55FA3BC6"/>
    <w:rsid w:val="56164FFC"/>
    <w:rsid w:val="561786B4"/>
    <w:rsid w:val="561830D3"/>
    <w:rsid w:val="562A7344"/>
    <w:rsid w:val="562D450C"/>
    <w:rsid w:val="56658CF8"/>
    <w:rsid w:val="566EDFFB"/>
    <w:rsid w:val="5689FE97"/>
    <w:rsid w:val="56940581"/>
    <w:rsid w:val="56A5E7C0"/>
    <w:rsid w:val="56C7D95A"/>
    <w:rsid w:val="56D3FF9B"/>
    <w:rsid w:val="570EF39E"/>
    <w:rsid w:val="571C85FA"/>
    <w:rsid w:val="57219C26"/>
    <w:rsid w:val="57265877"/>
    <w:rsid w:val="5772D98F"/>
    <w:rsid w:val="5783C6B7"/>
    <w:rsid w:val="57916669"/>
    <w:rsid w:val="5791CE5E"/>
    <w:rsid w:val="579548B8"/>
    <w:rsid w:val="57AF6272"/>
    <w:rsid w:val="57E141C4"/>
    <w:rsid w:val="57EA4D46"/>
    <w:rsid w:val="57F5EEDE"/>
    <w:rsid w:val="58055C72"/>
    <w:rsid w:val="58C13F81"/>
    <w:rsid w:val="58F415DB"/>
    <w:rsid w:val="59423B39"/>
    <w:rsid w:val="595D2223"/>
    <w:rsid w:val="596AF857"/>
    <w:rsid w:val="5978758F"/>
    <w:rsid w:val="597D87A9"/>
    <w:rsid w:val="5983489C"/>
    <w:rsid w:val="59A0951F"/>
    <w:rsid w:val="59AA16ED"/>
    <w:rsid w:val="59B95C74"/>
    <w:rsid w:val="59CB731E"/>
    <w:rsid w:val="59DD8157"/>
    <w:rsid w:val="5A0654D6"/>
    <w:rsid w:val="5A090F83"/>
    <w:rsid w:val="5A4FC32E"/>
    <w:rsid w:val="5A58223F"/>
    <w:rsid w:val="5A60F964"/>
    <w:rsid w:val="5A97174C"/>
    <w:rsid w:val="5A9A14EB"/>
    <w:rsid w:val="5AA399C0"/>
    <w:rsid w:val="5AB26A11"/>
    <w:rsid w:val="5B51A766"/>
    <w:rsid w:val="5B5490F4"/>
    <w:rsid w:val="5B5DEE2A"/>
    <w:rsid w:val="5B850EF3"/>
    <w:rsid w:val="5B891DA2"/>
    <w:rsid w:val="5B9F96A5"/>
    <w:rsid w:val="5BE2643D"/>
    <w:rsid w:val="5BEBC97A"/>
    <w:rsid w:val="5BEDA914"/>
    <w:rsid w:val="5BFA541B"/>
    <w:rsid w:val="5C34C0CE"/>
    <w:rsid w:val="5C3D473A"/>
    <w:rsid w:val="5C508D9F"/>
    <w:rsid w:val="5C66BEAC"/>
    <w:rsid w:val="5C798A60"/>
    <w:rsid w:val="5C8E596E"/>
    <w:rsid w:val="5CAFC9AE"/>
    <w:rsid w:val="5CB66D86"/>
    <w:rsid w:val="5CDE1570"/>
    <w:rsid w:val="5D1DF3CC"/>
    <w:rsid w:val="5D25B2AF"/>
    <w:rsid w:val="5D395713"/>
    <w:rsid w:val="5D4DEEFF"/>
    <w:rsid w:val="5D63F772"/>
    <w:rsid w:val="5D7117DF"/>
    <w:rsid w:val="5D857DD3"/>
    <w:rsid w:val="5D99922F"/>
    <w:rsid w:val="5DFC5696"/>
    <w:rsid w:val="5E31F954"/>
    <w:rsid w:val="5E39D892"/>
    <w:rsid w:val="5E3A2348"/>
    <w:rsid w:val="5E699449"/>
    <w:rsid w:val="5E6FBAD7"/>
    <w:rsid w:val="5E830714"/>
    <w:rsid w:val="5EABDF4B"/>
    <w:rsid w:val="5EB8A5E5"/>
    <w:rsid w:val="5ED48D47"/>
    <w:rsid w:val="5EEFB8E9"/>
    <w:rsid w:val="5EF53A48"/>
    <w:rsid w:val="5F1A1CE8"/>
    <w:rsid w:val="5F36F6CB"/>
    <w:rsid w:val="5F433E3D"/>
    <w:rsid w:val="5F5592DC"/>
    <w:rsid w:val="5F7DA3BE"/>
    <w:rsid w:val="5F84100B"/>
    <w:rsid w:val="5F86329C"/>
    <w:rsid w:val="5F91E161"/>
    <w:rsid w:val="5F9C8511"/>
    <w:rsid w:val="5FAC20C1"/>
    <w:rsid w:val="5FF29B9F"/>
    <w:rsid w:val="6005380C"/>
    <w:rsid w:val="60278131"/>
    <w:rsid w:val="606D330C"/>
    <w:rsid w:val="60839BC4"/>
    <w:rsid w:val="609C3773"/>
    <w:rsid w:val="60BD495B"/>
    <w:rsid w:val="6102D4F5"/>
    <w:rsid w:val="6121E2DF"/>
    <w:rsid w:val="6128B146"/>
    <w:rsid w:val="6188B4F2"/>
    <w:rsid w:val="61AA551E"/>
    <w:rsid w:val="61AAF37E"/>
    <w:rsid w:val="61BC8CDC"/>
    <w:rsid w:val="61C16676"/>
    <w:rsid w:val="62115823"/>
    <w:rsid w:val="62195F4E"/>
    <w:rsid w:val="622E2DE6"/>
    <w:rsid w:val="623D36F9"/>
    <w:rsid w:val="6255F779"/>
    <w:rsid w:val="62729A01"/>
    <w:rsid w:val="62BD6120"/>
    <w:rsid w:val="62DAC461"/>
    <w:rsid w:val="62F60348"/>
    <w:rsid w:val="63207347"/>
    <w:rsid w:val="634456AC"/>
    <w:rsid w:val="63466D0D"/>
    <w:rsid w:val="636B8DC7"/>
    <w:rsid w:val="63992029"/>
    <w:rsid w:val="640187A1"/>
    <w:rsid w:val="64073BD8"/>
    <w:rsid w:val="64228A94"/>
    <w:rsid w:val="645BE98B"/>
    <w:rsid w:val="646AEFA9"/>
    <w:rsid w:val="6476090E"/>
    <w:rsid w:val="6499EFB6"/>
    <w:rsid w:val="64C181FD"/>
    <w:rsid w:val="64C613BE"/>
    <w:rsid w:val="64CF7025"/>
    <w:rsid w:val="64E29440"/>
    <w:rsid w:val="652336E3"/>
    <w:rsid w:val="6528CF9E"/>
    <w:rsid w:val="653C8739"/>
    <w:rsid w:val="653F2C5F"/>
    <w:rsid w:val="655520D9"/>
    <w:rsid w:val="6557E00D"/>
    <w:rsid w:val="657B8602"/>
    <w:rsid w:val="657BD56E"/>
    <w:rsid w:val="659D27BF"/>
    <w:rsid w:val="659DECC0"/>
    <w:rsid w:val="65A4FF1C"/>
    <w:rsid w:val="65A9079F"/>
    <w:rsid w:val="65D900A5"/>
    <w:rsid w:val="65DA8182"/>
    <w:rsid w:val="65E2BAC9"/>
    <w:rsid w:val="66081DA6"/>
    <w:rsid w:val="660C637B"/>
    <w:rsid w:val="66654937"/>
    <w:rsid w:val="667A63E7"/>
    <w:rsid w:val="668B27C5"/>
    <w:rsid w:val="668EDD6B"/>
    <w:rsid w:val="668EE360"/>
    <w:rsid w:val="66A249E6"/>
    <w:rsid w:val="66A63D51"/>
    <w:rsid w:val="66AECCB7"/>
    <w:rsid w:val="66B5C5A5"/>
    <w:rsid w:val="66BC16EE"/>
    <w:rsid w:val="66DB7EDD"/>
    <w:rsid w:val="6739BD21"/>
    <w:rsid w:val="6756BEC3"/>
    <w:rsid w:val="67CD77DE"/>
    <w:rsid w:val="67D17F80"/>
    <w:rsid w:val="67D26FCC"/>
    <w:rsid w:val="67DEFD87"/>
    <w:rsid w:val="67E1058E"/>
    <w:rsid w:val="67E56CBE"/>
    <w:rsid w:val="67EDB0A2"/>
    <w:rsid w:val="67F23220"/>
    <w:rsid w:val="681A3502"/>
    <w:rsid w:val="68205DF2"/>
    <w:rsid w:val="6825EEE8"/>
    <w:rsid w:val="684BC728"/>
    <w:rsid w:val="6874F6E2"/>
    <w:rsid w:val="68831332"/>
    <w:rsid w:val="68990E81"/>
    <w:rsid w:val="68C6288C"/>
    <w:rsid w:val="68E75F16"/>
    <w:rsid w:val="68F014AA"/>
    <w:rsid w:val="6905F1F0"/>
    <w:rsid w:val="69122AB5"/>
    <w:rsid w:val="69200881"/>
    <w:rsid w:val="6930D8C5"/>
    <w:rsid w:val="694CFB0E"/>
    <w:rsid w:val="6955748D"/>
    <w:rsid w:val="695E29D8"/>
    <w:rsid w:val="6982709C"/>
    <w:rsid w:val="6984C375"/>
    <w:rsid w:val="6987E7F1"/>
    <w:rsid w:val="6997A039"/>
    <w:rsid w:val="69ABCA03"/>
    <w:rsid w:val="69B53B1A"/>
    <w:rsid w:val="69BEEC3D"/>
    <w:rsid w:val="69D78738"/>
    <w:rsid w:val="69E25111"/>
    <w:rsid w:val="69F42DF5"/>
    <w:rsid w:val="69F4662E"/>
    <w:rsid w:val="6A457846"/>
    <w:rsid w:val="6A4E7447"/>
    <w:rsid w:val="6A519973"/>
    <w:rsid w:val="6A6FE65D"/>
    <w:rsid w:val="6A7098E2"/>
    <w:rsid w:val="6A76C205"/>
    <w:rsid w:val="6A8303B5"/>
    <w:rsid w:val="6A83493F"/>
    <w:rsid w:val="6A945248"/>
    <w:rsid w:val="6AB676D1"/>
    <w:rsid w:val="6AC313A2"/>
    <w:rsid w:val="6AE54A92"/>
    <w:rsid w:val="6AE66839"/>
    <w:rsid w:val="6AE7BE7D"/>
    <w:rsid w:val="6B0DD8DC"/>
    <w:rsid w:val="6B304791"/>
    <w:rsid w:val="6B319BC6"/>
    <w:rsid w:val="6B7CC529"/>
    <w:rsid w:val="6B927867"/>
    <w:rsid w:val="6BA597F4"/>
    <w:rsid w:val="6BBBACAB"/>
    <w:rsid w:val="6BE1B417"/>
    <w:rsid w:val="6BE9ABEB"/>
    <w:rsid w:val="6BEB16F2"/>
    <w:rsid w:val="6C023172"/>
    <w:rsid w:val="6C145F75"/>
    <w:rsid w:val="6C278D40"/>
    <w:rsid w:val="6C403DEC"/>
    <w:rsid w:val="6C4CFF7C"/>
    <w:rsid w:val="6C51FC4D"/>
    <w:rsid w:val="6C6F2CFB"/>
    <w:rsid w:val="6C775F2A"/>
    <w:rsid w:val="6C7D8105"/>
    <w:rsid w:val="6C804729"/>
    <w:rsid w:val="6C908ECE"/>
    <w:rsid w:val="6CB41696"/>
    <w:rsid w:val="6CCD9F0E"/>
    <w:rsid w:val="6CFC06F7"/>
    <w:rsid w:val="6D1B5769"/>
    <w:rsid w:val="6D1DC479"/>
    <w:rsid w:val="6D233A4D"/>
    <w:rsid w:val="6D502AB2"/>
    <w:rsid w:val="6D5A19F1"/>
    <w:rsid w:val="6D7C3C8C"/>
    <w:rsid w:val="6DAABA1B"/>
    <w:rsid w:val="6DEC66E0"/>
    <w:rsid w:val="6DFFA048"/>
    <w:rsid w:val="6E1B1D11"/>
    <w:rsid w:val="6E420C42"/>
    <w:rsid w:val="6E459B9F"/>
    <w:rsid w:val="6E5611C8"/>
    <w:rsid w:val="6E5B7D9C"/>
    <w:rsid w:val="6EB52596"/>
    <w:rsid w:val="6EC1FC2A"/>
    <w:rsid w:val="6ECCDCA1"/>
    <w:rsid w:val="6EE0D7EE"/>
    <w:rsid w:val="6EF11DF9"/>
    <w:rsid w:val="6F117CDD"/>
    <w:rsid w:val="6F1D62B2"/>
    <w:rsid w:val="6F2F8D95"/>
    <w:rsid w:val="6F33896E"/>
    <w:rsid w:val="6F3869DB"/>
    <w:rsid w:val="6F488CCD"/>
    <w:rsid w:val="6F4BF78B"/>
    <w:rsid w:val="6F98A82C"/>
    <w:rsid w:val="6FB8BBB5"/>
    <w:rsid w:val="6FCCE7D6"/>
    <w:rsid w:val="6FE04C8B"/>
    <w:rsid w:val="6FF04BEB"/>
    <w:rsid w:val="701A85A6"/>
    <w:rsid w:val="70437FA4"/>
    <w:rsid w:val="70486C0A"/>
    <w:rsid w:val="7066F719"/>
    <w:rsid w:val="70B2E7EB"/>
    <w:rsid w:val="70D0F59A"/>
    <w:rsid w:val="70E7C7EC"/>
    <w:rsid w:val="710DC96F"/>
    <w:rsid w:val="712EDC92"/>
    <w:rsid w:val="716826FD"/>
    <w:rsid w:val="718B373B"/>
    <w:rsid w:val="719155E9"/>
    <w:rsid w:val="71D5C161"/>
    <w:rsid w:val="71EF6E97"/>
    <w:rsid w:val="72092DB6"/>
    <w:rsid w:val="7211C5D2"/>
    <w:rsid w:val="7221AF2C"/>
    <w:rsid w:val="724E4656"/>
    <w:rsid w:val="725F5282"/>
    <w:rsid w:val="7261F8FC"/>
    <w:rsid w:val="7265D1D1"/>
    <w:rsid w:val="729F6E85"/>
    <w:rsid w:val="72D186FD"/>
    <w:rsid w:val="72DC30D6"/>
    <w:rsid w:val="72FABF05"/>
    <w:rsid w:val="7318180B"/>
    <w:rsid w:val="731A9A2F"/>
    <w:rsid w:val="733531C8"/>
    <w:rsid w:val="73359F57"/>
    <w:rsid w:val="73AF9AD0"/>
    <w:rsid w:val="73D622FF"/>
    <w:rsid w:val="73F2B2A1"/>
    <w:rsid w:val="74287DDE"/>
    <w:rsid w:val="742B938C"/>
    <w:rsid w:val="74570CA9"/>
    <w:rsid w:val="74643385"/>
    <w:rsid w:val="74794F94"/>
    <w:rsid w:val="7479F619"/>
    <w:rsid w:val="74AB4CC8"/>
    <w:rsid w:val="74E01D08"/>
    <w:rsid w:val="750701D4"/>
    <w:rsid w:val="750C7ADB"/>
    <w:rsid w:val="755712FE"/>
    <w:rsid w:val="757159BF"/>
    <w:rsid w:val="7574C376"/>
    <w:rsid w:val="7591F938"/>
    <w:rsid w:val="75945BC9"/>
    <w:rsid w:val="759D7293"/>
    <w:rsid w:val="75A1C614"/>
    <w:rsid w:val="75BB390F"/>
    <w:rsid w:val="75C8F52F"/>
    <w:rsid w:val="75DEFAB8"/>
    <w:rsid w:val="763250BA"/>
    <w:rsid w:val="764161DD"/>
    <w:rsid w:val="7646DB9F"/>
    <w:rsid w:val="764B4846"/>
    <w:rsid w:val="764DCAE5"/>
    <w:rsid w:val="76864C9C"/>
    <w:rsid w:val="76894800"/>
    <w:rsid w:val="769DFBAC"/>
    <w:rsid w:val="76A169B7"/>
    <w:rsid w:val="76B5E124"/>
    <w:rsid w:val="76B80A73"/>
    <w:rsid w:val="76CA6C6B"/>
    <w:rsid w:val="76D0AB68"/>
    <w:rsid w:val="76D86F63"/>
    <w:rsid w:val="7700F3B1"/>
    <w:rsid w:val="776F2301"/>
    <w:rsid w:val="777BD455"/>
    <w:rsid w:val="77DAC5BF"/>
    <w:rsid w:val="77DC784E"/>
    <w:rsid w:val="7821E5AE"/>
    <w:rsid w:val="7837225D"/>
    <w:rsid w:val="783BB5F5"/>
    <w:rsid w:val="7843A6AF"/>
    <w:rsid w:val="78498262"/>
    <w:rsid w:val="78534FA3"/>
    <w:rsid w:val="786F7733"/>
    <w:rsid w:val="7888177C"/>
    <w:rsid w:val="789530A5"/>
    <w:rsid w:val="78D2C492"/>
    <w:rsid w:val="78D50C7F"/>
    <w:rsid w:val="78D51355"/>
    <w:rsid w:val="78F43C65"/>
    <w:rsid w:val="7900C772"/>
    <w:rsid w:val="7907CD08"/>
    <w:rsid w:val="791FF8A8"/>
    <w:rsid w:val="79639C55"/>
    <w:rsid w:val="798D1AA6"/>
    <w:rsid w:val="79B6746A"/>
    <w:rsid w:val="79BB0478"/>
    <w:rsid w:val="79BB27F9"/>
    <w:rsid w:val="79CD299F"/>
    <w:rsid w:val="79DA8392"/>
    <w:rsid w:val="79E21F65"/>
    <w:rsid w:val="79E3A4F9"/>
    <w:rsid w:val="79EB351B"/>
    <w:rsid w:val="79F0538E"/>
    <w:rsid w:val="79FC6E1E"/>
    <w:rsid w:val="7A2D5DC3"/>
    <w:rsid w:val="7A360014"/>
    <w:rsid w:val="7A42DD7C"/>
    <w:rsid w:val="7A435A2C"/>
    <w:rsid w:val="7A43F666"/>
    <w:rsid w:val="7A73D4A6"/>
    <w:rsid w:val="7A931A3C"/>
    <w:rsid w:val="7AA2CDE5"/>
    <w:rsid w:val="7B2329F0"/>
    <w:rsid w:val="7B398608"/>
    <w:rsid w:val="7B46DDBC"/>
    <w:rsid w:val="7B5AFB14"/>
    <w:rsid w:val="7B68A108"/>
    <w:rsid w:val="7B996430"/>
    <w:rsid w:val="7B99952E"/>
    <w:rsid w:val="7BBC5E90"/>
    <w:rsid w:val="7BCBBDF1"/>
    <w:rsid w:val="7BE40524"/>
    <w:rsid w:val="7C115C73"/>
    <w:rsid w:val="7C26F574"/>
    <w:rsid w:val="7C49FF7F"/>
    <w:rsid w:val="7C68726C"/>
    <w:rsid w:val="7CD5210B"/>
    <w:rsid w:val="7D24D52A"/>
    <w:rsid w:val="7D334CE6"/>
    <w:rsid w:val="7D429D03"/>
    <w:rsid w:val="7D4DAC27"/>
    <w:rsid w:val="7D592EF4"/>
    <w:rsid w:val="7D72AFD0"/>
    <w:rsid w:val="7D75E95A"/>
    <w:rsid w:val="7D89AF82"/>
    <w:rsid w:val="7DA4F678"/>
    <w:rsid w:val="7DBED3C3"/>
    <w:rsid w:val="7DDAC4D4"/>
    <w:rsid w:val="7DFCBDD8"/>
    <w:rsid w:val="7DFD21E8"/>
    <w:rsid w:val="7E325CB1"/>
    <w:rsid w:val="7E4893D2"/>
    <w:rsid w:val="7E9ECB13"/>
    <w:rsid w:val="7EA5F1DE"/>
    <w:rsid w:val="7EE4E2F6"/>
    <w:rsid w:val="7F0073F5"/>
    <w:rsid w:val="7F15C590"/>
    <w:rsid w:val="7F21B201"/>
    <w:rsid w:val="7F29D260"/>
    <w:rsid w:val="7F342F9E"/>
    <w:rsid w:val="7F39A07F"/>
    <w:rsid w:val="7F7A34E6"/>
    <w:rsid w:val="7F98B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9DD97"/>
  <w15:docId w15:val="{AC3C5ABE-9036-4DE5-82D3-82B9DDF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IT+"/>
    <w:qFormat/>
    <w:rsid w:val="00B97FBC"/>
    <w:pPr>
      <w:spacing w:after="200" w:line="276" w:lineRule="auto"/>
    </w:pPr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7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F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FBC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BC"/>
    <w:rPr>
      <w:rFonts w:ascii="Segoe UI" w:eastAsia="Calibri" w:hAnsi="Segoe UI" w:cs="Segoe UI"/>
      <w:color w:val="808284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lp1,Preambuła,Tytuły"/>
    <w:basedOn w:val="Normalny"/>
    <w:link w:val="AkapitzlistZnak"/>
    <w:uiPriority w:val="34"/>
    <w:qFormat/>
    <w:rsid w:val="00DD293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CC5"/>
    <w:rPr>
      <w:rFonts w:ascii="Tahoma" w:eastAsia="Calibri" w:hAnsi="Tahoma" w:cs="Times New Roman"/>
      <w:b/>
      <w:bCs/>
      <w:color w:val="808284"/>
      <w:sz w:val="20"/>
      <w:szCs w:val="20"/>
    </w:rPr>
  </w:style>
  <w:style w:type="paragraph" w:styleId="Poprawka">
    <w:name w:val="Revision"/>
    <w:hidden/>
    <w:uiPriority w:val="99"/>
    <w:semiHidden/>
    <w:rsid w:val="007E3F27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customStyle="1" w:styleId="Default">
    <w:name w:val="Default"/>
    <w:rsid w:val="009C7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3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D6D"/>
    <w:rPr>
      <w:rFonts w:ascii="Tahoma" w:eastAsia="Calibri" w:hAnsi="Tahoma" w:cs="Times New Roman"/>
      <w:color w:val="808284"/>
    </w:rPr>
  </w:style>
  <w:style w:type="paragraph" w:styleId="Stopka">
    <w:name w:val="footer"/>
    <w:basedOn w:val="Normalny"/>
    <w:link w:val="StopkaZnak"/>
    <w:uiPriority w:val="99"/>
    <w:unhideWhenUsed/>
    <w:rsid w:val="0069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D6D"/>
    <w:rPr>
      <w:rFonts w:ascii="Tahoma" w:eastAsia="Calibri" w:hAnsi="Tahoma" w:cs="Times New Roman"/>
      <w:color w:val="808284"/>
    </w:rPr>
  </w:style>
  <w:style w:type="paragraph" w:customStyle="1" w:styleId="LukStopka-adres">
    <w:name w:val="Luk_Stopka-adres"/>
    <w:basedOn w:val="Normalny"/>
    <w:qFormat/>
    <w:rsid w:val="00711B19"/>
    <w:pPr>
      <w:spacing w:after="0" w:line="170" w:lineRule="exact"/>
    </w:pPr>
    <w:rPr>
      <w:rFonts w:ascii="Verdana" w:eastAsia="Verdana" w:hAnsi="Verdana"/>
      <w:noProof/>
      <w:color w:val="808080"/>
      <w:spacing w:val="4"/>
      <w:sz w:val="14"/>
      <w:szCs w:val="14"/>
    </w:rPr>
  </w:style>
  <w:style w:type="paragraph" w:styleId="Bezodstpw">
    <w:name w:val="No Spacing"/>
    <w:uiPriority w:val="1"/>
    <w:qFormat/>
    <w:rsid w:val="00711B19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styleId="NormalnyWeb">
    <w:name w:val="Normal (Web)"/>
    <w:basedOn w:val="Normalny"/>
    <w:uiPriority w:val="99"/>
    <w:unhideWhenUsed/>
    <w:rsid w:val="0087765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p1 Znak,Preambuła Znak,Tytuły Znak"/>
    <w:link w:val="Akapitzlist"/>
    <w:uiPriority w:val="34"/>
    <w:qFormat/>
    <w:locked/>
    <w:rsid w:val="00E656F6"/>
    <w:rPr>
      <w:rFonts w:ascii="Tahoma" w:eastAsia="Calibri" w:hAnsi="Tahoma" w:cs="Times New Roman"/>
      <w:color w:val="808284"/>
    </w:rPr>
  </w:style>
  <w:style w:type="character" w:styleId="Hipercze">
    <w:name w:val="Hyperlink"/>
    <w:basedOn w:val="Domylnaczcionkaakapitu"/>
    <w:uiPriority w:val="99"/>
    <w:unhideWhenUsed/>
    <w:rsid w:val="00A955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53E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782E4F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/>
      <w:color w:val="auto"/>
      <w:sz w:val="24"/>
      <w:szCs w:val="24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2E4F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WW8Num1z1">
    <w:name w:val="WW8Num1z1"/>
    <w:rsid w:val="0051445B"/>
    <w:rPr>
      <w:rFonts w:ascii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534"/>
    <w:rPr>
      <w:rFonts w:ascii="Tahoma" w:eastAsia="Calibri" w:hAnsi="Tahoma" w:cs="Times New Roman"/>
      <w:color w:val="80828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534"/>
    <w:rPr>
      <w:vertAlign w:val="superscript"/>
    </w:rPr>
  </w:style>
  <w:style w:type="character" w:customStyle="1" w:styleId="cf01">
    <w:name w:val="cf01"/>
    <w:basedOn w:val="Domylnaczcionkaakapitu"/>
    <w:rsid w:val="00346054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ui-provider">
    <w:name w:val="ui-provider"/>
    <w:basedOn w:val="Domylnaczcionkaakapitu"/>
    <w:rsid w:val="00C50854"/>
  </w:style>
  <w:style w:type="character" w:customStyle="1" w:styleId="normaltextrun">
    <w:name w:val="normaltextrun"/>
    <w:basedOn w:val="Domylnaczcionkaakapitu"/>
    <w:rsid w:val="00796A39"/>
  </w:style>
  <w:style w:type="character" w:customStyle="1" w:styleId="eop">
    <w:name w:val="eop"/>
    <w:basedOn w:val="Domylnaczcionkaakapitu"/>
    <w:rsid w:val="00796A39"/>
  </w:style>
  <w:style w:type="character" w:styleId="Wzmianka">
    <w:name w:val="Mention"/>
    <w:basedOn w:val="Domylnaczcionkaakapitu"/>
    <w:uiPriority w:val="99"/>
    <w:unhideWhenUsed/>
    <w:rsid w:val="006F0D67"/>
    <w:rPr>
      <w:color w:val="2B579A"/>
      <w:shd w:val="clear" w:color="auto" w:fill="E1DFDD"/>
    </w:rPr>
  </w:style>
  <w:style w:type="numbering" w:customStyle="1" w:styleId="ListeNummerierung">
    <w:name w:val="Liste Nummerierung"/>
    <w:basedOn w:val="Bezlisty"/>
    <w:semiHidden/>
    <w:rsid w:val="00286560"/>
    <w:pPr>
      <w:numPr>
        <w:numId w:val="35"/>
      </w:numPr>
    </w:pPr>
  </w:style>
  <w:style w:type="paragraph" w:styleId="Listanumerowana2">
    <w:name w:val="List Number 2"/>
    <w:aliases w:val="-L2"/>
    <w:basedOn w:val="Normalny"/>
    <w:qFormat/>
    <w:rsid w:val="00286560"/>
    <w:pPr>
      <w:numPr>
        <w:ilvl w:val="1"/>
        <w:numId w:val="35"/>
      </w:numPr>
      <w:spacing w:after="0" w:line="284" w:lineRule="atLeast"/>
    </w:pPr>
    <w:rPr>
      <w:rFonts w:ascii="Arial" w:eastAsia="Times New Roman" w:hAnsi="Arial"/>
      <w:color w:val="auto"/>
      <w:sz w:val="20"/>
      <w:szCs w:val="24"/>
      <w:lang w:val="de-CH" w:eastAsia="de-CH"/>
    </w:rPr>
  </w:style>
  <w:style w:type="paragraph" w:styleId="Listanumerowana3">
    <w:name w:val="List Number 3"/>
    <w:basedOn w:val="Normalny"/>
    <w:semiHidden/>
    <w:rsid w:val="00286560"/>
    <w:pPr>
      <w:numPr>
        <w:ilvl w:val="2"/>
        <w:numId w:val="35"/>
      </w:numPr>
      <w:spacing w:after="0" w:line="284" w:lineRule="atLeast"/>
    </w:pPr>
    <w:rPr>
      <w:rFonts w:ascii="Arial" w:eastAsia="Times New Roman" w:hAnsi="Arial"/>
      <w:color w:val="auto"/>
      <w:sz w:val="20"/>
      <w:szCs w:val="24"/>
      <w:lang w:val="de-CH" w:eastAsia="de-CH"/>
    </w:rPr>
  </w:style>
  <w:style w:type="paragraph" w:styleId="Listanumerowana4">
    <w:name w:val="List Number 4"/>
    <w:basedOn w:val="Normalny"/>
    <w:semiHidden/>
    <w:rsid w:val="00286560"/>
    <w:pPr>
      <w:numPr>
        <w:ilvl w:val="3"/>
        <w:numId w:val="35"/>
      </w:numPr>
      <w:spacing w:after="0" w:line="284" w:lineRule="atLeast"/>
    </w:pPr>
    <w:rPr>
      <w:rFonts w:ascii="Arial" w:eastAsia="Times New Roman" w:hAnsi="Arial"/>
      <w:color w:val="auto"/>
      <w:sz w:val="20"/>
      <w:szCs w:val="24"/>
      <w:lang w:val="de-CH" w:eastAsia="de-CH"/>
    </w:rPr>
  </w:style>
  <w:style w:type="paragraph" w:styleId="Listanumerowana5">
    <w:name w:val="List Number 5"/>
    <w:basedOn w:val="Normalny"/>
    <w:semiHidden/>
    <w:rsid w:val="00286560"/>
    <w:pPr>
      <w:numPr>
        <w:ilvl w:val="4"/>
        <w:numId w:val="35"/>
      </w:numPr>
      <w:spacing w:after="0" w:line="284" w:lineRule="atLeast"/>
    </w:pPr>
    <w:rPr>
      <w:rFonts w:ascii="Arial" w:eastAsia="Times New Roman" w:hAnsi="Arial"/>
      <w:color w:val="auto"/>
      <w:sz w:val="20"/>
      <w:szCs w:val="24"/>
      <w:lang w:val="de-CH" w:eastAsia="de-CH"/>
    </w:rPr>
  </w:style>
  <w:style w:type="paragraph" w:styleId="Listanumerowana">
    <w:name w:val="List Number"/>
    <w:aliases w:val="- L1"/>
    <w:basedOn w:val="Normalny"/>
    <w:qFormat/>
    <w:rsid w:val="00286560"/>
    <w:pPr>
      <w:numPr>
        <w:numId w:val="35"/>
      </w:numPr>
      <w:spacing w:after="0" w:line="284" w:lineRule="atLeast"/>
    </w:pPr>
    <w:rPr>
      <w:rFonts w:ascii="Arial" w:eastAsia="Times New Roman" w:hAnsi="Arial"/>
      <w:color w:val="auto"/>
      <w:sz w:val="20"/>
      <w:szCs w:val="24"/>
      <w:lang w:val="de-CH" w:eastAsia="de-CH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25D5"/>
    <w:pPr>
      <w:spacing w:after="0" w:line="240" w:lineRule="auto"/>
    </w:pPr>
    <w:rPr>
      <w:rFonts w:ascii="Calibri" w:eastAsiaTheme="minorHAnsi" w:hAnsi="Calibri" w:cstheme="minorBidi"/>
      <w:color w:val="auto"/>
      <w:kern w:val="2"/>
      <w:szCs w:val="21"/>
      <w:lang w:val="pl-PL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25D5"/>
    <w:rPr>
      <w:rFonts w:ascii="Calibri" w:hAnsi="Calibri"/>
      <w:kern w:val="2"/>
      <w:szCs w:val="21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4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6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8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9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6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zena.krzyminska@port.lukasiewic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EE62E3598D34B9A7F8B43EB1DC843" ma:contentTypeVersion="4" ma:contentTypeDescription="Utwórz nowy dokument." ma:contentTypeScope="" ma:versionID="06588ab79062c0df011902f25a8d42e2">
  <xsd:schema xmlns:xsd="http://www.w3.org/2001/XMLSchema" xmlns:xs="http://www.w3.org/2001/XMLSchema" xmlns:p="http://schemas.microsoft.com/office/2006/metadata/properties" xmlns:ns2="6c942d11-eb75-4aba-b302-92e8eb5f331d" targetNamespace="http://schemas.microsoft.com/office/2006/metadata/properties" ma:root="true" ma:fieldsID="11e0641a200d2bb530791cb2e301e9c5" ns2:_="">
    <xsd:import namespace="6c942d11-eb75-4aba-b302-92e8eb5f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2d11-eb75-4aba-b302-92e8eb5f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97D09-27B5-41DD-BB3F-52B8BB8B5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922E0-3065-433F-BDFF-BEC7F0C5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42d11-eb75-4aba-b302-92e8eb5f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16E9B-DD2E-4B9C-AA24-DC9928DBECE5}">
  <ds:schemaRefs>
    <ds:schemaRef ds:uri="http://schemas.microsoft.com/office/2006/documentManagement/types"/>
    <ds:schemaRef ds:uri="http://schemas.microsoft.com/office/infopath/2007/PartnerControls"/>
    <ds:schemaRef ds:uri="6c942d11-eb75-4aba-b302-92e8eb5f331d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2E2463-D88B-46B8-8658-558843C12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29</Pages>
  <Words>9470</Words>
  <Characters>56823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66161</CharactersWithSpaces>
  <SharedDoc>false</SharedDoc>
  <HLinks>
    <vt:vector size="6" baseType="variant">
      <vt:variant>
        <vt:i4>3670091</vt:i4>
      </vt:variant>
      <vt:variant>
        <vt:i4>2</vt:i4>
      </vt:variant>
      <vt:variant>
        <vt:i4>0</vt:i4>
      </vt:variant>
      <vt:variant>
        <vt:i4>5</vt:i4>
      </vt:variant>
      <vt:variant>
        <vt:lpwstr>mailto:marzena.krzyminska@port.lukasiewicz.gov.pl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Trzebiatowska</dc:creator>
  <cp:keywords/>
  <cp:lastModifiedBy>Marzena Krzymińska | Łukasiewicz – PORT</cp:lastModifiedBy>
  <cp:revision>90</cp:revision>
  <cp:lastPrinted>2022-08-26T21:59:00Z</cp:lastPrinted>
  <dcterms:created xsi:type="dcterms:W3CDTF">2024-07-06T23:19:00Z</dcterms:created>
  <dcterms:modified xsi:type="dcterms:W3CDTF">2024-10-02T06:51:00Z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0x010100E28EE62E3598D34B9A7F8B43EB1DC843</vt:lpwstr>
  </property>
  <property fmtid="{D5CDD505-2E9C-101B-9397-08002B2CF9AE}" pid="3" name="MediaServiceImageTags">
    <vt:lpwstr/>
  </property>
</Properties>
</file>