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35BBC6B0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712CC8">
        <w:rPr>
          <w:rFonts w:eastAsia="Calibri" w:cs="Arial"/>
          <w:sz w:val="20"/>
          <w:szCs w:val="20"/>
          <w:lang w:eastAsia="en-US"/>
        </w:rPr>
        <w:t>2024-07-29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3190EB5F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712CC8">
        <w:rPr>
          <w:rFonts w:eastAsia="Calibri" w:cs="Arial"/>
          <w:sz w:val="20"/>
          <w:szCs w:val="20"/>
          <w:lang w:eastAsia="en-US"/>
        </w:rPr>
        <w:t>20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3AB17C6E" w14:textId="77777777" w:rsidR="006B33F3" w:rsidRDefault="006B33F3" w:rsidP="00635F1D">
      <w:pPr>
        <w:spacing w:line="276" w:lineRule="auto"/>
        <w:jc w:val="right"/>
        <w:rPr>
          <w:rFonts w:cs="Arial"/>
          <w:b/>
        </w:rPr>
      </w:pPr>
    </w:p>
    <w:p w14:paraId="72859990" w14:textId="77777777" w:rsidR="006B33F3" w:rsidRDefault="006B33F3" w:rsidP="00635F1D">
      <w:pPr>
        <w:spacing w:line="276" w:lineRule="auto"/>
        <w:jc w:val="right"/>
        <w:rPr>
          <w:rFonts w:cs="Arial"/>
          <w:b/>
        </w:rPr>
      </w:pPr>
    </w:p>
    <w:p w14:paraId="3B9875A4" w14:textId="45FF69AB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0DE1A647" w14:textId="77777777" w:rsidR="00712CC8" w:rsidRPr="00712CC8" w:rsidRDefault="00A57675" w:rsidP="00712CC8">
      <w:pPr>
        <w:keepNext/>
        <w:spacing w:line="276" w:lineRule="auto"/>
        <w:jc w:val="both"/>
        <w:outlineLvl w:val="3"/>
        <w:rPr>
          <w:b/>
          <w:bCs/>
          <w:sz w:val="20"/>
          <w:szCs w:val="20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136604289"/>
      <w:bookmarkStart w:id="1" w:name="_Hlk164253630"/>
      <w:bookmarkStart w:id="2" w:name="_Hlk169094435"/>
      <w:bookmarkStart w:id="3" w:name="_Hlk74212259"/>
      <w:r w:rsidR="00712CC8" w:rsidRPr="00712CC8">
        <w:rPr>
          <w:b/>
          <w:sz w:val="20"/>
          <w:szCs w:val="20"/>
        </w:rPr>
        <w:t>Pełnienie nadzoru inwestorskiego nad realizacją robót budowlanych w ramach przedsięwzięcia pn.:</w:t>
      </w:r>
      <w:bookmarkStart w:id="4" w:name="_Hlk160441955"/>
      <w:bookmarkEnd w:id="0"/>
      <w:r w:rsidR="00712CC8" w:rsidRPr="00712CC8">
        <w:rPr>
          <w:b/>
          <w:sz w:val="20"/>
          <w:szCs w:val="20"/>
        </w:rPr>
        <w:t xml:space="preserve"> </w:t>
      </w:r>
      <w:bookmarkEnd w:id="1"/>
      <w:bookmarkEnd w:id="2"/>
      <w:bookmarkEnd w:id="4"/>
      <w:r w:rsidR="00712CC8" w:rsidRPr="00712CC8">
        <w:rPr>
          <w:b/>
          <w:sz w:val="20"/>
          <w:szCs w:val="20"/>
        </w:rPr>
        <w:t>„</w:t>
      </w:r>
      <w:r w:rsidR="00712CC8" w:rsidRPr="00712CC8">
        <w:rPr>
          <w:b/>
          <w:bCs/>
          <w:sz w:val="20"/>
          <w:szCs w:val="20"/>
        </w:rPr>
        <w:t>Termomodernizacja i poprawa efektywności energetycznej budynku Domu Kultury w Łęgu” w ramach zadania pn. Wzmocnienie efektywności energetycznej Domu Kultury w Łęgu”</w:t>
      </w:r>
      <w:bookmarkEnd w:id="3"/>
      <w:r w:rsidR="00712CC8" w:rsidRPr="00712CC8">
        <w:rPr>
          <w:b/>
          <w:bCs/>
          <w:sz w:val="20"/>
          <w:szCs w:val="20"/>
        </w:rPr>
        <w:t xml:space="preserve">, </w:t>
      </w:r>
      <w:r w:rsidR="00712CC8" w:rsidRPr="00712CC8">
        <w:rPr>
          <w:sz w:val="20"/>
          <w:szCs w:val="20"/>
        </w:rPr>
        <w:t>(ogłoszenie nr 2024/BZP 00377299/01 z dnia 21.06.2024 r.).</w:t>
      </w:r>
      <w:r w:rsidR="00712CC8" w:rsidRPr="00712CC8">
        <w:rPr>
          <w:b/>
          <w:bCs/>
          <w:sz w:val="20"/>
          <w:szCs w:val="20"/>
        </w:rPr>
        <w:t xml:space="preserve"> </w:t>
      </w:r>
    </w:p>
    <w:p w14:paraId="3DB6E061" w14:textId="24B49A68" w:rsidR="00BF1EEB" w:rsidRDefault="00BF1EEB" w:rsidP="00635F1D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0913E4B4" w14:textId="7562E530" w:rsidR="00635F1D" w:rsidRPr="006B33F3" w:rsidRDefault="006B33F3" w:rsidP="006B33F3">
      <w:pPr>
        <w:keepNext/>
        <w:spacing w:line="276" w:lineRule="auto"/>
        <w:jc w:val="center"/>
        <w:outlineLvl w:val="3"/>
        <w:rPr>
          <w:b/>
          <w:bCs/>
          <w:sz w:val="20"/>
          <w:szCs w:val="20"/>
        </w:rPr>
      </w:pPr>
      <w:r w:rsidRPr="006B33F3">
        <w:rPr>
          <w:b/>
          <w:bCs/>
          <w:sz w:val="20"/>
          <w:szCs w:val="20"/>
        </w:rPr>
        <w:t>Zadanie jest dofinansowane ze środków Krajowego Planu Odbudowy i Zwiększenia Odporności. Bezzwrotne wsparcie z planu rozwojowego w ramach inwestycji B1.1.4 „Wzmocnienie efektywności energetycznej obiektów lokalnej aktywności społecznej”</w:t>
      </w:r>
    </w:p>
    <w:p w14:paraId="7866EB88" w14:textId="77777777" w:rsidR="006B33F3" w:rsidRPr="006B33F3" w:rsidRDefault="006B33F3" w:rsidP="006B33F3">
      <w:pPr>
        <w:keepNext/>
        <w:spacing w:line="276" w:lineRule="auto"/>
        <w:jc w:val="center"/>
        <w:outlineLvl w:val="3"/>
        <w:rPr>
          <w:b/>
          <w:bCs/>
          <w:szCs w:val="20"/>
        </w:rPr>
      </w:pPr>
    </w:p>
    <w:p w14:paraId="3DBFF3DA" w14:textId="58CBC527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4975BAD7" w:rsidR="00A57675" w:rsidRPr="00D60171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712CC8">
        <w:rPr>
          <w:rFonts w:cs="Arial"/>
          <w:sz w:val="20"/>
          <w:szCs w:val="20"/>
        </w:rPr>
        <w:t>21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712CC8">
        <w:rPr>
          <w:rFonts w:cs="Arial"/>
          <w:sz w:val="20"/>
          <w:szCs w:val="20"/>
        </w:rPr>
        <w:t>6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712CC8" w:rsidRPr="00712CC8">
        <w:rPr>
          <w:sz w:val="20"/>
          <w:szCs w:val="20"/>
        </w:rPr>
        <w:t xml:space="preserve">2024/BZP 00377299/01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5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635F1D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635F1D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5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0C953215" w14:textId="7ADBA912" w:rsidR="00092D90" w:rsidRPr="00092D90" w:rsidRDefault="00092D90" w:rsidP="00712CC8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092D90">
        <w:rPr>
          <w:rFonts w:cs="Arial"/>
          <w:b/>
          <w:sz w:val="20"/>
          <w:szCs w:val="20"/>
        </w:rPr>
        <w:t xml:space="preserve">PUH DT-Info Dariusz Kaszubowski </w:t>
      </w:r>
    </w:p>
    <w:p w14:paraId="52AF0281" w14:textId="77777777" w:rsidR="00092D90" w:rsidRPr="00092D90" w:rsidRDefault="00092D90" w:rsidP="00712CC8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092D90">
        <w:rPr>
          <w:rFonts w:cs="Arial"/>
          <w:b/>
          <w:sz w:val="20"/>
          <w:szCs w:val="20"/>
        </w:rPr>
        <w:t>ul. Wł. Reymonta 8, 89-650 Czersk</w:t>
      </w:r>
    </w:p>
    <w:p w14:paraId="6BC69BF2" w14:textId="6566AD0A" w:rsidR="00092D90" w:rsidRDefault="00092D90" w:rsidP="00712CC8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092D90">
        <w:rPr>
          <w:rFonts w:cs="Arial"/>
          <w:b/>
          <w:sz w:val="20"/>
          <w:szCs w:val="20"/>
        </w:rPr>
        <w:t>województwo: pomorskie</w:t>
      </w:r>
    </w:p>
    <w:p w14:paraId="7926C8A6" w14:textId="77777777" w:rsidR="00635F1D" w:rsidRDefault="00635F1D" w:rsidP="00712CC8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54AAD9A4" w:rsidR="00590220" w:rsidRDefault="00712CC8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25</w:t>
      </w:r>
      <w:r w:rsidR="00092D90">
        <w:rPr>
          <w:rFonts w:cs="Arial"/>
          <w:b/>
          <w:sz w:val="20"/>
          <w:szCs w:val="20"/>
        </w:rPr>
        <w:t>.000</w:t>
      </w:r>
      <w:r w:rsidR="00C36AC8" w:rsidRPr="00C36AC8">
        <w:rPr>
          <w:rFonts w:cs="Arial"/>
          <w:b/>
          <w:sz w:val="20"/>
          <w:szCs w:val="20"/>
        </w:rPr>
        <w:t>,00</w:t>
      </w:r>
      <w:r w:rsidR="00C36AC8">
        <w:rPr>
          <w:rFonts w:cs="Arial"/>
          <w:sz w:val="16"/>
          <w:szCs w:val="16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 xml:space="preserve">dwadzieścia pięć </w:t>
      </w:r>
      <w:r w:rsidR="00092D90">
        <w:rPr>
          <w:rFonts w:cs="Arial"/>
          <w:bCs/>
          <w:sz w:val="20"/>
          <w:szCs w:val="20"/>
        </w:rPr>
        <w:t>tysięcy</w:t>
      </w:r>
      <w:r w:rsidR="00C36AC8">
        <w:rPr>
          <w:rFonts w:cs="Arial"/>
          <w:bCs/>
          <w:sz w:val="20"/>
          <w:szCs w:val="20"/>
        </w:rPr>
        <w:t xml:space="preserve"> 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2444214C" w:rsidR="00D200F3" w:rsidRDefault="00C36AC8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C36AC8">
        <w:rPr>
          <w:rFonts w:cs="Arial"/>
          <w:b/>
          <w:sz w:val="20"/>
          <w:szCs w:val="20"/>
          <w:u w:val="single"/>
        </w:rPr>
        <w:t>Doświadczenie osoby, która będzie pełnić funkcję Inspektora nadzoru robót branży budowlanej</w:t>
      </w:r>
      <w:r w:rsidR="00712CC8">
        <w:rPr>
          <w:rFonts w:cs="Arial"/>
          <w:b/>
          <w:sz w:val="20"/>
          <w:szCs w:val="20"/>
          <w:u w:val="single"/>
        </w:rPr>
        <w:t xml:space="preserve"> </w:t>
      </w:r>
      <w:r w:rsidR="00712CC8" w:rsidRPr="00712CC8">
        <w:rPr>
          <w:rFonts w:cs="Arial"/>
          <w:b/>
          <w:sz w:val="20"/>
          <w:szCs w:val="20"/>
          <w:u w:val="single"/>
        </w:rPr>
        <w:t xml:space="preserve">– </w:t>
      </w:r>
      <w:bookmarkStart w:id="6" w:name="_Hlk172719141"/>
      <w:r w:rsidR="00712CC8" w:rsidRPr="00712CC8">
        <w:rPr>
          <w:rFonts w:cs="Arial"/>
          <w:b/>
          <w:sz w:val="20"/>
          <w:szCs w:val="20"/>
          <w:u w:val="single"/>
        </w:rPr>
        <w:t>koordynatora zespołu inspektorów nadzoru inwestorskiego</w:t>
      </w:r>
      <w:bookmarkEnd w:id="6"/>
      <w:r w:rsidRPr="00C36AC8">
        <w:rPr>
          <w:rFonts w:cs="Arial"/>
          <w:b/>
          <w:sz w:val="20"/>
          <w:szCs w:val="20"/>
          <w:u w:val="single"/>
        </w:rPr>
        <w:t xml:space="preserve">, posiadającą uprawnienia budowlane do kierowania robotami budowlanymi w specjalności </w:t>
      </w:r>
      <w:proofErr w:type="spellStart"/>
      <w:r w:rsidRPr="00C36AC8">
        <w:rPr>
          <w:rFonts w:cs="Arial"/>
          <w:b/>
          <w:sz w:val="20"/>
          <w:szCs w:val="20"/>
          <w:u w:val="single"/>
        </w:rPr>
        <w:t>konstrukcyjno</w:t>
      </w:r>
      <w:proofErr w:type="spellEnd"/>
      <w:r w:rsidRPr="00C36AC8">
        <w:rPr>
          <w:rFonts w:cs="Arial"/>
          <w:b/>
          <w:sz w:val="20"/>
          <w:szCs w:val="20"/>
          <w:u w:val="single"/>
        </w:rPr>
        <w:t xml:space="preserve"> - budowlanej bez ograniczeń</w:t>
      </w:r>
      <w:r w:rsidR="00590220" w:rsidRPr="00C36AC8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nad:</w:t>
      </w:r>
      <w:r w:rsidR="00801AA3">
        <w:rPr>
          <w:rFonts w:cs="Arial"/>
          <w:sz w:val="20"/>
          <w:szCs w:val="20"/>
        </w:rPr>
        <w:t xml:space="preserve"> dwiema </w:t>
      </w:r>
      <w:r w:rsidR="00712CC8" w:rsidRPr="00712CC8">
        <w:rPr>
          <w:rFonts w:cs="Arial"/>
          <w:sz w:val="20"/>
          <w:szCs w:val="20"/>
        </w:rPr>
        <w:t>inwestycja</w:t>
      </w:r>
      <w:r w:rsidR="00712CC8">
        <w:rPr>
          <w:rFonts w:cs="Arial"/>
          <w:sz w:val="20"/>
          <w:szCs w:val="20"/>
        </w:rPr>
        <w:t>mi</w:t>
      </w:r>
      <w:r w:rsidR="00712CC8" w:rsidRPr="00712CC8">
        <w:rPr>
          <w:rFonts w:cs="Arial"/>
          <w:sz w:val="20"/>
          <w:szCs w:val="20"/>
        </w:rPr>
        <w:t xml:space="preserve"> w zakresie robót budowlanych polegających na budowie, rozbudowie, nadbudowie lub przebudowie budynku</w:t>
      </w:r>
      <w:r w:rsidR="00712CC8">
        <w:rPr>
          <w:rFonts w:cs="Arial"/>
          <w:sz w:val="20"/>
          <w:szCs w:val="20"/>
        </w:rPr>
        <w:t>.</w:t>
      </w:r>
    </w:p>
    <w:p w14:paraId="1AE89397" w14:textId="77777777" w:rsidR="00092D90" w:rsidRDefault="00092D90" w:rsidP="00712CC8">
      <w:pPr>
        <w:spacing w:line="276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712CC8">
      <w:pPr>
        <w:spacing w:line="276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1DBE28C4" w14:textId="344EE1EB" w:rsidR="00590220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</w:t>
      </w:r>
      <w:r w:rsidR="00C36AC8">
        <w:rPr>
          <w:rFonts w:eastAsiaTheme="minorHAnsi" w:cs="Arial"/>
          <w:sz w:val="20"/>
          <w:szCs w:val="20"/>
          <w:lang w:eastAsia="en-US"/>
        </w:rPr>
        <w:t>d</w:t>
      </w:r>
      <w:r w:rsidR="00C36AC8" w:rsidRPr="00C36AC8">
        <w:rPr>
          <w:rFonts w:eastAsiaTheme="minorHAnsi" w:cs="Arial"/>
          <w:sz w:val="20"/>
          <w:szCs w:val="20"/>
          <w:lang w:eastAsia="en-US"/>
        </w:rPr>
        <w:t>oświadczeni</w:t>
      </w:r>
      <w:r w:rsidR="00C36AC8">
        <w:rPr>
          <w:rFonts w:eastAsiaTheme="minorHAnsi" w:cs="Arial"/>
          <w:sz w:val="20"/>
          <w:szCs w:val="20"/>
          <w:lang w:eastAsia="en-US"/>
        </w:rPr>
        <w:t>a</w:t>
      </w:r>
      <w:r w:rsidR="00C36AC8" w:rsidRPr="00C36AC8">
        <w:rPr>
          <w:rFonts w:eastAsiaTheme="minorHAnsi" w:cs="Arial"/>
          <w:sz w:val="20"/>
          <w:szCs w:val="20"/>
          <w:lang w:eastAsia="en-US"/>
        </w:rPr>
        <w:t xml:space="preserve"> osoby, </w:t>
      </w:r>
      <w:r w:rsidR="00712CC8" w:rsidRPr="00712CC8">
        <w:rPr>
          <w:rFonts w:cs="Arial"/>
          <w:sz w:val="20"/>
          <w:szCs w:val="20"/>
        </w:rPr>
        <w:t xml:space="preserve">która będzie pełnić funkcję Inspektora nadzoru robót branży budowlanej – koordynatora zespołu inspektorów nadzoru inwestorskiego, posiadającą uprawnienia budowlane do kierowania robotami budowlanymi w specjalności </w:t>
      </w:r>
      <w:proofErr w:type="spellStart"/>
      <w:r w:rsidR="00712CC8" w:rsidRPr="00712CC8">
        <w:rPr>
          <w:rFonts w:cs="Arial"/>
          <w:sz w:val="20"/>
          <w:szCs w:val="20"/>
        </w:rPr>
        <w:t>konstrukcyjno</w:t>
      </w:r>
      <w:proofErr w:type="spellEnd"/>
      <w:r w:rsidR="00712CC8" w:rsidRPr="00712CC8">
        <w:rPr>
          <w:rFonts w:cs="Arial"/>
          <w:sz w:val="20"/>
          <w:szCs w:val="20"/>
        </w:rPr>
        <w:t xml:space="preserve"> - budowlanej bez ograniczeń</w:t>
      </w:r>
      <w:r w:rsidR="00C36AC8" w:rsidRPr="00712CC8">
        <w:rPr>
          <w:rFonts w:eastAsiaTheme="minorHAnsi" w:cs="Arial"/>
          <w:sz w:val="20"/>
          <w:szCs w:val="20"/>
          <w:lang w:eastAsia="en-US"/>
        </w:rPr>
        <w:t xml:space="preserve"> </w:t>
      </w:r>
      <w:r w:rsidRPr="00712CC8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7F0BABBF" w14:textId="77777777" w:rsidR="00635F1D" w:rsidRPr="00712CC8" w:rsidRDefault="00635F1D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6AA44F28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C36AC8" w:rsidRPr="00712CC8">
        <w:rPr>
          <w:rFonts w:cs="Arial"/>
          <w:sz w:val="16"/>
          <w:szCs w:val="16"/>
        </w:rPr>
        <w:t>Doświadczenie osoby, która będzie pełnić funkcję Inspektora nadzoru robót branży budowlanej</w:t>
      </w:r>
      <w:r w:rsidR="00712CC8" w:rsidRPr="00712CC8">
        <w:rPr>
          <w:rFonts w:cs="Arial"/>
          <w:sz w:val="16"/>
          <w:szCs w:val="16"/>
        </w:rPr>
        <w:t xml:space="preserve"> - koordynatora zespołu inspektorów nadzoru inwestorskiego</w:t>
      </w:r>
      <w:r w:rsidR="00C36AC8" w:rsidRPr="00712CC8">
        <w:rPr>
          <w:rFonts w:cs="Arial"/>
          <w:sz w:val="16"/>
          <w:szCs w:val="16"/>
        </w:rPr>
        <w:t xml:space="preserve">, posiadającą uprawnienia budowlane do kierowania robotami budowlanymi w specjalności </w:t>
      </w:r>
      <w:proofErr w:type="spellStart"/>
      <w:r w:rsidR="00C36AC8" w:rsidRPr="00712CC8">
        <w:rPr>
          <w:rFonts w:cs="Arial"/>
          <w:sz w:val="16"/>
          <w:szCs w:val="16"/>
        </w:rPr>
        <w:t>konstrukcyjno</w:t>
      </w:r>
      <w:proofErr w:type="spellEnd"/>
      <w:r w:rsidR="00C36AC8" w:rsidRPr="00712CC8">
        <w:rPr>
          <w:rFonts w:cs="Arial"/>
          <w:sz w:val="16"/>
          <w:szCs w:val="16"/>
        </w:rPr>
        <w:t xml:space="preserve"> - budowlanej bez ograniczeń 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2750AD2E" w:rsidR="00590220" w:rsidRPr="00590220" w:rsidRDefault="00C36AC8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98B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</w:t>
            </w:r>
            <w:r w:rsidR="00712CC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-</w:t>
            </w:r>
            <w:r w:rsidR="00712CC8" w:rsidRPr="00712C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koordynatora zespołu inspektorów nadzoru inwestorskiego</w:t>
            </w:r>
            <w:r w:rsidRPr="0081198B">
              <w:rPr>
                <w:rFonts w:cs="Arial"/>
                <w:b/>
                <w:sz w:val="16"/>
                <w:szCs w:val="16"/>
              </w:rPr>
              <w:t xml:space="preserve">, posiadającą uprawnienia budowlane do kierowania robotami budowlanymi w specjalności </w:t>
            </w:r>
            <w:proofErr w:type="spellStart"/>
            <w:r w:rsidRPr="0081198B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Pr="0081198B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597A16D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C36AC8" w:rsidRPr="0081198B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-</w:t>
            </w:r>
            <w:r w:rsidR="00712CC8" w:rsidRPr="00712C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2CC8" w:rsidRPr="00712CC8">
              <w:rPr>
                <w:rFonts w:cs="Arial"/>
                <w:b/>
                <w:sz w:val="16"/>
                <w:szCs w:val="16"/>
              </w:rPr>
              <w:t>koordynatora zespołu inspektorów nadzoru inwestorskiego</w:t>
            </w:r>
            <w:r w:rsidR="00C36AC8" w:rsidRPr="0081198B">
              <w:rPr>
                <w:rFonts w:cs="Arial"/>
                <w:b/>
                <w:sz w:val="16"/>
                <w:szCs w:val="16"/>
              </w:rPr>
              <w:t xml:space="preserve">, posiadającą uprawnienia budowlane do kierowania robotami budowlanymi w specjalności </w:t>
            </w:r>
            <w:proofErr w:type="spellStart"/>
            <w:r w:rsidR="00C36AC8" w:rsidRPr="0081198B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="00C36AC8" w:rsidRPr="0081198B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6B33F3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5A8" w14:textId="77777777" w:rsidR="006B33F3" w:rsidRPr="00D60171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3A82A17" w14:textId="7719A0AD" w:rsidR="006B33F3" w:rsidRPr="00D60171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807" w14:textId="77777777" w:rsidR="006B33F3" w:rsidRPr="00D43B58" w:rsidRDefault="006B33F3" w:rsidP="006B33F3">
            <w:pPr>
              <w:jc w:val="center"/>
              <w:rPr>
                <w:sz w:val="16"/>
                <w:szCs w:val="16"/>
              </w:rPr>
            </w:pPr>
            <w:bookmarkStart w:id="7" w:name="_Hlk172540654"/>
            <w:r w:rsidRPr="00D43B58">
              <w:rPr>
                <w:sz w:val="16"/>
                <w:szCs w:val="16"/>
              </w:rPr>
              <w:t xml:space="preserve">Development Design Sp. z o.o. </w:t>
            </w:r>
          </w:p>
          <w:p w14:paraId="0D884B8F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r w:rsidRPr="00D43B58">
              <w:rPr>
                <w:sz w:val="16"/>
                <w:szCs w:val="16"/>
              </w:rPr>
              <w:t>ul. Kopernika 25/2</w:t>
            </w:r>
          </w:p>
          <w:p w14:paraId="29891547" w14:textId="7D35A1AC" w:rsidR="006B33F3" w:rsidRPr="00D43B58" w:rsidRDefault="006B33F3" w:rsidP="006B33F3">
            <w:pPr>
              <w:jc w:val="center"/>
              <w:rPr>
                <w:sz w:val="16"/>
                <w:szCs w:val="16"/>
              </w:rPr>
            </w:pPr>
            <w:r w:rsidRPr="00D43B58">
              <w:rPr>
                <w:sz w:val="16"/>
                <w:szCs w:val="16"/>
              </w:rPr>
              <w:t>76-200 Słupsk</w:t>
            </w:r>
            <w:bookmarkEnd w:id="7"/>
          </w:p>
          <w:p w14:paraId="787EF560" w14:textId="0B020B61" w:rsidR="006B33F3" w:rsidRPr="00635F1D" w:rsidRDefault="006B33F3" w:rsidP="006B33F3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687B3FC2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63 814,86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5B49E62B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05958475" w:rsidR="006B33F3" w:rsidRPr="00D60171" w:rsidRDefault="00317ECF" w:rsidP="006B33F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0615D88" w:rsidR="006B33F3" w:rsidRPr="00D60171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459106B4" w:rsidR="006B33F3" w:rsidRPr="00590220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63,51</w:t>
            </w:r>
          </w:p>
        </w:tc>
      </w:tr>
      <w:tr w:rsidR="006B33F3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16F6E8F" w:rsidR="006B33F3" w:rsidRPr="00D60171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0A7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bookmarkStart w:id="8" w:name="_Hlk172720905"/>
            <w:r>
              <w:rPr>
                <w:sz w:val="16"/>
                <w:szCs w:val="16"/>
              </w:rPr>
              <w:t>Przedsiębiorstwo Produkcyjno-Handlowe KRAJAN Sp. z o.o.</w:t>
            </w:r>
          </w:p>
          <w:p w14:paraId="252A4920" w14:textId="3AFC1095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Wiśniewa 18, 89-400 Sępólno Krajeńskie</w:t>
            </w:r>
          </w:p>
          <w:p w14:paraId="62418A6A" w14:textId="62441E06" w:rsidR="006B33F3" w:rsidRPr="00635F1D" w:rsidRDefault="006B33F3" w:rsidP="006B33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województwo: kujawsko-pomorskie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6A40BE5E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14 391,00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50D41575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07F0F4AA" w:rsidR="006B33F3" w:rsidRPr="00D60171" w:rsidRDefault="00317ECF" w:rsidP="006B33F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4E18666D" w:rsidR="006B33F3" w:rsidRPr="00D60171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3BE282ED" w:rsidR="006B33F3" w:rsidRPr="00590220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</w:t>
            </w:r>
          </w:p>
        </w:tc>
      </w:tr>
      <w:tr w:rsidR="006B33F3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7317BB50" w:rsidR="006B33F3" w:rsidRPr="00D60171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643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bookmarkStart w:id="9" w:name="_Hlk172540000"/>
            <w:r>
              <w:rPr>
                <w:sz w:val="16"/>
                <w:szCs w:val="16"/>
              </w:rPr>
              <w:t xml:space="preserve">Przedsiębiorstwo Usługowo – Handlowe </w:t>
            </w:r>
          </w:p>
          <w:p w14:paraId="2D253399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„DT – Info” Dariusz Kaszubowski </w:t>
            </w:r>
          </w:p>
          <w:p w14:paraId="1B1374A7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Władysława Reymonta 8</w:t>
            </w:r>
          </w:p>
          <w:p w14:paraId="073946C8" w14:textId="59C9501E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89-650 Czersk</w:t>
            </w:r>
          </w:p>
          <w:bookmarkEnd w:id="9"/>
          <w:p w14:paraId="6801C9AD" w14:textId="3B5D2419" w:rsidR="006B33F3" w:rsidRPr="00635F1D" w:rsidRDefault="006B33F3" w:rsidP="006B33F3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7F3EAAD2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222C2F08" w:rsidR="006B33F3" w:rsidRPr="00635F1D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04487F11" w:rsidR="006B33F3" w:rsidRPr="00D60171" w:rsidRDefault="00317ECF" w:rsidP="006B33F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163D5668" w:rsidR="006B33F3" w:rsidRPr="00D60171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6EADEA8E" w:rsidR="006B33F3" w:rsidRPr="00590220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6B33F3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5903B835" w:rsidR="006B33F3" w:rsidRPr="00D60171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F963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bookmarkStart w:id="10" w:name="_Hlk172540696"/>
            <w:proofErr w:type="spellStart"/>
            <w:r>
              <w:rPr>
                <w:sz w:val="16"/>
                <w:szCs w:val="16"/>
              </w:rPr>
              <w:t>PeKaBud</w:t>
            </w:r>
            <w:proofErr w:type="spellEnd"/>
            <w:r>
              <w:rPr>
                <w:sz w:val="16"/>
                <w:szCs w:val="16"/>
              </w:rPr>
              <w:t xml:space="preserve"> Patryk </w:t>
            </w:r>
            <w:proofErr w:type="spellStart"/>
            <w:r>
              <w:rPr>
                <w:sz w:val="16"/>
                <w:szCs w:val="16"/>
              </w:rPr>
              <w:t>Kubiszewski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21F461E" w14:textId="77777777" w:rsidR="00317ECF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Jantarowa 8/18</w:t>
            </w:r>
          </w:p>
          <w:p w14:paraId="03AFF647" w14:textId="6F4E83B2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89-600 Chojnice</w:t>
            </w:r>
          </w:p>
          <w:bookmarkEnd w:id="10"/>
          <w:p w14:paraId="605DDD89" w14:textId="1087B4D3" w:rsidR="006B33F3" w:rsidRPr="00635F1D" w:rsidRDefault="006B33F3" w:rsidP="006B33F3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4130AA84" w:rsidR="006B33F3" w:rsidRPr="00635F1D" w:rsidRDefault="006B33F3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26 924,70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030A55B6" w:rsidR="006B33F3" w:rsidRPr="00635F1D" w:rsidRDefault="006B33F3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6F2DB368" w:rsidR="006B33F3" w:rsidRDefault="00317ECF" w:rsidP="006B33F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454E5D3A" w:rsidR="006B33F3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6F473E65" w:rsidR="006B33F3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95,71</w:t>
            </w:r>
          </w:p>
        </w:tc>
      </w:tr>
      <w:tr w:rsidR="006B33F3" w:rsidRPr="00590220" w14:paraId="7B0F9AC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8A9" w14:textId="3828EAF8" w:rsidR="006B33F3" w:rsidRDefault="006B33F3" w:rsidP="006B33F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CBB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bookmarkStart w:id="11" w:name="_Hlk172540748"/>
            <w:r>
              <w:rPr>
                <w:sz w:val="16"/>
                <w:szCs w:val="16"/>
              </w:rPr>
              <w:t>MBI Sp. z o.o. (lider konsorcjum)</w:t>
            </w:r>
          </w:p>
          <w:p w14:paraId="3BA58017" w14:textId="77777777" w:rsidR="00317ECF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Wojskowa 11</w:t>
            </w:r>
          </w:p>
          <w:p w14:paraId="546902D1" w14:textId="250E9637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87-800 Włocławek</w:t>
            </w:r>
          </w:p>
          <w:bookmarkEnd w:id="11"/>
          <w:p w14:paraId="419545F6" w14:textId="572FD077" w:rsidR="006B33F3" w:rsidRDefault="006B33F3" w:rsidP="00317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województwo: kujawsko-pomorskie</w:t>
            </w:r>
          </w:p>
          <w:p w14:paraId="16A9C849" w14:textId="77777777" w:rsidR="006B33F3" w:rsidRDefault="006B33F3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 Sp. z o.o. (członek konsorcjum)</w:t>
            </w:r>
          </w:p>
          <w:p w14:paraId="0A754ACD" w14:textId="75185DE6" w:rsidR="006B33F3" w:rsidRDefault="00317ECF" w:rsidP="006B3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6B33F3">
              <w:rPr>
                <w:sz w:val="16"/>
                <w:szCs w:val="16"/>
              </w:rPr>
              <w:t>l. Barska 44, 87-800 Włocławek</w:t>
            </w:r>
          </w:p>
          <w:p w14:paraId="3D2D035C" w14:textId="50C34961" w:rsidR="006B33F3" w:rsidRPr="00635F1D" w:rsidRDefault="006B33F3" w:rsidP="006B33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województwo: kujawsko-pomorskie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3B5" w14:textId="6EE2DCD6" w:rsidR="006B33F3" w:rsidRPr="00635F1D" w:rsidRDefault="006B33F3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39 360,00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DB7" w14:textId="103EEC57" w:rsidR="006B33F3" w:rsidRPr="00635F1D" w:rsidRDefault="006B33F3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B6" w14:textId="776339CE" w:rsidR="006B33F3" w:rsidRDefault="00317ECF" w:rsidP="006B33F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775" w14:textId="007FC7B2" w:rsidR="006B33F3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D30" w14:textId="68B4A1FD" w:rsidR="006B33F3" w:rsidRDefault="00317ECF" w:rsidP="006B33F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78,11</w:t>
            </w:r>
          </w:p>
        </w:tc>
      </w:tr>
    </w:tbl>
    <w:p w14:paraId="5FBD5FAD" w14:textId="3FE8E7EE" w:rsidR="00A57675" w:rsidRPr="00A57675" w:rsidRDefault="00A57675" w:rsidP="00317EC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F9DA02C" w14:textId="77777777" w:rsidR="00E030BF" w:rsidRPr="00A57675" w:rsidRDefault="00E030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3D9E082" w14:textId="77777777" w:rsidR="00E030BF" w:rsidRPr="00E030BF" w:rsidRDefault="00E030BF" w:rsidP="00E030BF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030BF">
        <w:rPr>
          <w:rFonts w:eastAsia="Calibri"/>
          <w:b/>
          <w:sz w:val="18"/>
          <w:szCs w:val="18"/>
          <w:lang w:eastAsia="en-US"/>
        </w:rPr>
        <w:t>Otrzymują:</w:t>
      </w:r>
    </w:p>
    <w:p w14:paraId="4886AA47" w14:textId="77777777" w:rsidR="00E030BF" w:rsidRPr="00E030BF" w:rsidRDefault="00E030BF" w:rsidP="00E030BF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1) strona prowadzonego postępowania: https://platformazakupowa.pl/pn/czersk</w:t>
      </w:r>
    </w:p>
    <w:p w14:paraId="06EBCEB9" w14:textId="0D16BD0F" w:rsidR="00B70827" w:rsidRPr="00E030BF" w:rsidRDefault="00E030BF" w:rsidP="00BF1EEB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2) a/a</w:t>
      </w:r>
    </w:p>
    <w:sectPr w:rsidR="00B70827" w:rsidRPr="00E030BF" w:rsidSect="00A536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FA73" w14:textId="77777777" w:rsidR="004C330A" w:rsidRDefault="004C330A">
      <w:r>
        <w:separator/>
      </w:r>
    </w:p>
  </w:endnote>
  <w:endnote w:type="continuationSeparator" w:id="0">
    <w:p w14:paraId="0C4F0458" w14:textId="77777777" w:rsidR="004C330A" w:rsidRDefault="004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B1FA" w14:textId="77777777" w:rsidR="004C330A" w:rsidRDefault="004C330A">
      <w:r>
        <w:separator/>
      </w:r>
    </w:p>
  </w:footnote>
  <w:footnote w:type="continuationSeparator" w:id="0">
    <w:p w14:paraId="643740B0" w14:textId="77777777" w:rsidR="004C330A" w:rsidRDefault="004C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4845"/>
    </w:tblGrid>
    <w:tr w:rsidR="00712CC8" w14:paraId="7841FC7A" w14:textId="77777777" w:rsidTr="00BC3B54">
      <w:tc>
        <w:tcPr>
          <w:tcW w:w="1101" w:type="dxa"/>
          <w:hideMark/>
        </w:tcPr>
        <w:p w14:paraId="31B02BC7" w14:textId="77777777" w:rsidR="00712CC8" w:rsidRDefault="00712CC8" w:rsidP="00712CC8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4845" w:type="dxa"/>
        </w:tcPr>
        <w:p w14:paraId="4E8C5266" w14:textId="77777777" w:rsidR="00712CC8" w:rsidRDefault="00712CC8" w:rsidP="00712CC8">
          <w:pPr>
            <w:rPr>
              <w:rFonts w:ascii="Calibri" w:hAnsi="Calibri"/>
            </w:rPr>
          </w:pPr>
        </w:p>
      </w:tc>
    </w:tr>
  </w:tbl>
  <w:p w14:paraId="167FC3F7" w14:textId="77777777" w:rsidR="00712CC8" w:rsidRDefault="00712CC8" w:rsidP="00712CC8">
    <w:bookmarkStart w:id="12" w:name="_Hlk172540093"/>
    <w:r>
      <w:rPr>
        <w:noProof/>
      </w:rPr>
      <w:drawing>
        <wp:inline distT="0" distB="0" distL="0" distR="0" wp14:anchorId="5B4FADFD" wp14:editId="1AD2A931">
          <wp:extent cx="5761355" cy="737870"/>
          <wp:effectExtent l="0" t="0" r="0" b="0"/>
          <wp:docPr id="123346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2"/>
  <w:p w14:paraId="7FA2A0CA" w14:textId="77777777" w:rsidR="00D60171" w:rsidRPr="00712CC8" w:rsidRDefault="00D60171" w:rsidP="0071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8"/>
  </w:num>
  <w:num w:numId="2" w16cid:durableId="1249458778">
    <w:abstractNumId w:val="1"/>
  </w:num>
  <w:num w:numId="3" w16cid:durableId="462773441">
    <w:abstractNumId w:val="12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10"/>
  </w:num>
  <w:num w:numId="8" w16cid:durableId="654338934">
    <w:abstractNumId w:val="5"/>
  </w:num>
  <w:num w:numId="9" w16cid:durableId="1573153473">
    <w:abstractNumId w:val="11"/>
  </w:num>
  <w:num w:numId="10" w16cid:durableId="2068802136">
    <w:abstractNumId w:val="4"/>
  </w:num>
  <w:num w:numId="11" w16cid:durableId="2137025792">
    <w:abstractNumId w:val="9"/>
  </w:num>
  <w:num w:numId="12" w16cid:durableId="243272237">
    <w:abstractNumId w:val="0"/>
  </w:num>
  <w:num w:numId="13" w16cid:durableId="636838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17ECF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3F6D7E"/>
    <w:rsid w:val="0040149C"/>
    <w:rsid w:val="00414478"/>
    <w:rsid w:val="004170BB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330A"/>
    <w:rsid w:val="004C6D3F"/>
    <w:rsid w:val="004E58D2"/>
    <w:rsid w:val="004E6F27"/>
    <w:rsid w:val="0052111D"/>
    <w:rsid w:val="00527E62"/>
    <w:rsid w:val="00537F26"/>
    <w:rsid w:val="005417E9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E180F"/>
    <w:rsid w:val="006F209E"/>
    <w:rsid w:val="007012AB"/>
    <w:rsid w:val="007065C9"/>
    <w:rsid w:val="00712CC8"/>
    <w:rsid w:val="00727F94"/>
    <w:rsid w:val="007337EB"/>
    <w:rsid w:val="00745D18"/>
    <w:rsid w:val="007506C7"/>
    <w:rsid w:val="00751CFD"/>
    <w:rsid w:val="00774BB9"/>
    <w:rsid w:val="00776530"/>
    <w:rsid w:val="00791E8E"/>
    <w:rsid w:val="00792EEC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3657"/>
    <w:rsid w:val="00A57675"/>
    <w:rsid w:val="00A603A3"/>
    <w:rsid w:val="00A73DBB"/>
    <w:rsid w:val="00A77748"/>
    <w:rsid w:val="00A8311B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30BF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545A3"/>
    <w:rsid w:val="00F5546C"/>
    <w:rsid w:val="00FA3F62"/>
    <w:rsid w:val="00FA5855"/>
    <w:rsid w:val="00FA618D"/>
    <w:rsid w:val="00FA7CE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518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47</cp:revision>
  <cp:lastPrinted>2023-03-01T08:47:00Z</cp:lastPrinted>
  <dcterms:created xsi:type="dcterms:W3CDTF">2022-07-19T07:21:00Z</dcterms:created>
  <dcterms:modified xsi:type="dcterms:W3CDTF">2024-07-24T11:45:00Z</dcterms:modified>
</cp:coreProperties>
</file>