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45D0D" w14:textId="7A016CDE" w:rsidR="001F4525" w:rsidRPr="00C5735F" w:rsidRDefault="006421F9" w:rsidP="00C5735F">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00E0258E" w:rsidRPr="00C5735F">
        <w:rPr>
          <w:rFonts w:asciiTheme="minorHAnsi" w:hAnsiTheme="minorHAnsi" w:cstheme="minorHAnsi"/>
          <w:b/>
        </w:rPr>
        <w:t xml:space="preserve">Projekt - </w:t>
      </w:r>
      <w:r w:rsidR="00CB0E67" w:rsidRPr="00C5735F">
        <w:rPr>
          <w:rFonts w:asciiTheme="minorHAnsi" w:hAnsiTheme="minorHAnsi" w:cstheme="minorHAnsi"/>
          <w:b/>
        </w:rPr>
        <w:t>Umowa nr</w:t>
      </w:r>
      <w:r w:rsidR="00F747B4" w:rsidRPr="00C5735F">
        <w:rPr>
          <w:rFonts w:asciiTheme="minorHAnsi" w:hAnsiTheme="minorHAnsi" w:cstheme="minorHAnsi"/>
          <w:b/>
        </w:rPr>
        <w:t xml:space="preserve"> </w:t>
      </w:r>
      <w:r w:rsidR="00315F5F" w:rsidRPr="00C5735F">
        <w:rPr>
          <w:rFonts w:asciiTheme="minorHAnsi" w:hAnsiTheme="minorHAnsi" w:cstheme="minorHAnsi"/>
          <w:b/>
        </w:rPr>
        <w:t>RZP</w:t>
      </w:r>
      <w:r w:rsidR="0046406B" w:rsidRPr="00C5735F">
        <w:rPr>
          <w:rFonts w:asciiTheme="minorHAnsi" w:hAnsiTheme="minorHAnsi" w:cstheme="minorHAnsi"/>
          <w:b/>
        </w:rPr>
        <w:t>……………………….</w:t>
      </w:r>
    </w:p>
    <w:p w14:paraId="0492A467" w14:textId="77777777"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Przy kontrasygnacie Skarbnika Gminy -  ………………….</w:t>
      </w:r>
    </w:p>
    <w:p w14:paraId="75DDEACA" w14:textId="77777777" w:rsidR="00DD2F34" w:rsidRPr="00C5735F" w:rsidRDefault="00DD2F34" w:rsidP="00C5735F">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D8541E4" w14:textId="77777777" w:rsidR="00C60E82" w:rsidRPr="00C5735F" w:rsidRDefault="00E0258E" w:rsidP="00C5735F">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w:t>
      </w:r>
      <w:r w:rsidR="00C60E82" w:rsidRPr="00C5735F">
        <w:rPr>
          <w:rFonts w:asciiTheme="minorHAnsi" w:hAnsiTheme="minorHAnsi" w:cstheme="minorHAnsi"/>
        </w:rPr>
        <w:t xml:space="preserve">, NIP </w:t>
      </w:r>
      <w:r w:rsidRPr="00C5735F">
        <w:rPr>
          <w:rFonts w:asciiTheme="minorHAnsi" w:hAnsiTheme="minorHAnsi" w:cstheme="minorHAnsi"/>
        </w:rPr>
        <w:t>……………….</w:t>
      </w:r>
      <w:r w:rsidR="00C60E82" w:rsidRPr="00C5735F">
        <w:rPr>
          <w:rFonts w:asciiTheme="minorHAnsi" w:hAnsiTheme="minorHAnsi" w:cstheme="minorHAnsi"/>
        </w:rPr>
        <w:t xml:space="preserve">, REGON </w:t>
      </w:r>
      <w:r w:rsidRPr="00C5735F">
        <w:rPr>
          <w:rFonts w:asciiTheme="minorHAnsi" w:hAnsiTheme="minorHAnsi" w:cstheme="minorHAnsi"/>
        </w:rPr>
        <w:t>…………………</w:t>
      </w:r>
      <w:r w:rsidR="00C60E82" w:rsidRPr="00C5735F">
        <w:rPr>
          <w:rFonts w:asciiTheme="minorHAnsi" w:hAnsiTheme="minorHAnsi" w:cstheme="minorHAnsi"/>
        </w:rPr>
        <w:t>,</w:t>
      </w:r>
    </w:p>
    <w:p w14:paraId="5C3DA111" w14:textId="77777777" w:rsidR="00DD2F34" w:rsidRPr="00C5735F" w:rsidRDefault="00C60E82" w:rsidP="00C5735F">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2B05DD66"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243B6C">
        <w:rPr>
          <w:rFonts w:asciiTheme="minorHAnsi" w:hAnsiTheme="minorHAnsi" w:cstheme="minorHAnsi"/>
          <w:b/>
        </w:rPr>
        <w:t>3</w:t>
      </w:r>
      <w:r w:rsidR="00DA0E5D">
        <w:rPr>
          <w:rFonts w:asciiTheme="minorHAnsi" w:hAnsiTheme="minorHAnsi" w:cstheme="minorHAnsi"/>
          <w:b/>
        </w:rPr>
        <w:t>0</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C73696">
        <w:rPr>
          <w:rFonts w:asciiTheme="minorHAnsi" w:hAnsiTheme="minorHAnsi" w:cstheme="minorHAnsi"/>
          <w:b/>
        </w:rPr>
        <w:t>1</w:t>
      </w:r>
      <w:r w:rsidR="00243B6C">
        <w:rPr>
          <w:rFonts w:asciiTheme="minorHAnsi" w:hAnsiTheme="minorHAnsi" w:cstheme="minorHAnsi"/>
          <w:b/>
        </w:rPr>
        <w:t>.ZP</w:t>
      </w:r>
      <w:r w:rsidR="00DA0E5D">
        <w:rPr>
          <w:rFonts w:asciiTheme="minorHAnsi" w:hAnsiTheme="minorHAnsi" w:cstheme="minorHAnsi"/>
          <w:b/>
        </w:rPr>
        <w:t>2</w:t>
      </w:r>
      <w:r w:rsidRPr="00C5735F">
        <w:rPr>
          <w:rFonts w:asciiTheme="minorHAnsi" w:hAnsiTheme="minorHAnsi" w:cstheme="minorHAnsi"/>
        </w:rPr>
        <w:t xml:space="preserve"> została zawarta umowa o następującej treści:</w:t>
      </w:r>
    </w:p>
    <w:p w14:paraId="03864ABE" w14:textId="77777777" w:rsidR="00C116F0"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p>
    <w:p w14:paraId="733D7A51" w14:textId="22CA2DB0" w:rsidR="00DD2F34" w:rsidRPr="00C5735F" w:rsidRDefault="00DD2F34" w:rsidP="00C116F0">
      <w:pPr>
        <w:tabs>
          <w:tab w:val="center" w:pos="4535"/>
          <w:tab w:val="left" w:pos="7125"/>
        </w:tabs>
        <w:spacing w:line="360" w:lineRule="auto"/>
        <w:jc w:val="center"/>
        <w:rPr>
          <w:rFonts w:asciiTheme="minorHAnsi" w:hAnsiTheme="minorHAnsi" w:cstheme="minorHAnsi"/>
          <w:b/>
        </w:rPr>
      </w:pPr>
      <w:r w:rsidRPr="00C5735F">
        <w:rPr>
          <w:rFonts w:asciiTheme="minorHAnsi" w:hAnsiTheme="minorHAnsi" w:cstheme="minorHAnsi"/>
          <w:b/>
        </w:rPr>
        <w:t>§ 1</w:t>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62F9F69A"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DA0E5D" w:rsidRPr="00DA0E5D">
        <w:rPr>
          <w:rFonts w:asciiTheme="minorHAnsi" w:hAnsiTheme="minorHAnsi" w:cstheme="minorHAnsi"/>
          <w:color w:val="0070C0"/>
        </w:rPr>
        <w:t xml:space="preserve">Wykonanie ekspertyzy i projektu remontu/modernizacji czterech obiektów mostowych na ul. Śluzowej w </w:t>
      </w:r>
      <w:proofErr w:type="spellStart"/>
      <w:r w:rsidR="00DA0E5D" w:rsidRPr="00DA0E5D">
        <w:rPr>
          <w:rFonts w:asciiTheme="minorHAnsi" w:hAnsiTheme="minorHAnsi" w:cstheme="minorHAnsi"/>
          <w:color w:val="0070C0"/>
        </w:rPr>
        <w:t>Prądkach</w:t>
      </w:r>
      <w:proofErr w:type="spellEnd"/>
      <w:r w:rsidR="00DA0E5D" w:rsidRPr="00DA0E5D">
        <w:rPr>
          <w:rFonts w:asciiTheme="minorHAnsi" w:hAnsiTheme="minorHAnsi" w:cstheme="minorHAnsi"/>
          <w:color w:val="0070C0"/>
        </w:rPr>
        <w:t xml:space="preserve"> w ramach zadania pn.: „Przebudowa i modernizacja obiektów mostowych na ulicy Śluzowej w </w:t>
      </w:r>
      <w:proofErr w:type="spellStart"/>
      <w:r w:rsidR="00DA0E5D" w:rsidRPr="00DA0E5D">
        <w:rPr>
          <w:rFonts w:asciiTheme="minorHAnsi" w:hAnsiTheme="minorHAnsi" w:cstheme="minorHAnsi"/>
          <w:color w:val="0070C0"/>
        </w:rPr>
        <w:t>Prądkach</w:t>
      </w:r>
      <w:proofErr w:type="spellEnd"/>
      <w:r w:rsidR="00DA0E5D" w:rsidRPr="00DA0E5D">
        <w:rPr>
          <w:rFonts w:asciiTheme="minorHAnsi" w:hAnsiTheme="minorHAnsi" w:cstheme="minorHAnsi"/>
          <w:color w:val="0070C0"/>
        </w:rPr>
        <w:t>”</w:t>
      </w:r>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DA0E5D">
        <w:rPr>
          <w:rFonts w:asciiTheme="minorHAnsi" w:hAnsiTheme="minorHAnsi" w:cstheme="minorHAnsi"/>
          <w:spacing w:val="-6"/>
          <w:sz w:val="24"/>
          <w:szCs w:val="24"/>
        </w:rPr>
        <w:t>30</w:t>
      </w:r>
      <w:r w:rsidR="000807A3" w:rsidRPr="00C5735F">
        <w:rPr>
          <w:rFonts w:asciiTheme="minorHAnsi" w:hAnsiTheme="minorHAnsi" w:cstheme="minorHAnsi"/>
          <w:spacing w:val="-6"/>
          <w:sz w:val="24"/>
          <w:szCs w:val="24"/>
        </w:rPr>
        <w:t>.20</w:t>
      </w:r>
      <w:r w:rsidR="00DA0E5D">
        <w:rPr>
          <w:rFonts w:asciiTheme="minorHAnsi" w:hAnsiTheme="minorHAnsi" w:cstheme="minorHAnsi"/>
          <w:spacing w:val="-6"/>
          <w:sz w:val="24"/>
          <w:szCs w:val="24"/>
        </w:rPr>
        <w:t>21.ZP2</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C5735F">
      <w:pPr>
        <w:numPr>
          <w:ilvl w:val="0"/>
          <w:numId w:val="4"/>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6B825669" w:rsidR="00045ACA" w:rsidRPr="00C5735F" w:rsidRDefault="00045ACA" w:rsidP="00C5735F">
      <w:pPr>
        <w:numPr>
          <w:ilvl w:val="0"/>
          <w:numId w:val="5"/>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lastRenderedPageBreak/>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w:t>
      </w:r>
      <w:r w:rsidR="001638A1">
        <w:rPr>
          <w:rFonts w:asciiTheme="minorHAnsi" w:hAnsiTheme="minorHAnsi" w:cstheme="minorHAnsi"/>
          <w:spacing w:val="-6"/>
        </w:rPr>
        <w:t xml:space="preserve">ekspertyzą, </w:t>
      </w:r>
      <w:r w:rsidRPr="00C5735F">
        <w:rPr>
          <w:rFonts w:asciiTheme="minorHAnsi" w:hAnsiTheme="minorHAnsi" w:cstheme="minorHAnsi"/>
          <w:spacing w:val="-6"/>
        </w:rPr>
        <w:t xml:space="preserve">dokumentacją projektową i trudnościami, jakie mogą wyniknąć z charakterystyki tego terenu; </w:t>
      </w:r>
    </w:p>
    <w:p w14:paraId="456B8DA7" w14:textId="77777777" w:rsidR="00045ACA" w:rsidRPr="00C5735F" w:rsidRDefault="00045ACA" w:rsidP="00C5735F">
      <w:pPr>
        <w:numPr>
          <w:ilvl w:val="0"/>
          <w:numId w:val="5"/>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C5735F">
      <w:pPr>
        <w:numPr>
          <w:ilvl w:val="0"/>
          <w:numId w:val="5"/>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3437302F" w14:textId="3C462E19" w:rsidR="00315F5F" w:rsidRPr="00C5735F" w:rsidRDefault="00045ACA" w:rsidP="00C5735F">
      <w:pPr>
        <w:numPr>
          <w:ilvl w:val="0"/>
          <w:numId w:val="5"/>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6B634986" w14:textId="77777777" w:rsidR="0046406B" w:rsidRPr="00C5735F" w:rsidRDefault="0046406B" w:rsidP="00C5735F">
      <w:pPr>
        <w:spacing w:line="360" w:lineRule="auto"/>
        <w:jc w:val="center"/>
        <w:rPr>
          <w:rFonts w:asciiTheme="minorHAnsi" w:hAnsiTheme="minorHAnsi" w:cstheme="minorHAnsi"/>
          <w:b/>
        </w:rPr>
      </w:pP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07247440"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w:t>
      </w:r>
      <w:r w:rsidR="00C31F73">
        <w:rPr>
          <w:rFonts w:asciiTheme="minorHAnsi" w:hAnsiTheme="minorHAnsi" w:cstheme="minorHAnsi"/>
        </w:rPr>
        <w:t>zedstawioną przez niego ofertą</w:t>
      </w:r>
      <w:r w:rsidR="00F30A30" w:rsidRPr="00C5735F">
        <w:rPr>
          <w:rFonts w:asciiTheme="minorHAnsi" w:hAnsiTheme="minorHAnsi" w:cstheme="minorHAnsi"/>
        </w:rPr>
        <w:t>.</w:t>
      </w:r>
    </w:p>
    <w:p w14:paraId="1472D88B" w14:textId="0F339361"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z obowiązującymi przepisami prawa</w:t>
      </w:r>
      <w:r w:rsidR="00DA7DE9">
        <w:rPr>
          <w:rFonts w:asciiTheme="minorHAnsi" w:hAnsiTheme="minorHAnsi" w:cstheme="minorHAnsi"/>
        </w:rPr>
        <w:t xml:space="preserve">, </w:t>
      </w:r>
      <w:r w:rsidR="00DA7DE9" w:rsidRPr="00217537">
        <w:rPr>
          <w:rFonts w:ascii="Calibri" w:hAnsi="Calibri" w:cs="Calibri"/>
        </w:rPr>
        <w:t>warunk</w:t>
      </w:r>
      <w:r w:rsidR="00DA7DE9">
        <w:rPr>
          <w:rFonts w:ascii="Calibri" w:hAnsi="Calibri" w:cs="Calibri"/>
        </w:rPr>
        <w:t>ami</w:t>
      </w:r>
      <w:r w:rsidR="00DA7DE9" w:rsidRPr="00217537">
        <w:rPr>
          <w:rFonts w:ascii="Calibri" w:hAnsi="Calibri" w:cs="Calibri"/>
        </w:rPr>
        <w:t xml:space="preserve"> techniczny</w:t>
      </w:r>
      <w:r w:rsidR="00DA7DE9">
        <w:rPr>
          <w:rFonts w:ascii="Calibri" w:hAnsi="Calibri" w:cs="Calibri"/>
        </w:rPr>
        <w:t>mi</w:t>
      </w:r>
      <w:r w:rsidR="00DA7DE9" w:rsidRPr="00217537">
        <w:rPr>
          <w:rFonts w:ascii="Calibri" w:hAnsi="Calibri" w:cs="Calibri"/>
        </w:rPr>
        <w:t>, jakim powinny odpowiadać drogowe obiekty inżynier</w:t>
      </w:r>
      <w:r w:rsidR="00DA7DE9">
        <w:rPr>
          <w:rFonts w:ascii="Calibri" w:hAnsi="Calibri" w:cs="Calibri"/>
        </w:rPr>
        <w:t>skie i ich usytuowanie</w:t>
      </w:r>
      <w:r w:rsidRPr="00C5735F">
        <w:rPr>
          <w:rFonts w:asciiTheme="minorHAnsi" w:hAnsiTheme="minorHAnsi" w:cstheme="minorHAnsi"/>
        </w:rPr>
        <w:t xml:space="preserve"> oraz zasadami wiedzy technicznej i Polskimi Normami obowiązującymi w dniu wydania go Zamawiającemu, z zachowaniem należytej staranności wymaganej w stosunkach tego rodzaju od podmiotów zawodowo wykonujących prace projektowe. </w:t>
      </w:r>
    </w:p>
    <w:p w14:paraId="14E9FB1B" w14:textId="0DD7AEE4"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w:t>
      </w:r>
      <w:r w:rsidR="00DA7DE9">
        <w:rPr>
          <w:rFonts w:asciiTheme="minorHAnsi" w:hAnsiTheme="minorHAnsi" w:cstheme="minorHAnsi"/>
        </w:rPr>
        <w:t>obiektów mostowych</w:t>
      </w:r>
      <w:r w:rsidRPr="00C5735F">
        <w:rPr>
          <w:rFonts w:asciiTheme="minorHAnsi" w:hAnsiTheme="minorHAnsi" w:cstheme="minorHAnsi"/>
        </w:rPr>
        <w:t xml:space="preserve">. </w:t>
      </w:r>
    </w:p>
    <w:p w14:paraId="5E946648" w14:textId="472016AA" w:rsidR="003957A6" w:rsidRPr="00B8101B" w:rsidRDefault="003957A6" w:rsidP="00B8101B">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r w:rsidRPr="00B8101B">
        <w:rPr>
          <w:rFonts w:asciiTheme="minorHAnsi" w:hAnsiTheme="minorHAnsi" w:cstheme="minorHAnsi"/>
        </w:rPr>
        <w:t xml:space="preserve"> </w:t>
      </w:r>
    </w:p>
    <w:p w14:paraId="7E24C8FF"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3263BE02" w14:textId="219D28CF" w:rsidR="00DA0E5D" w:rsidRDefault="00DA0E5D" w:rsidP="00DA0E5D">
      <w:pPr>
        <w:numPr>
          <w:ilvl w:val="0"/>
          <w:numId w:val="7"/>
        </w:numPr>
        <w:spacing w:line="360" w:lineRule="auto"/>
        <w:ind w:left="709"/>
        <w:jc w:val="both"/>
        <w:rPr>
          <w:rFonts w:ascii="Calibri" w:hAnsi="Calibri" w:cs="Calibri"/>
        </w:rPr>
      </w:pPr>
      <w:r w:rsidRPr="00D54E0F">
        <w:rPr>
          <w:rFonts w:ascii="Calibri" w:hAnsi="Calibri" w:cs="Calibri"/>
        </w:rPr>
        <w:t xml:space="preserve">zapewniającego poszanowanie praw osób trzecich, w tym między innymi opracowany przez Wykonawcę Przedmiot umowy winien uwzględniać wpływ </w:t>
      </w:r>
      <w:r w:rsidRPr="00D54E0F">
        <w:rPr>
          <w:rFonts w:ascii="Calibri" w:hAnsi="Calibri" w:cs="Calibri"/>
        </w:rPr>
        <w:lastRenderedPageBreak/>
        <w:t xml:space="preserve">remontu/modernizacji obiektów na obiekty zlokalizowane na sąsiednich nieruchomościach, strefę obszaru Natura 2000, ewentualne konieczne wzmocnienie konstrukcji obiektów mostowych, określać zakres niezbędnego zajęcia terenu, uwzględnić wytyczne dla realizującej roboty budowlanej dotyczące bezpiecznego użytkowania sąsiednich obiektów w trakcie </w:t>
      </w:r>
      <w:r>
        <w:rPr>
          <w:rFonts w:ascii="Calibri" w:hAnsi="Calibri" w:cs="Calibri"/>
        </w:rPr>
        <w:t>remontu/modernizacji</w:t>
      </w:r>
      <w:r w:rsidRPr="00D54E0F">
        <w:rPr>
          <w:rFonts w:ascii="Calibri" w:hAnsi="Calibri" w:cs="Calibri"/>
        </w:rPr>
        <w:t>,</w:t>
      </w:r>
    </w:p>
    <w:p w14:paraId="2533635E" w14:textId="7BAB3BA3" w:rsidR="00B8101B" w:rsidRPr="00D54E0F" w:rsidRDefault="00B8101B" w:rsidP="00DA0E5D">
      <w:pPr>
        <w:numPr>
          <w:ilvl w:val="0"/>
          <w:numId w:val="7"/>
        </w:numPr>
        <w:spacing w:line="360" w:lineRule="auto"/>
        <w:ind w:left="709"/>
        <w:jc w:val="both"/>
        <w:rPr>
          <w:rFonts w:ascii="Calibri" w:hAnsi="Calibri" w:cs="Calibri"/>
        </w:rPr>
      </w:pPr>
      <w:r>
        <w:rPr>
          <w:rFonts w:asciiTheme="minorHAnsi" w:hAnsiTheme="minorHAnsi" w:cstheme="minorHAnsi"/>
        </w:rPr>
        <w:t>zastosowanie elementów poprawiających bezpieczeństwo uczestników ruchu,</w:t>
      </w:r>
    </w:p>
    <w:p w14:paraId="15A7FBB4"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8074E45"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Wykonawca zobowiązany jest do zastosowania w rozwiązaniach projektowych wyrobów budowlanych (materiałów i urządzeń) dopuszczonych do obrotu i powszechnego stosowania z uwzględnieniem specyfiki zadania inwestycyjnego, którego dotyczą</w:t>
      </w:r>
      <w:r w:rsidR="00DA7DE9">
        <w:rPr>
          <w:rFonts w:ascii="Calibri" w:hAnsi="Calibri" w:cs="Calibri"/>
        </w:rPr>
        <w:t>.</w:t>
      </w:r>
    </w:p>
    <w:p w14:paraId="284C8E90" w14:textId="23BC335F" w:rsidR="003957A6" w:rsidRPr="00C5735F" w:rsidRDefault="003957A6" w:rsidP="00DA0E5D">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w:t>
      </w:r>
      <w:r w:rsidR="00DA7DE9">
        <w:rPr>
          <w:rFonts w:ascii="Calibri" w:hAnsi="Calibri" w:cs="Calibri"/>
        </w:rPr>
        <w:t>budowlane.</w:t>
      </w:r>
    </w:p>
    <w:p w14:paraId="1C05E0F0"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0" w:name="page4"/>
      <w:bookmarkEnd w:id="0"/>
    </w:p>
    <w:p w14:paraId="47938910" w14:textId="77777777" w:rsidR="00892817"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Przedmiotu umowy </w:t>
      </w:r>
    </w:p>
    <w:p w14:paraId="2336AB14" w14:textId="77777777" w:rsidR="00DA0E5D" w:rsidRDefault="00DA0E5D" w:rsidP="00DA0E5D">
      <w:pPr>
        <w:numPr>
          <w:ilvl w:val="0"/>
          <w:numId w:val="8"/>
        </w:numPr>
        <w:spacing w:line="360" w:lineRule="auto"/>
        <w:ind w:left="709"/>
        <w:jc w:val="both"/>
        <w:rPr>
          <w:rFonts w:ascii="Calibri" w:hAnsi="Calibri" w:cs="Calibri"/>
        </w:rPr>
      </w:pPr>
      <w:r>
        <w:rPr>
          <w:rFonts w:ascii="Calibri" w:hAnsi="Calibri" w:cs="Calibri"/>
        </w:rPr>
        <w:t>sporządzenie ekspertyzy technicznej dla poszczególnych obiektów mostowych;</w:t>
      </w:r>
    </w:p>
    <w:p w14:paraId="034DE574" w14:textId="1549C8A0" w:rsidR="00DA0E5D" w:rsidRDefault="00DA0E5D" w:rsidP="00DA0E5D">
      <w:pPr>
        <w:numPr>
          <w:ilvl w:val="0"/>
          <w:numId w:val="8"/>
        </w:numPr>
        <w:spacing w:line="360" w:lineRule="auto"/>
        <w:ind w:left="709"/>
        <w:jc w:val="both"/>
        <w:rPr>
          <w:rFonts w:ascii="Calibri" w:hAnsi="Calibri" w:cs="Calibri"/>
        </w:rPr>
      </w:pPr>
      <w:r>
        <w:rPr>
          <w:rFonts w:ascii="Calibri" w:hAnsi="Calibri" w:cs="Calibri"/>
        </w:rPr>
        <w:t>ocena techniczna stanu istniejącego elementów obiektów podlegających ekspertyzie;</w:t>
      </w:r>
    </w:p>
    <w:p w14:paraId="4AA25035" w14:textId="324FE69D" w:rsidR="00C116F0" w:rsidRPr="00BC4DF1" w:rsidRDefault="00C116F0" w:rsidP="00DA0E5D">
      <w:pPr>
        <w:numPr>
          <w:ilvl w:val="0"/>
          <w:numId w:val="8"/>
        </w:numPr>
        <w:spacing w:line="360" w:lineRule="auto"/>
        <w:ind w:left="709"/>
        <w:jc w:val="both"/>
        <w:rPr>
          <w:rFonts w:ascii="Calibri" w:hAnsi="Calibri" w:cs="Calibri"/>
        </w:rPr>
      </w:pPr>
      <w:r>
        <w:rPr>
          <w:rFonts w:ascii="Calibri" w:hAnsi="Calibri" w:cs="Calibri"/>
        </w:rPr>
        <w:t>ocena możliwości i zasadności przeprowadzenia remontu/modernizacji poszczególnych obiektów;</w:t>
      </w:r>
    </w:p>
    <w:p w14:paraId="5E6835AE" w14:textId="77777777" w:rsidR="00DA0E5D" w:rsidRPr="00BC4DF1" w:rsidRDefault="00DA0E5D" w:rsidP="00DA0E5D">
      <w:pPr>
        <w:numPr>
          <w:ilvl w:val="0"/>
          <w:numId w:val="8"/>
        </w:numPr>
        <w:spacing w:line="360" w:lineRule="auto"/>
        <w:ind w:left="709"/>
        <w:jc w:val="both"/>
        <w:rPr>
          <w:rFonts w:ascii="Calibri" w:hAnsi="Calibri" w:cs="Calibri"/>
        </w:rPr>
      </w:pPr>
      <w:r w:rsidRPr="00BC4DF1">
        <w:rPr>
          <w:rFonts w:ascii="Calibri" w:hAnsi="Calibri" w:cs="Calibri"/>
        </w:rPr>
        <w:t>optymalizacja przyjmowanych rozwiązań pod względem ekonomicznym;</w:t>
      </w:r>
    </w:p>
    <w:p w14:paraId="5EE04A4C" w14:textId="77777777" w:rsidR="00DA0E5D" w:rsidRPr="00BC4DF1" w:rsidRDefault="00DA0E5D" w:rsidP="00DA0E5D">
      <w:pPr>
        <w:numPr>
          <w:ilvl w:val="0"/>
          <w:numId w:val="8"/>
        </w:numPr>
        <w:spacing w:line="360" w:lineRule="auto"/>
        <w:ind w:left="709"/>
        <w:jc w:val="both"/>
        <w:rPr>
          <w:rFonts w:ascii="Calibri" w:hAnsi="Calibri" w:cs="Calibri"/>
        </w:rPr>
      </w:pPr>
      <w:r w:rsidRPr="00BC4DF1">
        <w:rPr>
          <w:rFonts w:ascii="Calibri" w:hAnsi="Calibri" w:cs="Calibri"/>
        </w:rPr>
        <w:t>konsultowanie z Zamawiającym istotnych rozwiązań Przedmiotu umowy, a także elementów wpływających na koszt przedsięwzięcia;</w:t>
      </w:r>
    </w:p>
    <w:p w14:paraId="5D8F40A4" w14:textId="77777777" w:rsidR="00DA0E5D" w:rsidRPr="00BC4DF1" w:rsidRDefault="00DA0E5D" w:rsidP="00DA0E5D">
      <w:pPr>
        <w:numPr>
          <w:ilvl w:val="0"/>
          <w:numId w:val="8"/>
        </w:numPr>
        <w:spacing w:line="360" w:lineRule="auto"/>
        <w:ind w:left="709"/>
        <w:jc w:val="both"/>
        <w:rPr>
          <w:rFonts w:ascii="Calibri" w:hAnsi="Calibri" w:cs="Calibri"/>
        </w:rPr>
      </w:pPr>
      <w:r w:rsidRPr="00BC4DF1">
        <w:rPr>
          <w:rFonts w:ascii="Calibri" w:hAnsi="Calibri" w:cs="Calibri"/>
        </w:rPr>
        <w:t xml:space="preserve">przekazywanie Zamawiającemu odpisów wszelkich pism i dokumentów uzyskanych </w:t>
      </w:r>
      <w:r w:rsidRPr="00BC4DF1">
        <w:rPr>
          <w:rFonts w:ascii="Calibri" w:hAnsi="Calibri" w:cs="Calibri"/>
        </w:rPr>
        <w:br/>
        <w:t xml:space="preserve">i składanych w związku z wykonywaniem niniejszej umowy, w szczególności pism </w:t>
      </w:r>
      <w:r w:rsidRPr="00BC4DF1">
        <w:rPr>
          <w:rFonts w:ascii="Calibri" w:hAnsi="Calibri" w:cs="Calibri"/>
        </w:rPr>
        <w:br/>
        <w:t xml:space="preserve">i dokumentów składanych i otrzymywanych w trakcie postępowania przed organem </w:t>
      </w:r>
      <w:r w:rsidRPr="00BC4DF1">
        <w:rPr>
          <w:rFonts w:ascii="Calibri" w:hAnsi="Calibri" w:cs="Calibri"/>
        </w:rPr>
        <w:lastRenderedPageBreak/>
        <w:t xml:space="preserve">wydającym decyzje </w:t>
      </w:r>
      <w:proofErr w:type="spellStart"/>
      <w:r w:rsidRPr="00BC4DF1">
        <w:rPr>
          <w:rFonts w:ascii="Calibri" w:hAnsi="Calibri" w:cs="Calibri"/>
        </w:rPr>
        <w:t>formalno</w:t>
      </w:r>
      <w:proofErr w:type="spellEnd"/>
      <w:r w:rsidRPr="00BC4DF1">
        <w:rPr>
          <w:rFonts w:ascii="Calibri" w:hAnsi="Calibri" w:cs="Calibri"/>
        </w:rPr>
        <w:t>–prawne w terminie nie dłuższym niż 2 dni robocze odpowiednio od dnia złożenia lub otrzymania dokumentu;</w:t>
      </w:r>
    </w:p>
    <w:p w14:paraId="5BAFB728" w14:textId="77777777" w:rsidR="00DA0E5D" w:rsidRPr="00BC4DF1" w:rsidRDefault="00DA0E5D" w:rsidP="00DA0E5D">
      <w:pPr>
        <w:numPr>
          <w:ilvl w:val="0"/>
          <w:numId w:val="8"/>
        </w:numPr>
        <w:spacing w:line="360" w:lineRule="auto"/>
        <w:ind w:left="709"/>
        <w:jc w:val="both"/>
        <w:rPr>
          <w:rFonts w:ascii="Calibri" w:hAnsi="Calibri" w:cs="Calibri"/>
        </w:rPr>
      </w:pPr>
      <w:r w:rsidRPr="00BC4DF1">
        <w:rPr>
          <w:rFonts w:ascii="Calibri" w:hAnsi="Calibri" w:cs="Calibri"/>
        </w:rPr>
        <w:t>pisemne udzielanie odpowiedzi na wystąpienia Zamawiającego w terminie nie dłuższym niż 2 dni robocze od dnia otrzymania wystąpienia (zapytania) Zamawiającego;</w:t>
      </w:r>
    </w:p>
    <w:p w14:paraId="7F1262BA" w14:textId="77777777" w:rsidR="00DA0E5D" w:rsidRPr="00BC4DF1" w:rsidRDefault="00DA0E5D" w:rsidP="00DA0E5D">
      <w:pPr>
        <w:numPr>
          <w:ilvl w:val="0"/>
          <w:numId w:val="8"/>
        </w:numPr>
        <w:spacing w:line="360" w:lineRule="auto"/>
        <w:ind w:left="709"/>
        <w:jc w:val="both"/>
        <w:rPr>
          <w:rFonts w:ascii="Calibri" w:hAnsi="Calibri" w:cs="Calibri"/>
        </w:rPr>
      </w:pPr>
      <w:r w:rsidRPr="00BC4DF1">
        <w:rPr>
          <w:rFonts w:ascii="Calibri" w:hAnsi="Calibri" w:cs="Calibri"/>
        </w:rPr>
        <w:t xml:space="preserve">wykonanie wszelkich innych prac i czynności koniecznych do wykonania niniejszej umowy. </w:t>
      </w:r>
    </w:p>
    <w:p w14:paraId="4491A775"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7A55B2">
      <w:pPr>
        <w:numPr>
          <w:ilvl w:val="0"/>
          <w:numId w:val="23"/>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7A55B2">
      <w:pPr>
        <w:numPr>
          <w:ilvl w:val="0"/>
          <w:numId w:val="23"/>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3BC0F521" w:rsidR="00892817" w:rsidRPr="00C5735F" w:rsidRDefault="00892817"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w:t>
      </w:r>
      <w:r w:rsidR="00B8101B">
        <w:rPr>
          <w:rFonts w:asciiTheme="minorHAnsi" w:hAnsiTheme="minorHAnsi" w:cstheme="minorHAnsi"/>
        </w:rPr>
        <w:t>ów</w:t>
      </w:r>
      <w:r w:rsidRPr="00C5735F">
        <w:rPr>
          <w:rFonts w:asciiTheme="minorHAnsi" w:hAnsiTheme="minorHAnsi" w:cstheme="minorHAnsi"/>
        </w:rPr>
        <w:t xml:space="preserve"> inwestorski</w:t>
      </w:r>
      <w:r w:rsidR="00B8101B">
        <w:rPr>
          <w:rFonts w:asciiTheme="minorHAnsi" w:hAnsiTheme="minorHAnsi" w:cstheme="minorHAnsi"/>
        </w:rPr>
        <w:t>ch</w:t>
      </w:r>
      <w:r w:rsidRPr="00C5735F">
        <w:rPr>
          <w:rFonts w:asciiTheme="minorHAnsi" w:hAnsiTheme="minorHAnsi" w:cstheme="minorHAnsi"/>
        </w:rPr>
        <w:t xml:space="preserve"> w ciągu 5 lat od odbioru przez Zamawiającego przedmiotu niniejszej umowy.</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1" w:name="page5"/>
      <w:bookmarkEnd w:id="1"/>
    </w:p>
    <w:p w14:paraId="7646BFD7"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C5735F">
      <w:pPr>
        <w:numPr>
          <w:ilvl w:val="0"/>
          <w:numId w:val="12"/>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C5735F" w:rsidRDefault="003957A6" w:rsidP="00C5735F">
      <w:pPr>
        <w:numPr>
          <w:ilvl w:val="0"/>
          <w:numId w:val="12"/>
        </w:numPr>
        <w:spacing w:line="360" w:lineRule="auto"/>
        <w:ind w:left="993"/>
        <w:jc w:val="both"/>
        <w:rPr>
          <w:rFonts w:asciiTheme="minorHAnsi" w:hAnsiTheme="minorHAnsi" w:cstheme="minorHAnsi"/>
        </w:rPr>
      </w:pPr>
      <w:r w:rsidRPr="00C5735F">
        <w:rPr>
          <w:rFonts w:asciiTheme="minorHAnsi" w:hAnsiTheme="minorHAnsi" w:cstheme="minorHAnsi"/>
        </w:rPr>
        <w:lastRenderedPageBreak/>
        <w:t>sprawowanie nadzoru autorskiego przez inny podmiot  decydowanie o sposobie oznaczenia autorstwa,</w:t>
      </w:r>
    </w:p>
    <w:p w14:paraId="424EFF7E" w14:textId="77777777" w:rsidR="003957A6" w:rsidRPr="00C5735F" w:rsidRDefault="003957A6" w:rsidP="00C5735F">
      <w:pPr>
        <w:numPr>
          <w:ilvl w:val="0"/>
          <w:numId w:val="12"/>
        </w:numPr>
        <w:spacing w:line="360" w:lineRule="auto"/>
        <w:ind w:left="993"/>
        <w:jc w:val="both"/>
        <w:rPr>
          <w:rFonts w:asciiTheme="minorHAnsi" w:hAnsiTheme="minorHAnsi" w:cstheme="minorHAnsi"/>
        </w:rPr>
      </w:pPr>
      <w:r w:rsidRPr="00C5735F">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C5735F" w:rsidRDefault="003957A6" w:rsidP="00C5735F">
      <w:pPr>
        <w:numPr>
          <w:ilvl w:val="0"/>
          <w:numId w:val="12"/>
        </w:numPr>
        <w:spacing w:line="360" w:lineRule="auto"/>
        <w:ind w:left="993"/>
        <w:jc w:val="both"/>
        <w:rPr>
          <w:rFonts w:asciiTheme="minorHAnsi" w:hAnsiTheme="minorHAnsi" w:cstheme="minorHAnsi"/>
        </w:rPr>
      </w:pPr>
      <w:r w:rsidRPr="00C5735F">
        <w:rPr>
          <w:rFonts w:asciiTheme="minorHAnsi" w:hAnsiTheme="minorHAnsi" w:cstheme="minorHAnsi"/>
        </w:rPr>
        <w:t>decydowanie  o  wykorzystaniu  Przedmiotu  umowy  w  całości  lub  w części samodzielnie lub w połączeniu z innymi utworami,</w:t>
      </w:r>
    </w:p>
    <w:p w14:paraId="4F65D6D1" w14:textId="77777777" w:rsidR="003957A6" w:rsidRPr="00C5735F" w:rsidRDefault="003957A6" w:rsidP="00C5735F">
      <w:pPr>
        <w:spacing w:line="360" w:lineRule="auto"/>
        <w:ind w:left="633"/>
        <w:jc w:val="both"/>
        <w:rPr>
          <w:rFonts w:asciiTheme="minorHAnsi" w:hAnsiTheme="minorHAnsi" w:cstheme="minorHAnsi"/>
          <w:spacing w:val="-6"/>
        </w:rPr>
      </w:pPr>
      <w:r w:rsidRPr="00C5735F">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przenosi na Zamawiającego prawo do wyrażania zgody na wykonywanie zależnych praw autorskich. </w:t>
      </w:r>
      <w:bookmarkStart w:id="2" w:name="page6"/>
      <w:bookmarkEnd w:id="2"/>
    </w:p>
    <w:p w14:paraId="3B0EB8E8" w14:textId="4E22B314" w:rsidR="003957A6" w:rsidRPr="00C5735F" w:rsidRDefault="003957A6" w:rsidP="00C5735F">
      <w:pPr>
        <w:numPr>
          <w:ilvl w:val="0"/>
          <w:numId w:val="9"/>
        </w:numPr>
        <w:spacing w:line="360" w:lineRule="auto"/>
        <w:ind w:left="426"/>
        <w:jc w:val="both"/>
        <w:rPr>
          <w:rFonts w:asciiTheme="minorHAnsi" w:hAnsiTheme="minorHAnsi" w:cstheme="minorHAnsi"/>
          <w:spacing w:val="-12"/>
        </w:rPr>
      </w:pPr>
      <w:r w:rsidRPr="00C5735F">
        <w:rPr>
          <w:rFonts w:asciiTheme="minorHAnsi" w:hAnsiTheme="minorHAnsi" w:cstheme="minorHAnsi"/>
          <w:spacing w:val="-12"/>
        </w:rPr>
        <w:t xml:space="preserve">W chwili wydania Przedmiotu umowy Wykonawca </w:t>
      </w:r>
      <w:r w:rsidR="007C278A" w:rsidRPr="00C5735F">
        <w:rPr>
          <w:rFonts w:asciiTheme="minorHAnsi" w:hAnsiTheme="minorHAnsi" w:cstheme="minorHAnsi"/>
          <w:spacing w:val="-12"/>
        </w:rPr>
        <w:t xml:space="preserve">wyraża zgodę na rozporządzanie </w:t>
      </w:r>
      <w:r w:rsidRPr="00C5735F">
        <w:rPr>
          <w:rFonts w:asciiTheme="minorHAnsi" w:hAnsiTheme="minorHAnsi" w:cstheme="minorHAnsi"/>
          <w:spacing w:val="-12"/>
        </w:rPr>
        <w:t xml:space="preserve">i korzystanie </w:t>
      </w:r>
      <w:r w:rsidR="006421F9">
        <w:rPr>
          <w:rFonts w:asciiTheme="minorHAnsi" w:hAnsiTheme="minorHAnsi" w:cstheme="minorHAnsi"/>
          <w:spacing w:val="-12"/>
        </w:rPr>
        <w:br/>
      </w:r>
      <w:r w:rsidRPr="00C5735F">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w:t>
      </w:r>
    </w:p>
    <w:p w14:paraId="10CB19DA" w14:textId="243CE3B4" w:rsidR="003957A6" w:rsidRPr="00C5735F" w:rsidRDefault="003957A6" w:rsidP="00C5735F">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 xml:space="preserve">wszelkie utwory w rozumieniu ustawy z dnia 4 lutego 1994 roku o prawie autorskim i prawach pokrewnych </w:t>
      </w:r>
      <w:r w:rsidR="00A81A0E" w:rsidRPr="00C5735F">
        <w:rPr>
          <w:rFonts w:asciiTheme="minorHAnsi" w:hAnsiTheme="minorHAnsi" w:cstheme="minorHAnsi"/>
        </w:rPr>
        <w:t>(</w:t>
      </w:r>
      <w:proofErr w:type="spellStart"/>
      <w:r w:rsidR="00A81A0E" w:rsidRPr="00C5735F">
        <w:rPr>
          <w:rFonts w:asciiTheme="minorHAnsi" w:hAnsiTheme="minorHAnsi" w:cstheme="minorHAnsi"/>
        </w:rPr>
        <w:t>t.j</w:t>
      </w:r>
      <w:proofErr w:type="spellEnd"/>
      <w:r w:rsidR="00A81A0E" w:rsidRPr="00C5735F">
        <w:rPr>
          <w:rFonts w:asciiTheme="minorHAnsi" w:hAnsiTheme="minorHAnsi" w:cstheme="minorHAnsi"/>
        </w:rPr>
        <w:t xml:space="preserve">. </w:t>
      </w:r>
      <w:r w:rsidR="006B01B1" w:rsidRPr="00C5735F">
        <w:rPr>
          <w:rFonts w:asciiTheme="minorHAnsi" w:hAnsiTheme="minorHAnsi" w:cstheme="minorHAnsi"/>
        </w:rPr>
        <w:t>Dz.U.</w:t>
      </w:r>
      <w:r w:rsidR="00A81A0E" w:rsidRPr="00C5735F">
        <w:rPr>
          <w:rFonts w:asciiTheme="minorHAnsi" w:hAnsiTheme="minorHAnsi" w:cstheme="minorHAnsi"/>
        </w:rPr>
        <w:t xml:space="preserve"> z </w:t>
      </w:r>
      <w:r w:rsidR="006B01B1" w:rsidRPr="00C5735F">
        <w:rPr>
          <w:rFonts w:asciiTheme="minorHAnsi" w:hAnsiTheme="minorHAnsi" w:cstheme="minorHAnsi"/>
        </w:rPr>
        <w:t>201</w:t>
      </w:r>
      <w:r w:rsidR="00D34939" w:rsidRPr="00C5735F">
        <w:rPr>
          <w:rFonts w:asciiTheme="minorHAnsi" w:hAnsiTheme="minorHAnsi" w:cstheme="minorHAnsi"/>
        </w:rPr>
        <w:t>9</w:t>
      </w:r>
      <w:r w:rsidR="00A81A0E" w:rsidRPr="00C5735F">
        <w:rPr>
          <w:rFonts w:asciiTheme="minorHAnsi" w:hAnsiTheme="minorHAnsi" w:cstheme="minorHAnsi"/>
        </w:rPr>
        <w:t xml:space="preserve"> r. poz. </w:t>
      </w:r>
      <w:r w:rsidR="00D34939" w:rsidRPr="00C5735F">
        <w:rPr>
          <w:rFonts w:asciiTheme="minorHAnsi" w:hAnsiTheme="minorHAnsi" w:cstheme="minorHAnsi"/>
        </w:rPr>
        <w:t>1231</w:t>
      </w:r>
      <w:r w:rsidR="00C03DE9" w:rsidRPr="00C5735F">
        <w:rPr>
          <w:rFonts w:asciiTheme="minorHAnsi" w:hAnsiTheme="minorHAnsi" w:cstheme="minorHAnsi"/>
        </w:rPr>
        <w:t xml:space="preserve"> ze zm.</w:t>
      </w:r>
      <w:r w:rsidRPr="00C5735F">
        <w:rPr>
          <w:rFonts w:asciiTheme="minorHAnsi" w:hAnsiTheme="minorHAnsi" w:cstheme="minorHAnsi"/>
        </w:rPr>
        <w:t xml:space="preserve">), jakimi będzie się posługiwał w trakcie wykonywania niniejszej umowy, a także, które powstaną </w:t>
      </w:r>
      <w:r w:rsidR="006421F9">
        <w:rPr>
          <w:rFonts w:asciiTheme="minorHAnsi" w:hAnsiTheme="minorHAnsi" w:cstheme="minorHAnsi"/>
        </w:rPr>
        <w:br/>
      </w:r>
      <w:r w:rsidRPr="00C5735F">
        <w:rPr>
          <w:rFonts w:asciiTheme="minorHAnsi" w:hAnsiTheme="minorHAnsi" w:cstheme="minorHAnsi"/>
        </w:rPr>
        <w:t xml:space="preserve">w wyniku wykonywania niniejszej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C5735F">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lastRenderedPageBreak/>
        <w:t xml:space="preserve">z Przedmiotu umowy oraz do zwrotu odpowiedniej części wynagrodzenia z tytułu niniejszej umowy. </w:t>
      </w:r>
    </w:p>
    <w:p w14:paraId="46133EFC"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6C5FCCC7"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całości Przedmiotu umowy</w:t>
      </w:r>
      <w:r w:rsidR="00FE388D">
        <w:rPr>
          <w:rFonts w:asciiTheme="minorHAnsi" w:hAnsiTheme="minorHAnsi" w:cstheme="minorHAnsi"/>
        </w:rPr>
        <w:t xml:space="preserve"> w ciągu 6 miesięcy od dnia podpisania umowy tj. </w:t>
      </w:r>
      <w:r w:rsidRPr="00C5735F">
        <w:rPr>
          <w:rFonts w:asciiTheme="minorHAnsi" w:hAnsiTheme="minorHAnsi" w:cstheme="minorHAnsi"/>
        </w:rPr>
        <w:t xml:space="preserve"> na dzień </w:t>
      </w:r>
      <w:r w:rsidR="00FE388D">
        <w:rPr>
          <w:rFonts w:asciiTheme="minorHAnsi" w:hAnsiTheme="minorHAnsi" w:cstheme="minorHAnsi"/>
          <w:b/>
        </w:rPr>
        <w:t>………………………………….</w:t>
      </w:r>
      <w:r w:rsidR="005E435E">
        <w:rPr>
          <w:rFonts w:asciiTheme="minorHAnsi" w:hAnsiTheme="minorHAnsi" w:cstheme="minorHAnsi"/>
          <w:b/>
        </w:rPr>
        <w:t xml:space="preserve"> </w:t>
      </w:r>
      <w:r w:rsidR="00231060" w:rsidRPr="00C5735F">
        <w:rPr>
          <w:rFonts w:asciiTheme="minorHAnsi" w:hAnsiTheme="minorHAnsi" w:cstheme="minorHAnsi"/>
          <w:b/>
        </w:rPr>
        <w:t>20</w:t>
      </w:r>
      <w:r w:rsidR="0046406B" w:rsidRPr="00C5735F">
        <w:rPr>
          <w:rFonts w:asciiTheme="minorHAnsi" w:hAnsiTheme="minorHAnsi" w:cstheme="minorHAnsi"/>
          <w:b/>
        </w:rPr>
        <w:t>21</w:t>
      </w:r>
      <w:r w:rsidR="00977B40">
        <w:rPr>
          <w:rFonts w:asciiTheme="minorHAnsi" w:hAnsiTheme="minorHAnsi" w:cstheme="minorHAnsi"/>
          <w:b/>
        </w:rPr>
        <w:t xml:space="preserve"> </w:t>
      </w:r>
      <w:r w:rsidRPr="00C5735F">
        <w:rPr>
          <w:rFonts w:asciiTheme="minorHAnsi" w:hAnsiTheme="minorHAnsi" w:cstheme="minorHAnsi"/>
          <w:b/>
        </w:rPr>
        <w:t>r.</w:t>
      </w:r>
      <w:r w:rsidR="002D113E">
        <w:rPr>
          <w:rFonts w:asciiTheme="minorHAnsi" w:hAnsiTheme="minorHAnsi" w:cstheme="minorHAnsi"/>
          <w:b/>
        </w:rPr>
        <w:t xml:space="preserve">, </w:t>
      </w:r>
      <w:r w:rsidR="002D113E" w:rsidRPr="00A445D6">
        <w:rPr>
          <w:rFonts w:asciiTheme="minorHAnsi" w:hAnsiTheme="minorHAnsi" w:cstheme="minorHAnsi"/>
        </w:rPr>
        <w:t>przy czym ekspertyz</w:t>
      </w:r>
      <w:r w:rsidR="00A445D6" w:rsidRPr="00A445D6">
        <w:rPr>
          <w:rFonts w:asciiTheme="minorHAnsi" w:hAnsiTheme="minorHAnsi" w:cstheme="minorHAnsi"/>
        </w:rPr>
        <w:t>y</w:t>
      </w:r>
      <w:r w:rsidR="002D113E" w:rsidRPr="00A445D6">
        <w:rPr>
          <w:rFonts w:asciiTheme="minorHAnsi" w:hAnsiTheme="minorHAnsi" w:cstheme="minorHAnsi"/>
        </w:rPr>
        <w:t xml:space="preserve"> należy wykonać w ciągu 2 miesięcy</w:t>
      </w:r>
      <w:r w:rsidR="00A445D6" w:rsidRPr="00A445D6">
        <w:rPr>
          <w:rFonts w:asciiTheme="minorHAnsi" w:hAnsiTheme="minorHAnsi" w:cstheme="minorHAnsi"/>
        </w:rPr>
        <w:t xml:space="preserve"> </w:t>
      </w:r>
      <w:r w:rsidR="00A445D6">
        <w:rPr>
          <w:rFonts w:asciiTheme="minorHAnsi" w:hAnsiTheme="minorHAnsi" w:cstheme="minorHAnsi"/>
        </w:rPr>
        <w:t>od dnia podpisania umowy</w:t>
      </w:r>
      <w:r w:rsidR="002D113E" w:rsidRPr="00A445D6">
        <w:rPr>
          <w:rFonts w:asciiTheme="minorHAnsi" w:hAnsiTheme="minorHAnsi" w:cstheme="minorHAnsi"/>
        </w:rPr>
        <w:t>.</w:t>
      </w:r>
    </w:p>
    <w:p w14:paraId="298AC6FD" w14:textId="181A4893"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 xml:space="preserve">w wykonaniu Przedmiotu umowy, zawarte są w </w:t>
      </w:r>
      <w:r w:rsidR="00C73696">
        <w:rPr>
          <w:rFonts w:asciiTheme="minorHAnsi" w:hAnsiTheme="minorHAnsi" w:cstheme="minorHAnsi"/>
        </w:rPr>
        <w:t>zapytaniu ofertowym oraz formularzu oferty Wykonawcy</w:t>
      </w:r>
      <w:r w:rsidR="00294484" w:rsidRPr="00C5735F">
        <w:rPr>
          <w:rFonts w:asciiTheme="minorHAnsi" w:hAnsiTheme="minorHAnsi" w:cstheme="minorHAnsi"/>
        </w:rPr>
        <w:t>,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416E286C"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Wykonawcę obowiązku określonego w ust. 3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3" w:name="page7"/>
      <w:bookmarkEnd w:id="3"/>
      <w:r w:rsidRPr="00C5735F">
        <w:rPr>
          <w:rFonts w:asciiTheme="minorHAnsi" w:hAnsiTheme="minorHAnsi" w:cstheme="minorHAnsi"/>
        </w:rPr>
        <w:t>.</w:t>
      </w:r>
    </w:p>
    <w:p w14:paraId="42CB08E6" w14:textId="77777777"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t>
      </w:r>
      <w:r w:rsidRPr="00C5735F">
        <w:rPr>
          <w:rFonts w:asciiTheme="minorHAnsi" w:hAnsiTheme="minorHAnsi" w:cstheme="minorHAnsi"/>
        </w:rPr>
        <w:lastRenderedPageBreak/>
        <w:t xml:space="preserve">wykonania Przedmiotu umowy określonego w ust. 1 do dnia podpisania protokołu zdawczo – odbiorczego. </w:t>
      </w:r>
    </w:p>
    <w:p w14:paraId="02212757" w14:textId="77777777" w:rsidR="003957A6" w:rsidRPr="00C5735F" w:rsidRDefault="003957A6" w:rsidP="00C5735F">
      <w:pPr>
        <w:numPr>
          <w:ilvl w:val="0"/>
          <w:numId w:val="10"/>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4511D8B6" w14:textId="77777777" w:rsidR="00A81A0E"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6027415F" w14:textId="77777777" w:rsidR="0046406B" w:rsidRPr="00C5735F" w:rsidRDefault="0046406B" w:rsidP="00C5735F">
      <w:pPr>
        <w:spacing w:line="360" w:lineRule="auto"/>
        <w:jc w:val="center"/>
        <w:rPr>
          <w:rFonts w:asciiTheme="minorHAnsi" w:hAnsiTheme="minorHAnsi" w:cstheme="minorHAnsi"/>
          <w:b/>
        </w:rPr>
      </w:pP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 a ponadto do wyjaśniania wątpliwości dotyczących Przedmiotu umowy </w:t>
      </w:r>
      <w:r w:rsidR="005664EB" w:rsidRPr="00C5735F">
        <w:rPr>
          <w:rFonts w:asciiTheme="minorHAnsi" w:hAnsiTheme="minorHAnsi" w:cstheme="minorHAnsi"/>
        </w:rPr>
        <w:br/>
      </w:r>
      <w:r w:rsidRPr="00C5735F">
        <w:rPr>
          <w:rFonts w:asciiTheme="minorHAnsi" w:hAnsiTheme="minorHAnsi" w:cstheme="minorHAnsi"/>
        </w:rPr>
        <w:t>i zawartych w nim rozwiązań, w szczególności do:</w:t>
      </w:r>
    </w:p>
    <w:p w14:paraId="5FAADBD0"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lastRenderedPageBreak/>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C5735F">
      <w:pPr>
        <w:numPr>
          <w:ilvl w:val="0"/>
          <w:numId w:val="25"/>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C5735F">
      <w:pPr>
        <w:numPr>
          <w:ilvl w:val="0"/>
          <w:numId w:val="25"/>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4" w:name="page8"/>
      <w:bookmarkEnd w:id="4"/>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 Prawa budowlanego, tj.:</w:t>
      </w:r>
    </w:p>
    <w:p w14:paraId="4B6F242C" w14:textId="77777777" w:rsidR="003957A6" w:rsidRPr="00C5735F" w:rsidRDefault="003957A6" w:rsidP="00C5735F">
      <w:pPr>
        <w:numPr>
          <w:ilvl w:val="0"/>
          <w:numId w:val="26"/>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C5735F">
      <w:pPr>
        <w:numPr>
          <w:ilvl w:val="0"/>
          <w:numId w:val="26"/>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C5735F">
      <w:pPr>
        <w:numPr>
          <w:ilvl w:val="0"/>
          <w:numId w:val="14"/>
        </w:numPr>
        <w:spacing w:line="360" w:lineRule="auto"/>
        <w:ind w:left="1418"/>
        <w:jc w:val="both"/>
        <w:rPr>
          <w:rFonts w:asciiTheme="minorHAnsi" w:hAnsiTheme="minorHAnsi" w:cstheme="minorHAnsi"/>
        </w:rPr>
      </w:pPr>
      <w:r w:rsidRPr="00C5735F">
        <w:rPr>
          <w:rFonts w:asciiTheme="minorHAnsi" w:hAnsiTheme="minorHAnsi" w:cstheme="minorHAnsi"/>
        </w:rPr>
        <w:t>uchybień w realizacji budowy zagrażających życiu lub zdrowiu,</w:t>
      </w:r>
    </w:p>
    <w:p w14:paraId="5E85402E" w14:textId="77777777" w:rsidR="003957A6" w:rsidRPr="00C5735F" w:rsidRDefault="003957A6" w:rsidP="00C5735F">
      <w:pPr>
        <w:numPr>
          <w:ilvl w:val="0"/>
          <w:numId w:val="14"/>
        </w:numPr>
        <w:spacing w:line="360" w:lineRule="auto"/>
        <w:ind w:left="1418"/>
        <w:jc w:val="both"/>
        <w:rPr>
          <w:rFonts w:asciiTheme="minorHAnsi" w:hAnsiTheme="minorHAnsi" w:cstheme="minorHAnsi"/>
        </w:rPr>
      </w:pPr>
      <w:r w:rsidRPr="00C5735F">
        <w:rPr>
          <w:rFonts w:asciiTheme="minorHAnsi" w:hAnsiTheme="minorHAnsi" w:cstheme="minorHAnsi"/>
        </w:rPr>
        <w:lastRenderedPageBreak/>
        <w:t xml:space="preserve">wykonywania robót budowlanych niezgodnie z projektem lub zaleceniem Projektanta. </w:t>
      </w:r>
    </w:p>
    <w:p w14:paraId="38FBFACE"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35D17F5D" w14:textId="77777777" w:rsidR="00CD07B4"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5D03CAA7" w14:textId="77777777" w:rsidR="0046406B" w:rsidRPr="00C5735F" w:rsidRDefault="0046406B" w:rsidP="00C5735F">
      <w:pPr>
        <w:spacing w:line="360" w:lineRule="auto"/>
        <w:jc w:val="center"/>
        <w:rPr>
          <w:rFonts w:asciiTheme="minorHAnsi" w:hAnsiTheme="minorHAnsi" w:cstheme="minorHAnsi"/>
          <w:b/>
        </w:rPr>
      </w:pP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5669EA8E" w:rsidR="00D948AF" w:rsidRPr="00C5735F" w:rsidRDefault="00D948AF" w:rsidP="00C5735F">
      <w:pPr>
        <w:numPr>
          <w:ilvl w:val="0"/>
          <w:numId w:val="27"/>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w:t>
      </w:r>
      <w:bookmarkStart w:id="5" w:name="_GoBack"/>
      <w:bookmarkEnd w:id="5"/>
      <w:r w:rsidRPr="00C5735F">
        <w:rPr>
          <w:rFonts w:asciiTheme="minorHAnsi" w:hAnsiTheme="minorHAnsi" w:cstheme="minorHAnsi"/>
        </w:rPr>
        <w:t>wynagrodzenie Wykonawcy za wykonanie Przedmiotu Umowy, usta</w:t>
      </w:r>
      <w:r w:rsidR="00C31F73">
        <w:rPr>
          <w:rFonts w:asciiTheme="minorHAnsi" w:hAnsiTheme="minorHAnsi" w:cstheme="minorHAnsi"/>
        </w:rPr>
        <w:t xml:space="preserve">lone na warunkach określonych w zapytaniu ofertowym </w:t>
      </w:r>
      <w:r w:rsidRPr="00C5735F">
        <w:rPr>
          <w:rFonts w:asciiTheme="minorHAnsi" w:hAnsiTheme="minorHAnsi" w:cstheme="minorHAnsi"/>
        </w:rPr>
        <w:t xml:space="preserve">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0C74EC4C" w14:textId="77777777" w:rsidR="00D948AF" w:rsidRPr="00C5735F" w:rsidRDefault="00D948AF" w:rsidP="00C5735F">
      <w:pPr>
        <w:spacing w:line="360" w:lineRule="auto"/>
        <w:ind w:left="426"/>
        <w:jc w:val="both"/>
        <w:rPr>
          <w:rFonts w:asciiTheme="minorHAnsi" w:hAnsiTheme="minorHAnsi" w:cstheme="minorHAnsi"/>
        </w:rPr>
      </w:pPr>
      <w:r w:rsidRPr="00C5735F">
        <w:rPr>
          <w:rFonts w:asciiTheme="minorHAnsi" w:hAnsiTheme="minorHAnsi" w:cstheme="minorHAnsi"/>
        </w:rPr>
        <w:t>netto:</w:t>
      </w:r>
      <w:r w:rsidR="00E0258E" w:rsidRPr="00C5735F">
        <w:rPr>
          <w:rFonts w:asciiTheme="minorHAnsi" w:hAnsiTheme="minorHAnsi" w:cstheme="minorHAnsi"/>
        </w:rPr>
        <w:t>………………</w:t>
      </w:r>
      <w:r w:rsidR="00C66473" w:rsidRPr="00C5735F">
        <w:rPr>
          <w:rFonts w:asciiTheme="minorHAnsi" w:hAnsiTheme="minorHAnsi" w:cstheme="minorHAnsi"/>
        </w:rPr>
        <w:t xml:space="preserve"> zł</w:t>
      </w:r>
      <w:r w:rsidRPr="00C5735F">
        <w:rPr>
          <w:rFonts w:asciiTheme="minorHAnsi" w:hAnsiTheme="minorHAnsi" w:cstheme="minorHAnsi"/>
        </w:rPr>
        <w:t xml:space="preserve"> ( słownie złotych</w:t>
      </w:r>
      <w:r w:rsidR="00C66473" w:rsidRPr="00C5735F">
        <w:rPr>
          <w:rFonts w:asciiTheme="minorHAnsi" w:hAnsiTheme="minorHAnsi" w:cstheme="minorHAnsi"/>
        </w:rPr>
        <w:t xml:space="preserve">: </w:t>
      </w:r>
      <w:r w:rsidR="00E0258E" w:rsidRPr="00C5735F">
        <w:rPr>
          <w:rFonts w:asciiTheme="minorHAnsi" w:hAnsiTheme="minorHAnsi" w:cstheme="minorHAnsi"/>
        </w:rPr>
        <w:t>……………………….</w:t>
      </w:r>
      <w:r w:rsidR="00C66473" w:rsidRPr="00C5735F">
        <w:rPr>
          <w:rFonts w:asciiTheme="minorHAnsi" w:hAnsiTheme="minorHAnsi" w:cstheme="minorHAnsi"/>
        </w:rPr>
        <w:t>/100</w:t>
      </w:r>
      <w:r w:rsidRPr="00C5735F">
        <w:rPr>
          <w:rFonts w:asciiTheme="minorHAnsi" w:hAnsiTheme="minorHAnsi" w:cstheme="minorHAnsi"/>
        </w:rPr>
        <w:t xml:space="preserve">), </w:t>
      </w:r>
    </w:p>
    <w:p w14:paraId="7C99CBD0" w14:textId="77777777" w:rsidR="00D948AF" w:rsidRPr="00C5735F" w:rsidRDefault="00D948AF" w:rsidP="00C5735F">
      <w:pPr>
        <w:spacing w:line="360" w:lineRule="auto"/>
        <w:ind w:left="426"/>
        <w:jc w:val="both"/>
        <w:rPr>
          <w:rFonts w:asciiTheme="minorHAnsi" w:hAnsiTheme="minorHAnsi" w:cstheme="minorHAnsi"/>
        </w:rPr>
      </w:pPr>
      <w:r w:rsidRPr="00C5735F">
        <w:rPr>
          <w:rFonts w:asciiTheme="minorHAnsi" w:hAnsiTheme="minorHAnsi" w:cstheme="minorHAnsi"/>
        </w:rPr>
        <w:t xml:space="preserve">plus VAT </w:t>
      </w:r>
      <w:r w:rsidR="00E0258E" w:rsidRPr="00C5735F">
        <w:rPr>
          <w:rFonts w:asciiTheme="minorHAnsi" w:hAnsiTheme="minorHAnsi" w:cstheme="minorHAnsi"/>
        </w:rPr>
        <w:t>…………………..</w:t>
      </w:r>
      <w:r w:rsidR="00C66473" w:rsidRPr="00C5735F">
        <w:rPr>
          <w:rFonts w:asciiTheme="minorHAnsi" w:hAnsiTheme="minorHAnsi" w:cstheme="minorHAnsi"/>
        </w:rPr>
        <w:t xml:space="preserve"> zł</w:t>
      </w:r>
      <w:r w:rsidRPr="00C5735F">
        <w:rPr>
          <w:rFonts w:asciiTheme="minorHAnsi" w:hAnsiTheme="minorHAnsi" w:cstheme="minorHAnsi"/>
        </w:rPr>
        <w:t xml:space="preserve">  ( słownie złotych</w:t>
      </w:r>
      <w:r w:rsidR="00C66473" w:rsidRPr="00C5735F">
        <w:rPr>
          <w:rFonts w:asciiTheme="minorHAnsi" w:hAnsiTheme="minorHAnsi" w:cstheme="minorHAnsi"/>
        </w:rPr>
        <w:t xml:space="preserve">: </w:t>
      </w:r>
      <w:r w:rsidR="00E0258E" w:rsidRPr="00C5735F">
        <w:rPr>
          <w:rFonts w:asciiTheme="minorHAnsi" w:hAnsiTheme="minorHAnsi" w:cstheme="minorHAnsi"/>
        </w:rPr>
        <w:t>………………..</w:t>
      </w:r>
      <w:r w:rsidR="00C66473" w:rsidRPr="00C5735F">
        <w:rPr>
          <w:rFonts w:asciiTheme="minorHAnsi" w:hAnsiTheme="minorHAnsi" w:cstheme="minorHAnsi"/>
        </w:rPr>
        <w:t>/100)</w:t>
      </w:r>
    </w:p>
    <w:p w14:paraId="332CF136" w14:textId="18417B6C" w:rsidR="00D948AF" w:rsidRPr="00C5735F" w:rsidRDefault="00D948AF" w:rsidP="00C5735F">
      <w:pPr>
        <w:spacing w:line="360" w:lineRule="auto"/>
        <w:ind w:left="426"/>
        <w:jc w:val="both"/>
        <w:rPr>
          <w:rFonts w:asciiTheme="minorHAnsi" w:hAnsiTheme="minorHAnsi" w:cstheme="minorHAnsi"/>
        </w:rPr>
      </w:pPr>
      <w:r w:rsidRPr="00C5735F">
        <w:rPr>
          <w:rFonts w:asciiTheme="minorHAnsi" w:hAnsiTheme="minorHAnsi" w:cstheme="minorHAnsi"/>
          <w:b/>
        </w:rPr>
        <w:t>co stanowi łącznie brutto</w:t>
      </w:r>
      <w:r w:rsidR="00E0258E" w:rsidRPr="00C5735F">
        <w:rPr>
          <w:rFonts w:asciiTheme="minorHAnsi" w:hAnsiTheme="minorHAnsi" w:cstheme="minorHAnsi"/>
          <w:b/>
        </w:rPr>
        <w:t>…………..</w:t>
      </w:r>
      <w:r w:rsidR="00C66473" w:rsidRPr="00C5735F">
        <w:rPr>
          <w:rFonts w:asciiTheme="minorHAnsi" w:hAnsiTheme="minorHAnsi" w:cstheme="minorHAnsi"/>
          <w:b/>
        </w:rPr>
        <w:t xml:space="preserve"> zł</w:t>
      </w:r>
      <w:r w:rsidR="00C66473" w:rsidRPr="00C5735F">
        <w:rPr>
          <w:rFonts w:asciiTheme="minorHAnsi" w:hAnsiTheme="minorHAnsi" w:cstheme="minorHAnsi"/>
        </w:rPr>
        <w:t xml:space="preserve"> ( słownie złotych: </w:t>
      </w:r>
      <w:r w:rsidR="00E0258E" w:rsidRPr="00C5735F">
        <w:rPr>
          <w:rFonts w:asciiTheme="minorHAnsi" w:hAnsiTheme="minorHAnsi" w:cstheme="minorHAnsi"/>
        </w:rPr>
        <w:t>……………….</w:t>
      </w:r>
      <w:r w:rsidR="00C66473" w:rsidRPr="00C5735F">
        <w:rPr>
          <w:rFonts w:asciiTheme="minorHAnsi" w:hAnsiTheme="minorHAnsi" w:cstheme="minorHAnsi"/>
        </w:rPr>
        <w:t>/100</w:t>
      </w:r>
      <w:r w:rsidR="0046406B" w:rsidRPr="00C5735F">
        <w:rPr>
          <w:rFonts w:asciiTheme="minorHAnsi" w:hAnsiTheme="minorHAnsi" w:cstheme="minorHAnsi"/>
        </w:rPr>
        <w:t xml:space="preserve">), </w:t>
      </w:r>
    </w:p>
    <w:p w14:paraId="5E2E67D4" w14:textId="77777777" w:rsidR="00D948AF" w:rsidRPr="00C5735F" w:rsidRDefault="00D948AF" w:rsidP="00C5735F">
      <w:pPr>
        <w:numPr>
          <w:ilvl w:val="0"/>
          <w:numId w:val="27"/>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C5735F">
      <w:pPr>
        <w:numPr>
          <w:ilvl w:val="0"/>
          <w:numId w:val="27"/>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01DC8956" w:rsidR="00D948AF" w:rsidRPr="00C5735F" w:rsidRDefault="00D948AF" w:rsidP="00C5735F">
      <w:pPr>
        <w:widowControl w:val="0"/>
        <w:numPr>
          <w:ilvl w:val="0"/>
          <w:numId w:val="27"/>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w:t>
      </w:r>
      <w:r w:rsidR="00647F90">
        <w:rPr>
          <w:rFonts w:asciiTheme="minorHAnsi" w:hAnsiTheme="minorHAnsi" w:cstheme="minorHAnsi"/>
        </w:rPr>
        <w:t xml:space="preserve"> po faktycznie wykonanych pracach</w:t>
      </w:r>
      <w:r w:rsidR="00D76EA4" w:rsidRPr="00C5735F">
        <w:rPr>
          <w:rFonts w:asciiTheme="minorHAnsi" w:hAnsiTheme="minorHAnsi" w:cstheme="minorHAnsi"/>
        </w:rPr>
        <w:t xml:space="preserve"> w następujący sposób:</w:t>
      </w:r>
    </w:p>
    <w:p w14:paraId="50DAC007" w14:textId="694907F5" w:rsidR="00152386" w:rsidRPr="00152386" w:rsidRDefault="00152386" w:rsidP="00152386">
      <w:pPr>
        <w:pStyle w:val="Akapitzlist"/>
        <w:widowControl w:val="0"/>
        <w:numPr>
          <w:ilvl w:val="0"/>
          <w:numId w:val="48"/>
        </w:num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Po wykonaniu komple</w:t>
      </w:r>
      <w:r w:rsidR="00647F90">
        <w:rPr>
          <w:rFonts w:asciiTheme="minorHAnsi" w:hAnsiTheme="minorHAnsi" w:cstheme="minorHAnsi"/>
        </w:rPr>
        <w:t>ksowych</w:t>
      </w:r>
      <w:r>
        <w:rPr>
          <w:rFonts w:asciiTheme="minorHAnsi" w:hAnsiTheme="minorHAnsi" w:cstheme="minorHAnsi"/>
        </w:rPr>
        <w:t xml:space="preserve"> czterech ekspertyz</w:t>
      </w:r>
      <w:r w:rsidR="00647F90">
        <w:rPr>
          <w:rFonts w:asciiTheme="minorHAnsi" w:hAnsiTheme="minorHAnsi" w:cstheme="minorHAnsi"/>
        </w:rPr>
        <w:t>ach</w:t>
      </w:r>
      <w:r w:rsidR="000646AC">
        <w:rPr>
          <w:rFonts w:asciiTheme="minorHAnsi" w:hAnsiTheme="minorHAnsi" w:cstheme="minorHAnsi"/>
        </w:rPr>
        <w:t xml:space="preserve"> (zgodnie z formularzem cenowym)</w:t>
      </w:r>
      <w:r w:rsidRPr="00C5735F">
        <w:rPr>
          <w:rFonts w:asciiTheme="minorHAnsi" w:hAnsiTheme="minorHAnsi" w:cstheme="minorHAnsi"/>
        </w:rPr>
        <w:t xml:space="preserve">, </w:t>
      </w:r>
    </w:p>
    <w:p w14:paraId="52497EA6" w14:textId="11D84F38" w:rsidR="00D76EA4" w:rsidRPr="00C5735F" w:rsidRDefault="00D76EA4" w:rsidP="00C5735F">
      <w:pPr>
        <w:pStyle w:val="Akapitzlist"/>
        <w:widowControl w:val="0"/>
        <w:numPr>
          <w:ilvl w:val="0"/>
          <w:numId w:val="48"/>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A445D6">
        <w:rPr>
          <w:rFonts w:asciiTheme="minorHAnsi" w:hAnsiTheme="minorHAnsi" w:cstheme="minorHAnsi"/>
        </w:rPr>
        <w:t>zgłoszeni</w:t>
      </w:r>
      <w:r w:rsidR="002D113E" w:rsidRPr="00A445D6">
        <w:rPr>
          <w:rFonts w:asciiTheme="minorHAnsi" w:hAnsiTheme="minorHAnsi" w:cstheme="minorHAnsi"/>
        </w:rPr>
        <w:t>u robót</w:t>
      </w:r>
      <w:r w:rsidR="00C73696" w:rsidRPr="00A445D6">
        <w:rPr>
          <w:rFonts w:asciiTheme="minorHAnsi" w:hAnsiTheme="minorHAnsi" w:cstheme="minorHAnsi"/>
        </w:rPr>
        <w:t xml:space="preserve"> </w:t>
      </w:r>
      <w:r w:rsidRPr="00C5735F">
        <w:rPr>
          <w:rFonts w:asciiTheme="minorHAnsi" w:hAnsiTheme="minorHAnsi" w:cstheme="minorHAnsi"/>
        </w:rPr>
        <w:t>- w wysokości</w:t>
      </w:r>
      <w:r w:rsidR="000646AC">
        <w:rPr>
          <w:rFonts w:asciiTheme="minorHAnsi" w:hAnsiTheme="minorHAnsi" w:cstheme="minorHAnsi"/>
        </w:rPr>
        <w:t xml:space="preserve"> do</w:t>
      </w:r>
      <w:r w:rsidRPr="00C5735F">
        <w:rPr>
          <w:rFonts w:asciiTheme="minorHAnsi" w:hAnsiTheme="minorHAnsi" w:cstheme="minorHAnsi"/>
        </w:rPr>
        <w:t xml:space="preserve"> 40%</w:t>
      </w:r>
      <w:r w:rsidR="000646AC">
        <w:rPr>
          <w:rFonts w:asciiTheme="minorHAnsi" w:hAnsiTheme="minorHAnsi" w:cstheme="minorHAnsi"/>
        </w:rPr>
        <w:t xml:space="preserve"> pozostałej</w:t>
      </w:r>
      <w:r w:rsidR="000A2F93" w:rsidRPr="00C5735F">
        <w:rPr>
          <w:rFonts w:asciiTheme="minorHAnsi" w:hAnsiTheme="minorHAnsi" w:cstheme="minorHAnsi"/>
        </w:rPr>
        <w:t xml:space="preserve"> </w:t>
      </w:r>
      <w:r w:rsidRPr="00C5735F">
        <w:rPr>
          <w:rFonts w:asciiTheme="minorHAnsi" w:hAnsiTheme="minorHAnsi" w:cstheme="minorHAnsi"/>
        </w:rPr>
        <w:t>kwoty</w:t>
      </w:r>
      <w:r w:rsidR="001D1445">
        <w:rPr>
          <w:rFonts w:asciiTheme="minorHAnsi" w:hAnsiTheme="minorHAnsi" w:cstheme="minorHAnsi"/>
        </w:rPr>
        <w:t xml:space="preserve"> za każde faktycznie wykonane projekty</w:t>
      </w:r>
      <w:r w:rsidR="008C200B" w:rsidRPr="00C5735F">
        <w:rPr>
          <w:rFonts w:asciiTheme="minorHAnsi" w:hAnsiTheme="minorHAnsi" w:cstheme="minorHAnsi"/>
        </w:rPr>
        <w:t xml:space="preserve">, </w:t>
      </w:r>
    </w:p>
    <w:p w14:paraId="27D245F4" w14:textId="66277B9C" w:rsidR="00C5735F" w:rsidRPr="00C5735F" w:rsidRDefault="00C5735F" w:rsidP="00C5735F">
      <w:pPr>
        <w:pStyle w:val="Akapitzlist"/>
        <w:widowControl w:val="0"/>
        <w:numPr>
          <w:ilvl w:val="0"/>
          <w:numId w:val="48"/>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lastRenderedPageBreak/>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w:t>
      </w:r>
      <w:r w:rsidR="000646AC">
        <w:rPr>
          <w:rFonts w:asciiTheme="minorHAnsi" w:hAnsiTheme="minorHAnsi" w:cstheme="minorHAnsi"/>
        </w:rPr>
        <w:t xml:space="preserve"> – pozostała kwota</w:t>
      </w:r>
      <w:r w:rsidR="00152386">
        <w:rPr>
          <w:rFonts w:asciiTheme="minorHAnsi" w:hAnsiTheme="minorHAnsi" w:cstheme="minorHAnsi"/>
        </w:rPr>
        <w:t>.</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3302BDDD"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130F98AF" w:rsidR="003957A6"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w:t>
      </w:r>
      <w:r w:rsidR="003957A6" w:rsidRPr="00C5735F">
        <w:rPr>
          <w:rFonts w:asciiTheme="minorHAnsi" w:hAnsiTheme="minorHAnsi" w:cstheme="minorHAnsi"/>
        </w:rPr>
        <w:lastRenderedPageBreak/>
        <w:t xml:space="preserve">żadnych praw do zapłaty za wykonane prace. </w:t>
      </w:r>
    </w:p>
    <w:p w14:paraId="0B979087" w14:textId="24785F53" w:rsidR="006421F9" w:rsidRDefault="006421F9" w:rsidP="00C5735F">
      <w:pPr>
        <w:spacing w:line="360" w:lineRule="auto"/>
        <w:jc w:val="center"/>
        <w:rPr>
          <w:rFonts w:asciiTheme="minorHAnsi" w:hAnsiTheme="minorHAnsi" w:cstheme="minorHAnsi"/>
          <w:b/>
        </w:rPr>
      </w:pPr>
    </w:p>
    <w:p w14:paraId="602BD062" w14:textId="77777777" w:rsidR="003957A6" w:rsidRPr="00C5735F" w:rsidRDefault="003957A6" w:rsidP="00C116F0">
      <w:pPr>
        <w:spacing w:line="360" w:lineRule="auto"/>
        <w:jc w:val="center"/>
        <w:rPr>
          <w:rFonts w:asciiTheme="minorHAnsi" w:hAnsiTheme="minorHAnsi" w:cstheme="minorHAnsi"/>
          <w:b/>
        </w:rPr>
      </w:pPr>
      <w:r w:rsidRPr="00C5735F">
        <w:rPr>
          <w:rFonts w:asciiTheme="minorHAnsi" w:hAnsiTheme="minorHAnsi" w:cstheme="minorHAnsi"/>
          <w:b/>
        </w:rPr>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6" w:name="page10"/>
      <w:bookmarkEnd w:id="6"/>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W przypadku określonym w ust. 5 niniejszego paragrafu, Wykonawca przenosi na Zamawiającego, z chwilą odbioru części Przedmiotu umowy autorskie prawa majątkowe do odebranej części Przedmiotu umowy na polach eksploatacji opisanych w § 3 ust. 1 niniejszej umowy. </w:t>
      </w:r>
    </w:p>
    <w:p w14:paraId="46A5E8CA"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3E0DBB5F" w14:textId="77777777" w:rsidR="00C5735F" w:rsidRPr="00C5735F" w:rsidRDefault="00C5735F" w:rsidP="00C5735F">
      <w:pPr>
        <w:spacing w:line="360" w:lineRule="auto"/>
        <w:jc w:val="center"/>
        <w:rPr>
          <w:rFonts w:asciiTheme="minorHAnsi" w:hAnsiTheme="minorHAnsi" w:cstheme="minorHAnsi"/>
          <w:b/>
        </w:rPr>
      </w:pP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C5735F">
      <w:pPr>
        <w:numPr>
          <w:ilvl w:val="0"/>
          <w:numId w:val="16"/>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68F35F4F" w:rsidR="003957A6" w:rsidRPr="00C5735F" w:rsidRDefault="003957A6" w:rsidP="00C5735F">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Zamawiający w przypadku odstąpienia przez Wykonawcę od umowy, z przyczyn leżących</w:t>
      </w:r>
      <w:r w:rsidR="00843805">
        <w:rPr>
          <w:rFonts w:asciiTheme="minorHAnsi" w:hAnsiTheme="minorHAnsi" w:cstheme="minorHAnsi"/>
        </w:rPr>
        <w:t xml:space="preserve"> po stronie Zamawiającego – 10% </w:t>
      </w:r>
      <w:r w:rsidRPr="00C5735F">
        <w:rPr>
          <w:rFonts w:asciiTheme="minorHAnsi" w:hAnsiTheme="minorHAnsi" w:cstheme="minorHAnsi"/>
        </w:rPr>
        <w:t xml:space="preserve">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C5735F">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dzień zwłoki, licząc od terminu określonego w § 4 ust. 1 niniejszej umowy,</w:t>
      </w:r>
    </w:p>
    <w:p w14:paraId="25E36D50"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7" w:name="page11"/>
      <w:bookmarkEnd w:id="7"/>
      <w:r w:rsidRPr="00C5735F">
        <w:rPr>
          <w:rFonts w:asciiTheme="minorHAnsi" w:hAnsiTheme="minorHAnsi" w:cstheme="minorHAnsi"/>
        </w:rPr>
        <w:t xml:space="preserve"> zł za każdy dzień zwłoki w wykonaniu obowiązku, z którego wykonaniem Wykonawca (lub Projektant) </w:t>
      </w:r>
      <w:r w:rsidRPr="00C5735F">
        <w:rPr>
          <w:rFonts w:asciiTheme="minorHAnsi" w:hAnsiTheme="minorHAnsi" w:cstheme="minorHAnsi"/>
        </w:rPr>
        <w:lastRenderedPageBreak/>
        <w:t>pozostaje w zwłoce za każdy dzień zwłoki, licząc od upływu terminu, wyznaczonego pisemnie przez Zamawiającego, na wykonanie tego obowiązku,</w:t>
      </w:r>
    </w:p>
    <w:p w14:paraId="5F05DE22"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odstąpienia przez Zamawiającego od umowy z przyczyn leżących po stronie Wykonawcy – w wysokości 10 % wynagrodzenia określonego w § 6 ust. 1 niniejszej umowy. </w:t>
      </w:r>
    </w:p>
    <w:p w14:paraId="7F27A586" w14:textId="77777777" w:rsidR="009B415E" w:rsidRPr="00C5735F" w:rsidRDefault="003957A6" w:rsidP="00C5735F">
      <w:pPr>
        <w:numPr>
          <w:ilvl w:val="0"/>
          <w:numId w:val="16"/>
        </w:numPr>
        <w:spacing w:line="360" w:lineRule="auto"/>
        <w:ind w:left="426"/>
        <w:jc w:val="both"/>
        <w:rPr>
          <w:rFonts w:asciiTheme="minorHAnsi" w:hAnsiTheme="minorHAnsi" w:cstheme="minorHAnsi"/>
        </w:rPr>
      </w:pPr>
      <w:r w:rsidRPr="00C5735F">
        <w:rPr>
          <w:rFonts w:asciiTheme="minorHAnsi" w:hAnsiTheme="minorHAnsi" w:cstheme="minorHAnsi"/>
        </w:rPr>
        <w:t>Maksymalna wysokość kar umownych za zwłokę 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C5735F">
      <w:pPr>
        <w:numPr>
          <w:ilvl w:val="0"/>
          <w:numId w:val="16"/>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C5735F">
      <w:pPr>
        <w:numPr>
          <w:ilvl w:val="0"/>
          <w:numId w:val="1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C5735F">
      <w:pPr>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C5735F">
      <w:pPr>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C5735F">
      <w:pPr>
        <w:numPr>
          <w:ilvl w:val="0"/>
          <w:numId w:val="28"/>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lastRenderedPageBreak/>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8" w:name="page12"/>
      <w:bookmarkEnd w:id="8"/>
      <w:r w:rsidRPr="00C5735F">
        <w:rPr>
          <w:rFonts w:asciiTheme="minorHAnsi" w:hAnsiTheme="minorHAnsi" w:cstheme="minorHAnsi"/>
        </w:rPr>
        <w:t>Zamawiającego o tych wadach lub brakach, własnym staraniem i na własny koszt, bez prawa żądania dodatkowego wynagrodzenia.</w:t>
      </w:r>
    </w:p>
    <w:p w14:paraId="4A03C5DE" w14:textId="77777777" w:rsidR="00932D0A" w:rsidRPr="00C5735F" w:rsidRDefault="00932D0A" w:rsidP="00C5735F">
      <w:pPr>
        <w:numPr>
          <w:ilvl w:val="0"/>
          <w:numId w:val="19"/>
        </w:numPr>
        <w:spacing w:line="360" w:lineRule="auto"/>
        <w:ind w:left="426" w:hanging="357"/>
        <w:jc w:val="both"/>
        <w:rPr>
          <w:rFonts w:asciiTheme="minorHAnsi" w:hAnsiTheme="minorHAnsi" w:cstheme="minorHAnsi"/>
        </w:rPr>
      </w:pPr>
      <w:r w:rsidRPr="00C5735F">
        <w:rPr>
          <w:rFonts w:asciiTheme="minorHAnsi" w:hAnsiTheme="minorHAnsi" w:cstheme="minorHAnsi"/>
          <w:bCs/>
        </w:rPr>
        <w:t>Strony rozszerzają warunki rękojmi Wykonawcy w ten sposób, że okres rękojmi pokrywa się z okresem udzielonej gwarancji.</w:t>
      </w:r>
    </w:p>
    <w:p w14:paraId="0DCAAA3F" w14:textId="77777777" w:rsidR="00932D0A" w:rsidRPr="00C5735F" w:rsidRDefault="00932D0A" w:rsidP="00C5735F">
      <w:pPr>
        <w:numPr>
          <w:ilvl w:val="0"/>
          <w:numId w:val="19"/>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rękojmi i gwarancji rozpoczyna się:</w:t>
      </w:r>
    </w:p>
    <w:p w14:paraId="32F1E923" w14:textId="77777777" w:rsidR="00932D0A" w:rsidRPr="00C5735F" w:rsidRDefault="00932D0A" w:rsidP="00C5735F">
      <w:pPr>
        <w:pStyle w:val="Teksttreci20"/>
        <w:numPr>
          <w:ilvl w:val="0"/>
          <w:numId w:val="34"/>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daty odbioru ostatecznego, a w przypadku stwierdzenia wad uniemożliwiających dokonanie takiego odbioru (wady istotne) dnia następnego po potwierdzeniu usunięcia wszystkich takich wad;</w:t>
      </w:r>
    </w:p>
    <w:p w14:paraId="31C5E24C" w14:textId="1E838E12" w:rsidR="006421F9" w:rsidRPr="005B69C0" w:rsidRDefault="00932D0A" w:rsidP="005B69C0">
      <w:pPr>
        <w:pStyle w:val="Teksttreci20"/>
        <w:numPr>
          <w:ilvl w:val="0"/>
          <w:numId w:val="34"/>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dnia potwierdzenia usunięcia wad stwierdzonych przy odbiorze ostatecznym.</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6085056B" w:rsidR="003957A6" w:rsidRPr="00C5735F" w:rsidRDefault="00C66473"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C5735F">
        <w:rPr>
          <w:rFonts w:asciiTheme="minorHAnsi" w:hAnsiTheme="minorHAnsi" w:cstheme="minorHAnsi"/>
        </w:rPr>
        <w:t xml:space="preserve">p. </w:t>
      </w:r>
      <w:r w:rsidR="00E0258E" w:rsidRPr="00C5735F">
        <w:rPr>
          <w:rFonts w:asciiTheme="minorHAnsi" w:hAnsiTheme="minorHAnsi" w:cstheme="minorHAnsi"/>
          <w:b/>
        </w:rPr>
        <w:t>………</w:t>
      </w:r>
      <w:r w:rsidR="005B69C0">
        <w:rPr>
          <w:rFonts w:asciiTheme="minorHAnsi" w:hAnsiTheme="minorHAnsi" w:cstheme="minorHAnsi"/>
          <w:b/>
        </w:rPr>
        <w:t>…………….</w:t>
      </w:r>
      <w:r w:rsidR="00E0258E" w:rsidRPr="00C5735F">
        <w:rPr>
          <w:rFonts w:asciiTheme="minorHAnsi" w:hAnsiTheme="minorHAnsi" w:cstheme="minorHAnsi"/>
          <w:b/>
        </w:rPr>
        <w:t>……….</w:t>
      </w:r>
      <w:r w:rsidR="00C5735F">
        <w:rPr>
          <w:rFonts w:asciiTheme="minorHAnsi" w:hAnsiTheme="minorHAnsi" w:cstheme="minorHAnsi"/>
          <w:b/>
        </w:rPr>
        <w:t xml:space="preserve"> </w:t>
      </w:r>
      <w:r w:rsidR="003957A6" w:rsidRPr="00C5735F">
        <w:rPr>
          <w:rFonts w:asciiTheme="minorHAnsi" w:hAnsiTheme="minorHAnsi" w:cstheme="minorHAnsi"/>
        </w:rPr>
        <w:t>do p</w:t>
      </w:r>
      <w:r w:rsidR="00843805">
        <w:rPr>
          <w:rFonts w:asciiTheme="minorHAnsi" w:hAnsiTheme="minorHAnsi" w:cstheme="minorHAnsi"/>
        </w:rPr>
        <w:t xml:space="preserve">ełnienia obowiązków projektanta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 Prawo budowlane, posiadających</w:t>
      </w:r>
      <w:r w:rsidR="003957A6" w:rsidRPr="00C5735F">
        <w:rPr>
          <w:rFonts w:asciiTheme="minorHAnsi" w:hAnsiTheme="minorHAnsi" w:cstheme="minorHAnsi"/>
        </w:rPr>
        <w:t xml:space="preserve"> uprawnienia nr</w:t>
      </w:r>
      <w:r w:rsidR="00C5735F">
        <w:rPr>
          <w:rFonts w:asciiTheme="minorHAnsi" w:hAnsiTheme="minorHAnsi" w:cstheme="minorHAnsi"/>
        </w:rPr>
        <w:t xml:space="preserve"> </w:t>
      </w:r>
      <w:r w:rsidR="00E0258E" w:rsidRPr="00C5735F">
        <w:rPr>
          <w:rFonts w:asciiTheme="minorHAnsi" w:hAnsiTheme="minorHAnsi" w:cstheme="minorHAnsi"/>
          <w:b/>
        </w:rPr>
        <w:t>……………………</w:t>
      </w:r>
      <w:r w:rsidR="00C5735F">
        <w:rPr>
          <w:rFonts w:asciiTheme="minorHAnsi" w:hAnsiTheme="minorHAnsi" w:cstheme="minorHAnsi"/>
        </w:rPr>
        <w:t>, i przed</w:t>
      </w:r>
      <w:r w:rsidR="00960FCB">
        <w:rPr>
          <w:rFonts w:asciiTheme="minorHAnsi" w:hAnsiTheme="minorHAnsi" w:cstheme="minorHAnsi"/>
        </w:rPr>
        <w:t>stawia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26019106" w:rsidR="003957A6" w:rsidRPr="00C5735F" w:rsidRDefault="003957A6"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w:t>
      </w:r>
      <w:r w:rsidRPr="00C5735F">
        <w:rPr>
          <w:rFonts w:asciiTheme="minorHAnsi" w:hAnsiTheme="minorHAnsi" w:cstheme="minorHAnsi"/>
        </w:rPr>
        <w:lastRenderedPageBreak/>
        <w:t xml:space="preserve">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 xml:space="preserve">o których mowa w ustawie Prawo budowlane oraz kserokopię dokumentu potwierdzającego posiadanie przez nią uprawnień, które to dokumenty będą stanowiły nowy Załącznik nr </w:t>
      </w:r>
      <w:r w:rsidR="00FE388D">
        <w:rPr>
          <w:rFonts w:asciiTheme="minorHAnsi" w:hAnsiTheme="minorHAnsi" w:cstheme="minorHAnsi"/>
        </w:rPr>
        <w:t>3</w:t>
      </w:r>
      <w:r w:rsidRPr="00C5735F">
        <w:rPr>
          <w:rFonts w:asciiTheme="minorHAnsi" w:hAnsiTheme="minorHAnsi" w:cstheme="minorHAnsi"/>
        </w:rPr>
        <w:t xml:space="preserve"> do niniejszej umowy. </w:t>
      </w:r>
    </w:p>
    <w:p w14:paraId="714D536E" w14:textId="77777777" w:rsidR="003957A6" w:rsidRPr="00C5735F" w:rsidRDefault="003957A6"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jest </w:t>
      </w:r>
      <w:r w:rsidR="00E0258E" w:rsidRPr="00C5735F">
        <w:rPr>
          <w:rFonts w:asciiTheme="minorHAnsi" w:hAnsiTheme="minorHAnsi" w:cstheme="minorHAnsi"/>
          <w:b/>
        </w:rPr>
        <w:t>……………..</w:t>
      </w:r>
      <w:r w:rsidR="00C66473" w:rsidRPr="00C5735F">
        <w:rPr>
          <w:rFonts w:asciiTheme="minorHAnsi" w:hAnsiTheme="minorHAnsi" w:cstheme="minorHAnsi"/>
        </w:rPr>
        <w:t>.</w:t>
      </w:r>
    </w:p>
    <w:p w14:paraId="3E8695AD" w14:textId="77777777" w:rsidR="003957A6" w:rsidRPr="00C5735F" w:rsidRDefault="003957A6"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 xml:space="preserve">prowadzenia, wysyłania, odbierania korespondencji związanej z niniejsza umowa, </w:t>
      </w:r>
    </w:p>
    <w:p w14:paraId="4F19A719"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262C3E74" w14:textId="77777777" w:rsidR="009A5525"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9" w:name="page13"/>
      <w:bookmarkEnd w:id="9"/>
    </w:p>
    <w:p w14:paraId="5E808E2B" w14:textId="77777777" w:rsidR="00C5735F" w:rsidRPr="00C5735F" w:rsidRDefault="00C5735F" w:rsidP="00C5735F">
      <w:pPr>
        <w:pStyle w:val="Nagwek"/>
        <w:tabs>
          <w:tab w:val="clear" w:pos="4536"/>
          <w:tab w:val="clear" w:pos="9072"/>
        </w:tabs>
        <w:spacing w:line="360" w:lineRule="auto"/>
        <w:jc w:val="center"/>
        <w:rPr>
          <w:rFonts w:asciiTheme="minorHAnsi" w:hAnsiTheme="minorHAnsi" w:cstheme="minorHAnsi"/>
          <w:b/>
          <w:bCs/>
        </w:rPr>
      </w:pPr>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496E4C6F" w14:textId="77777777" w:rsidR="00975AEA" w:rsidRPr="00C5735F" w:rsidRDefault="00975AEA" w:rsidP="00C5735F">
      <w:pPr>
        <w:widowControl w:val="0"/>
        <w:numPr>
          <w:ilvl w:val="0"/>
          <w:numId w:val="31"/>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27771252" w14:textId="77777777" w:rsidR="00975AEA" w:rsidRPr="00C5735F" w:rsidRDefault="00975AEA" w:rsidP="00C5735F">
      <w:pPr>
        <w:widowControl w:val="0"/>
        <w:numPr>
          <w:ilvl w:val="0"/>
          <w:numId w:val="32"/>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1E069F05" w14:textId="77777777" w:rsidR="00975AEA" w:rsidRPr="00C5735F" w:rsidRDefault="00975AEA" w:rsidP="00C5735F">
      <w:pPr>
        <w:widowControl w:val="0"/>
        <w:spacing w:line="360" w:lineRule="auto"/>
        <w:ind w:left="1004"/>
        <w:jc w:val="both"/>
        <w:rPr>
          <w:rFonts w:asciiTheme="minorHAnsi" w:hAnsiTheme="minorHAnsi" w:cstheme="minorHAnsi"/>
        </w:rPr>
      </w:pPr>
      <w:r w:rsidRPr="00C5735F">
        <w:rPr>
          <w:rFonts w:asciiTheme="minorHAnsi" w:hAnsiTheme="minorHAnsi" w:cstheme="minorHAnsi"/>
        </w:rPr>
        <w:t xml:space="preserve">do rąk: </w:t>
      </w:r>
      <w:r w:rsidR="00E0258E" w:rsidRPr="00C5735F">
        <w:rPr>
          <w:rFonts w:asciiTheme="minorHAnsi" w:hAnsiTheme="minorHAnsi" w:cstheme="minorHAnsi"/>
        </w:rPr>
        <w:t>…………………</w:t>
      </w:r>
    </w:p>
    <w:p w14:paraId="7F0F4460" w14:textId="77777777" w:rsidR="00975AEA" w:rsidRPr="00C5735F" w:rsidRDefault="00975AEA" w:rsidP="00C5735F">
      <w:pPr>
        <w:widowControl w:val="0"/>
        <w:spacing w:line="360" w:lineRule="auto"/>
        <w:ind w:left="1004"/>
        <w:jc w:val="both"/>
        <w:rPr>
          <w:rFonts w:asciiTheme="minorHAnsi" w:hAnsiTheme="minorHAnsi" w:cstheme="minorHAnsi"/>
        </w:rPr>
      </w:pPr>
      <w:r w:rsidRPr="00C5735F">
        <w:rPr>
          <w:rFonts w:asciiTheme="minorHAnsi" w:hAnsiTheme="minorHAnsi" w:cstheme="minorHAnsi"/>
        </w:rPr>
        <w:t xml:space="preserve">adres: </w:t>
      </w:r>
      <w:r w:rsidR="00E0258E" w:rsidRPr="00C5735F">
        <w:rPr>
          <w:rFonts w:asciiTheme="minorHAnsi" w:hAnsiTheme="minorHAnsi" w:cstheme="minorHAnsi"/>
        </w:rPr>
        <w:t>………………..</w:t>
      </w:r>
      <w:r w:rsidR="00A633F6" w:rsidRPr="00C5735F">
        <w:rPr>
          <w:rFonts w:asciiTheme="minorHAnsi" w:hAnsiTheme="minorHAnsi" w:cstheme="minorHAnsi"/>
        </w:rPr>
        <w:t>;</w:t>
      </w:r>
    </w:p>
    <w:p w14:paraId="07BF149C" w14:textId="77777777" w:rsidR="00975AEA" w:rsidRPr="00C5735F" w:rsidRDefault="00975AEA" w:rsidP="00C5735F">
      <w:pPr>
        <w:widowControl w:val="0"/>
        <w:numPr>
          <w:ilvl w:val="0"/>
          <w:numId w:val="32"/>
        </w:numPr>
        <w:suppressAutoHyphens/>
        <w:spacing w:line="360" w:lineRule="auto"/>
        <w:jc w:val="both"/>
        <w:rPr>
          <w:rFonts w:asciiTheme="minorHAnsi" w:hAnsiTheme="minorHAnsi" w:cstheme="minorHAnsi"/>
        </w:rPr>
      </w:pPr>
      <w:r w:rsidRPr="00C5735F">
        <w:rPr>
          <w:rFonts w:asciiTheme="minorHAnsi" w:hAnsiTheme="minorHAnsi" w:cstheme="minorHAnsi"/>
        </w:rPr>
        <w:lastRenderedPageBreak/>
        <w:t>dla Zamawiającego: Gmina Białe Błota</w:t>
      </w:r>
    </w:p>
    <w:p w14:paraId="4886505B" w14:textId="77777777" w:rsidR="00975AEA" w:rsidRPr="00C5735F" w:rsidRDefault="00975AEA" w:rsidP="00C5735F">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F8750E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powiadomienia, żądania stron na adres e-mail Zamawiającego: </w:t>
      </w:r>
      <w:r w:rsidR="0039008F" w:rsidRPr="00C5735F">
        <w:rPr>
          <w:rFonts w:asciiTheme="minorHAnsi" w:hAnsiTheme="minorHAnsi" w:cstheme="minorHAnsi"/>
        </w:rPr>
        <w:t>…………………………</w:t>
      </w:r>
      <w:hyperlink r:id="rId8" w:history="1"/>
      <w:r w:rsidR="006967F5" w:rsidRPr="00C5735F">
        <w:rPr>
          <w:rFonts w:asciiTheme="minorHAnsi" w:hAnsiTheme="minorHAnsi" w:cstheme="minorHAnsi"/>
        </w:rPr>
        <w:br/>
      </w:r>
      <w:r w:rsidRPr="00C5735F">
        <w:rPr>
          <w:rFonts w:asciiTheme="minorHAnsi" w:hAnsiTheme="minorHAnsi" w:cstheme="minorHAnsi"/>
        </w:rPr>
        <w:t xml:space="preserve">i adres e-mail Wykonawcy: </w:t>
      </w:r>
      <w:r w:rsidR="00E0258E" w:rsidRPr="00C5735F">
        <w:rPr>
          <w:rFonts w:asciiTheme="minorHAnsi" w:hAnsiTheme="minorHAnsi" w:cstheme="minorHAnsi"/>
        </w:rPr>
        <w:t>……………………….</w:t>
      </w:r>
      <w:hyperlink r:id="rId9" w:history="1"/>
      <w:r w:rsidRPr="00C5735F">
        <w:rPr>
          <w:rFonts w:asciiTheme="minorHAnsi" w:hAnsiTheme="minorHAnsi" w:cstheme="minorHAnsi"/>
        </w:rPr>
        <w:t xml:space="preserve">, ze skutkiem na dzień wysłania poczty e-mail przez Strony pod warunkiem, że zostanie ona wysłana do godziny 15:00 czasu polskiego </w:t>
      </w:r>
      <w:r w:rsidR="006421F9">
        <w:rPr>
          <w:rFonts w:asciiTheme="minorHAnsi" w:hAnsiTheme="minorHAnsi" w:cstheme="minorHAnsi"/>
        </w:rPr>
        <w:br/>
      </w:r>
      <w:r w:rsidRPr="00C5735F">
        <w:rPr>
          <w:rFonts w:asciiTheme="minorHAnsi" w:hAnsiTheme="minorHAnsi" w:cstheme="minorHAnsi"/>
        </w:rPr>
        <w:t>w dniu roboczym i potwierdzona listem poleconym nadanym najpóźniej następnego dnia roboczego.</w:t>
      </w:r>
    </w:p>
    <w:p w14:paraId="2C22CC15" w14:textId="77777777" w:rsidR="00975AEA" w:rsidRPr="00C5735F" w:rsidRDefault="00975AEA" w:rsidP="00C5735F">
      <w:pPr>
        <w:widowControl w:val="0"/>
        <w:numPr>
          <w:ilvl w:val="0"/>
          <w:numId w:val="31"/>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4DFC0F41" w14:textId="77777777" w:rsidR="009A5525" w:rsidRPr="00C5735F" w:rsidRDefault="00975AEA" w:rsidP="00C5735F">
      <w:pPr>
        <w:widowControl w:val="0"/>
        <w:numPr>
          <w:ilvl w:val="0"/>
          <w:numId w:val="31"/>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553893B3" w14:textId="77777777" w:rsidR="006421F9" w:rsidRDefault="006421F9" w:rsidP="00C5735F">
      <w:pPr>
        <w:pStyle w:val="Nagwek"/>
        <w:tabs>
          <w:tab w:val="clear" w:pos="4536"/>
          <w:tab w:val="clear" w:pos="9072"/>
        </w:tabs>
        <w:spacing w:line="360" w:lineRule="auto"/>
        <w:jc w:val="center"/>
        <w:rPr>
          <w:rFonts w:asciiTheme="minorHAnsi" w:hAnsiTheme="minorHAnsi" w:cstheme="minorHAnsi"/>
          <w:b/>
          <w:bCs/>
        </w:rPr>
      </w:pP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C5735F">
      <w:pPr>
        <w:pStyle w:val="Akapitzlist"/>
        <w:numPr>
          <w:ilvl w:val="0"/>
          <w:numId w:val="29"/>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4384305D" w:rsidR="00367633" w:rsidRPr="00C5735F" w:rsidRDefault="00367633" w:rsidP="00C5735F">
      <w:pPr>
        <w:pStyle w:val="Akapitzlist"/>
        <w:numPr>
          <w:ilvl w:val="0"/>
          <w:numId w:val="29"/>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w:t>
      </w:r>
      <w:r w:rsidR="00D9303D">
        <w:rPr>
          <w:rFonts w:asciiTheme="minorHAnsi" w:hAnsiTheme="minorHAnsi" w:cstheme="minorHAnsi"/>
        </w:rPr>
        <w:t xml:space="preserve">owanych w rejonie projektowanego remontu/modernizacji  obiektów </w:t>
      </w:r>
      <w:r w:rsidRPr="00C5735F">
        <w:rPr>
          <w:rFonts w:asciiTheme="minorHAnsi" w:hAnsiTheme="minorHAnsi" w:cstheme="minorHAnsi"/>
        </w:rPr>
        <w:t>na wystąpienie o warunki techniczne kolidującego uzbrojenia,</w:t>
      </w:r>
    </w:p>
    <w:p w14:paraId="1FE9324F"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Zamawiający przewiduje również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77777777" w:rsidR="00367633" w:rsidRPr="00C5735F" w:rsidRDefault="00367633" w:rsidP="00C5735F">
      <w:pPr>
        <w:pStyle w:val="Teksttreci20"/>
        <w:numPr>
          <w:ilvl w:val="0"/>
          <w:numId w:val="36"/>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 oraz podatku akcyzowego;</w:t>
      </w:r>
    </w:p>
    <w:p w14:paraId="43837091" w14:textId="77777777" w:rsidR="00367633" w:rsidRPr="00C5735F" w:rsidRDefault="00367633" w:rsidP="00C5735F">
      <w:pPr>
        <w:pStyle w:val="Teksttreci0"/>
        <w:numPr>
          <w:ilvl w:val="0"/>
          <w:numId w:val="36"/>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p>
    <w:p w14:paraId="24824F88" w14:textId="77777777" w:rsidR="00367633" w:rsidRPr="00C5735F" w:rsidRDefault="00367633" w:rsidP="00C5735F">
      <w:pPr>
        <w:pStyle w:val="Teksttreci20"/>
        <w:numPr>
          <w:ilvl w:val="0"/>
          <w:numId w:val="36"/>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473177B5" w:rsidR="0042526F" w:rsidRPr="00C5735F" w:rsidRDefault="0042526F" w:rsidP="00C5735F">
      <w:pPr>
        <w:pStyle w:val="Teksttreci20"/>
        <w:numPr>
          <w:ilvl w:val="0"/>
          <w:numId w:val="36"/>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C5735F">
      <w:pPr>
        <w:widowControl w:val="0"/>
        <w:numPr>
          <w:ilvl w:val="0"/>
          <w:numId w:val="22"/>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w:t>
      </w:r>
      <w:r w:rsidRPr="00C5735F">
        <w:rPr>
          <w:rFonts w:asciiTheme="minorHAnsi" w:hAnsiTheme="minorHAnsi" w:cstheme="minorHAnsi"/>
        </w:rPr>
        <w:lastRenderedPageBreak/>
        <w:t>faktyczne i prawne oraz dokładne wyliczenie kwoty wynagrodzenia Wykonawcy po zmianie umowy.</w:t>
      </w:r>
    </w:p>
    <w:p w14:paraId="591B05B4" w14:textId="77777777" w:rsidR="00A5310B" w:rsidRPr="00C5735F" w:rsidRDefault="00A5310B" w:rsidP="00C5735F">
      <w:pPr>
        <w:widowControl w:val="0"/>
        <w:numPr>
          <w:ilvl w:val="0"/>
          <w:numId w:val="22"/>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77777777" w:rsidR="00A5310B" w:rsidRPr="00C5735F" w:rsidRDefault="00A5310B" w:rsidP="00C5735F">
      <w:pPr>
        <w:widowControl w:val="0"/>
        <w:numPr>
          <w:ilvl w:val="0"/>
          <w:numId w:val="22"/>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09B54FD8" w14:textId="77777777" w:rsidR="00A5310B" w:rsidRPr="00C5735F" w:rsidRDefault="00A5310B" w:rsidP="00C5735F">
      <w:pPr>
        <w:widowControl w:val="0"/>
        <w:numPr>
          <w:ilvl w:val="0"/>
          <w:numId w:val="22"/>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09F6CCE2"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77ACBE39" w14:textId="77777777" w:rsidR="00C5735F" w:rsidRPr="00C5735F" w:rsidRDefault="00C5735F" w:rsidP="00C5735F">
      <w:pPr>
        <w:spacing w:line="360" w:lineRule="auto"/>
        <w:jc w:val="center"/>
        <w:rPr>
          <w:rFonts w:asciiTheme="minorHAnsi" w:hAnsiTheme="minorHAnsi" w:cstheme="minorHAnsi"/>
          <w:b/>
        </w:rPr>
      </w:pP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C5735F">
      <w:pPr>
        <w:pStyle w:val="Akapitzlist"/>
        <w:numPr>
          <w:ilvl w:val="0"/>
          <w:numId w:val="44"/>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C5735F">
      <w:pPr>
        <w:numPr>
          <w:ilvl w:val="0"/>
          <w:numId w:val="44"/>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C5735F">
      <w:pPr>
        <w:numPr>
          <w:ilvl w:val="0"/>
          <w:numId w:val="44"/>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C5735F">
      <w:pPr>
        <w:numPr>
          <w:ilvl w:val="0"/>
          <w:numId w:val="44"/>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18285123" w:rsidR="00A04969" w:rsidRPr="00C5735F" w:rsidRDefault="00A04969"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E0258E" w:rsidRPr="00C5735F">
        <w:rPr>
          <w:rFonts w:asciiTheme="minorHAnsi" w:hAnsiTheme="minorHAnsi" w:cstheme="minorHAnsi"/>
          <w:sz w:val="24"/>
          <w:szCs w:val="24"/>
        </w:rPr>
        <w:t>…………….</w:t>
      </w:r>
      <w:r w:rsidR="008A77C2" w:rsidRPr="00C5735F">
        <w:rPr>
          <w:rFonts w:asciiTheme="minorHAnsi" w:hAnsiTheme="minorHAnsi" w:cstheme="minorHAnsi"/>
          <w:sz w:val="24"/>
          <w:szCs w:val="24"/>
        </w:rPr>
        <w:t xml:space="preserve"> r.</w:t>
      </w:r>
      <w:r w:rsidR="0028265B" w:rsidRPr="00C5735F">
        <w:rPr>
          <w:rFonts w:asciiTheme="minorHAnsi" w:hAnsiTheme="minorHAnsi" w:cstheme="minorHAnsi"/>
          <w:sz w:val="24"/>
          <w:szCs w:val="24"/>
        </w:rPr>
        <w:t>,</w:t>
      </w:r>
    </w:p>
    <w:p w14:paraId="6A97A7C7" w14:textId="23ADC919" w:rsidR="00975AEA" w:rsidRPr="00C5735F" w:rsidRDefault="005B69C0"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038E905" w14:textId="77777777" w:rsidR="005D720D" w:rsidRDefault="005D720D" w:rsidP="00C5735F">
      <w:pPr>
        <w:spacing w:line="360" w:lineRule="auto"/>
        <w:rPr>
          <w:rFonts w:asciiTheme="minorHAnsi" w:hAnsiTheme="minorHAnsi" w:cstheme="minorHAnsi"/>
        </w:rPr>
      </w:pPr>
    </w:p>
    <w:p w14:paraId="51FDAE1D" w14:textId="77777777" w:rsidR="005B69C0" w:rsidRDefault="005B69C0" w:rsidP="00C5735F">
      <w:pPr>
        <w:spacing w:line="360" w:lineRule="auto"/>
        <w:rPr>
          <w:rFonts w:asciiTheme="minorHAnsi" w:hAnsiTheme="minorHAnsi" w:cstheme="minorHAnsi"/>
        </w:rPr>
      </w:pPr>
    </w:p>
    <w:p w14:paraId="0C0D77D0" w14:textId="77777777" w:rsidR="005B69C0" w:rsidRDefault="005B69C0" w:rsidP="00C5735F">
      <w:pPr>
        <w:spacing w:line="360" w:lineRule="auto"/>
        <w:rPr>
          <w:rFonts w:asciiTheme="minorHAnsi" w:hAnsiTheme="minorHAnsi" w:cstheme="minorHAnsi"/>
        </w:rPr>
      </w:pPr>
    </w:p>
    <w:p w14:paraId="396049C1" w14:textId="77777777" w:rsidR="00DA620D" w:rsidRDefault="00DA620D" w:rsidP="00C5735F">
      <w:pPr>
        <w:spacing w:line="360" w:lineRule="auto"/>
        <w:rPr>
          <w:rFonts w:asciiTheme="minorHAnsi" w:hAnsiTheme="minorHAnsi" w:cstheme="minorHAnsi"/>
        </w:rPr>
      </w:pPr>
    </w:p>
    <w:p w14:paraId="3DFA4E40" w14:textId="77777777" w:rsidR="00DA620D" w:rsidRDefault="00DA620D" w:rsidP="00C5735F">
      <w:pPr>
        <w:spacing w:line="360" w:lineRule="auto"/>
        <w:rPr>
          <w:rFonts w:asciiTheme="minorHAnsi" w:hAnsiTheme="minorHAnsi" w:cstheme="minorHAnsi"/>
        </w:rPr>
      </w:pPr>
    </w:p>
    <w:p w14:paraId="4698BE9F" w14:textId="77777777" w:rsidR="00DA620D" w:rsidRDefault="00DA620D" w:rsidP="00C5735F">
      <w:pPr>
        <w:spacing w:line="360" w:lineRule="auto"/>
        <w:rPr>
          <w:rFonts w:asciiTheme="minorHAnsi" w:hAnsiTheme="minorHAnsi" w:cstheme="minorHAnsi"/>
        </w:rPr>
      </w:pPr>
    </w:p>
    <w:p w14:paraId="0E5304EB"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lastRenderedPageBreak/>
        <w:t>ZAKRES INFORMACJI PRZEKAZYWANYCH PRZEZ WYKONAWCĘ</w:t>
      </w:r>
    </w:p>
    <w:p w14:paraId="21F06DAF"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OSOBOM DZIAŁAJĄCYM W JEGO IMIENIU</w:t>
      </w:r>
    </w:p>
    <w:p w14:paraId="1FACA2E6" w14:textId="77777777" w:rsidR="005D720D" w:rsidRPr="0098553F" w:rsidRDefault="005D720D" w:rsidP="005D720D">
      <w:pPr>
        <w:suppressAutoHyphens/>
        <w:spacing w:line="280" w:lineRule="exact"/>
        <w:jc w:val="both"/>
        <w:rPr>
          <w:bCs/>
          <w:sz w:val="22"/>
          <w:szCs w:val="22"/>
        </w:rPr>
      </w:pPr>
    </w:p>
    <w:p w14:paraId="3CF2209B" w14:textId="77777777" w:rsidR="005D720D" w:rsidRPr="0098553F" w:rsidRDefault="005D720D" w:rsidP="005D720D">
      <w:pPr>
        <w:pStyle w:val="Akapitzlist"/>
        <w:numPr>
          <w:ilvl w:val="0"/>
          <w:numId w:val="49"/>
        </w:numPr>
        <w:autoSpaceDN w:val="0"/>
        <w:spacing w:line="280" w:lineRule="exact"/>
        <w:contextualSpacing w:val="0"/>
        <w:jc w:val="both"/>
        <w:rPr>
          <w:bCs/>
          <w:sz w:val="22"/>
          <w:szCs w:val="22"/>
        </w:rPr>
      </w:pPr>
      <w:bookmarkStart w:id="10" w:name="_Hlk507153045"/>
      <w:r w:rsidRPr="0098553F">
        <w:rPr>
          <w:bCs/>
          <w:sz w:val="22"/>
          <w:szCs w:val="22"/>
        </w:rPr>
        <w:t>Kategorie danych osobowych, które zostaną zawarte w treści umowy albo przekazane Gminie Białe Błota (Gminie) na jej po</w:t>
      </w:r>
      <w:r>
        <w:rPr>
          <w:bCs/>
          <w:sz w:val="22"/>
          <w:szCs w:val="22"/>
        </w:rPr>
        <w:t xml:space="preserve">dstawie, w ramach aktualizacji </w:t>
      </w:r>
      <w:r w:rsidRPr="0098553F">
        <w:rPr>
          <w:bCs/>
          <w:sz w:val="22"/>
          <w:szCs w:val="22"/>
        </w:rPr>
        <w:t>(tj. zmiany lub uzupełnienia) danych zawartych w treści umowy, są następujące:</w:t>
      </w:r>
      <w:r>
        <w:rPr>
          <w:sz w:val="22"/>
          <w:szCs w:val="22"/>
        </w:rPr>
        <w:t xml:space="preserve"> imię </w:t>
      </w:r>
      <w:r w:rsidRPr="0098553F">
        <w:rPr>
          <w:sz w:val="22"/>
          <w:szCs w:val="22"/>
        </w:rPr>
        <w:t xml:space="preserve">i nazwisko, serie i numer dokumentu tożsamości, </w:t>
      </w:r>
      <w:r w:rsidRPr="0098553F">
        <w:rPr>
          <w:bCs/>
          <w:sz w:val="22"/>
          <w:szCs w:val="22"/>
        </w:rPr>
        <w:t xml:space="preserve">nazwy podmiotu w imieniu którego dana osoba będzie działać.  </w:t>
      </w:r>
    </w:p>
    <w:bookmarkEnd w:id="10"/>
    <w:p w14:paraId="2FD9A5FD"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Z chwilą udostępnienia Gminie danych osobowych, administratorem tych danych staje się Gmina Białe Błota.</w:t>
      </w:r>
    </w:p>
    <w:p w14:paraId="4BC19FEB"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 xml:space="preserve">Gmina zapewnia kontakt z Inspektorem Ochrony Danych w Gminie za pośrednictwem adresu poczty elektronicznej </w:t>
      </w:r>
      <w:r w:rsidRPr="0098553F">
        <w:rPr>
          <w:bCs/>
          <w:color w:val="333333"/>
          <w:sz w:val="22"/>
          <w:szCs w:val="22"/>
        </w:rPr>
        <w:t>iod@bialeblota.eu</w:t>
      </w:r>
      <w:r w:rsidRPr="0098553F">
        <w:rPr>
          <w:bCs/>
          <w:sz w:val="22"/>
          <w:szCs w:val="22"/>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553F">
        <w:rPr>
          <w:bCs/>
          <w:i/>
          <w:sz w:val="22"/>
          <w:szCs w:val="22"/>
        </w:rPr>
        <w:t>.</w:t>
      </w:r>
    </w:p>
    <w:p w14:paraId="5E20DF5F"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Celem udostępnienia Gminie danych osob</w:t>
      </w:r>
      <w:r>
        <w:rPr>
          <w:bCs/>
          <w:sz w:val="22"/>
          <w:szCs w:val="22"/>
        </w:rPr>
        <w:t xml:space="preserve">owych jest ustalenie uprawnień </w:t>
      </w:r>
      <w:r w:rsidRPr="0098553F">
        <w:rPr>
          <w:bCs/>
          <w:sz w:val="22"/>
          <w:szCs w:val="22"/>
        </w:rPr>
        <w:t>i zobowiązań stron, poprzez zawarcie umowy oraz wykonanie umowy przez Wykonawcę i Gminę;</w:t>
      </w:r>
    </w:p>
    <w:p w14:paraId="2E263A05" w14:textId="2A4C817B" w:rsidR="005D720D" w:rsidRPr="0098553F" w:rsidRDefault="005D720D" w:rsidP="005D720D">
      <w:pPr>
        <w:pStyle w:val="Akapitzlist"/>
        <w:numPr>
          <w:ilvl w:val="0"/>
          <w:numId w:val="49"/>
        </w:numPr>
        <w:suppressAutoHyphens/>
        <w:autoSpaceDN w:val="0"/>
        <w:spacing w:line="280" w:lineRule="exact"/>
        <w:ind w:left="783"/>
        <w:jc w:val="both"/>
        <w:rPr>
          <w:bCs/>
          <w:sz w:val="22"/>
          <w:szCs w:val="22"/>
        </w:rPr>
      </w:pPr>
      <w:r w:rsidRPr="0098553F">
        <w:rPr>
          <w:bCs/>
          <w:sz w:val="22"/>
          <w:szCs w:val="22"/>
        </w:rPr>
        <w:t xml:space="preserve">Podstawą prawną przetwarzania danych osobowych </w:t>
      </w:r>
      <w:r w:rsidRPr="0098553F">
        <w:rPr>
          <w:rStyle w:val="Uwydatnienie"/>
          <w:rFonts w:eastAsia="Verdana"/>
          <w:sz w:val="22"/>
          <w:szCs w:val="22"/>
        </w:rPr>
        <w:t xml:space="preserve">w celu realizacji Umowy, jest art. 6 ust. 1 a), b) i c) </w:t>
      </w:r>
      <w:r w:rsidRPr="0098553F">
        <w:rPr>
          <w:sz w:val="22"/>
          <w:szCs w:val="22"/>
        </w:rPr>
        <w:t>rozporządzenia Parlamentu Europejskiego i Rady (UE) 2016/679 z dnia 27 kwietnia 2016 r. w sprawie ochrony osób fizyczny</w:t>
      </w:r>
      <w:r>
        <w:rPr>
          <w:sz w:val="22"/>
          <w:szCs w:val="22"/>
        </w:rPr>
        <w:t xml:space="preserve">ch w związku </w:t>
      </w:r>
      <w:r w:rsidRPr="0098553F">
        <w:rPr>
          <w:sz w:val="22"/>
          <w:szCs w:val="22"/>
        </w:rPr>
        <w:t xml:space="preserve">z przetwarzaniem danych osobowych </w:t>
      </w:r>
      <w:r w:rsidR="006421F9">
        <w:rPr>
          <w:sz w:val="22"/>
          <w:szCs w:val="22"/>
        </w:rPr>
        <w:br/>
      </w:r>
      <w:r w:rsidRPr="0098553F">
        <w:rPr>
          <w:sz w:val="22"/>
          <w:szCs w:val="22"/>
        </w:rPr>
        <w:t>i w sprawie swobodnego przepływu takich danych oraz uchylenia dyrektywy 95/46/WE (ogólne rozporządzenie o ochronie danych), zwanego dalej „RODO”.</w:t>
      </w:r>
    </w:p>
    <w:p w14:paraId="0B8CAAFC"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Kategorie danych, określone w ust. 1, dotyczą wyłącznie osób, których dane zawarte są w treści umowy lub zostaną przekazane Gminie w ramach aktualizacji (tj. zmiany lub uzupełnienia) tych danych.</w:t>
      </w:r>
    </w:p>
    <w:p w14:paraId="2E883EDE"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Dane osobowe będą przechowywane w Urzędzie Gminy Białe Błota przez okres 5 lat, licząc od początku roku następnego po zako</w:t>
      </w:r>
      <w:r>
        <w:rPr>
          <w:bCs/>
          <w:sz w:val="22"/>
          <w:szCs w:val="22"/>
        </w:rPr>
        <w:t xml:space="preserve">ńczeniu rozliczeń związanych </w:t>
      </w:r>
      <w:r w:rsidRPr="0098553F">
        <w:rPr>
          <w:bCs/>
          <w:sz w:val="22"/>
          <w:szCs w:val="22"/>
        </w:rPr>
        <w:t>z zakończeniem Umowy.</w:t>
      </w:r>
    </w:p>
    <w:p w14:paraId="3BE0A2C4" w14:textId="77777777" w:rsidR="005D720D" w:rsidRPr="0098553F" w:rsidRDefault="005D720D" w:rsidP="005D720D">
      <w:pPr>
        <w:pStyle w:val="Akapitzlist"/>
        <w:numPr>
          <w:ilvl w:val="0"/>
          <w:numId w:val="49"/>
        </w:numPr>
        <w:suppressAutoHyphens/>
        <w:autoSpaceDN w:val="0"/>
        <w:spacing w:line="280" w:lineRule="exact"/>
        <w:contextualSpacing w:val="0"/>
        <w:jc w:val="both"/>
        <w:rPr>
          <w:bCs/>
          <w:sz w:val="22"/>
          <w:szCs w:val="22"/>
        </w:rPr>
      </w:pPr>
      <w:r w:rsidRPr="0098553F">
        <w:rPr>
          <w:bCs/>
          <w:sz w:val="22"/>
          <w:szCs w:val="22"/>
        </w:rPr>
        <w:t>Dane osobowe nie będą udostępniane innym niż Gminie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33D1040F" w14:textId="54101EEE" w:rsidR="005D720D" w:rsidRPr="0098553F" w:rsidRDefault="005D720D" w:rsidP="005D720D">
      <w:pPr>
        <w:pStyle w:val="Akapitzlist"/>
        <w:numPr>
          <w:ilvl w:val="0"/>
          <w:numId w:val="49"/>
        </w:numPr>
        <w:suppressAutoHyphens/>
        <w:autoSpaceDN w:val="0"/>
        <w:spacing w:line="280" w:lineRule="exact"/>
        <w:contextualSpacing w:val="0"/>
        <w:jc w:val="both"/>
        <w:rPr>
          <w:bCs/>
          <w:sz w:val="22"/>
          <w:szCs w:val="22"/>
        </w:rPr>
      </w:pP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6421F9">
        <w:rPr>
          <w:sz w:val="22"/>
          <w:szCs w:val="22"/>
        </w:rPr>
        <w:br/>
      </w:r>
      <w:r w:rsidRPr="0098553F">
        <w:rPr>
          <w:sz w:val="22"/>
          <w:szCs w:val="22"/>
        </w:rPr>
        <w:t>o ochronie danych), zwanego dalej: „</w:t>
      </w:r>
      <w:r w:rsidRPr="0098553F">
        <w:rPr>
          <w:bCs/>
          <w:sz w:val="22"/>
          <w:szCs w:val="22"/>
        </w:rPr>
        <w:t>RODO”.</w:t>
      </w:r>
    </w:p>
    <w:p w14:paraId="74957888" w14:textId="632DB6C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i/>
          <w:sz w:val="22"/>
          <w:szCs w:val="22"/>
        </w:rPr>
      </w:pPr>
      <w:r w:rsidRPr="0098553F">
        <w:rPr>
          <w:bCs/>
          <w:sz w:val="22"/>
          <w:szCs w:val="22"/>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oraz możliwość wniesienia skargi do organu nadzorczego, </w:t>
      </w:r>
      <w:r w:rsidR="006421F9">
        <w:rPr>
          <w:bCs/>
          <w:sz w:val="22"/>
          <w:szCs w:val="22"/>
        </w:rPr>
        <w:br/>
      </w:r>
      <w:r w:rsidRPr="0098553F">
        <w:rPr>
          <w:bCs/>
          <w:sz w:val="22"/>
          <w:szCs w:val="22"/>
        </w:rPr>
        <w:t xml:space="preserve">tj. </w:t>
      </w:r>
      <w:r w:rsidRPr="0098553F">
        <w:rPr>
          <w:bCs/>
          <w:i/>
          <w:sz w:val="22"/>
          <w:szCs w:val="22"/>
        </w:rPr>
        <w:t xml:space="preserve"> </w:t>
      </w:r>
      <w:r w:rsidRPr="0098553F">
        <w:rPr>
          <w:rStyle w:val="Uwydatnienie"/>
          <w:rFonts w:eastAsia="Verdana"/>
          <w:sz w:val="22"/>
          <w:szCs w:val="22"/>
        </w:rPr>
        <w:t>Urząd Ochrony Danych Osobowych</w:t>
      </w:r>
      <w:r w:rsidRPr="0098553F">
        <w:rPr>
          <w:rFonts w:eastAsia="Calibri"/>
          <w:bCs/>
          <w:sz w:val="22"/>
          <w:szCs w:val="22"/>
        </w:rPr>
        <w:t xml:space="preserve"> (</w:t>
      </w:r>
      <w:r w:rsidRPr="0098553F">
        <w:rPr>
          <w:rFonts w:eastAsia="Calibri"/>
          <w:b/>
          <w:bCs/>
          <w:sz w:val="22"/>
          <w:szCs w:val="22"/>
        </w:rPr>
        <w:t>Urzędu Ochrony Danych Osobowych, ul Stawki 2, 00-193 Warszawa</w:t>
      </w:r>
      <w:r w:rsidRPr="0098553F">
        <w:rPr>
          <w:rFonts w:eastAsia="Calibri"/>
          <w:bCs/>
          <w:sz w:val="22"/>
          <w:szCs w:val="22"/>
        </w:rPr>
        <w:t>).</w:t>
      </w:r>
    </w:p>
    <w:p w14:paraId="253DE561" w14:textId="77777777" w:rsidR="005D720D" w:rsidRPr="0098553F" w:rsidRDefault="005D720D" w:rsidP="005D720D">
      <w:pPr>
        <w:pStyle w:val="Akapitzlist"/>
        <w:numPr>
          <w:ilvl w:val="0"/>
          <w:numId w:val="49"/>
        </w:numPr>
        <w:suppressAutoHyphens/>
        <w:autoSpaceDN w:val="0"/>
        <w:spacing w:line="280" w:lineRule="exact"/>
        <w:ind w:left="782" w:hanging="357"/>
        <w:contextualSpacing w:val="0"/>
        <w:jc w:val="both"/>
        <w:rPr>
          <w:bCs/>
          <w:sz w:val="22"/>
          <w:szCs w:val="22"/>
        </w:rPr>
      </w:pPr>
      <w:bookmarkStart w:id="11" w:name="_Hlk507157083"/>
      <w:r w:rsidRPr="0098553F">
        <w:rPr>
          <w:bCs/>
          <w:sz w:val="22"/>
          <w:szCs w:val="22"/>
        </w:rPr>
        <w:t>Przetwarzane dane osobowe nie będą wykorzystywane przez Gminę do podejmowania zautomatyzowanych decyzji w indywidualnych przypadkach, w tym do profilowania</w:t>
      </w:r>
      <w:bookmarkEnd w:id="11"/>
      <w:r w:rsidRPr="0098553F">
        <w:rPr>
          <w:bCs/>
          <w:i/>
          <w:sz w:val="22"/>
          <w:szCs w:val="22"/>
        </w:rPr>
        <w:t>.</w:t>
      </w:r>
    </w:p>
    <w:p w14:paraId="52958A56"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Realizacja praw osób, o których mowa w pkt 9 jest realizowana za pośrednictwem Wykonawcy.</w:t>
      </w:r>
    </w:p>
    <w:p w14:paraId="4DE8E5C0"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7AC2CECA"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1E8405A2"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49D8E135"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2044816D"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lastRenderedPageBreak/>
        <w:t>ZAKRES INFORMACJI PRZEKAZYWANYCH PRZEZ GMINĘ BIAŁE BŁOTA</w:t>
      </w:r>
    </w:p>
    <w:p w14:paraId="7F25FDE6"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 xml:space="preserve">OSOBOM DZIAŁAJĄCYM W JEGO IMIENIU </w:t>
      </w:r>
    </w:p>
    <w:p w14:paraId="6F8A4F72" w14:textId="77777777" w:rsidR="005D720D" w:rsidRPr="0098553F" w:rsidRDefault="005D720D" w:rsidP="005D720D">
      <w:pPr>
        <w:suppressAutoHyphens/>
        <w:spacing w:line="280" w:lineRule="exact"/>
        <w:jc w:val="both"/>
        <w:rPr>
          <w:bCs/>
          <w:sz w:val="22"/>
          <w:szCs w:val="22"/>
        </w:rPr>
      </w:pPr>
    </w:p>
    <w:p w14:paraId="2816C206" w14:textId="77777777" w:rsidR="005D720D" w:rsidRPr="0098553F" w:rsidRDefault="005D720D" w:rsidP="005D720D">
      <w:pPr>
        <w:pStyle w:val="Akapitzlist"/>
        <w:numPr>
          <w:ilvl w:val="0"/>
          <w:numId w:val="50"/>
        </w:numPr>
        <w:autoSpaceDN w:val="0"/>
        <w:spacing w:line="280" w:lineRule="exact"/>
        <w:ind w:left="567"/>
        <w:contextualSpacing w:val="0"/>
        <w:jc w:val="both"/>
        <w:rPr>
          <w:bCs/>
          <w:sz w:val="22"/>
          <w:szCs w:val="22"/>
        </w:rPr>
      </w:pPr>
      <w:r w:rsidRPr="0098553F">
        <w:rPr>
          <w:bCs/>
          <w:sz w:val="22"/>
          <w:szCs w:val="22"/>
        </w:rPr>
        <w:t xml:space="preserve">Kategorie danych osobowych, które zostaną zawarte w treści umowy albo przekazane Wykonawcy na jej podstawie, w ramach aktualizacji (tj. zmiany lub uzupełnienia) danych zawartych w treści umowy, są następujące: imię, nazwisko, nazwa podmiotu w imieniu którego dana osoba będzie działać.  </w:t>
      </w:r>
    </w:p>
    <w:p w14:paraId="0C1E3288" w14:textId="77777777" w:rsidR="005D720D" w:rsidRPr="0098553F" w:rsidRDefault="005D720D" w:rsidP="005D720D">
      <w:pPr>
        <w:pStyle w:val="Akapitzlist"/>
        <w:numPr>
          <w:ilvl w:val="0"/>
          <w:numId w:val="50"/>
        </w:numPr>
        <w:suppressAutoHyphens/>
        <w:autoSpaceDN w:val="0"/>
        <w:spacing w:line="280" w:lineRule="exact"/>
        <w:ind w:left="567" w:hanging="357"/>
        <w:contextualSpacing w:val="0"/>
        <w:jc w:val="both"/>
        <w:rPr>
          <w:bCs/>
          <w:sz w:val="22"/>
          <w:szCs w:val="22"/>
        </w:rPr>
      </w:pPr>
      <w:r w:rsidRPr="0098553F">
        <w:rPr>
          <w:bCs/>
          <w:sz w:val="22"/>
          <w:szCs w:val="22"/>
        </w:rPr>
        <w:t xml:space="preserve">Z chwilą udostępnienia Wykonawcy danych osobowych, administratorem tych danych staje się ……………………………………………..….. </w:t>
      </w:r>
      <w:r w:rsidRPr="0098553F">
        <w:rPr>
          <w:bCs/>
          <w:i/>
          <w:sz w:val="22"/>
          <w:szCs w:val="22"/>
        </w:rPr>
        <w:t>(nazwa i adres Wykonawcy)</w:t>
      </w:r>
      <w:r w:rsidRPr="0098553F">
        <w:rPr>
          <w:bCs/>
          <w:sz w:val="22"/>
          <w:szCs w:val="22"/>
        </w:rPr>
        <w:t>.</w:t>
      </w:r>
    </w:p>
    <w:p w14:paraId="7D85306B" w14:textId="77777777" w:rsidR="005D720D" w:rsidRPr="0098553F" w:rsidRDefault="005D720D" w:rsidP="005D720D">
      <w:pPr>
        <w:pStyle w:val="Akapitzlist"/>
        <w:numPr>
          <w:ilvl w:val="0"/>
          <w:numId w:val="50"/>
        </w:numPr>
        <w:suppressAutoHyphens/>
        <w:autoSpaceDN w:val="0"/>
        <w:spacing w:line="280" w:lineRule="exact"/>
        <w:ind w:left="567" w:hanging="357"/>
        <w:contextualSpacing w:val="0"/>
        <w:jc w:val="both"/>
        <w:rPr>
          <w:bCs/>
          <w:sz w:val="22"/>
          <w:szCs w:val="22"/>
        </w:rPr>
      </w:pPr>
      <w:r w:rsidRPr="0098553F">
        <w:rPr>
          <w:bCs/>
          <w:sz w:val="22"/>
          <w:szCs w:val="22"/>
        </w:rPr>
        <w:t xml:space="preserve">Inspektorem Ochrony Danych u Wykonawcy jest ………………… </w:t>
      </w:r>
      <w:r w:rsidRPr="0098553F">
        <w:rPr>
          <w:bCs/>
          <w:i/>
          <w:sz w:val="22"/>
          <w:szCs w:val="22"/>
        </w:rPr>
        <w:t xml:space="preserve">(należy wskazać imię </w:t>
      </w:r>
      <w:r w:rsidRPr="0098553F">
        <w:rPr>
          <w:bCs/>
          <w:i/>
          <w:sz w:val="22"/>
          <w:szCs w:val="22"/>
        </w:rPr>
        <w:br/>
        <w:t>i nazwisko)</w:t>
      </w:r>
      <w:r w:rsidRPr="0098553F">
        <w:rPr>
          <w:bCs/>
          <w:sz w:val="22"/>
          <w:szCs w:val="22"/>
        </w:rPr>
        <w:t>, a w celu kontaktu należy zwracać się na adres ……………... / adres poczty elektronicznej ………………… / numer telefonu …………………………</w:t>
      </w:r>
      <w:r w:rsidRPr="0098553F">
        <w:rPr>
          <w:bCs/>
          <w:i/>
          <w:sz w:val="22"/>
          <w:szCs w:val="22"/>
        </w:rPr>
        <w:t>.</w:t>
      </w:r>
    </w:p>
    <w:p w14:paraId="799F6EBB" w14:textId="77777777" w:rsidR="005D720D" w:rsidRPr="0098553F" w:rsidRDefault="005D720D" w:rsidP="005D720D">
      <w:pPr>
        <w:pStyle w:val="Akapitzlist"/>
        <w:numPr>
          <w:ilvl w:val="0"/>
          <w:numId w:val="50"/>
        </w:numPr>
        <w:suppressAutoHyphens/>
        <w:autoSpaceDN w:val="0"/>
        <w:spacing w:line="280" w:lineRule="exact"/>
        <w:ind w:left="567" w:hanging="357"/>
        <w:contextualSpacing w:val="0"/>
        <w:jc w:val="both"/>
        <w:rPr>
          <w:bCs/>
          <w:sz w:val="22"/>
          <w:szCs w:val="22"/>
        </w:rPr>
      </w:pPr>
      <w:r w:rsidRPr="0098553F">
        <w:rPr>
          <w:bCs/>
          <w:sz w:val="22"/>
          <w:szCs w:val="22"/>
        </w:rPr>
        <w:t>Celem udostępnienia Wykonawcy danych osob</w:t>
      </w:r>
      <w:r>
        <w:rPr>
          <w:bCs/>
          <w:sz w:val="22"/>
          <w:szCs w:val="22"/>
        </w:rPr>
        <w:t xml:space="preserve">owych jest ustalenie uprawnień </w:t>
      </w:r>
      <w:r w:rsidRPr="0098553F">
        <w:rPr>
          <w:bCs/>
          <w:sz w:val="22"/>
          <w:szCs w:val="22"/>
        </w:rPr>
        <w:t>i zobowiązań stron, poprzez zawarcie umowy oraz wykonanie umowy przez Gminę Białe Błota i Wykonawcę.</w:t>
      </w:r>
    </w:p>
    <w:p w14:paraId="7467F17E" w14:textId="2B051560" w:rsidR="005D720D" w:rsidRPr="0098553F" w:rsidRDefault="005D720D" w:rsidP="005D720D">
      <w:pPr>
        <w:pStyle w:val="Akapitzlist"/>
        <w:numPr>
          <w:ilvl w:val="0"/>
          <w:numId w:val="50"/>
        </w:numPr>
        <w:suppressAutoHyphens/>
        <w:autoSpaceDN w:val="0"/>
        <w:spacing w:line="280" w:lineRule="exact"/>
        <w:ind w:left="567" w:hanging="357"/>
        <w:contextualSpacing w:val="0"/>
        <w:jc w:val="both"/>
        <w:rPr>
          <w:bCs/>
          <w:sz w:val="22"/>
          <w:szCs w:val="22"/>
        </w:rPr>
      </w:pPr>
      <w:r w:rsidRPr="0098553F">
        <w:rPr>
          <w:bCs/>
          <w:sz w:val="22"/>
          <w:szCs w:val="22"/>
        </w:rPr>
        <w:t xml:space="preserve">Podstawą prawną przetwarzania danych osobowych jest </w:t>
      </w:r>
      <w:r w:rsidRPr="0098553F">
        <w:rPr>
          <w:rStyle w:val="Uwydatnienie"/>
          <w:rFonts w:eastAsia="Verdana"/>
          <w:sz w:val="22"/>
          <w:szCs w:val="22"/>
        </w:rPr>
        <w:t xml:space="preserve">w celu realizacji Umowy, jest art. 6 ust. 1 a), b) i c) </w:t>
      </w:r>
      <w:r w:rsidRPr="0098553F">
        <w:rPr>
          <w:sz w:val="22"/>
          <w:szCs w:val="22"/>
        </w:rPr>
        <w:t>rozporządzenia Parlamentu Euro</w:t>
      </w:r>
      <w:r>
        <w:rPr>
          <w:sz w:val="22"/>
          <w:szCs w:val="22"/>
        </w:rPr>
        <w:t xml:space="preserve">pejskiego i Rady (UE) 2016/679 </w:t>
      </w:r>
      <w:r w:rsidRPr="0098553F">
        <w:rPr>
          <w:sz w:val="22"/>
          <w:szCs w:val="22"/>
        </w:rPr>
        <w:t>z dnia 27 kwietnia 2016 r. w sprawie ochrony</w:t>
      </w:r>
      <w:r>
        <w:rPr>
          <w:sz w:val="22"/>
          <w:szCs w:val="22"/>
        </w:rPr>
        <w:t xml:space="preserve"> osób fizycznych w związku </w:t>
      </w:r>
      <w:r w:rsidRPr="0098553F">
        <w:rPr>
          <w:sz w:val="22"/>
          <w:szCs w:val="22"/>
        </w:rPr>
        <w:t xml:space="preserve">z przetwarzaniem danych osobowych </w:t>
      </w:r>
      <w:r w:rsidR="006421F9">
        <w:rPr>
          <w:sz w:val="22"/>
          <w:szCs w:val="22"/>
        </w:rPr>
        <w:br/>
      </w:r>
      <w:r w:rsidRPr="0098553F">
        <w:rPr>
          <w:sz w:val="22"/>
          <w:szCs w:val="22"/>
        </w:rPr>
        <w:t xml:space="preserve">i w sprawie swobodnego przepływu takich danych oraz uchylenia dyrektywy 95/46/WE (ogólne rozporządzenie </w:t>
      </w:r>
      <w:r>
        <w:rPr>
          <w:sz w:val="22"/>
          <w:szCs w:val="22"/>
        </w:rPr>
        <w:br/>
      </w:r>
      <w:r w:rsidRPr="0098553F">
        <w:rPr>
          <w:sz w:val="22"/>
          <w:szCs w:val="22"/>
        </w:rPr>
        <w:t>o ochronie danych), zwanego dalej „RODO”</w:t>
      </w:r>
      <w:r w:rsidRPr="0098553F">
        <w:rPr>
          <w:bCs/>
          <w:sz w:val="22"/>
          <w:szCs w:val="22"/>
        </w:rPr>
        <w:t>.</w:t>
      </w:r>
    </w:p>
    <w:p w14:paraId="52A86ED3" w14:textId="77777777" w:rsidR="005D720D" w:rsidRPr="0098553F" w:rsidRDefault="005D720D" w:rsidP="005D720D">
      <w:pPr>
        <w:suppressAutoHyphens/>
        <w:spacing w:line="280" w:lineRule="exact"/>
        <w:ind w:left="567" w:hanging="425"/>
        <w:jc w:val="both"/>
        <w:rPr>
          <w:bCs/>
          <w:sz w:val="22"/>
          <w:szCs w:val="22"/>
        </w:rPr>
      </w:pPr>
      <w:r w:rsidRPr="0098553F">
        <w:rPr>
          <w:bCs/>
          <w:sz w:val="22"/>
          <w:szCs w:val="22"/>
        </w:rPr>
        <w:t xml:space="preserve"> 6)   Kategorie danych, określone w ust. 1, dotyczą wyłącznie osób, których dane zawarte są w treści umowy lub zostaną przekazane W</w:t>
      </w:r>
      <w:r>
        <w:rPr>
          <w:bCs/>
          <w:sz w:val="22"/>
          <w:szCs w:val="22"/>
        </w:rPr>
        <w:t xml:space="preserve">ykonawcy w ramach aktualizacji </w:t>
      </w:r>
      <w:r w:rsidRPr="0098553F">
        <w:rPr>
          <w:bCs/>
          <w:sz w:val="22"/>
          <w:szCs w:val="22"/>
        </w:rPr>
        <w:t xml:space="preserve"> (tj. zmiany lub uzupełnienia) tych danych.</w:t>
      </w:r>
    </w:p>
    <w:p w14:paraId="22B07ED4" w14:textId="77777777" w:rsidR="005D720D" w:rsidRPr="0098553F" w:rsidRDefault="005D720D" w:rsidP="005D720D">
      <w:pPr>
        <w:suppressAutoHyphens/>
        <w:spacing w:line="280" w:lineRule="exact"/>
        <w:ind w:left="567" w:hanging="357"/>
        <w:jc w:val="both"/>
        <w:rPr>
          <w:bCs/>
          <w:sz w:val="22"/>
          <w:szCs w:val="22"/>
        </w:rPr>
      </w:pPr>
      <w:bookmarkStart w:id="12" w:name="_Hlk507150718"/>
      <w:r w:rsidRPr="0098553F">
        <w:rPr>
          <w:bCs/>
          <w:sz w:val="22"/>
          <w:szCs w:val="22"/>
        </w:rPr>
        <w:t>7)  Dane osobowe będą przechowywane przez Wykonawcę przez okres 3 lat, licząc od początku roku następnego po zakończeniu realizacji Umowy.</w:t>
      </w:r>
    </w:p>
    <w:p w14:paraId="67FE4D40" w14:textId="77777777" w:rsidR="005D720D" w:rsidRPr="0098553F" w:rsidRDefault="005D720D" w:rsidP="005D720D">
      <w:pPr>
        <w:suppressAutoHyphens/>
        <w:spacing w:line="280" w:lineRule="exact"/>
        <w:ind w:left="567" w:hanging="357"/>
        <w:jc w:val="both"/>
        <w:rPr>
          <w:sz w:val="22"/>
          <w:szCs w:val="22"/>
        </w:rPr>
      </w:pPr>
      <w:bookmarkStart w:id="13" w:name="_Hlk507150622"/>
      <w:bookmarkEnd w:id="12"/>
      <w:r w:rsidRPr="0098553F">
        <w:rPr>
          <w:bCs/>
          <w:sz w:val="22"/>
          <w:szCs w:val="22"/>
        </w:rPr>
        <w:t>8)</w:t>
      </w:r>
      <w:r w:rsidRPr="0098553F">
        <w:rPr>
          <w:b/>
          <w:bCs/>
          <w:sz w:val="22"/>
          <w:szCs w:val="22"/>
        </w:rPr>
        <w:t xml:space="preserve"> </w:t>
      </w:r>
      <w:r w:rsidRPr="0098553F">
        <w:rPr>
          <w:bCs/>
          <w:sz w:val="22"/>
          <w:szCs w:val="22"/>
        </w:rPr>
        <w:t>Dane osobowe nie będą udostępniane innym niż Wykonawca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21E67FF8" w14:textId="7D11D29F" w:rsidR="005D720D" w:rsidRPr="0098553F" w:rsidRDefault="005D720D" w:rsidP="005D720D">
      <w:pPr>
        <w:suppressAutoHyphens/>
        <w:spacing w:line="280" w:lineRule="exact"/>
        <w:ind w:left="567" w:hanging="357"/>
        <w:jc w:val="both"/>
        <w:rPr>
          <w:bCs/>
          <w:sz w:val="22"/>
          <w:szCs w:val="22"/>
        </w:rPr>
      </w:pPr>
      <w:r w:rsidRPr="0098553F">
        <w:rPr>
          <w:sz w:val="22"/>
          <w:szCs w:val="22"/>
        </w:rPr>
        <w:t xml:space="preserve">9) </w:t>
      </w: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553F">
        <w:rPr>
          <w:bCs/>
          <w:sz w:val="22"/>
          <w:szCs w:val="22"/>
        </w:rPr>
        <w:t>RODO”.</w:t>
      </w:r>
    </w:p>
    <w:p w14:paraId="22C82044" w14:textId="793DFABA" w:rsidR="005D720D" w:rsidRPr="0098553F" w:rsidRDefault="005D720D" w:rsidP="005D720D">
      <w:pPr>
        <w:suppressAutoHyphens/>
        <w:spacing w:line="280" w:lineRule="exact"/>
        <w:ind w:left="567" w:hanging="357"/>
        <w:jc w:val="both"/>
        <w:rPr>
          <w:bCs/>
          <w:sz w:val="22"/>
          <w:szCs w:val="22"/>
        </w:rPr>
      </w:pPr>
      <w:r w:rsidRPr="0098553F">
        <w:rPr>
          <w:sz w:val="22"/>
          <w:szCs w:val="22"/>
        </w:rPr>
        <w:t xml:space="preserve">10) </w:t>
      </w:r>
      <w:r w:rsidRPr="0098553F">
        <w:rPr>
          <w:bCs/>
          <w:sz w:val="22"/>
          <w:szCs w:val="22"/>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oraz możliwość wniesienia skargi do organu nadzorczego: </w:t>
      </w:r>
      <w:r w:rsidRPr="0098553F">
        <w:rPr>
          <w:rStyle w:val="Uwydatnienie"/>
          <w:rFonts w:eastAsia="Verdana"/>
          <w:sz w:val="22"/>
          <w:szCs w:val="22"/>
        </w:rPr>
        <w:t>Urząd Ochrony Danych Osobowych</w:t>
      </w:r>
      <w:r w:rsidRPr="0098553F">
        <w:rPr>
          <w:bCs/>
          <w:sz w:val="22"/>
          <w:szCs w:val="22"/>
        </w:rPr>
        <w:t xml:space="preserve"> (</w:t>
      </w:r>
      <w:r w:rsidRPr="0098553F">
        <w:rPr>
          <w:b/>
          <w:bCs/>
          <w:sz w:val="22"/>
          <w:szCs w:val="22"/>
        </w:rPr>
        <w:t>Urzędu Ochrony Danych Osobowych, ul Stawki 2, 00-193 Warszawa</w:t>
      </w:r>
      <w:r w:rsidRPr="0098553F">
        <w:rPr>
          <w:bCs/>
          <w:sz w:val="22"/>
          <w:szCs w:val="22"/>
        </w:rPr>
        <w:t>).</w:t>
      </w:r>
    </w:p>
    <w:p w14:paraId="728A9C01" w14:textId="77777777" w:rsidR="005D720D" w:rsidRPr="0098553F" w:rsidRDefault="005D720D" w:rsidP="005D720D">
      <w:pPr>
        <w:ind w:left="567" w:hanging="425"/>
        <w:jc w:val="both"/>
        <w:rPr>
          <w:sz w:val="22"/>
          <w:szCs w:val="22"/>
        </w:rPr>
      </w:pPr>
      <w:r w:rsidRPr="0098553F">
        <w:rPr>
          <w:bCs/>
          <w:sz w:val="22"/>
          <w:szCs w:val="22"/>
        </w:rPr>
        <w:t>11)</w:t>
      </w:r>
      <w:r w:rsidRPr="0098553F">
        <w:rPr>
          <w:b/>
          <w:bCs/>
          <w:sz w:val="22"/>
          <w:szCs w:val="22"/>
        </w:rPr>
        <w:t xml:space="preserve"> </w:t>
      </w:r>
      <w:bookmarkEnd w:id="13"/>
      <w:r w:rsidRPr="0098553F">
        <w:rPr>
          <w:bCs/>
          <w:sz w:val="22"/>
          <w:szCs w:val="22"/>
        </w:rPr>
        <w:t>Przetwarzane dane osobowe nie będą wykorzystywane przez Wykonawcę do podejmowania zautomatyzowanych decyzji w indywidualnych przypadkach, w tym do profilowania</w:t>
      </w:r>
      <w:r w:rsidRPr="0098553F">
        <w:rPr>
          <w:bCs/>
          <w:i/>
          <w:sz w:val="22"/>
          <w:szCs w:val="22"/>
        </w:rPr>
        <w:t>.</w:t>
      </w:r>
    </w:p>
    <w:p w14:paraId="4A8FC142" w14:textId="77777777" w:rsidR="005D720D" w:rsidRPr="0098553F" w:rsidRDefault="005D720D" w:rsidP="005D720D">
      <w:pPr>
        <w:rPr>
          <w:sz w:val="22"/>
          <w:szCs w:val="22"/>
        </w:rPr>
      </w:pPr>
    </w:p>
    <w:p w14:paraId="07F5D43A" w14:textId="77777777" w:rsidR="005D720D" w:rsidRPr="0098553F" w:rsidRDefault="005D720D" w:rsidP="005D720D">
      <w:pPr>
        <w:tabs>
          <w:tab w:val="left" w:pos="1701"/>
          <w:tab w:val="left" w:pos="2565"/>
          <w:tab w:val="left" w:pos="4085"/>
          <w:tab w:val="left" w:pos="4785"/>
        </w:tabs>
        <w:spacing w:line="360" w:lineRule="auto"/>
        <w:ind w:right="-1"/>
        <w:jc w:val="both"/>
        <w:rPr>
          <w:b/>
          <w:sz w:val="22"/>
          <w:szCs w:val="22"/>
        </w:rPr>
      </w:pP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6421F9">
      <w:headerReference w:type="default" r:id="rId10"/>
      <w:footerReference w:type="default" r:id="rId11"/>
      <w:pgSz w:w="11906" w:h="16838"/>
      <w:pgMar w:top="1247" w:right="1418" w:bottom="1247" w:left="1418" w:header="567"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E618" w14:textId="60A4B767"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F21B23">
      <w:rPr>
        <w:rFonts w:asciiTheme="minorHAnsi" w:hAnsiTheme="minorHAnsi"/>
        <w:i/>
        <w:noProof/>
        <w:color w:val="0070C0"/>
        <w:sz w:val="20"/>
        <w:szCs w:val="20"/>
      </w:rPr>
      <w:t>22</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C514" w14:textId="496F3B9D" w:rsidR="00B75880" w:rsidRDefault="00B75880">
    <w:pPr>
      <w:pStyle w:val="Nagwek"/>
      <w:rPr>
        <w:i/>
        <w:color w:val="0070C0"/>
        <w:sz w:val="20"/>
        <w:szCs w:val="20"/>
      </w:rPr>
    </w:pPr>
    <w:r>
      <w:rPr>
        <w:i/>
        <w:color w:val="0070C0"/>
        <w:sz w:val="20"/>
        <w:szCs w:val="20"/>
      </w:rPr>
      <w:t>Wzór</w:t>
    </w:r>
    <w:r w:rsidR="00315F5F">
      <w:rPr>
        <w:i/>
        <w:color w:val="0070C0"/>
        <w:sz w:val="20"/>
        <w:szCs w:val="20"/>
      </w:rPr>
      <w:t xml:space="preserve"> umowy do postępowania nr RZP</w:t>
    </w:r>
    <w:r w:rsidR="0039008F">
      <w:rPr>
        <w:i/>
        <w:color w:val="0070C0"/>
        <w:sz w:val="20"/>
        <w:szCs w:val="20"/>
      </w:rPr>
      <w:t>.271</w:t>
    </w:r>
    <w:r w:rsidR="00B73639">
      <w:rPr>
        <w:i/>
        <w:color w:val="0070C0"/>
        <w:sz w:val="20"/>
        <w:szCs w:val="20"/>
      </w:rPr>
      <w:t>.</w:t>
    </w:r>
    <w:r w:rsidR="00DA0E5D">
      <w:rPr>
        <w:i/>
        <w:color w:val="0070C0"/>
        <w:sz w:val="20"/>
        <w:szCs w:val="20"/>
      </w:rPr>
      <w:t>30</w:t>
    </w:r>
    <w:r w:rsidR="009F5C13">
      <w:rPr>
        <w:i/>
        <w:color w:val="0070C0"/>
        <w:sz w:val="20"/>
        <w:szCs w:val="20"/>
      </w:rPr>
      <w:t>.</w:t>
    </w:r>
    <w:r w:rsidRPr="00B75880">
      <w:rPr>
        <w:i/>
        <w:color w:val="0070C0"/>
        <w:sz w:val="20"/>
        <w:szCs w:val="20"/>
      </w:rPr>
      <w:t>20</w:t>
    </w:r>
    <w:r w:rsidR="00B73639">
      <w:rPr>
        <w:i/>
        <w:color w:val="0070C0"/>
        <w:sz w:val="20"/>
        <w:szCs w:val="20"/>
      </w:rPr>
      <w:t>2</w:t>
    </w:r>
    <w:r w:rsidR="00C73696">
      <w:rPr>
        <w:i/>
        <w:color w:val="0070C0"/>
        <w:sz w:val="20"/>
        <w:szCs w:val="20"/>
      </w:rPr>
      <w:t>1</w:t>
    </w:r>
    <w:r w:rsidR="00DA0E5D">
      <w:rPr>
        <w:i/>
        <w:color w:val="0070C0"/>
        <w:sz w:val="20"/>
        <w:szCs w:val="20"/>
      </w:rPr>
      <w:t>.ZP2</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8390AF0"/>
    <w:multiLevelType w:val="multilevel"/>
    <w:tmpl w:val="62585D0C"/>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B5D34"/>
    <w:multiLevelType w:val="multilevel"/>
    <w:tmpl w:val="DA88101C"/>
    <w:lvl w:ilvl="0">
      <w:start w:val="11"/>
      <w:numFmt w:val="decimal"/>
      <w:lvlText w:val="%1."/>
      <w:lvlJc w:val="left"/>
      <w:pPr>
        <w:ind w:left="0" w:firstLine="0"/>
      </w:pPr>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435272"/>
    <w:multiLevelType w:val="hybridMultilevel"/>
    <w:tmpl w:val="96DAA98C"/>
    <w:lvl w:ilvl="0" w:tplc="0DD4FB9A">
      <w:start w:val="1"/>
      <w:numFmt w:val="lowerLetter"/>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31" w15:restartNumberingAfterBreak="0">
    <w:nsid w:val="320A779D"/>
    <w:multiLevelType w:val="hybridMultilevel"/>
    <w:tmpl w:val="489296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D8E3B86"/>
    <w:multiLevelType w:val="hybridMultilevel"/>
    <w:tmpl w:val="83F2619E"/>
    <w:lvl w:ilvl="0" w:tplc="7B4CB9CC">
      <w:start w:val="3"/>
      <w:numFmt w:val="decimal"/>
      <w:lvlText w:val="%1)"/>
      <w:lvlJc w:val="left"/>
      <w:pPr>
        <w:ind w:left="1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6B126E"/>
    <w:multiLevelType w:val="hybridMultilevel"/>
    <w:tmpl w:val="7AF2FC8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0"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1A72AA"/>
    <w:multiLevelType w:val="hybridMultilevel"/>
    <w:tmpl w:val="4E2A10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3"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5" w15:restartNumberingAfterBreak="0">
    <w:nsid w:val="6A7724CF"/>
    <w:multiLevelType w:val="multilevel"/>
    <w:tmpl w:val="0000004B"/>
    <w:lvl w:ilvl="0">
      <w:start w:val="1"/>
      <w:numFmt w:val="decimal"/>
      <w:lvlText w:val="%1."/>
      <w:lvlJc w:val="left"/>
      <w:pPr>
        <w:tabs>
          <w:tab w:val="num" w:pos="720"/>
        </w:tabs>
        <w:ind w:left="720" w:hanging="360"/>
      </w:pPr>
      <w:rPr>
        <w:b w:val="0"/>
      </w:rPr>
    </w:lvl>
    <w:lvl w:ilvl="1">
      <w:start w:val="1"/>
      <w:numFmt w:val="decimal"/>
      <w:lvlText w:val="%2)"/>
      <w:lvlJc w:val="left"/>
      <w:pPr>
        <w:tabs>
          <w:tab w:val="num" w:pos="1620"/>
        </w:tabs>
        <w:ind w:left="1620" w:hanging="360"/>
      </w:pPr>
      <w:rPr>
        <w:b w:val="0"/>
      </w:rPr>
    </w:lvl>
    <w:lvl w:ilvl="2">
      <w:start w:val="1"/>
      <w:numFmt w:val="lowerLetter"/>
      <w:lvlText w:val="%3)"/>
      <w:lvlJc w:val="left"/>
      <w:pPr>
        <w:tabs>
          <w:tab w:val="num" w:pos="2520"/>
        </w:tabs>
        <w:ind w:left="2520" w:hanging="360"/>
      </w:pPr>
      <w:rPr>
        <w:b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6" w15:restartNumberingAfterBreak="0">
    <w:nsid w:val="6B130BFE"/>
    <w:multiLevelType w:val="multilevel"/>
    <w:tmpl w:val="CC68267E"/>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6EC95990"/>
    <w:multiLevelType w:val="multilevel"/>
    <w:tmpl w:val="0028497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start w:val="7"/>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122BDB"/>
    <w:multiLevelType w:val="hybridMultilevel"/>
    <w:tmpl w:val="F5FA3052"/>
    <w:lvl w:ilvl="0" w:tplc="45343C06">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5"/>
  </w:num>
  <w:num w:numId="3">
    <w:abstractNumId w:val="19"/>
  </w:num>
  <w:num w:numId="4">
    <w:abstractNumId w:val="59"/>
  </w:num>
  <w:num w:numId="5">
    <w:abstractNumId w:val="62"/>
  </w:num>
  <w:num w:numId="6">
    <w:abstractNumId w:val="27"/>
  </w:num>
  <w:num w:numId="7">
    <w:abstractNumId w:val="26"/>
  </w:num>
  <w:num w:numId="8">
    <w:abstractNumId w:val="40"/>
  </w:num>
  <w:num w:numId="9">
    <w:abstractNumId w:val="49"/>
  </w:num>
  <w:num w:numId="10">
    <w:abstractNumId w:val="46"/>
  </w:num>
  <w:num w:numId="11">
    <w:abstractNumId w:val="44"/>
  </w:num>
  <w:num w:numId="12">
    <w:abstractNumId w:val="50"/>
  </w:num>
  <w:num w:numId="13">
    <w:abstractNumId w:val="28"/>
  </w:num>
  <w:num w:numId="14">
    <w:abstractNumId w:val="52"/>
  </w:num>
  <w:num w:numId="15">
    <w:abstractNumId w:val="24"/>
  </w:num>
  <w:num w:numId="16">
    <w:abstractNumId w:val="47"/>
  </w:num>
  <w:num w:numId="17">
    <w:abstractNumId w:val="22"/>
  </w:num>
  <w:num w:numId="18">
    <w:abstractNumId w:val="57"/>
  </w:num>
  <w:num w:numId="19">
    <w:abstractNumId w:val="51"/>
  </w:num>
  <w:num w:numId="20">
    <w:abstractNumId w:val="61"/>
  </w:num>
  <w:num w:numId="21">
    <w:abstractNumId w:val="36"/>
  </w:num>
  <w:num w:numId="22">
    <w:abstractNumId w:val="32"/>
  </w:num>
  <w:num w:numId="23">
    <w:abstractNumId w:val="23"/>
  </w:num>
  <w:num w:numId="24">
    <w:abstractNumId w:val="48"/>
  </w:num>
  <w:num w:numId="25">
    <w:abstractNumId w:val="45"/>
  </w:num>
  <w:num w:numId="26">
    <w:abstractNumId w:val="41"/>
  </w:num>
  <w:num w:numId="27">
    <w:abstractNumId w:val="17"/>
  </w:num>
  <w:num w:numId="28">
    <w:abstractNumId w:val="37"/>
  </w:num>
  <w:num w:numId="29">
    <w:abstractNumId w:val="21"/>
  </w:num>
  <w:num w:numId="30">
    <w:abstractNumId w:val="29"/>
  </w:num>
  <w:num w:numId="31">
    <w:abstractNumId w:val="1"/>
  </w:num>
  <w:num w:numId="32">
    <w:abstractNumId w:val="35"/>
  </w:num>
  <w:num w:numId="33">
    <w:abstractNumId w:val="2"/>
  </w:num>
  <w:num w:numId="34">
    <w:abstractNumId w:val="18"/>
  </w:num>
  <w:num w:numId="35">
    <w:abstractNumId w:val="56"/>
  </w:num>
  <w:num w:numId="36">
    <w:abstractNumId w:val="33"/>
  </w:num>
  <w:num w:numId="37">
    <w:abstractNumId w:val="20"/>
  </w:num>
  <w:num w:numId="38">
    <w:abstractNumId w:val="38"/>
  </w:num>
  <w:num w:numId="39">
    <w:abstractNumId w:val="55"/>
  </w:num>
  <w:num w:numId="40">
    <w:abstractNumId w:val="3"/>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num>
  <w:num w:numId="43">
    <w:abstractNumId w:val="0"/>
  </w:num>
  <w:num w:numId="44">
    <w:abstractNumId w:val="53"/>
  </w:num>
  <w:num w:numId="45">
    <w:abstractNumId w:val="60"/>
  </w:num>
  <w:num w:numId="46">
    <w:abstractNumId w:val="31"/>
  </w:num>
  <w:num w:numId="47">
    <w:abstractNumId w:val="42"/>
  </w:num>
  <w:num w:numId="48">
    <w:abstractNumId w:val="43"/>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4710"/>
    <w:rsid w:val="00045ACA"/>
    <w:rsid w:val="00060901"/>
    <w:rsid w:val="00062B42"/>
    <w:rsid w:val="000646AC"/>
    <w:rsid w:val="00071354"/>
    <w:rsid w:val="000807A3"/>
    <w:rsid w:val="000847FF"/>
    <w:rsid w:val="000A2F93"/>
    <w:rsid w:val="000B14B9"/>
    <w:rsid w:val="000B4BAE"/>
    <w:rsid w:val="000B674B"/>
    <w:rsid w:val="000C3306"/>
    <w:rsid w:val="000C3B04"/>
    <w:rsid w:val="000E0C9F"/>
    <w:rsid w:val="000E666E"/>
    <w:rsid w:val="000F18DC"/>
    <w:rsid w:val="000F631C"/>
    <w:rsid w:val="00101961"/>
    <w:rsid w:val="0011412C"/>
    <w:rsid w:val="00122A4D"/>
    <w:rsid w:val="001355C2"/>
    <w:rsid w:val="001357C7"/>
    <w:rsid w:val="00142B7F"/>
    <w:rsid w:val="00146809"/>
    <w:rsid w:val="00152386"/>
    <w:rsid w:val="001638A1"/>
    <w:rsid w:val="00170B33"/>
    <w:rsid w:val="001859CA"/>
    <w:rsid w:val="001A420C"/>
    <w:rsid w:val="001A6BF8"/>
    <w:rsid w:val="001C796D"/>
    <w:rsid w:val="001D1342"/>
    <w:rsid w:val="001D1445"/>
    <w:rsid w:val="001D227A"/>
    <w:rsid w:val="001D7A13"/>
    <w:rsid w:val="001F3D52"/>
    <w:rsid w:val="001F4525"/>
    <w:rsid w:val="00213A38"/>
    <w:rsid w:val="002213B4"/>
    <w:rsid w:val="00222A0F"/>
    <w:rsid w:val="002250C0"/>
    <w:rsid w:val="00231060"/>
    <w:rsid w:val="00232A55"/>
    <w:rsid w:val="00234500"/>
    <w:rsid w:val="002378EA"/>
    <w:rsid w:val="00240E8E"/>
    <w:rsid w:val="002423C5"/>
    <w:rsid w:val="00242F1A"/>
    <w:rsid w:val="00243B6C"/>
    <w:rsid w:val="00247A33"/>
    <w:rsid w:val="00260C76"/>
    <w:rsid w:val="00260F23"/>
    <w:rsid w:val="00261EA8"/>
    <w:rsid w:val="002677F8"/>
    <w:rsid w:val="00273332"/>
    <w:rsid w:val="002769C2"/>
    <w:rsid w:val="002805EB"/>
    <w:rsid w:val="0028265B"/>
    <w:rsid w:val="00284BAD"/>
    <w:rsid w:val="00290671"/>
    <w:rsid w:val="0029266E"/>
    <w:rsid w:val="00294484"/>
    <w:rsid w:val="002A4E5E"/>
    <w:rsid w:val="002A549A"/>
    <w:rsid w:val="002B5527"/>
    <w:rsid w:val="002D113E"/>
    <w:rsid w:val="002D199E"/>
    <w:rsid w:val="002D6C0D"/>
    <w:rsid w:val="002E4F64"/>
    <w:rsid w:val="002F7B5E"/>
    <w:rsid w:val="0030213D"/>
    <w:rsid w:val="0030720B"/>
    <w:rsid w:val="00315F5F"/>
    <w:rsid w:val="003178B5"/>
    <w:rsid w:val="0033123B"/>
    <w:rsid w:val="00343888"/>
    <w:rsid w:val="00352625"/>
    <w:rsid w:val="0035484E"/>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7D35"/>
    <w:rsid w:val="004C0ED8"/>
    <w:rsid w:val="004D14A0"/>
    <w:rsid w:val="00507EB8"/>
    <w:rsid w:val="005108A6"/>
    <w:rsid w:val="00511347"/>
    <w:rsid w:val="00523E5F"/>
    <w:rsid w:val="00526225"/>
    <w:rsid w:val="00530992"/>
    <w:rsid w:val="00545E1A"/>
    <w:rsid w:val="0056180C"/>
    <w:rsid w:val="00561F6C"/>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435E"/>
    <w:rsid w:val="005F11C0"/>
    <w:rsid w:val="005F7D33"/>
    <w:rsid w:val="0060467A"/>
    <w:rsid w:val="00604B7B"/>
    <w:rsid w:val="0060509C"/>
    <w:rsid w:val="0060702B"/>
    <w:rsid w:val="00610275"/>
    <w:rsid w:val="00615312"/>
    <w:rsid w:val="006334AF"/>
    <w:rsid w:val="00634EC8"/>
    <w:rsid w:val="00636900"/>
    <w:rsid w:val="006421F9"/>
    <w:rsid w:val="0064600B"/>
    <w:rsid w:val="00647F90"/>
    <w:rsid w:val="00655C55"/>
    <w:rsid w:val="00655C56"/>
    <w:rsid w:val="00670C91"/>
    <w:rsid w:val="0068647F"/>
    <w:rsid w:val="006967F5"/>
    <w:rsid w:val="006B01B1"/>
    <w:rsid w:val="006B2999"/>
    <w:rsid w:val="006B3D22"/>
    <w:rsid w:val="006C6953"/>
    <w:rsid w:val="006D3307"/>
    <w:rsid w:val="006E0BD3"/>
    <w:rsid w:val="006E6958"/>
    <w:rsid w:val="006E77E2"/>
    <w:rsid w:val="006F1DD0"/>
    <w:rsid w:val="00705C75"/>
    <w:rsid w:val="00705D08"/>
    <w:rsid w:val="00722FD6"/>
    <w:rsid w:val="0073606B"/>
    <w:rsid w:val="00770384"/>
    <w:rsid w:val="00773C43"/>
    <w:rsid w:val="0079380D"/>
    <w:rsid w:val="0079774E"/>
    <w:rsid w:val="007A4C56"/>
    <w:rsid w:val="007C278A"/>
    <w:rsid w:val="007C683D"/>
    <w:rsid w:val="007D185D"/>
    <w:rsid w:val="007D49EB"/>
    <w:rsid w:val="007E5BB6"/>
    <w:rsid w:val="007F36E5"/>
    <w:rsid w:val="008007E7"/>
    <w:rsid w:val="00813453"/>
    <w:rsid w:val="00813687"/>
    <w:rsid w:val="008165B7"/>
    <w:rsid w:val="008258F6"/>
    <w:rsid w:val="00843805"/>
    <w:rsid w:val="00852BEE"/>
    <w:rsid w:val="00866180"/>
    <w:rsid w:val="00866666"/>
    <w:rsid w:val="00892817"/>
    <w:rsid w:val="008977DD"/>
    <w:rsid w:val="008A77C2"/>
    <w:rsid w:val="008B7131"/>
    <w:rsid w:val="008C200B"/>
    <w:rsid w:val="008C6327"/>
    <w:rsid w:val="008C6F76"/>
    <w:rsid w:val="008F07E2"/>
    <w:rsid w:val="008F2233"/>
    <w:rsid w:val="008F778E"/>
    <w:rsid w:val="00901F39"/>
    <w:rsid w:val="00907578"/>
    <w:rsid w:val="00912BAB"/>
    <w:rsid w:val="00932D0A"/>
    <w:rsid w:val="00933DD5"/>
    <w:rsid w:val="00960FCB"/>
    <w:rsid w:val="0096249C"/>
    <w:rsid w:val="009666CC"/>
    <w:rsid w:val="00974805"/>
    <w:rsid w:val="00975AEA"/>
    <w:rsid w:val="00977B40"/>
    <w:rsid w:val="009802F9"/>
    <w:rsid w:val="00985934"/>
    <w:rsid w:val="009A0D9B"/>
    <w:rsid w:val="009A16B2"/>
    <w:rsid w:val="009A5525"/>
    <w:rsid w:val="009A690C"/>
    <w:rsid w:val="009A789C"/>
    <w:rsid w:val="009A7C49"/>
    <w:rsid w:val="009B415E"/>
    <w:rsid w:val="009B5B71"/>
    <w:rsid w:val="009B7F0E"/>
    <w:rsid w:val="009C4EE6"/>
    <w:rsid w:val="009E2E24"/>
    <w:rsid w:val="009F19D0"/>
    <w:rsid w:val="009F25B5"/>
    <w:rsid w:val="009F5C13"/>
    <w:rsid w:val="00A00A96"/>
    <w:rsid w:val="00A04969"/>
    <w:rsid w:val="00A05C01"/>
    <w:rsid w:val="00A07CA7"/>
    <w:rsid w:val="00A1353C"/>
    <w:rsid w:val="00A166CE"/>
    <w:rsid w:val="00A44498"/>
    <w:rsid w:val="00A445D6"/>
    <w:rsid w:val="00A46324"/>
    <w:rsid w:val="00A50A3A"/>
    <w:rsid w:val="00A5310B"/>
    <w:rsid w:val="00A57A28"/>
    <w:rsid w:val="00A62A77"/>
    <w:rsid w:val="00A62A86"/>
    <w:rsid w:val="00A633F6"/>
    <w:rsid w:val="00A67CE2"/>
    <w:rsid w:val="00A73669"/>
    <w:rsid w:val="00A81A0E"/>
    <w:rsid w:val="00A97A2E"/>
    <w:rsid w:val="00AA22CE"/>
    <w:rsid w:val="00AA2A29"/>
    <w:rsid w:val="00AA3F2E"/>
    <w:rsid w:val="00AA5694"/>
    <w:rsid w:val="00AA6748"/>
    <w:rsid w:val="00AB45AB"/>
    <w:rsid w:val="00AD6EC8"/>
    <w:rsid w:val="00AE2492"/>
    <w:rsid w:val="00AE4E66"/>
    <w:rsid w:val="00AF49A1"/>
    <w:rsid w:val="00B04BE2"/>
    <w:rsid w:val="00B13C94"/>
    <w:rsid w:val="00B263E1"/>
    <w:rsid w:val="00B317C0"/>
    <w:rsid w:val="00B4697F"/>
    <w:rsid w:val="00B525D5"/>
    <w:rsid w:val="00B5583D"/>
    <w:rsid w:val="00B5786B"/>
    <w:rsid w:val="00B62941"/>
    <w:rsid w:val="00B63ABF"/>
    <w:rsid w:val="00B66E6E"/>
    <w:rsid w:val="00B734A6"/>
    <w:rsid w:val="00B73639"/>
    <w:rsid w:val="00B7559B"/>
    <w:rsid w:val="00B75880"/>
    <w:rsid w:val="00B75A2A"/>
    <w:rsid w:val="00B8101B"/>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16F0"/>
    <w:rsid w:val="00C14BDC"/>
    <w:rsid w:val="00C31F73"/>
    <w:rsid w:val="00C42782"/>
    <w:rsid w:val="00C5735F"/>
    <w:rsid w:val="00C60E82"/>
    <w:rsid w:val="00C633A8"/>
    <w:rsid w:val="00C66473"/>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13B72"/>
    <w:rsid w:val="00D341BE"/>
    <w:rsid w:val="00D34939"/>
    <w:rsid w:val="00D40221"/>
    <w:rsid w:val="00D42C0D"/>
    <w:rsid w:val="00D503DD"/>
    <w:rsid w:val="00D61597"/>
    <w:rsid w:val="00D76EA4"/>
    <w:rsid w:val="00D846F2"/>
    <w:rsid w:val="00D91B95"/>
    <w:rsid w:val="00D9303D"/>
    <w:rsid w:val="00D948AF"/>
    <w:rsid w:val="00D96F56"/>
    <w:rsid w:val="00DA0E5D"/>
    <w:rsid w:val="00DA620D"/>
    <w:rsid w:val="00DA760A"/>
    <w:rsid w:val="00DA7DE9"/>
    <w:rsid w:val="00DC26E0"/>
    <w:rsid w:val="00DD0F55"/>
    <w:rsid w:val="00DD2F34"/>
    <w:rsid w:val="00DD7264"/>
    <w:rsid w:val="00DF52C3"/>
    <w:rsid w:val="00DF5B1F"/>
    <w:rsid w:val="00E0258E"/>
    <w:rsid w:val="00E149A6"/>
    <w:rsid w:val="00E201C1"/>
    <w:rsid w:val="00E362C3"/>
    <w:rsid w:val="00E51048"/>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21B23"/>
    <w:rsid w:val="00F30A30"/>
    <w:rsid w:val="00F33D73"/>
    <w:rsid w:val="00F36ED0"/>
    <w:rsid w:val="00F5149C"/>
    <w:rsid w:val="00F52893"/>
    <w:rsid w:val="00F643E7"/>
    <w:rsid w:val="00F747B4"/>
    <w:rsid w:val="00F80DE2"/>
    <w:rsid w:val="00F84CE4"/>
    <w:rsid w:val="00F91BF8"/>
    <w:rsid w:val="00F94AFD"/>
    <w:rsid w:val="00FB3119"/>
    <w:rsid w:val="00FB5800"/>
    <w:rsid w:val="00FE388D"/>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bialeblot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walczakprojek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B1047-8AF2-4E05-847A-FB63A88C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6588</Words>
  <Characters>39529</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Katarzyna KM. Mazur-Skoczylas</cp:lastModifiedBy>
  <cp:revision>5</cp:revision>
  <cp:lastPrinted>2021-05-18T11:12:00Z</cp:lastPrinted>
  <dcterms:created xsi:type="dcterms:W3CDTF">2021-05-18T11:12:00Z</dcterms:created>
  <dcterms:modified xsi:type="dcterms:W3CDTF">2021-05-18T14:36:00Z</dcterms:modified>
</cp:coreProperties>
</file>