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AC" w:rsidRPr="004830AC" w:rsidRDefault="004830AC" w:rsidP="004830AC">
      <w:pPr>
        <w:pStyle w:val="Lista"/>
        <w:tabs>
          <w:tab w:val="left" w:pos="4536"/>
        </w:tabs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4830AC">
        <w:rPr>
          <w:rFonts w:ascii="Arial" w:hAnsi="Arial" w:cs="Arial"/>
          <w:b/>
          <w:i/>
          <w:sz w:val="20"/>
          <w:szCs w:val="20"/>
        </w:rPr>
        <w:t>Załącznik nr 4 do SWZ</w:t>
      </w:r>
    </w:p>
    <w:p w:rsidR="007A1D1E" w:rsidRPr="008C3EF5" w:rsidRDefault="004830AC" w:rsidP="008C3EF5">
      <w:pPr>
        <w:pStyle w:val="Lista"/>
        <w:tabs>
          <w:tab w:val="left" w:pos="4536"/>
        </w:tabs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Wzór umowy</w:t>
      </w:r>
      <w:r w:rsidR="005D34C2" w:rsidRPr="008C3EF5">
        <w:rPr>
          <w:rFonts w:ascii="Arial" w:hAnsi="Arial" w:cs="Arial"/>
          <w:b/>
          <w:szCs w:val="20"/>
        </w:rPr>
        <w:t xml:space="preserve"> nr</w:t>
      </w:r>
      <w:r w:rsidR="00F923A7" w:rsidRPr="008C3EF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20</w:t>
      </w:r>
      <w:r w:rsidR="00E14987" w:rsidRPr="008C3EF5"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  <w:szCs w:val="20"/>
        </w:rPr>
        <w:t>…/24</w:t>
      </w:r>
    </w:p>
    <w:p w:rsidR="007A1D1E" w:rsidRPr="00980A2F" w:rsidRDefault="007A1D1E" w:rsidP="005276C7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7A1D1E" w:rsidRPr="00980A2F" w:rsidRDefault="007A1D1E" w:rsidP="005276C7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zawarta w dniu</w:t>
      </w:r>
      <w:r w:rsidR="00F923A7">
        <w:rPr>
          <w:rFonts w:ascii="Arial" w:hAnsi="Arial" w:cs="Arial"/>
          <w:sz w:val="20"/>
          <w:szCs w:val="20"/>
        </w:rPr>
        <w:t xml:space="preserve"> </w:t>
      </w:r>
      <w:r w:rsidR="004830AC">
        <w:rPr>
          <w:rFonts w:ascii="Arial" w:hAnsi="Arial" w:cs="Arial"/>
          <w:b/>
          <w:sz w:val="20"/>
          <w:szCs w:val="20"/>
        </w:rPr>
        <w:t xml:space="preserve">… </w:t>
      </w:r>
      <w:r w:rsidR="008C3EF5">
        <w:rPr>
          <w:rFonts w:ascii="Arial" w:hAnsi="Arial" w:cs="Arial"/>
          <w:b/>
          <w:sz w:val="20"/>
          <w:szCs w:val="20"/>
        </w:rPr>
        <w:t>.</w:t>
      </w:r>
      <w:r w:rsidR="004830AC">
        <w:rPr>
          <w:rFonts w:ascii="Arial" w:hAnsi="Arial" w:cs="Arial"/>
          <w:b/>
          <w:sz w:val="20"/>
          <w:szCs w:val="20"/>
        </w:rPr>
        <w:t xml:space="preserve"> … </w:t>
      </w:r>
      <w:r w:rsidR="008C3EF5">
        <w:rPr>
          <w:rFonts w:ascii="Arial" w:hAnsi="Arial" w:cs="Arial"/>
          <w:b/>
          <w:sz w:val="20"/>
          <w:szCs w:val="20"/>
        </w:rPr>
        <w:t>.</w:t>
      </w:r>
      <w:r w:rsidR="004830AC">
        <w:rPr>
          <w:rFonts w:ascii="Arial" w:hAnsi="Arial" w:cs="Arial"/>
          <w:b/>
          <w:sz w:val="20"/>
          <w:szCs w:val="20"/>
        </w:rPr>
        <w:t xml:space="preserve"> 2024</w:t>
      </w:r>
      <w:r w:rsidR="008C3EF5">
        <w:rPr>
          <w:rFonts w:ascii="Arial" w:hAnsi="Arial" w:cs="Arial"/>
          <w:b/>
          <w:sz w:val="20"/>
          <w:szCs w:val="20"/>
        </w:rPr>
        <w:t xml:space="preserve"> r.</w:t>
      </w:r>
      <w:r w:rsidRPr="00980A2F">
        <w:rPr>
          <w:rFonts w:ascii="Arial" w:hAnsi="Arial" w:cs="Arial"/>
          <w:sz w:val="20"/>
          <w:szCs w:val="20"/>
        </w:rPr>
        <w:t xml:space="preserve"> w Gryficach</w:t>
      </w:r>
    </w:p>
    <w:p w:rsidR="007A1D1E" w:rsidRPr="00980A2F" w:rsidRDefault="007A1D1E" w:rsidP="005276C7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pomiędzy:</w:t>
      </w:r>
    </w:p>
    <w:p w:rsidR="006F1CB3" w:rsidRPr="00980A2F" w:rsidRDefault="007A1D1E" w:rsidP="005276C7">
      <w:pPr>
        <w:pStyle w:val="Tytu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b/>
          <w:sz w:val="20"/>
          <w:szCs w:val="20"/>
        </w:rPr>
        <w:t>Samodzielnym Publicznym Zespołem Zakładów Opieki Zdrowotnej</w:t>
      </w:r>
      <w:r w:rsidR="008E2A19">
        <w:rPr>
          <w:rFonts w:ascii="Arial" w:hAnsi="Arial" w:cs="Arial"/>
          <w:b/>
          <w:sz w:val="20"/>
          <w:szCs w:val="20"/>
        </w:rPr>
        <w:t xml:space="preserve"> </w:t>
      </w:r>
      <w:r w:rsidR="001E278B" w:rsidRPr="00980A2F">
        <w:rPr>
          <w:rFonts w:ascii="Arial" w:hAnsi="Arial" w:cs="Arial"/>
          <w:b/>
          <w:sz w:val="20"/>
          <w:szCs w:val="20"/>
        </w:rPr>
        <w:t>w Gryficach</w:t>
      </w:r>
    </w:p>
    <w:p w:rsidR="00980A2F" w:rsidRPr="00980A2F" w:rsidRDefault="00980A2F" w:rsidP="005276C7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ul. Niechorska 27</w:t>
      </w:r>
    </w:p>
    <w:p w:rsidR="007A1D1E" w:rsidRPr="00980A2F" w:rsidRDefault="007A1D1E" w:rsidP="005276C7">
      <w:pPr>
        <w:pStyle w:val="Tytu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72</w:t>
      </w:r>
      <w:r w:rsidR="00980A2F" w:rsidRPr="00980A2F">
        <w:rPr>
          <w:rFonts w:ascii="Arial" w:hAnsi="Arial" w:cs="Arial"/>
          <w:sz w:val="20"/>
          <w:szCs w:val="20"/>
        </w:rPr>
        <w:t xml:space="preserve"> – </w:t>
      </w:r>
      <w:r w:rsidRPr="00980A2F">
        <w:rPr>
          <w:rFonts w:ascii="Arial" w:hAnsi="Arial" w:cs="Arial"/>
          <w:sz w:val="20"/>
          <w:szCs w:val="20"/>
        </w:rPr>
        <w:t>300 Gryfice</w:t>
      </w:r>
    </w:p>
    <w:p w:rsidR="007A1D1E" w:rsidRPr="00980A2F" w:rsidRDefault="007A1D1E" w:rsidP="005276C7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 xml:space="preserve">NIP </w:t>
      </w:r>
      <w:r w:rsidR="006F1CB3" w:rsidRPr="00980A2F">
        <w:rPr>
          <w:rFonts w:ascii="Arial" w:hAnsi="Arial" w:cs="Arial"/>
          <w:sz w:val="20"/>
          <w:szCs w:val="20"/>
        </w:rPr>
        <w:t>857–16</w:t>
      </w:r>
      <w:r w:rsidR="005D34C2" w:rsidRPr="00980A2F">
        <w:rPr>
          <w:rFonts w:ascii="Arial" w:hAnsi="Arial" w:cs="Arial"/>
          <w:sz w:val="20"/>
          <w:szCs w:val="20"/>
        </w:rPr>
        <w:t xml:space="preserve"> – </w:t>
      </w:r>
      <w:r w:rsidR="006F1CB3" w:rsidRPr="00980A2F">
        <w:rPr>
          <w:rFonts w:ascii="Arial" w:hAnsi="Arial" w:cs="Arial"/>
          <w:sz w:val="20"/>
          <w:szCs w:val="20"/>
        </w:rPr>
        <w:t>88</w:t>
      </w:r>
      <w:r w:rsidR="005D34C2" w:rsidRPr="00980A2F">
        <w:rPr>
          <w:rFonts w:ascii="Arial" w:hAnsi="Arial" w:cs="Arial"/>
          <w:sz w:val="20"/>
          <w:szCs w:val="20"/>
        </w:rPr>
        <w:t xml:space="preserve"> – 5</w:t>
      </w:r>
      <w:r w:rsidRPr="00980A2F">
        <w:rPr>
          <w:rFonts w:ascii="Arial" w:hAnsi="Arial" w:cs="Arial"/>
          <w:sz w:val="20"/>
          <w:szCs w:val="20"/>
        </w:rPr>
        <w:t xml:space="preserve">60 </w:t>
      </w:r>
    </w:p>
    <w:p w:rsidR="007A1D1E" w:rsidRPr="00980A2F" w:rsidRDefault="007A1D1E" w:rsidP="005276C7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figurującym w KRS pod nr 0000001803</w:t>
      </w:r>
    </w:p>
    <w:p w:rsidR="007A1D1E" w:rsidRPr="00980A2F" w:rsidRDefault="007A1D1E" w:rsidP="005276C7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reprezentowanym przez:</w:t>
      </w:r>
    </w:p>
    <w:p w:rsidR="007A1D1E" w:rsidRPr="00980A2F" w:rsidRDefault="004830AC" w:rsidP="005276C7">
      <w:pPr>
        <w:pStyle w:val="Tytu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Dyrektora – Danutę Kowalewską</w:t>
      </w:r>
    </w:p>
    <w:p w:rsidR="007A1D1E" w:rsidRPr="00980A2F" w:rsidRDefault="00187617" w:rsidP="005276C7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zwanym dalej  „Zamawiającym</w:t>
      </w:r>
      <w:r w:rsidR="007A1D1E" w:rsidRPr="00980A2F">
        <w:rPr>
          <w:rFonts w:ascii="Arial" w:hAnsi="Arial" w:cs="Arial"/>
          <w:sz w:val="20"/>
          <w:szCs w:val="20"/>
        </w:rPr>
        <w:t>” ,</w:t>
      </w:r>
    </w:p>
    <w:p w:rsidR="007A1D1E" w:rsidRPr="00980A2F" w:rsidRDefault="00524FC0" w:rsidP="005276C7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 xml:space="preserve">a </w:t>
      </w:r>
    </w:p>
    <w:p w:rsidR="007A1D1E" w:rsidRPr="00980A2F" w:rsidRDefault="004830AC" w:rsidP="005276C7">
      <w:pPr>
        <w:pStyle w:val="Tytu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:rsidR="004830AC" w:rsidRPr="004830AC" w:rsidRDefault="004830AC" w:rsidP="004830AC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4830AC">
        <w:rPr>
          <w:rFonts w:ascii="Arial" w:hAnsi="Arial" w:cs="Arial"/>
          <w:sz w:val="20"/>
          <w:szCs w:val="20"/>
        </w:rPr>
        <w:t>…………………………………………….</w:t>
      </w:r>
    </w:p>
    <w:p w:rsidR="004830AC" w:rsidRPr="004830AC" w:rsidRDefault="004830AC" w:rsidP="004830AC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4830AC">
        <w:rPr>
          <w:rFonts w:ascii="Arial" w:hAnsi="Arial" w:cs="Arial"/>
          <w:sz w:val="20"/>
          <w:szCs w:val="20"/>
        </w:rPr>
        <w:t>…………………………………………….</w:t>
      </w:r>
    </w:p>
    <w:p w:rsidR="004830AC" w:rsidRPr="004830AC" w:rsidRDefault="007A1D1E" w:rsidP="004830AC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N</w:t>
      </w:r>
      <w:r w:rsidR="00980A2F" w:rsidRPr="00980A2F">
        <w:rPr>
          <w:rFonts w:ascii="Arial" w:hAnsi="Arial" w:cs="Arial"/>
          <w:sz w:val="20"/>
          <w:szCs w:val="20"/>
        </w:rPr>
        <w:t>IP</w:t>
      </w:r>
      <w:r w:rsidR="008C3EF5">
        <w:rPr>
          <w:rFonts w:ascii="Arial" w:hAnsi="Arial" w:cs="Arial"/>
          <w:sz w:val="20"/>
          <w:szCs w:val="20"/>
        </w:rPr>
        <w:t xml:space="preserve"> </w:t>
      </w:r>
      <w:r w:rsidR="004830AC" w:rsidRPr="004830AC">
        <w:rPr>
          <w:rFonts w:ascii="Arial" w:hAnsi="Arial" w:cs="Arial"/>
          <w:sz w:val="20"/>
          <w:szCs w:val="20"/>
        </w:rPr>
        <w:t>………………………………………</w:t>
      </w:r>
      <w:r w:rsidR="004830AC">
        <w:rPr>
          <w:rFonts w:ascii="Arial" w:hAnsi="Arial" w:cs="Arial"/>
          <w:sz w:val="20"/>
          <w:szCs w:val="20"/>
        </w:rPr>
        <w:t>..</w:t>
      </w:r>
    </w:p>
    <w:p w:rsidR="007A1D1E" w:rsidRPr="00980A2F" w:rsidRDefault="007A1D1E" w:rsidP="00687B2C">
      <w:pPr>
        <w:pStyle w:val="Tytu"/>
        <w:tabs>
          <w:tab w:val="left" w:pos="3119"/>
          <w:tab w:val="left" w:pos="354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f</w:t>
      </w:r>
      <w:r w:rsidR="00025640" w:rsidRPr="00980A2F">
        <w:rPr>
          <w:rFonts w:ascii="Arial" w:hAnsi="Arial" w:cs="Arial"/>
          <w:sz w:val="20"/>
          <w:szCs w:val="20"/>
        </w:rPr>
        <w:t xml:space="preserve">igurującym w KRS pod nr </w:t>
      </w:r>
      <w:r w:rsidR="004830AC">
        <w:rPr>
          <w:rFonts w:ascii="Arial" w:hAnsi="Arial" w:cs="Arial"/>
          <w:sz w:val="20"/>
          <w:szCs w:val="20"/>
        </w:rPr>
        <w:t>……………..</w:t>
      </w:r>
    </w:p>
    <w:p w:rsidR="007A1D1E" w:rsidRPr="00980A2F" w:rsidRDefault="00D61089" w:rsidP="00687B2C">
      <w:pPr>
        <w:pStyle w:val="Tytu"/>
        <w:tabs>
          <w:tab w:val="left" w:pos="3402"/>
          <w:tab w:val="left" w:pos="3686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reprezentowanym</w:t>
      </w:r>
      <w:r w:rsidR="007A1D1E" w:rsidRPr="00980A2F">
        <w:rPr>
          <w:rFonts w:ascii="Arial" w:hAnsi="Arial" w:cs="Arial"/>
          <w:sz w:val="20"/>
          <w:szCs w:val="20"/>
        </w:rPr>
        <w:t xml:space="preserve"> przez:</w:t>
      </w:r>
    </w:p>
    <w:p w:rsidR="00A14987" w:rsidRPr="00980A2F" w:rsidRDefault="00A14987" w:rsidP="005276C7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7A1D1E" w:rsidRPr="00980A2F" w:rsidRDefault="007A1D1E" w:rsidP="005276C7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.......................................</w:t>
      </w:r>
    </w:p>
    <w:p w:rsidR="00187617" w:rsidRPr="00980A2F" w:rsidRDefault="00980A2F" w:rsidP="005276C7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 xml:space="preserve">zwanym dalej </w:t>
      </w:r>
      <w:r w:rsidR="008D5A6E" w:rsidRPr="00980A2F">
        <w:rPr>
          <w:rFonts w:ascii="Arial" w:hAnsi="Arial" w:cs="Arial"/>
          <w:sz w:val="20"/>
          <w:szCs w:val="20"/>
        </w:rPr>
        <w:t>„Wykonawcą</w:t>
      </w:r>
      <w:r w:rsidR="007A1D1E" w:rsidRPr="00980A2F">
        <w:rPr>
          <w:rFonts w:ascii="Arial" w:hAnsi="Arial" w:cs="Arial"/>
          <w:sz w:val="20"/>
          <w:szCs w:val="20"/>
        </w:rPr>
        <w:t>”.</w:t>
      </w:r>
    </w:p>
    <w:p w:rsidR="00DF5809" w:rsidRDefault="00DF5809" w:rsidP="005276C7">
      <w:pPr>
        <w:pStyle w:val="Tytu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F4E55" w:rsidRPr="00980A2F" w:rsidRDefault="004F4E55" w:rsidP="005276C7">
      <w:pPr>
        <w:pStyle w:val="Tytu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980A2F">
        <w:rPr>
          <w:rFonts w:ascii="Arial" w:hAnsi="Arial" w:cs="Arial"/>
          <w:b/>
          <w:bCs/>
          <w:sz w:val="20"/>
          <w:szCs w:val="20"/>
        </w:rPr>
        <w:t>§ 1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Podstawę zawarcia</w:t>
      </w:r>
      <w:r w:rsidR="002644EE" w:rsidRPr="00980A2F">
        <w:rPr>
          <w:rFonts w:ascii="Arial" w:hAnsi="Arial" w:cs="Arial"/>
          <w:sz w:val="20"/>
          <w:szCs w:val="20"/>
        </w:rPr>
        <w:t xml:space="preserve"> um</w:t>
      </w:r>
      <w:r w:rsidR="004B5584" w:rsidRPr="00980A2F">
        <w:rPr>
          <w:rFonts w:ascii="Arial" w:hAnsi="Arial" w:cs="Arial"/>
          <w:sz w:val="20"/>
          <w:szCs w:val="20"/>
        </w:rPr>
        <w:t>owy stanowi oferta Wykonawcy</w:t>
      </w:r>
      <w:r w:rsidR="00980A2F" w:rsidRPr="00980A2F">
        <w:rPr>
          <w:rFonts w:ascii="Arial" w:hAnsi="Arial" w:cs="Arial"/>
          <w:sz w:val="20"/>
          <w:szCs w:val="20"/>
        </w:rPr>
        <w:t xml:space="preserve"> przyjęta</w:t>
      </w:r>
      <w:r w:rsidR="00AF02A5">
        <w:rPr>
          <w:rFonts w:ascii="Arial" w:hAnsi="Arial" w:cs="Arial"/>
          <w:sz w:val="20"/>
          <w:szCs w:val="20"/>
        </w:rPr>
        <w:t xml:space="preserve"> </w:t>
      </w:r>
      <w:r w:rsidR="00980A2F" w:rsidRPr="00980A2F">
        <w:rPr>
          <w:rFonts w:ascii="Arial" w:hAnsi="Arial" w:cs="Arial"/>
          <w:sz w:val="20"/>
          <w:szCs w:val="20"/>
        </w:rPr>
        <w:t>w wyniku przeprowadzenia postępowania w trybie podstawowym na</w:t>
      </w:r>
      <w:r w:rsidR="0006022F">
        <w:rPr>
          <w:rFonts w:ascii="Arial" w:hAnsi="Arial" w:cs="Arial"/>
          <w:sz w:val="20"/>
          <w:szCs w:val="20"/>
        </w:rPr>
        <w:t xml:space="preserve"> </w:t>
      </w:r>
      <w:r w:rsidRPr="00980A2F">
        <w:rPr>
          <w:rFonts w:ascii="Arial" w:hAnsi="Arial" w:cs="Arial"/>
          <w:b/>
          <w:sz w:val="20"/>
          <w:szCs w:val="20"/>
        </w:rPr>
        <w:t>„</w:t>
      </w:r>
      <w:r w:rsidR="00DA2A10" w:rsidRPr="00DA2A10">
        <w:rPr>
          <w:rFonts w:ascii="Arial" w:hAnsi="Arial" w:cs="Arial"/>
          <w:b/>
          <w:sz w:val="20"/>
          <w:szCs w:val="20"/>
        </w:rPr>
        <w:t>Dostawę kla</w:t>
      </w:r>
      <w:r w:rsidR="009C5BBD">
        <w:rPr>
          <w:rFonts w:ascii="Arial" w:hAnsi="Arial" w:cs="Arial"/>
          <w:b/>
          <w:sz w:val="20"/>
          <w:szCs w:val="20"/>
        </w:rPr>
        <w:t>tek międzytrzonowych typu ACIF i PLIF</w:t>
      </w:r>
      <w:r w:rsidR="00DA2A10" w:rsidRPr="00DA2A10">
        <w:rPr>
          <w:rFonts w:ascii="Arial" w:hAnsi="Arial" w:cs="Arial"/>
          <w:b/>
          <w:sz w:val="20"/>
          <w:szCs w:val="20"/>
        </w:rPr>
        <w:t xml:space="preserve"> dla SPZZOZ w Gryficach</w:t>
      </w:r>
      <w:r w:rsidRPr="00980A2F">
        <w:rPr>
          <w:rFonts w:ascii="Arial" w:hAnsi="Arial" w:cs="Arial"/>
          <w:b/>
          <w:sz w:val="20"/>
          <w:szCs w:val="20"/>
        </w:rPr>
        <w:t>”</w:t>
      </w:r>
      <w:r w:rsidR="0006022F">
        <w:rPr>
          <w:rFonts w:ascii="Arial" w:hAnsi="Arial" w:cs="Arial"/>
          <w:b/>
          <w:sz w:val="20"/>
          <w:szCs w:val="20"/>
        </w:rPr>
        <w:t xml:space="preserve"> </w:t>
      </w:r>
      <w:r w:rsidR="00980A2F" w:rsidRPr="00980A2F">
        <w:rPr>
          <w:rFonts w:ascii="Arial" w:hAnsi="Arial" w:cs="Arial"/>
          <w:sz w:val="20"/>
          <w:szCs w:val="20"/>
        </w:rPr>
        <w:t xml:space="preserve">ogłoszonego </w:t>
      </w:r>
      <w:r w:rsidR="00980A2F" w:rsidRPr="00980A2F">
        <w:rPr>
          <w:rStyle w:val="Pogrubienie"/>
          <w:rFonts w:ascii="Arial" w:hAnsi="Arial" w:cs="Arial"/>
          <w:sz w:val="20"/>
          <w:szCs w:val="20"/>
        </w:rPr>
        <w:t>na Platformie e – Zamówienia</w:t>
      </w:r>
      <w:r w:rsidR="00AF02A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980A2F" w:rsidRPr="00980A2F">
        <w:rPr>
          <w:rFonts w:ascii="Arial" w:hAnsi="Arial" w:cs="Arial"/>
          <w:sz w:val="20"/>
          <w:szCs w:val="20"/>
        </w:rPr>
        <w:t>oraz na stronie internetowej prowadzonego postępowania</w:t>
      </w:r>
      <w:r w:rsidR="007E5322" w:rsidRPr="00980A2F">
        <w:rPr>
          <w:rFonts w:ascii="Arial" w:hAnsi="Arial" w:cs="Arial"/>
          <w:sz w:val="20"/>
          <w:szCs w:val="20"/>
        </w:rPr>
        <w:t>.</w:t>
      </w: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980A2F">
        <w:rPr>
          <w:rFonts w:ascii="Arial" w:hAnsi="Arial" w:cs="Arial"/>
          <w:b/>
          <w:bCs/>
          <w:sz w:val="20"/>
          <w:szCs w:val="20"/>
        </w:rPr>
        <w:t>§ 2</w:t>
      </w: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74480C" w:rsidRPr="0006022F" w:rsidRDefault="0006022F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24538">
        <w:rPr>
          <w:rFonts w:ascii="Arial" w:hAnsi="Arial" w:cs="Arial"/>
          <w:sz w:val="20"/>
          <w:szCs w:val="20"/>
        </w:rPr>
        <w:t>Przedmiotem umowy jest dostawa</w:t>
      </w:r>
      <w:r>
        <w:rPr>
          <w:rFonts w:ascii="Arial" w:hAnsi="Arial" w:cs="Arial"/>
          <w:sz w:val="20"/>
          <w:szCs w:val="20"/>
        </w:rPr>
        <w:t xml:space="preserve"> </w:t>
      </w:r>
      <w:r w:rsidR="00B04E75" w:rsidRPr="00B04E75">
        <w:rPr>
          <w:rFonts w:ascii="Arial" w:hAnsi="Arial" w:cs="Arial"/>
          <w:sz w:val="20"/>
          <w:szCs w:val="20"/>
        </w:rPr>
        <w:t>implantów neurochirurgicznych</w:t>
      </w:r>
      <w:r>
        <w:rPr>
          <w:rFonts w:ascii="Arial" w:hAnsi="Arial" w:cs="Arial"/>
          <w:sz w:val="20"/>
          <w:szCs w:val="20"/>
        </w:rPr>
        <w:t xml:space="preserve"> (</w:t>
      </w:r>
      <w:r w:rsidR="00DA2A10">
        <w:rPr>
          <w:rFonts w:ascii="Arial" w:hAnsi="Arial" w:cs="Arial"/>
          <w:sz w:val="20"/>
          <w:szCs w:val="20"/>
        </w:rPr>
        <w:t>klatek</w:t>
      </w:r>
      <w:r w:rsidR="009C5BBD">
        <w:rPr>
          <w:rFonts w:ascii="Arial" w:hAnsi="Arial" w:cs="Arial"/>
          <w:sz w:val="20"/>
          <w:szCs w:val="20"/>
        </w:rPr>
        <w:t xml:space="preserve"> międzytrzonowych</w:t>
      </w:r>
      <w:r>
        <w:rPr>
          <w:rFonts w:ascii="Arial" w:hAnsi="Arial" w:cs="Arial"/>
          <w:sz w:val="20"/>
          <w:szCs w:val="20"/>
        </w:rPr>
        <w:t>)</w:t>
      </w:r>
      <w:r w:rsidRPr="00524538">
        <w:rPr>
          <w:rFonts w:ascii="Arial" w:hAnsi="Arial" w:cs="Arial"/>
          <w:sz w:val="20"/>
          <w:szCs w:val="20"/>
        </w:rPr>
        <w:t xml:space="preserve"> </w:t>
      </w:r>
      <w:r w:rsidR="009C5BBD">
        <w:rPr>
          <w:rFonts w:ascii="Arial" w:hAnsi="Arial" w:cs="Arial"/>
          <w:sz w:val="20"/>
          <w:szCs w:val="20"/>
        </w:rPr>
        <w:br/>
      </w:r>
      <w:r w:rsidRPr="00524538">
        <w:rPr>
          <w:rFonts w:ascii="Arial" w:hAnsi="Arial" w:cs="Arial"/>
          <w:sz w:val="20"/>
          <w:szCs w:val="20"/>
        </w:rPr>
        <w:t xml:space="preserve">w ilości, cenie i na warunkach płatności zgodnych z </w:t>
      </w:r>
      <w:r w:rsidRPr="00524538">
        <w:rPr>
          <w:rFonts w:ascii="Arial" w:hAnsi="Arial" w:cs="Arial"/>
          <w:bCs/>
          <w:sz w:val="20"/>
          <w:szCs w:val="20"/>
        </w:rPr>
        <w:t>załącznikiem –</w:t>
      </w:r>
      <w:r w:rsidRPr="00524538">
        <w:rPr>
          <w:rFonts w:ascii="Arial" w:hAnsi="Arial" w:cs="Arial"/>
          <w:sz w:val="20"/>
          <w:szCs w:val="20"/>
        </w:rPr>
        <w:t xml:space="preserve"> ofertą Wykonawcy </w:t>
      </w:r>
      <w:r w:rsidR="009C5BBD">
        <w:rPr>
          <w:rFonts w:ascii="Arial" w:hAnsi="Arial" w:cs="Arial"/>
          <w:sz w:val="20"/>
          <w:szCs w:val="20"/>
        </w:rPr>
        <w:br/>
      </w:r>
      <w:r w:rsidRPr="0006022F">
        <w:rPr>
          <w:rFonts w:ascii="Arial" w:hAnsi="Arial" w:cs="Arial"/>
          <w:b/>
          <w:sz w:val="20"/>
          <w:szCs w:val="20"/>
        </w:rPr>
        <w:t xml:space="preserve">dla </w:t>
      </w:r>
      <w:r w:rsidRPr="0006022F">
        <w:rPr>
          <w:rFonts w:ascii="Arial" w:hAnsi="Arial" w:cs="Arial"/>
          <w:b/>
          <w:bCs/>
          <w:sz w:val="20"/>
          <w:szCs w:val="20"/>
        </w:rPr>
        <w:t xml:space="preserve">pakietu nr </w:t>
      </w:r>
      <w:r w:rsidR="009C5BBD">
        <w:rPr>
          <w:rFonts w:ascii="Arial" w:hAnsi="Arial" w:cs="Arial"/>
          <w:b/>
          <w:bCs/>
          <w:sz w:val="20"/>
          <w:szCs w:val="20"/>
        </w:rPr>
        <w:t>…</w:t>
      </w:r>
      <w:r w:rsidR="00053E8F">
        <w:rPr>
          <w:rFonts w:ascii="Arial" w:hAnsi="Arial" w:cs="Arial"/>
          <w:bCs/>
          <w:sz w:val="20"/>
          <w:szCs w:val="20"/>
        </w:rPr>
        <w:t xml:space="preserve">, </w:t>
      </w:r>
      <w:r w:rsidRPr="00524538">
        <w:rPr>
          <w:rFonts w:ascii="Arial" w:hAnsi="Arial" w:cs="Arial"/>
          <w:sz w:val="20"/>
        </w:rPr>
        <w:t xml:space="preserve">stanowiącą integralną </w:t>
      </w:r>
      <w:r w:rsidRPr="004F15C5">
        <w:rPr>
          <w:rFonts w:ascii="Arial" w:hAnsi="Arial" w:cs="Arial"/>
          <w:sz w:val="20"/>
        </w:rPr>
        <w:t xml:space="preserve">część umowy. </w:t>
      </w:r>
    </w:p>
    <w:p w:rsidR="0074480C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80C">
        <w:rPr>
          <w:rFonts w:ascii="Arial" w:hAnsi="Arial" w:cs="Arial"/>
          <w:sz w:val="20"/>
          <w:szCs w:val="20"/>
        </w:rPr>
        <w:t>Na czas trwania umowy dostawca użyczy nieodpłatnie instrumentarium do używanych implantów.</w:t>
      </w:r>
    </w:p>
    <w:p w:rsidR="00505D58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80C">
        <w:rPr>
          <w:rFonts w:ascii="Arial" w:hAnsi="Arial" w:cs="Arial"/>
          <w:sz w:val="20"/>
          <w:szCs w:val="20"/>
        </w:rPr>
        <w:t>Rozliczenie zużytych implantów odbywać się będzie na podstawie protokołu zużycia. Własność towaru przechodzi na Zamawiającego z momentem pobrania towaru z depozytu</w:t>
      </w:r>
      <w:r w:rsidR="00AF02A5">
        <w:rPr>
          <w:rFonts w:ascii="Arial" w:hAnsi="Arial" w:cs="Arial"/>
          <w:sz w:val="20"/>
          <w:szCs w:val="20"/>
        </w:rPr>
        <w:t xml:space="preserve"> i</w:t>
      </w:r>
      <w:r w:rsidRPr="0074480C">
        <w:rPr>
          <w:rFonts w:ascii="Arial" w:hAnsi="Arial" w:cs="Arial"/>
          <w:sz w:val="20"/>
          <w:szCs w:val="20"/>
        </w:rPr>
        <w:t xml:space="preserve"> jego zaimplantowania – dotyczy produktów oddanych w depozyt. </w:t>
      </w:r>
      <w:r w:rsidRPr="0074480C">
        <w:rPr>
          <w:rFonts w:ascii="Arial" w:hAnsi="Arial" w:cs="Arial"/>
          <w:sz w:val="20"/>
          <w:szCs w:val="20"/>
        </w:rPr>
        <w:tab/>
      </w:r>
    </w:p>
    <w:p w:rsidR="00505D58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D58">
        <w:rPr>
          <w:rFonts w:ascii="Arial" w:hAnsi="Arial" w:cs="Arial"/>
          <w:sz w:val="20"/>
          <w:szCs w:val="20"/>
        </w:rPr>
        <w:lastRenderedPageBreak/>
        <w:t xml:space="preserve">Po wygaśnięciu umowy dostawy Zamawiający zwróci niewykorzystane implanty i instrumentarium. Zwrotowi podlegają jedynie produkty w nienaruszonych opakowaniach, pod warunkiem, że po rozpakowaniu nie stwierdzi się wad produktów leżących po stronie producenta. </w:t>
      </w:r>
    </w:p>
    <w:p w:rsidR="00505D58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D58">
        <w:rPr>
          <w:rFonts w:ascii="Arial" w:hAnsi="Arial" w:cs="Arial"/>
          <w:sz w:val="20"/>
          <w:szCs w:val="20"/>
        </w:rPr>
        <w:t>Wykonawca  przeprowadzi szkolenie dla zespołu lekarzy i instrumentariuszek techniki operacyjnej  dostarczonych implantów.</w:t>
      </w:r>
    </w:p>
    <w:p w:rsidR="00505D58" w:rsidRPr="008C3EF5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D58">
        <w:rPr>
          <w:rFonts w:ascii="Arial" w:hAnsi="Arial" w:cs="Arial"/>
          <w:sz w:val="20"/>
          <w:szCs w:val="20"/>
        </w:rPr>
        <w:t xml:space="preserve">Zamawiający określa wielkość dostawy częściowej przez złożenie u Wykonawcy zamówienia </w:t>
      </w:r>
      <w:r w:rsidR="008C3EF5">
        <w:rPr>
          <w:rFonts w:ascii="Arial" w:hAnsi="Arial" w:cs="Arial"/>
          <w:sz w:val="20"/>
          <w:szCs w:val="20"/>
        </w:rPr>
        <w:br/>
      </w:r>
      <w:r w:rsidRPr="008C3EF5">
        <w:rPr>
          <w:rFonts w:ascii="Arial" w:hAnsi="Arial" w:cs="Arial"/>
          <w:sz w:val="20"/>
          <w:szCs w:val="20"/>
        </w:rPr>
        <w:t xml:space="preserve">w formie pisemnej – </w:t>
      </w:r>
      <w:proofErr w:type="spellStart"/>
      <w:r w:rsidRPr="008C3EF5">
        <w:rPr>
          <w:rFonts w:ascii="Arial" w:hAnsi="Arial" w:cs="Arial"/>
          <w:sz w:val="20"/>
          <w:szCs w:val="20"/>
        </w:rPr>
        <w:t>faxem</w:t>
      </w:r>
      <w:proofErr w:type="spellEnd"/>
      <w:r w:rsidRPr="008C3EF5">
        <w:rPr>
          <w:rFonts w:ascii="Arial" w:hAnsi="Arial" w:cs="Arial"/>
          <w:sz w:val="20"/>
          <w:szCs w:val="20"/>
        </w:rPr>
        <w:t xml:space="preserve"> lub e – mailem.</w:t>
      </w:r>
    </w:p>
    <w:p w:rsidR="00505D58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D58">
        <w:rPr>
          <w:rFonts w:ascii="Arial" w:hAnsi="Arial" w:cs="Arial"/>
          <w:sz w:val="20"/>
          <w:szCs w:val="20"/>
        </w:rPr>
        <w:t>Koszt dostarczenia towaru do magazynu Zamawiającego pokrywa Wykonawca.</w:t>
      </w:r>
    </w:p>
    <w:p w:rsidR="00505D58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D58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  zamówienia, określonego umową.</w:t>
      </w:r>
    </w:p>
    <w:p w:rsidR="0074480C" w:rsidRPr="008C3EF5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23A7">
        <w:rPr>
          <w:rFonts w:ascii="Arial" w:hAnsi="Arial" w:cs="Arial"/>
          <w:sz w:val="20"/>
          <w:szCs w:val="20"/>
        </w:rPr>
        <w:t xml:space="preserve">Zamawiający dopuszcza możliwość zmian cen podanych w ofercie w przypadku wystąpienia okoliczności, których nie można było  przewidzieć przy podpisywaniu umowy, w szczególności </w:t>
      </w:r>
      <w:r w:rsidR="008C3EF5">
        <w:rPr>
          <w:rFonts w:ascii="Arial" w:hAnsi="Arial" w:cs="Arial"/>
          <w:sz w:val="20"/>
          <w:szCs w:val="20"/>
        </w:rPr>
        <w:br/>
      </w:r>
      <w:r w:rsidRPr="008C3EF5">
        <w:rPr>
          <w:rFonts w:ascii="Arial" w:hAnsi="Arial" w:cs="Arial"/>
          <w:sz w:val="20"/>
          <w:szCs w:val="20"/>
        </w:rPr>
        <w:t>w przypadku:</w:t>
      </w:r>
    </w:p>
    <w:p w:rsidR="0074480C" w:rsidRPr="00F923A7" w:rsidRDefault="0074480C" w:rsidP="00112BA2">
      <w:pPr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923A7">
        <w:rPr>
          <w:rFonts w:ascii="Arial" w:hAnsi="Arial" w:cs="Arial"/>
          <w:sz w:val="20"/>
          <w:szCs w:val="20"/>
        </w:rPr>
        <w:t>a)</w:t>
      </w:r>
      <w:r w:rsidRPr="00F923A7">
        <w:rPr>
          <w:rFonts w:ascii="Arial" w:hAnsi="Arial" w:cs="Arial"/>
          <w:sz w:val="20"/>
          <w:szCs w:val="20"/>
        </w:rPr>
        <w:tab/>
        <w:t>zmian</w:t>
      </w:r>
      <w:r w:rsidR="00AF02A5">
        <w:rPr>
          <w:rFonts w:ascii="Arial" w:hAnsi="Arial" w:cs="Arial"/>
          <w:sz w:val="20"/>
          <w:szCs w:val="20"/>
        </w:rPr>
        <w:t>y</w:t>
      </w:r>
      <w:r w:rsidRPr="00F923A7">
        <w:rPr>
          <w:rFonts w:ascii="Arial" w:hAnsi="Arial" w:cs="Arial"/>
          <w:sz w:val="20"/>
          <w:szCs w:val="20"/>
        </w:rPr>
        <w:t xml:space="preserve"> cen urzędowych,</w:t>
      </w:r>
    </w:p>
    <w:p w:rsidR="00505D58" w:rsidRPr="00F923A7" w:rsidRDefault="0074480C" w:rsidP="00112BA2">
      <w:pPr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923A7">
        <w:rPr>
          <w:rFonts w:ascii="Arial" w:hAnsi="Arial" w:cs="Arial"/>
          <w:sz w:val="20"/>
          <w:szCs w:val="20"/>
        </w:rPr>
        <w:t>b)</w:t>
      </w:r>
      <w:r w:rsidRPr="00F923A7">
        <w:rPr>
          <w:rFonts w:ascii="Arial" w:hAnsi="Arial" w:cs="Arial"/>
          <w:sz w:val="20"/>
          <w:szCs w:val="20"/>
        </w:rPr>
        <w:tab/>
        <w:t>zmian</w:t>
      </w:r>
      <w:r w:rsidR="00AF02A5">
        <w:rPr>
          <w:rFonts w:ascii="Arial" w:hAnsi="Arial" w:cs="Arial"/>
          <w:sz w:val="20"/>
          <w:szCs w:val="20"/>
        </w:rPr>
        <w:t>y</w:t>
      </w:r>
      <w:r w:rsidRPr="00F923A7">
        <w:rPr>
          <w:rFonts w:ascii="Arial" w:hAnsi="Arial" w:cs="Arial"/>
          <w:sz w:val="20"/>
          <w:szCs w:val="20"/>
        </w:rPr>
        <w:t xml:space="preserve"> stawek podatkowych lub stawek celnych.</w:t>
      </w:r>
    </w:p>
    <w:p w:rsidR="00505D58" w:rsidRPr="00F923A7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23A7">
        <w:rPr>
          <w:rFonts w:ascii="Arial" w:hAnsi="Arial" w:cs="Arial"/>
          <w:sz w:val="20"/>
          <w:szCs w:val="20"/>
        </w:rPr>
        <w:t>W przypadku zmian cen spowodowanych okolicznościami, o których mowa w ust. 9 ceny ofertowe ulegają zmianie proporcjonalnie do zmian cen urzędowych, zmian stawek podatkowych lub stawek celnych. Zmiana obowiązuje od dostaw realizowanych po dniu wejścia w życie zmian wymienionych wskaźników po przedstawieniu przez strony dokumentów potwierdzających te okoliczności.</w:t>
      </w:r>
    </w:p>
    <w:p w:rsidR="007A1D1E" w:rsidRPr="00505D58" w:rsidRDefault="0074480C" w:rsidP="00112BA2">
      <w:pPr>
        <w:pStyle w:val="Akapitzlist"/>
        <w:numPr>
          <w:ilvl w:val="0"/>
          <w:numId w:val="9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D58">
        <w:rPr>
          <w:rFonts w:ascii="Arial" w:hAnsi="Arial" w:cs="Arial"/>
          <w:sz w:val="20"/>
          <w:szCs w:val="20"/>
        </w:rPr>
        <w:t>Umowę za</w:t>
      </w:r>
      <w:r w:rsidR="00684DE8">
        <w:rPr>
          <w:rFonts w:ascii="Arial" w:hAnsi="Arial" w:cs="Arial"/>
          <w:sz w:val="20"/>
          <w:szCs w:val="20"/>
        </w:rPr>
        <w:t xml:space="preserve">wiera się na czas określony – </w:t>
      </w:r>
      <w:r w:rsidR="00B04E75">
        <w:rPr>
          <w:rFonts w:ascii="Arial" w:hAnsi="Arial" w:cs="Arial"/>
          <w:b/>
          <w:sz w:val="20"/>
          <w:szCs w:val="20"/>
        </w:rPr>
        <w:t>12</w:t>
      </w:r>
      <w:r w:rsidR="00A06D27">
        <w:rPr>
          <w:rFonts w:ascii="Arial" w:hAnsi="Arial" w:cs="Arial"/>
          <w:b/>
          <w:sz w:val="20"/>
          <w:szCs w:val="20"/>
        </w:rPr>
        <w:t xml:space="preserve"> miesi</w:t>
      </w:r>
      <w:r w:rsidR="00B04E75">
        <w:rPr>
          <w:rFonts w:ascii="Arial" w:hAnsi="Arial" w:cs="Arial"/>
          <w:b/>
          <w:sz w:val="20"/>
          <w:szCs w:val="20"/>
        </w:rPr>
        <w:t>ęcy</w:t>
      </w:r>
      <w:r w:rsidRPr="00382CE5">
        <w:rPr>
          <w:rFonts w:ascii="Arial" w:hAnsi="Arial" w:cs="Arial"/>
          <w:b/>
          <w:sz w:val="20"/>
          <w:szCs w:val="20"/>
        </w:rPr>
        <w:t xml:space="preserve"> lub do wyczerpania wartości zamówienia</w:t>
      </w:r>
      <w:r w:rsidRPr="00505D58">
        <w:rPr>
          <w:rFonts w:ascii="Arial" w:hAnsi="Arial" w:cs="Arial"/>
          <w:sz w:val="20"/>
          <w:szCs w:val="20"/>
        </w:rPr>
        <w:t>.</w:t>
      </w:r>
    </w:p>
    <w:p w:rsidR="00980A2F" w:rsidRPr="00980A2F" w:rsidRDefault="00980A2F" w:rsidP="00112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980A2F">
        <w:rPr>
          <w:rFonts w:ascii="Arial" w:hAnsi="Arial" w:cs="Arial"/>
          <w:b/>
          <w:bCs/>
          <w:sz w:val="20"/>
          <w:szCs w:val="20"/>
        </w:rPr>
        <w:t>§ 3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sz w:val="20"/>
          <w:szCs w:val="20"/>
        </w:rPr>
      </w:pPr>
    </w:p>
    <w:p w:rsidR="00CD28CE" w:rsidRPr="009D12FA" w:rsidRDefault="00CD28CE" w:rsidP="00112BA2">
      <w:pPr>
        <w:pStyle w:val="Akapitzlist"/>
        <w:numPr>
          <w:ilvl w:val="0"/>
          <w:numId w:val="12"/>
        </w:numPr>
        <w:spacing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D12FA"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CD28CE" w:rsidRPr="009D12FA" w:rsidRDefault="00CD28CE" w:rsidP="00112BA2">
      <w:pPr>
        <w:pStyle w:val="Akapitzlist"/>
        <w:numPr>
          <w:ilvl w:val="0"/>
          <w:numId w:val="13"/>
        </w:numPr>
        <w:tabs>
          <w:tab w:val="num" w:pos="720"/>
        </w:tabs>
        <w:spacing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9D12FA">
        <w:rPr>
          <w:rFonts w:ascii="Arial" w:hAnsi="Arial" w:cs="Arial"/>
          <w:sz w:val="20"/>
          <w:szCs w:val="20"/>
        </w:rPr>
        <w:t xml:space="preserve">do </w:t>
      </w:r>
      <w:r w:rsidR="009C5BBD">
        <w:rPr>
          <w:rFonts w:ascii="Arial" w:hAnsi="Arial" w:cs="Arial"/>
          <w:b/>
          <w:sz w:val="20"/>
          <w:szCs w:val="20"/>
        </w:rPr>
        <w:t>…</w:t>
      </w:r>
      <w:r w:rsidRPr="009D12FA">
        <w:rPr>
          <w:rFonts w:ascii="Arial" w:hAnsi="Arial" w:cs="Arial"/>
          <w:sz w:val="20"/>
          <w:szCs w:val="20"/>
        </w:rPr>
        <w:t xml:space="preserve"> dni, przy czym jeżeli termin dostawy wypadnie w dniu wolnym od pracy lub poza godzinami pracy SPZZOZ</w:t>
      </w:r>
      <w:r w:rsidR="007C2D00">
        <w:rPr>
          <w:rFonts w:ascii="Arial" w:hAnsi="Arial" w:cs="Arial"/>
          <w:sz w:val="20"/>
          <w:szCs w:val="20"/>
        </w:rPr>
        <w:t xml:space="preserve"> w Gryficach</w:t>
      </w:r>
      <w:r w:rsidRPr="009D12FA">
        <w:rPr>
          <w:rFonts w:ascii="Arial" w:hAnsi="Arial" w:cs="Arial"/>
          <w:sz w:val="20"/>
          <w:szCs w:val="20"/>
        </w:rPr>
        <w:t>, dostawa nastąpi w pierwszym dniu roboczym po wyznaczonym terminie.</w:t>
      </w:r>
    </w:p>
    <w:p w:rsidR="00CD28CE" w:rsidRPr="009D12FA" w:rsidRDefault="00CD28CE" w:rsidP="00112BA2">
      <w:pPr>
        <w:pStyle w:val="Akapitzlist"/>
        <w:numPr>
          <w:ilvl w:val="0"/>
          <w:numId w:val="12"/>
        </w:numPr>
        <w:spacing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D12FA">
        <w:rPr>
          <w:rFonts w:ascii="Arial" w:hAnsi="Arial" w:cs="Arial"/>
          <w:sz w:val="20"/>
          <w:szCs w:val="20"/>
        </w:rPr>
        <w:t>W przypadku niedotrzymania terminów określonych w ust.1 Wykonawca zapłaci Zamawiającemu karę:</w:t>
      </w:r>
    </w:p>
    <w:p w:rsidR="00CD28CE" w:rsidRDefault="00CD28CE" w:rsidP="00112BA2">
      <w:pPr>
        <w:pStyle w:val="Akapitzlist"/>
        <w:numPr>
          <w:ilvl w:val="0"/>
          <w:numId w:val="13"/>
        </w:numPr>
        <w:spacing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9D12FA">
        <w:rPr>
          <w:rFonts w:ascii="Arial" w:hAnsi="Arial" w:cs="Arial"/>
          <w:sz w:val="20"/>
          <w:szCs w:val="20"/>
        </w:rPr>
        <w:t>przy zwłoce do 2 dni  w wysokości 0,2 % wartości niezrealizowanej części zamówienia za każdy dzień zwłoki,</w:t>
      </w:r>
    </w:p>
    <w:p w:rsidR="00CD28CE" w:rsidRPr="009D12FA" w:rsidRDefault="00CD28CE" w:rsidP="00112BA2">
      <w:pPr>
        <w:pStyle w:val="Akapitzlist"/>
        <w:numPr>
          <w:ilvl w:val="0"/>
          <w:numId w:val="13"/>
        </w:numPr>
        <w:spacing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9D12FA">
        <w:rPr>
          <w:rFonts w:ascii="Arial" w:hAnsi="Arial" w:cs="Arial"/>
          <w:sz w:val="20"/>
          <w:szCs w:val="20"/>
        </w:rPr>
        <w:t xml:space="preserve">przy  zwłoce  powyżej 2 dni w wysokości 0,5 % wartości niezrealizowanej części zamówienia za każdy dzień zwłoki ,                                                                                                                              </w:t>
      </w:r>
    </w:p>
    <w:p w:rsidR="00CD28CE" w:rsidRDefault="00CD28CE" w:rsidP="00112BA2">
      <w:pPr>
        <w:pStyle w:val="Akapitzlist"/>
        <w:numPr>
          <w:ilvl w:val="0"/>
          <w:numId w:val="12"/>
        </w:numPr>
        <w:tabs>
          <w:tab w:val="left" w:pos="0"/>
        </w:tabs>
        <w:spacing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D12FA">
        <w:rPr>
          <w:rFonts w:ascii="Arial" w:hAnsi="Arial" w:cs="Arial"/>
          <w:sz w:val="20"/>
          <w:szCs w:val="20"/>
        </w:rPr>
        <w:t>Jako  zwłokę  w  dostawie  Zamawiający  traktował  będzie  również  wszelkie niezgodności dostawy  w  stosunku  do  zamówienia  (ilościowe, jakościowe, uszkodzenie  towaru, itp.)</w:t>
      </w:r>
      <w:r w:rsidR="00AF02A5">
        <w:rPr>
          <w:rFonts w:ascii="Arial" w:hAnsi="Arial" w:cs="Arial"/>
          <w:sz w:val="20"/>
          <w:szCs w:val="20"/>
        </w:rPr>
        <w:t xml:space="preserve">. </w:t>
      </w:r>
    </w:p>
    <w:p w:rsidR="00DF5809" w:rsidRPr="005276C7" w:rsidRDefault="00CD28CE" w:rsidP="00112BA2">
      <w:pPr>
        <w:pStyle w:val="Akapitzlist"/>
        <w:numPr>
          <w:ilvl w:val="0"/>
          <w:numId w:val="12"/>
        </w:numPr>
        <w:tabs>
          <w:tab w:val="left" w:pos="0"/>
        </w:tabs>
        <w:spacing w:line="28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74A3F">
        <w:rPr>
          <w:rFonts w:ascii="Arial" w:hAnsi="Arial" w:cs="Arial"/>
          <w:sz w:val="20"/>
          <w:szCs w:val="20"/>
        </w:rPr>
        <w:t>Maksymalna wysokość kar umownych naliczanych na podstawie umowy przez strony wynosić może 70% łącznej wartości zamówienia brutto, przy czym wyczerpanie maksymalnej wysokości kar umownych nie wyłącza uprawnienia do dochodzenia przez Zamawiającego odszkodowania uzupełniającego na zasadach ogólnych. Nałożenie przez Zamawiającego kar umownych określonych w ustępach poprzedzających nie wyłącza uprawnienia Zamawiającego do odstąpienia od umowy lub jej rozwiązania, jak i nałożenia kary umownej z tego tytułu</w:t>
      </w:r>
      <w:r>
        <w:rPr>
          <w:rFonts w:ascii="Arial" w:hAnsi="Arial" w:cs="Arial"/>
          <w:sz w:val="20"/>
          <w:szCs w:val="20"/>
        </w:rPr>
        <w:t>.</w:t>
      </w:r>
    </w:p>
    <w:p w:rsidR="00980A2F" w:rsidRPr="00980A2F" w:rsidRDefault="00980A2F" w:rsidP="00112BA2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7A1D1E" w:rsidRPr="00980A2F" w:rsidRDefault="007A1D1E" w:rsidP="00112BA2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b/>
          <w:sz w:val="20"/>
          <w:szCs w:val="20"/>
        </w:rPr>
        <w:t>§ 4</w:t>
      </w:r>
    </w:p>
    <w:p w:rsidR="00DD7600" w:rsidRPr="00980A2F" w:rsidRDefault="00DD7600" w:rsidP="00112BA2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DB07AE" w:rsidRDefault="008D5EA3" w:rsidP="00112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D5EA3">
        <w:rPr>
          <w:rFonts w:ascii="Arial" w:hAnsi="Arial" w:cs="Arial"/>
          <w:sz w:val="20"/>
          <w:szCs w:val="20"/>
        </w:rPr>
        <w:t>Przedmiot umowy określony w § 2 niniejszej umowy winien posiadać stosowne certyfikaty.</w:t>
      </w:r>
    </w:p>
    <w:p w:rsidR="008D5EA3" w:rsidRDefault="008D5EA3" w:rsidP="00112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9C5BBD" w:rsidRDefault="009C5BBD" w:rsidP="00112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9C5BBD" w:rsidRDefault="009C5BBD" w:rsidP="00112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9C5BBD" w:rsidRPr="00980A2F" w:rsidRDefault="009C5BBD" w:rsidP="00112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DD7600" w:rsidRPr="00980A2F" w:rsidRDefault="00DD7600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4F4E55" w:rsidRPr="00112BA2" w:rsidRDefault="00575922" w:rsidP="00112BA2">
      <w:pPr>
        <w:pStyle w:val="Tytu"/>
        <w:tabs>
          <w:tab w:val="num" w:pos="14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75922">
        <w:rPr>
          <w:rFonts w:ascii="Arial" w:hAnsi="Arial" w:cs="Arial"/>
          <w:sz w:val="20"/>
          <w:szCs w:val="20"/>
        </w:rPr>
        <w:t xml:space="preserve">Wykonawca zachowa parametry jakościowe zgodne z ofertą, a w przypadku  dostawy przedmiotu </w:t>
      </w:r>
      <w:r>
        <w:rPr>
          <w:rFonts w:ascii="Arial" w:hAnsi="Arial" w:cs="Arial"/>
          <w:sz w:val="20"/>
          <w:szCs w:val="20"/>
        </w:rPr>
        <w:br/>
      </w:r>
      <w:r w:rsidRPr="00575922">
        <w:rPr>
          <w:rFonts w:ascii="Arial" w:hAnsi="Arial" w:cs="Arial"/>
          <w:sz w:val="20"/>
          <w:szCs w:val="20"/>
        </w:rPr>
        <w:t>o niższych parametrach jakościowych lub wadliwego zobowiązuje się do jego wymiany na pełnowartościowy w ciągu dwóch dni roboczych od daty złożenia reklamacji wraz z reklamowanym towarem.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b/>
          <w:sz w:val="20"/>
          <w:szCs w:val="20"/>
        </w:rPr>
        <w:t>§ 6</w:t>
      </w:r>
    </w:p>
    <w:p w:rsidR="00DD7600" w:rsidRPr="00980A2F" w:rsidRDefault="00DD7600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8D2622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5922">
        <w:rPr>
          <w:rFonts w:ascii="Arial" w:hAnsi="Arial" w:cs="Arial"/>
          <w:sz w:val="20"/>
          <w:szCs w:val="20"/>
        </w:rPr>
        <w:t xml:space="preserve">Strony określają maksymalną wartość umowy </w:t>
      </w:r>
      <w:r w:rsidR="00A06D27">
        <w:rPr>
          <w:rFonts w:ascii="Arial" w:hAnsi="Arial" w:cs="Arial"/>
          <w:sz w:val="20"/>
          <w:szCs w:val="20"/>
        </w:rPr>
        <w:t xml:space="preserve">dla </w:t>
      </w:r>
      <w:r w:rsidR="00A06D27" w:rsidRPr="00A06D27">
        <w:rPr>
          <w:rFonts w:ascii="Arial" w:hAnsi="Arial" w:cs="Arial"/>
          <w:b/>
          <w:sz w:val="20"/>
          <w:szCs w:val="20"/>
        </w:rPr>
        <w:t xml:space="preserve">pakietu nr </w:t>
      </w:r>
      <w:r w:rsidR="009C5BBD">
        <w:rPr>
          <w:rFonts w:ascii="Arial" w:hAnsi="Arial" w:cs="Arial"/>
          <w:b/>
          <w:sz w:val="20"/>
          <w:szCs w:val="20"/>
        </w:rPr>
        <w:t>…</w:t>
      </w:r>
      <w:r w:rsidR="00A06D27">
        <w:rPr>
          <w:rFonts w:ascii="Arial" w:hAnsi="Arial" w:cs="Arial"/>
          <w:sz w:val="20"/>
          <w:szCs w:val="20"/>
        </w:rPr>
        <w:t xml:space="preserve"> </w:t>
      </w:r>
      <w:r w:rsidRPr="009C5BBD">
        <w:rPr>
          <w:rFonts w:ascii="Arial" w:hAnsi="Arial" w:cs="Arial"/>
          <w:b/>
          <w:sz w:val="20"/>
          <w:szCs w:val="20"/>
        </w:rPr>
        <w:t>na kwotę</w:t>
      </w:r>
      <w:r w:rsidRPr="00575922">
        <w:rPr>
          <w:rFonts w:ascii="Arial" w:hAnsi="Arial" w:cs="Arial"/>
          <w:sz w:val="20"/>
          <w:szCs w:val="20"/>
        </w:rPr>
        <w:t xml:space="preserve"> </w:t>
      </w:r>
      <w:r w:rsidRPr="00575922">
        <w:rPr>
          <w:rFonts w:ascii="Arial" w:hAnsi="Arial" w:cs="Arial"/>
          <w:b/>
          <w:sz w:val="20"/>
          <w:szCs w:val="20"/>
        </w:rPr>
        <w:t xml:space="preserve">brutto </w:t>
      </w:r>
      <w:r w:rsidR="009C5BBD">
        <w:rPr>
          <w:rFonts w:ascii="Arial" w:hAnsi="Arial" w:cs="Arial"/>
          <w:b/>
          <w:sz w:val="20"/>
          <w:szCs w:val="20"/>
        </w:rPr>
        <w:t>…</w:t>
      </w:r>
      <w:r w:rsidRPr="00575922">
        <w:rPr>
          <w:rFonts w:ascii="Arial" w:hAnsi="Arial" w:cs="Arial"/>
          <w:b/>
          <w:sz w:val="20"/>
          <w:szCs w:val="20"/>
        </w:rPr>
        <w:t xml:space="preserve"> zł </w:t>
      </w:r>
      <w:r w:rsidR="00EB424B">
        <w:rPr>
          <w:rFonts w:ascii="Arial" w:hAnsi="Arial" w:cs="Arial"/>
          <w:b/>
          <w:sz w:val="20"/>
          <w:szCs w:val="20"/>
        </w:rPr>
        <w:br/>
      </w:r>
      <w:r w:rsidRPr="00575922">
        <w:rPr>
          <w:rFonts w:ascii="Arial" w:hAnsi="Arial" w:cs="Arial"/>
          <w:b/>
          <w:sz w:val="20"/>
          <w:szCs w:val="20"/>
        </w:rPr>
        <w:t xml:space="preserve">(słownie: </w:t>
      </w:r>
      <w:r w:rsidR="00EB424B">
        <w:rPr>
          <w:rFonts w:ascii="Arial" w:hAnsi="Arial" w:cs="Arial"/>
          <w:b/>
          <w:sz w:val="20"/>
          <w:szCs w:val="20"/>
        </w:rPr>
        <w:t>…………</w:t>
      </w:r>
      <w:r w:rsidR="009C5BBD">
        <w:rPr>
          <w:rFonts w:ascii="Arial" w:hAnsi="Arial" w:cs="Arial"/>
          <w:b/>
          <w:sz w:val="20"/>
          <w:szCs w:val="20"/>
        </w:rPr>
        <w:t>… …</w:t>
      </w:r>
      <w:r w:rsidR="003A0383">
        <w:rPr>
          <w:rFonts w:ascii="Arial" w:hAnsi="Arial" w:cs="Arial"/>
          <w:b/>
          <w:sz w:val="20"/>
          <w:szCs w:val="20"/>
        </w:rPr>
        <w:t>/100</w:t>
      </w:r>
      <w:r w:rsidRPr="00575922">
        <w:rPr>
          <w:rFonts w:ascii="Arial" w:hAnsi="Arial" w:cs="Arial"/>
          <w:b/>
          <w:sz w:val="20"/>
          <w:szCs w:val="20"/>
        </w:rPr>
        <w:t xml:space="preserve"> zł)</w:t>
      </w:r>
      <w:r w:rsidR="009C5BBD">
        <w:rPr>
          <w:rFonts w:ascii="Arial" w:hAnsi="Arial" w:cs="Arial"/>
          <w:b/>
          <w:sz w:val="20"/>
          <w:szCs w:val="20"/>
        </w:rPr>
        <w:t>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2622">
        <w:rPr>
          <w:rFonts w:ascii="Arial" w:hAnsi="Arial" w:cs="Arial"/>
          <w:sz w:val="20"/>
          <w:szCs w:val="20"/>
        </w:rPr>
        <w:t xml:space="preserve">Zapłata za wykonanie przedmiotu określonego w § 2 niniejszej umowy uregulowana zostanie </w:t>
      </w:r>
      <w:r w:rsidR="008D2622">
        <w:rPr>
          <w:rFonts w:ascii="Arial" w:hAnsi="Arial" w:cs="Arial"/>
          <w:sz w:val="20"/>
          <w:szCs w:val="20"/>
        </w:rPr>
        <w:br/>
      </w:r>
      <w:r w:rsidRPr="008D2622">
        <w:rPr>
          <w:rFonts w:ascii="Arial" w:hAnsi="Arial" w:cs="Arial"/>
          <w:sz w:val="20"/>
          <w:szCs w:val="20"/>
        </w:rPr>
        <w:t>w formie przelewu na konto Wykonawcy wskazane na fakturze do upływ</w:t>
      </w:r>
      <w:r w:rsidR="00A12005">
        <w:rPr>
          <w:rFonts w:ascii="Arial" w:hAnsi="Arial" w:cs="Arial"/>
          <w:sz w:val="20"/>
          <w:szCs w:val="20"/>
        </w:rPr>
        <w:t xml:space="preserve">u 60 dniowego terminu liczonego od dnia </w:t>
      </w:r>
      <w:r w:rsidR="00A12005" w:rsidRPr="00257F5F">
        <w:rPr>
          <w:rFonts w:ascii="Arial" w:hAnsi="Arial" w:cs="Arial"/>
          <w:sz w:val="20"/>
          <w:szCs w:val="20"/>
        </w:rPr>
        <w:t>prawidłowo wystawionej faktury</w:t>
      </w:r>
      <w:r w:rsidR="00A12005">
        <w:rPr>
          <w:rFonts w:ascii="Arial" w:hAnsi="Arial" w:cs="Arial"/>
          <w:sz w:val="20"/>
          <w:szCs w:val="20"/>
        </w:rPr>
        <w:t xml:space="preserve">. </w:t>
      </w:r>
      <w:r w:rsidRPr="008D2622">
        <w:rPr>
          <w:rFonts w:ascii="Arial" w:hAnsi="Arial" w:cs="Arial"/>
          <w:sz w:val="20"/>
          <w:szCs w:val="20"/>
        </w:rPr>
        <w:t>Podstawą wystawienia faktury jest protokół zużycia.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Wykonawca zobowiązuje się do wystawien</w:t>
      </w:r>
      <w:r w:rsidR="00A12005" w:rsidRPr="00A12005">
        <w:rPr>
          <w:rFonts w:ascii="Arial" w:hAnsi="Arial" w:cs="Arial"/>
          <w:sz w:val="20"/>
          <w:szCs w:val="20"/>
        </w:rPr>
        <w:t>ia faktury w terminie</w:t>
      </w:r>
      <w:r w:rsidRPr="00A12005">
        <w:rPr>
          <w:rFonts w:ascii="Arial" w:hAnsi="Arial" w:cs="Arial"/>
          <w:sz w:val="20"/>
          <w:szCs w:val="20"/>
        </w:rPr>
        <w:t xml:space="preserve"> 7 dni od daty otrzymania protokołu zużycia.</w:t>
      </w:r>
    </w:p>
    <w:p w:rsidR="007C2D00" w:rsidRDefault="007C2D00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wymaga, aby nazewnictwo asortymentu ujętego na formularzu cenowym i fakturze było spójne. </w:t>
      </w:r>
    </w:p>
    <w:p w:rsidR="007C2D00" w:rsidRPr="007C2D00" w:rsidRDefault="007C2D00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wystawienia faktury w formie papierowej Zamawiający nie dopuszcza przesłania jej wraz z zamówionym asortymentem.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Zamawiający przewiduje możliwość przesłania faktury za pomocą Platformy Elektronicznego Fakturowania PEF. W przypadku wybrania formy elektronicznej – e-fakturę należy przesłać na  adres </w:t>
      </w:r>
      <w:proofErr w:type="spellStart"/>
      <w:r w:rsidRPr="00A12005">
        <w:rPr>
          <w:rFonts w:ascii="Arial" w:hAnsi="Arial" w:cs="Arial"/>
          <w:sz w:val="20"/>
          <w:szCs w:val="20"/>
        </w:rPr>
        <w:t>PEFexpert</w:t>
      </w:r>
      <w:proofErr w:type="spellEnd"/>
      <w:r w:rsidRPr="00A12005">
        <w:rPr>
          <w:rFonts w:ascii="Arial" w:hAnsi="Arial" w:cs="Arial"/>
          <w:sz w:val="20"/>
          <w:szCs w:val="20"/>
        </w:rPr>
        <w:t xml:space="preserve">: 857 168 85 60. Elektroniczna faktura musi spełniać wymagania umożliwiające jej przesyłanie za pomocą w/w platformy oraz  wymagania określone w art. 2 </w:t>
      </w:r>
      <w:proofErr w:type="spellStart"/>
      <w:r w:rsidRPr="00A12005">
        <w:rPr>
          <w:rFonts w:ascii="Arial" w:hAnsi="Arial" w:cs="Arial"/>
          <w:sz w:val="20"/>
          <w:szCs w:val="20"/>
        </w:rPr>
        <w:t>pkt</w:t>
      </w:r>
      <w:proofErr w:type="spellEnd"/>
      <w:r w:rsidRPr="00A12005">
        <w:rPr>
          <w:rFonts w:ascii="Arial" w:hAnsi="Arial" w:cs="Arial"/>
          <w:sz w:val="20"/>
          <w:szCs w:val="20"/>
        </w:rPr>
        <w:t xml:space="preserve"> 32 ustawy  z dnia 11 marca 2004 r. o podatku od towarów i usług (</w:t>
      </w:r>
      <w:bookmarkStart w:id="0" w:name="_GoBack"/>
      <w:bookmarkEnd w:id="0"/>
      <w:r w:rsidRPr="00F923A7">
        <w:rPr>
          <w:rFonts w:ascii="Arial" w:hAnsi="Arial" w:cs="Arial"/>
          <w:sz w:val="20"/>
          <w:szCs w:val="20"/>
        </w:rPr>
        <w:t>Dz. U. z 202</w:t>
      </w:r>
      <w:r w:rsidR="003D1B03" w:rsidRPr="00F923A7">
        <w:rPr>
          <w:rFonts w:ascii="Arial" w:hAnsi="Arial" w:cs="Arial"/>
          <w:sz w:val="20"/>
          <w:szCs w:val="20"/>
        </w:rPr>
        <w:t>2 r. poz. 931</w:t>
      </w:r>
      <w:r w:rsidRPr="00F923A7">
        <w:rPr>
          <w:rFonts w:ascii="Arial" w:hAnsi="Arial" w:cs="Arial"/>
          <w:sz w:val="20"/>
          <w:szCs w:val="20"/>
        </w:rPr>
        <w:t>).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Za dzień płatności uznaje się dzień obciążenia rachunku SPZZOZ w Gryficach.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W przypadku zwłoki w płatnościach Wykonawca ma prawo obciążyć Zamawiającego ustawowymi odsetkami za opóźnienie w transakcjach handlowych.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Wykonawca zrzeka się dochodzenia odsetek z tytułu zwłoki w zapłacie, jeśli nie wystąpi </w:t>
      </w:r>
      <w:r w:rsidR="00A12005">
        <w:rPr>
          <w:rFonts w:ascii="Arial" w:hAnsi="Arial" w:cs="Arial"/>
          <w:sz w:val="20"/>
          <w:szCs w:val="20"/>
        </w:rPr>
        <w:br/>
      </w:r>
      <w:r w:rsidRPr="00A12005">
        <w:rPr>
          <w:rFonts w:ascii="Arial" w:hAnsi="Arial" w:cs="Arial"/>
          <w:sz w:val="20"/>
          <w:szCs w:val="20"/>
        </w:rPr>
        <w:t>z roszczeniami o ich zapłatę (wystawienie noty odsetkowej) w terminie 30 dni od uregulowania należności głównej.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Wykonawca nie może przenieść na osobę trzecią jakichkolwiek swoich wierzytelności wynikających z niniejszej umowy (zakaz cesji), chyba że na powyższe wyrazi zgodę Zarząd Województwa Zachodniopomorskiego w formie pisemnej pod rygorem nieważności,</w:t>
      </w:r>
      <w:r w:rsidR="00A12005">
        <w:rPr>
          <w:rFonts w:ascii="Arial" w:hAnsi="Arial" w:cs="Arial"/>
          <w:sz w:val="20"/>
          <w:szCs w:val="20"/>
        </w:rPr>
        <w:br/>
      </w:r>
      <w:r w:rsidRPr="00A12005">
        <w:rPr>
          <w:rFonts w:ascii="Arial" w:hAnsi="Arial" w:cs="Arial"/>
          <w:sz w:val="20"/>
          <w:szCs w:val="20"/>
        </w:rPr>
        <w:t xml:space="preserve">z zastrzeżeniem art. 54 ust. 5 ustawa z dnia 15 kwietnia 2011 r. o działalności leczniczej </w:t>
      </w:r>
      <w:r w:rsidR="00F923A7">
        <w:rPr>
          <w:rFonts w:ascii="Arial" w:hAnsi="Arial" w:cs="Arial"/>
          <w:sz w:val="20"/>
          <w:szCs w:val="20"/>
        </w:rPr>
        <w:br/>
      </w:r>
      <w:r w:rsidRPr="00A12005">
        <w:rPr>
          <w:rFonts w:ascii="Arial" w:hAnsi="Arial" w:cs="Arial"/>
          <w:sz w:val="20"/>
          <w:szCs w:val="20"/>
        </w:rPr>
        <w:t xml:space="preserve">(Dz. U. </w:t>
      </w:r>
      <w:r w:rsidRPr="00F923A7">
        <w:rPr>
          <w:rFonts w:ascii="Arial" w:hAnsi="Arial" w:cs="Arial"/>
          <w:sz w:val="20"/>
          <w:szCs w:val="20"/>
        </w:rPr>
        <w:t>z 20</w:t>
      </w:r>
      <w:r w:rsidR="00ED0715" w:rsidRPr="00F923A7">
        <w:rPr>
          <w:rFonts w:ascii="Arial" w:hAnsi="Arial" w:cs="Arial"/>
          <w:sz w:val="20"/>
          <w:szCs w:val="20"/>
        </w:rPr>
        <w:t>22</w:t>
      </w:r>
      <w:r w:rsidRPr="00F923A7">
        <w:rPr>
          <w:rFonts w:ascii="Arial" w:hAnsi="Arial" w:cs="Arial"/>
          <w:sz w:val="20"/>
          <w:szCs w:val="20"/>
        </w:rPr>
        <w:t xml:space="preserve"> r., poz. </w:t>
      </w:r>
      <w:r w:rsidR="00ED0715" w:rsidRPr="00F923A7">
        <w:rPr>
          <w:rFonts w:ascii="Arial" w:hAnsi="Arial" w:cs="Arial"/>
          <w:sz w:val="20"/>
          <w:szCs w:val="20"/>
        </w:rPr>
        <w:t>533</w:t>
      </w:r>
      <w:r w:rsidRPr="00F923A7">
        <w:rPr>
          <w:rFonts w:ascii="Arial" w:hAnsi="Arial" w:cs="Arial"/>
          <w:sz w:val="20"/>
          <w:szCs w:val="20"/>
        </w:rPr>
        <w:t>).</w:t>
      </w:r>
      <w:r w:rsidRPr="00A12005">
        <w:rPr>
          <w:rFonts w:ascii="Arial" w:hAnsi="Arial" w:cs="Arial"/>
          <w:sz w:val="20"/>
          <w:szCs w:val="20"/>
        </w:rPr>
        <w:t xml:space="preserve"> Zmiana wierzyciela dokonana bez zgody podmiotu tworzącego jest nieważna.</w:t>
      </w:r>
    </w:p>
    <w:p w:rsidR="00A12005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Wszelkie wpłaty z tytułu wykonania niniejszej umowy będą zaliczane w pierwszej kolejności na poczet spłaty zobowiązania głównego.</w:t>
      </w:r>
    </w:p>
    <w:p w:rsidR="007A1D1E" w:rsidRDefault="00575922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Zamawiający może dochodzić odszkodowania uzupełniającego na zasadach ogólnych </w:t>
      </w:r>
      <w:r w:rsidR="00A12005">
        <w:rPr>
          <w:rFonts w:ascii="Arial" w:hAnsi="Arial" w:cs="Arial"/>
          <w:sz w:val="20"/>
          <w:szCs w:val="20"/>
        </w:rPr>
        <w:br/>
      </w:r>
      <w:r w:rsidRPr="00A12005">
        <w:rPr>
          <w:rFonts w:ascii="Arial" w:hAnsi="Arial" w:cs="Arial"/>
          <w:sz w:val="20"/>
          <w:szCs w:val="20"/>
        </w:rPr>
        <w:t>w przypadku, gdy szkoda przewyższa wysokość kary umownej.</w:t>
      </w:r>
    </w:p>
    <w:p w:rsidR="00A12005" w:rsidRPr="00A12005" w:rsidRDefault="00A12005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Zamawiający, w przypadku wystąpienia jednej ze zmian przepisów wskazanych w art. 436 </w:t>
      </w:r>
      <w:r w:rsidR="005276C7" w:rsidRPr="00A12005">
        <w:rPr>
          <w:rFonts w:ascii="Arial" w:hAnsi="Arial" w:cs="Arial"/>
          <w:sz w:val="20"/>
          <w:szCs w:val="20"/>
        </w:rPr>
        <w:t>pkt.</w:t>
      </w:r>
      <w:r w:rsidRPr="00A12005">
        <w:rPr>
          <w:rFonts w:ascii="Arial" w:hAnsi="Arial" w:cs="Arial"/>
          <w:sz w:val="20"/>
          <w:szCs w:val="20"/>
        </w:rPr>
        <w:t xml:space="preserve"> 4 </w:t>
      </w:r>
      <w:r w:rsidR="005276C7">
        <w:rPr>
          <w:rFonts w:ascii="Arial" w:hAnsi="Arial" w:cs="Arial"/>
          <w:sz w:val="20"/>
          <w:szCs w:val="20"/>
        </w:rPr>
        <w:br/>
      </w:r>
      <w:r w:rsidRPr="00A12005">
        <w:rPr>
          <w:rFonts w:ascii="Arial" w:hAnsi="Arial" w:cs="Arial"/>
          <w:sz w:val="20"/>
          <w:szCs w:val="20"/>
        </w:rPr>
        <w:t xml:space="preserve">lit. b) ustawy </w:t>
      </w:r>
      <w:proofErr w:type="spellStart"/>
      <w:r w:rsidRPr="00A12005">
        <w:rPr>
          <w:rFonts w:ascii="Arial" w:hAnsi="Arial" w:cs="Arial"/>
          <w:sz w:val="20"/>
          <w:szCs w:val="20"/>
        </w:rPr>
        <w:t>Pzp</w:t>
      </w:r>
      <w:proofErr w:type="spellEnd"/>
      <w:r w:rsidRPr="00A12005">
        <w:rPr>
          <w:rFonts w:ascii="Arial" w:hAnsi="Arial" w:cs="Arial"/>
          <w:sz w:val="20"/>
          <w:szCs w:val="20"/>
        </w:rPr>
        <w:t xml:space="preserve"> tj. zmiany:</w:t>
      </w:r>
    </w:p>
    <w:p w:rsidR="00A12005" w:rsidRDefault="00A12005" w:rsidP="00112BA2">
      <w:pPr>
        <w:pStyle w:val="Tekstpodstawowy3"/>
        <w:numPr>
          <w:ilvl w:val="0"/>
          <w:numId w:val="18"/>
        </w:numPr>
        <w:spacing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stawki od towarów i usług</w:t>
      </w:r>
    </w:p>
    <w:p w:rsidR="00A12005" w:rsidRDefault="00A12005" w:rsidP="00112BA2">
      <w:pPr>
        <w:pStyle w:val="Tekstpodstawowy3"/>
        <w:numPr>
          <w:ilvl w:val="0"/>
          <w:numId w:val="18"/>
        </w:numPr>
        <w:spacing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wysokości minimalnego wynagrodzenia za pracę ustalonego na podstawie art. 2 ust. 3–5 ustawy z dnia 10 października 2002 r. o minimalnym wynagrodzeniu za pracę,</w:t>
      </w:r>
    </w:p>
    <w:p w:rsidR="00A12005" w:rsidRPr="00DA2A10" w:rsidRDefault="00A12005" w:rsidP="00112BA2">
      <w:pPr>
        <w:pStyle w:val="Tekstpodstawowy3"/>
        <w:numPr>
          <w:ilvl w:val="0"/>
          <w:numId w:val="18"/>
        </w:numPr>
        <w:spacing w:line="280" w:lineRule="exact"/>
        <w:ind w:left="709" w:hanging="425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 przez Wykonawcę. </w:t>
      </w:r>
      <w:r w:rsidR="00DA2A10">
        <w:rPr>
          <w:rFonts w:ascii="Arial" w:hAnsi="Arial" w:cs="Arial"/>
          <w:sz w:val="20"/>
          <w:szCs w:val="20"/>
        </w:rPr>
        <w:br/>
      </w:r>
      <w:r w:rsidRPr="00DA2A10">
        <w:rPr>
          <w:rFonts w:ascii="Arial" w:hAnsi="Arial" w:cs="Arial"/>
          <w:sz w:val="20"/>
          <w:szCs w:val="20"/>
        </w:rPr>
        <w:t xml:space="preserve">W przypadkach o których mowa w ust. </w:t>
      </w:r>
      <w:r w:rsidR="00487FFE" w:rsidRPr="00DA2A10">
        <w:rPr>
          <w:rFonts w:ascii="Arial" w:hAnsi="Arial" w:cs="Arial"/>
          <w:sz w:val="20"/>
          <w:szCs w:val="20"/>
        </w:rPr>
        <w:t>13</w:t>
      </w:r>
      <w:r w:rsidR="00F923A7" w:rsidRPr="00DA2A10">
        <w:rPr>
          <w:rFonts w:ascii="Arial" w:hAnsi="Arial" w:cs="Arial"/>
          <w:sz w:val="20"/>
          <w:szCs w:val="20"/>
        </w:rPr>
        <w:t xml:space="preserve"> </w:t>
      </w:r>
      <w:r w:rsidRPr="00DA2A10">
        <w:rPr>
          <w:rFonts w:ascii="Arial" w:hAnsi="Arial" w:cs="Arial"/>
          <w:sz w:val="20"/>
          <w:szCs w:val="20"/>
        </w:rPr>
        <w:t xml:space="preserve">pkt. 2) i 3), przed zawarciem aneksu, Wykonawca musi złożyć Zamawiającemu pisemne oświadczenie o wysokości dodatkowych kosztów wynikających z wprowadzenia zmian, o których mowa w ust. </w:t>
      </w:r>
      <w:r w:rsidR="001C708C" w:rsidRPr="00DA2A10">
        <w:rPr>
          <w:rFonts w:ascii="Arial" w:hAnsi="Arial" w:cs="Arial"/>
          <w:sz w:val="20"/>
          <w:szCs w:val="20"/>
        </w:rPr>
        <w:t>13</w:t>
      </w:r>
      <w:r w:rsidRPr="00DA2A10">
        <w:rPr>
          <w:rFonts w:ascii="Arial" w:hAnsi="Arial" w:cs="Arial"/>
          <w:sz w:val="20"/>
          <w:szCs w:val="20"/>
        </w:rPr>
        <w:t xml:space="preserve"> pkt.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A12005" w:rsidRPr="00A12005" w:rsidRDefault="00A12005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A12005" w:rsidRDefault="00A12005" w:rsidP="00112BA2">
      <w:pPr>
        <w:pStyle w:val="Tekstpodstawowy3"/>
        <w:numPr>
          <w:ilvl w:val="0"/>
          <w:numId w:val="17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wniosek należy złożyć nie wcześniej niż</w:t>
      </w:r>
      <w:r w:rsidR="007D1F80">
        <w:rPr>
          <w:rFonts w:ascii="Arial" w:hAnsi="Arial" w:cs="Arial"/>
          <w:sz w:val="20"/>
          <w:szCs w:val="20"/>
        </w:rPr>
        <w:t xml:space="preserve"> po </w:t>
      </w:r>
      <w:r w:rsidR="007D1F80" w:rsidRPr="00F923A7">
        <w:rPr>
          <w:rFonts w:ascii="Arial" w:hAnsi="Arial" w:cs="Arial"/>
          <w:sz w:val="20"/>
          <w:szCs w:val="20"/>
        </w:rPr>
        <w:t>30 kwietnia</w:t>
      </w:r>
      <w:r w:rsidR="00F923A7">
        <w:rPr>
          <w:rFonts w:ascii="Arial" w:hAnsi="Arial" w:cs="Arial"/>
          <w:sz w:val="20"/>
          <w:szCs w:val="20"/>
        </w:rPr>
        <w:t xml:space="preserve"> </w:t>
      </w:r>
      <w:r w:rsidRPr="00F923A7">
        <w:rPr>
          <w:rFonts w:ascii="Arial" w:hAnsi="Arial" w:cs="Arial"/>
          <w:sz w:val="20"/>
          <w:szCs w:val="20"/>
        </w:rPr>
        <w:t>2023</w:t>
      </w:r>
      <w:r w:rsidRPr="00A12005">
        <w:rPr>
          <w:rFonts w:ascii="Arial" w:hAnsi="Arial" w:cs="Arial"/>
          <w:sz w:val="20"/>
          <w:szCs w:val="20"/>
        </w:rPr>
        <w:t xml:space="preserve"> r., </w:t>
      </w:r>
    </w:p>
    <w:p w:rsidR="00A12005" w:rsidRPr="00A12005" w:rsidRDefault="00A12005" w:rsidP="00112BA2">
      <w:pPr>
        <w:pStyle w:val="Tekstpodstawowy3"/>
        <w:numPr>
          <w:ilvl w:val="0"/>
          <w:numId w:val="17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>nastąpiła zmiana kosztów związanych z realizacją zamówienia o co najmniej 10% względem ceny materiałów lub kosztów przyjętych w celu ustalenia wynagrodzenia wykonawcy zawartego w ofercie.</w:t>
      </w:r>
    </w:p>
    <w:p w:rsidR="00A12005" w:rsidRPr="00A12005" w:rsidRDefault="00A12005" w:rsidP="00112BA2">
      <w:pPr>
        <w:pStyle w:val="Tekstpodstawowy3"/>
        <w:numPr>
          <w:ilvl w:val="0"/>
          <w:numId w:val="14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2005">
        <w:rPr>
          <w:rFonts w:ascii="Arial" w:hAnsi="Arial" w:cs="Arial"/>
          <w:sz w:val="20"/>
          <w:szCs w:val="20"/>
        </w:rPr>
        <w:t xml:space="preserve">Wartość łącznych zmian wysokości wynagrodzenia, jaką dopuszcza zamawiający w efekcie zastosowania postanowień niniejszego paragrafu, nie może przekroczyć 10 % całkowitego wynagrodzenia brutto, o którym mowa </w:t>
      </w:r>
      <w:r w:rsidRPr="00F923A7">
        <w:rPr>
          <w:rFonts w:ascii="Arial" w:hAnsi="Arial" w:cs="Arial"/>
          <w:sz w:val="20"/>
          <w:szCs w:val="20"/>
        </w:rPr>
        <w:t xml:space="preserve">w § </w:t>
      </w:r>
      <w:r w:rsidR="001C708C" w:rsidRPr="00F923A7">
        <w:rPr>
          <w:rFonts w:ascii="Arial" w:hAnsi="Arial" w:cs="Arial"/>
          <w:sz w:val="20"/>
          <w:szCs w:val="20"/>
        </w:rPr>
        <w:t xml:space="preserve">6 </w:t>
      </w:r>
      <w:r w:rsidRPr="00F923A7">
        <w:rPr>
          <w:rFonts w:ascii="Arial" w:hAnsi="Arial" w:cs="Arial"/>
          <w:sz w:val="20"/>
          <w:szCs w:val="20"/>
        </w:rPr>
        <w:t xml:space="preserve"> ust.</w:t>
      </w:r>
      <w:r w:rsidRPr="00A12005">
        <w:rPr>
          <w:rFonts w:ascii="Arial" w:hAnsi="Arial" w:cs="Arial"/>
          <w:sz w:val="20"/>
          <w:szCs w:val="20"/>
        </w:rPr>
        <w:t xml:space="preserve"> 1 umowy.</w:t>
      </w:r>
    </w:p>
    <w:p w:rsidR="00575922" w:rsidRPr="00980A2F" w:rsidRDefault="00575922" w:rsidP="00112BA2">
      <w:pPr>
        <w:pStyle w:val="Tekstpodstawowy3"/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:rsidR="00D04D10" w:rsidRDefault="00D04D10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b/>
          <w:sz w:val="20"/>
          <w:szCs w:val="20"/>
        </w:rPr>
        <w:t>§ 7</w:t>
      </w:r>
    </w:p>
    <w:p w:rsidR="005276C7" w:rsidRPr="00980A2F" w:rsidRDefault="005276C7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112BA2" w:rsidRPr="00112BA2" w:rsidRDefault="00D04D10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D04D10">
        <w:rPr>
          <w:rFonts w:ascii="Arial" w:hAnsi="Arial" w:cs="Arial"/>
          <w:sz w:val="20"/>
          <w:szCs w:val="20"/>
        </w:rPr>
        <w:t xml:space="preserve">Zamawiający zastrzega sobie możliwość wypowiedzenia niniejszej umowy na dostawę każdego </w:t>
      </w:r>
      <w:r>
        <w:rPr>
          <w:rFonts w:ascii="Arial" w:hAnsi="Arial" w:cs="Arial"/>
          <w:sz w:val="20"/>
          <w:szCs w:val="20"/>
        </w:rPr>
        <w:br/>
        <w:t xml:space="preserve">z produktów osobno w przypadku zmian dotyczących jego </w:t>
      </w:r>
      <w:r w:rsidRPr="00D04D10">
        <w:rPr>
          <w:rFonts w:ascii="Arial" w:hAnsi="Arial" w:cs="Arial"/>
          <w:sz w:val="20"/>
          <w:szCs w:val="20"/>
        </w:rPr>
        <w:t>stosow</w:t>
      </w:r>
      <w:r>
        <w:rPr>
          <w:rFonts w:ascii="Arial" w:hAnsi="Arial" w:cs="Arial"/>
          <w:sz w:val="20"/>
          <w:szCs w:val="20"/>
        </w:rPr>
        <w:t xml:space="preserve">ania w oparciu o wiedzę </w:t>
      </w:r>
      <w:r w:rsidRPr="00D04D10">
        <w:rPr>
          <w:rFonts w:ascii="Arial" w:hAnsi="Arial" w:cs="Arial"/>
          <w:sz w:val="20"/>
          <w:szCs w:val="20"/>
        </w:rPr>
        <w:t xml:space="preserve">medyczną </w:t>
      </w:r>
      <w:r>
        <w:rPr>
          <w:rFonts w:ascii="Arial" w:hAnsi="Arial" w:cs="Arial"/>
          <w:sz w:val="20"/>
          <w:szCs w:val="20"/>
        </w:rPr>
        <w:br/>
        <w:t>i w przypadkach powyższych dopuszcza się możliwość zmiany poszczególnych produktów (na nowe)  po uprzednim zawarciu stosownego aneksu do niniejszej</w:t>
      </w:r>
      <w:r w:rsidRPr="00D04D10">
        <w:rPr>
          <w:rFonts w:ascii="Arial" w:hAnsi="Arial" w:cs="Arial"/>
          <w:sz w:val="20"/>
          <w:szCs w:val="20"/>
        </w:rPr>
        <w:t xml:space="preserve"> umowy.</w:t>
      </w:r>
    </w:p>
    <w:p w:rsidR="00112BA2" w:rsidRDefault="00112BA2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980A2F" w:rsidRDefault="00BC7E7C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DD7600" w:rsidRPr="00980A2F" w:rsidRDefault="00DD7600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980A2F" w:rsidRDefault="005276C7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276C7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5276C7">
        <w:rPr>
          <w:rFonts w:ascii="Arial" w:hAnsi="Arial" w:cs="Arial"/>
          <w:sz w:val="20"/>
          <w:szCs w:val="20"/>
        </w:rPr>
        <w:t>w interesie publicznym, czego nie można było wcześniej przewidzieć w chwili zawarcia umowy, Zamawiający może odstąpić od umowy w terminie 30 dni od powzięcia wiadomości o tych okolicznościach. W takim przypadku  Wykonawca  może żądać wyłącznie  wynagrodzenia należnego z tytułu wykonania części umowy.</w:t>
      </w:r>
    </w:p>
    <w:p w:rsidR="00BE4201" w:rsidRPr="00BE4201" w:rsidRDefault="00BE4201" w:rsidP="00112BA2">
      <w:pPr>
        <w:pStyle w:val="Tytu"/>
        <w:tabs>
          <w:tab w:val="left" w:pos="426"/>
        </w:tabs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</w:p>
    <w:p w:rsidR="00187617" w:rsidRPr="00980A2F" w:rsidRDefault="00187617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b/>
          <w:sz w:val="20"/>
          <w:szCs w:val="20"/>
        </w:rPr>
        <w:t>§ 9</w:t>
      </w:r>
    </w:p>
    <w:p w:rsidR="00DD7600" w:rsidRPr="00980A2F" w:rsidRDefault="00DD7600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D223CE" w:rsidRDefault="007A1D1E" w:rsidP="00112BA2">
      <w:pPr>
        <w:pStyle w:val="Tytu"/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W przypadku rażących naruszeń postanowień niniejszej umowy druga strona zastrzega sobie możliwość jej rozwiązania ze skutkiem natychmiastowym.</w:t>
      </w:r>
    </w:p>
    <w:p w:rsidR="00D223CE" w:rsidRPr="00D223CE" w:rsidRDefault="00D223CE" w:rsidP="00112BA2">
      <w:pPr>
        <w:pStyle w:val="Tytu"/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iCs/>
          <w:sz w:val="20"/>
          <w:szCs w:val="20"/>
        </w:rPr>
        <w:t>Niezależnie od sposobu rozliczenia kar umownych, Strona występująca z żądaniem zapłaty kary umownej wystawi na rzecz drugiej Strony notę księgową (obciążeniową) na kwotę należnych kar umownych</w:t>
      </w:r>
      <w:r>
        <w:rPr>
          <w:rFonts w:ascii="Arial" w:hAnsi="Arial" w:cs="Arial"/>
          <w:iCs/>
          <w:sz w:val="20"/>
          <w:szCs w:val="20"/>
        </w:rPr>
        <w:t>.</w:t>
      </w:r>
    </w:p>
    <w:p w:rsidR="007A1D1E" w:rsidRPr="00D9585F" w:rsidRDefault="007A1D1E" w:rsidP="00112BA2">
      <w:pPr>
        <w:pStyle w:val="Tytu"/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W takim przypadku strona z winy, której doszło do rozwiązania umowy w tym trybie, zapłaci drugiej stronie karę umowną w wysokości 10%  wartości umowy</w:t>
      </w:r>
      <w:r w:rsidR="00F923A7">
        <w:rPr>
          <w:rFonts w:ascii="Arial" w:hAnsi="Arial" w:cs="Arial"/>
          <w:sz w:val="20"/>
          <w:szCs w:val="20"/>
        </w:rPr>
        <w:t xml:space="preserve"> </w:t>
      </w:r>
      <w:r w:rsidR="00D223CE" w:rsidRPr="00D9585F">
        <w:rPr>
          <w:rFonts w:ascii="Arial" w:hAnsi="Arial" w:cs="Arial"/>
          <w:sz w:val="20"/>
          <w:szCs w:val="20"/>
        </w:rPr>
        <w:t xml:space="preserve">brutto określonej </w:t>
      </w:r>
      <w:r w:rsidR="00D223CE" w:rsidRPr="00F923A7">
        <w:rPr>
          <w:rFonts w:ascii="Arial" w:hAnsi="Arial" w:cs="Arial"/>
          <w:sz w:val="20"/>
          <w:szCs w:val="20"/>
        </w:rPr>
        <w:t xml:space="preserve">§ </w:t>
      </w:r>
      <w:r w:rsidR="00FC3A66" w:rsidRPr="00F923A7">
        <w:rPr>
          <w:rFonts w:ascii="Arial" w:hAnsi="Arial" w:cs="Arial"/>
          <w:sz w:val="20"/>
          <w:szCs w:val="20"/>
        </w:rPr>
        <w:t>6</w:t>
      </w:r>
      <w:r w:rsidR="00D223CE" w:rsidRPr="00D9585F">
        <w:rPr>
          <w:rFonts w:ascii="Arial" w:hAnsi="Arial" w:cs="Arial"/>
          <w:sz w:val="20"/>
          <w:szCs w:val="20"/>
        </w:rPr>
        <w:t xml:space="preserve"> ust. 1</w:t>
      </w:r>
      <w:r w:rsidRPr="00D9585F">
        <w:rPr>
          <w:rFonts w:ascii="Arial" w:hAnsi="Arial" w:cs="Arial"/>
          <w:sz w:val="20"/>
          <w:szCs w:val="20"/>
        </w:rPr>
        <w:t>.</w:t>
      </w:r>
    </w:p>
    <w:p w:rsidR="00D223CE" w:rsidRPr="00D9585F" w:rsidRDefault="00D223CE" w:rsidP="00112BA2">
      <w:pPr>
        <w:pStyle w:val="Tytu"/>
        <w:numPr>
          <w:ilvl w:val="0"/>
          <w:numId w:val="3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D9585F">
        <w:rPr>
          <w:rFonts w:ascii="Arial" w:hAnsi="Arial" w:cs="Arial"/>
          <w:sz w:val="20"/>
          <w:szCs w:val="20"/>
        </w:rPr>
        <w:t xml:space="preserve">Strony zastrzegają sobie możliwość </w:t>
      </w:r>
      <w:r w:rsidRPr="00D9585F">
        <w:rPr>
          <w:rFonts w:ascii="Arial" w:hAnsi="Arial" w:cs="Arial"/>
          <w:bCs/>
          <w:sz w:val="20"/>
          <w:szCs w:val="20"/>
        </w:rPr>
        <w:t>dochodzenia na zasadach ogólnych odszkodowania przewyższającego zastrzeżone kary umowne do wysokości rzeczywiście poniesionej szkody.</w:t>
      </w:r>
    </w:p>
    <w:p w:rsidR="00E16792" w:rsidRDefault="00E16792" w:rsidP="00112BA2">
      <w:pPr>
        <w:widowControl w:val="0"/>
        <w:tabs>
          <w:tab w:val="num" w:pos="993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546D0" w:rsidRDefault="00E546D0" w:rsidP="00112BA2">
      <w:pPr>
        <w:widowControl w:val="0"/>
        <w:tabs>
          <w:tab w:val="num" w:pos="993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546D0" w:rsidRPr="00980A2F" w:rsidRDefault="00E546D0" w:rsidP="00112BA2">
      <w:pPr>
        <w:widowControl w:val="0"/>
        <w:tabs>
          <w:tab w:val="num" w:pos="993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D1676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D9585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 xml:space="preserve">Do spraw, których nie reguluje niniejsza umowa będą miały zastosowanie przepisy ustawy z dnia               23 kwietnia 1964r. Kodeks Cywilny </w:t>
      </w:r>
      <w:hyperlink r:id="rId6" w:history="1">
        <w:r w:rsidR="006603CC" w:rsidRPr="00980A2F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(Dz. U. z 2020 r. poz. 1740</w:t>
        </w:r>
        <w:r w:rsidR="00AF02A5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 z późn. zm.</w:t>
        </w:r>
        <w:r w:rsidR="006603CC" w:rsidRPr="00980A2F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AF02A5">
        <w:t xml:space="preserve"> </w:t>
      </w:r>
      <w:r w:rsidR="003E527D" w:rsidRPr="00D9585F">
        <w:rPr>
          <w:rFonts w:ascii="Arial" w:hAnsi="Arial" w:cs="Arial"/>
          <w:sz w:val="20"/>
          <w:szCs w:val="20"/>
        </w:rPr>
        <w:t xml:space="preserve">oraz ustawy Prawo zamówień publicznych </w:t>
      </w:r>
      <w:r w:rsidR="00D223CE" w:rsidRPr="00D9585F">
        <w:rPr>
          <w:rFonts w:ascii="Arial" w:hAnsi="Arial" w:cs="Arial"/>
          <w:sz w:val="20"/>
          <w:szCs w:val="20"/>
        </w:rPr>
        <w:t>(</w:t>
      </w:r>
      <w:proofErr w:type="spellStart"/>
      <w:r w:rsidR="00D223CE" w:rsidRPr="00D9585F">
        <w:rPr>
          <w:rFonts w:ascii="Arial" w:hAnsi="Arial" w:cs="Arial"/>
          <w:sz w:val="20"/>
          <w:szCs w:val="20"/>
        </w:rPr>
        <w:t>Dz.U</w:t>
      </w:r>
      <w:proofErr w:type="spellEnd"/>
      <w:r w:rsidR="00D223CE" w:rsidRPr="00D9585F">
        <w:rPr>
          <w:rFonts w:ascii="Arial" w:hAnsi="Arial" w:cs="Arial"/>
          <w:sz w:val="20"/>
          <w:szCs w:val="20"/>
        </w:rPr>
        <w:t>.</w:t>
      </w:r>
      <w:r w:rsidR="00FA622A" w:rsidRPr="00D9585F">
        <w:rPr>
          <w:rFonts w:ascii="Arial" w:hAnsi="Arial" w:cs="Arial"/>
          <w:sz w:val="20"/>
          <w:szCs w:val="20"/>
        </w:rPr>
        <w:t xml:space="preserve"> z </w:t>
      </w:r>
      <w:r w:rsidR="00D223CE" w:rsidRPr="00D9585F">
        <w:rPr>
          <w:rFonts w:ascii="Arial" w:hAnsi="Arial" w:cs="Arial"/>
          <w:sz w:val="20"/>
          <w:szCs w:val="20"/>
        </w:rPr>
        <w:t>2022.</w:t>
      </w:r>
      <w:r w:rsidR="00FA622A" w:rsidRPr="00D9585F">
        <w:rPr>
          <w:rFonts w:ascii="Arial" w:hAnsi="Arial" w:cs="Arial"/>
          <w:sz w:val="20"/>
          <w:szCs w:val="20"/>
        </w:rPr>
        <w:t xml:space="preserve">poz. </w:t>
      </w:r>
      <w:r w:rsidR="00D223CE" w:rsidRPr="00D9585F">
        <w:rPr>
          <w:rFonts w:ascii="Arial" w:hAnsi="Arial" w:cs="Arial"/>
          <w:sz w:val="20"/>
          <w:szCs w:val="20"/>
        </w:rPr>
        <w:t>1710).</w:t>
      </w:r>
    </w:p>
    <w:p w:rsidR="007A5D7F" w:rsidRPr="00980A2F" w:rsidRDefault="007A5D7F" w:rsidP="00112BA2">
      <w:pPr>
        <w:pStyle w:val="Tytu"/>
        <w:spacing w:line="280" w:lineRule="exact"/>
        <w:jc w:val="left"/>
        <w:rPr>
          <w:rFonts w:ascii="Arial" w:hAnsi="Arial" w:cs="Arial"/>
          <w:b/>
          <w:sz w:val="20"/>
          <w:szCs w:val="20"/>
        </w:rPr>
      </w:pPr>
    </w:p>
    <w:p w:rsidR="00112BA2" w:rsidRDefault="00112BA2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980A2F" w:rsidRDefault="007D1676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4F4E55" w:rsidRDefault="007A1D1E" w:rsidP="00112BA2">
      <w:pPr>
        <w:pStyle w:val="Tytu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4F4E55" w:rsidRDefault="004F4E55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980A2F" w:rsidRDefault="007D1676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Spory wynikłe na tle wykonania niniejszej Umowy, strony poddadzą rozst</w:t>
      </w:r>
      <w:r w:rsidR="008E037E" w:rsidRPr="00980A2F">
        <w:rPr>
          <w:rFonts w:ascii="Arial" w:hAnsi="Arial" w:cs="Arial"/>
          <w:sz w:val="20"/>
          <w:szCs w:val="20"/>
        </w:rPr>
        <w:t>rzygnięciu sądowi powszechnemu</w:t>
      </w:r>
      <w:r w:rsidR="00AF02A5">
        <w:rPr>
          <w:rFonts w:ascii="Arial" w:hAnsi="Arial" w:cs="Arial"/>
          <w:sz w:val="20"/>
          <w:szCs w:val="20"/>
        </w:rPr>
        <w:t xml:space="preserve"> </w:t>
      </w:r>
      <w:r w:rsidRPr="00980A2F">
        <w:rPr>
          <w:rFonts w:ascii="Arial" w:hAnsi="Arial" w:cs="Arial"/>
          <w:sz w:val="20"/>
          <w:szCs w:val="20"/>
        </w:rPr>
        <w:t>właściwemu dla siedziby Zamawiającego.</w:t>
      </w: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Default="007D1676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112BA2" w:rsidRDefault="00112BA2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AF02A5" w:rsidRDefault="00AF02A5" w:rsidP="00112BA2">
      <w:pPr>
        <w:pStyle w:val="Tytu"/>
        <w:spacing w:line="28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załączniki do umowy stanowią jej integralną część. </w:t>
      </w:r>
    </w:p>
    <w:p w:rsidR="00AF02A5" w:rsidRPr="00AF02A5" w:rsidRDefault="00AF02A5" w:rsidP="00112BA2">
      <w:pPr>
        <w:pStyle w:val="Tytu"/>
        <w:spacing w:line="280" w:lineRule="exact"/>
        <w:jc w:val="left"/>
        <w:rPr>
          <w:rFonts w:ascii="Arial" w:hAnsi="Arial" w:cs="Arial"/>
          <w:sz w:val="20"/>
          <w:szCs w:val="20"/>
        </w:rPr>
      </w:pPr>
    </w:p>
    <w:p w:rsidR="00AF02A5" w:rsidRPr="00980A2F" w:rsidRDefault="00AF02A5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14</w:t>
      </w:r>
    </w:p>
    <w:p w:rsidR="007A1D1E" w:rsidRPr="00980A2F" w:rsidRDefault="007A1D1E" w:rsidP="00112BA2">
      <w:pPr>
        <w:pStyle w:val="Tytu"/>
        <w:spacing w:line="280" w:lineRule="exact"/>
        <w:rPr>
          <w:rFonts w:ascii="Arial" w:hAnsi="Arial" w:cs="Arial"/>
          <w:b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980A2F">
        <w:rPr>
          <w:rFonts w:ascii="Arial" w:hAnsi="Arial" w:cs="Arial"/>
          <w:sz w:val="20"/>
          <w:szCs w:val="20"/>
        </w:rPr>
        <w:t>Umowa została sporządzona w dwóch</w:t>
      </w:r>
      <w:r w:rsidR="00A81A79" w:rsidRPr="00980A2F">
        <w:rPr>
          <w:rFonts w:ascii="Arial" w:hAnsi="Arial" w:cs="Arial"/>
          <w:sz w:val="20"/>
          <w:szCs w:val="20"/>
        </w:rPr>
        <w:t xml:space="preserve"> jednobrzmiących egzemplarzach,</w:t>
      </w:r>
      <w:r w:rsidRPr="00980A2F">
        <w:rPr>
          <w:rFonts w:ascii="Arial" w:hAnsi="Arial" w:cs="Arial"/>
          <w:sz w:val="20"/>
          <w:szCs w:val="20"/>
        </w:rPr>
        <w:t xml:space="preserve"> po jednym dla każdej ze stron.</w:t>
      </w:r>
    </w:p>
    <w:p w:rsidR="001B6776" w:rsidRPr="00980A2F" w:rsidRDefault="001B6776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1A57CD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A1D1E" w:rsidRPr="00980A2F">
        <w:rPr>
          <w:rFonts w:ascii="Arial" w:hAnsi="Arial" w:cs="Arial"/>
          <w:sz w:val="20"/>
          <w:szCs w:val="20"/>
        </w:rPr>
        <w:t>Wyk</w:t>
      </w:r>
      <w:r>
        <w:rPr>
          <w:rFonts w:ascii="Arial" w:hAnsi="Arial" w:cs="Arial"/>
          <w:sz w:val="20"/>
          <w:szCs w:val="20"/>
        </w:rPr>
        <w:t>onawca: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="007A1D1E" w:rsidRPr="00980A2F">
        <w:rPr>
          <w:rFonts w:ascii="Arial" w:hAnsi="Arial" w:cs="Arial"/>
          <w:sz w:val="20"/>
          <w:szCs w:val="20"/>
        </w:rPr>
        <w:t>Zamawiający:</w:t>
      </w:r>
    </w:p>
    <w:p w:rsidR="00692D59" w:rsidRPr="00980A2F" w:rsidRDefault="00692D59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7A1D1E" w:rsidP="00112BA2">
      <w:pPr>
        <w:pStyle w:val="Tytu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A1D1E" w:rsidRPr="00980A2F" w:rsidRDefault="001A57CD" w:rsidP="00112BA2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 w:rsidR="007A1D1E" w:rsidRPr="00980A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7A1D1E" w:rsidRPr="00980A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………………………………..</w:t>
      </w:r>
      <w:r w:rsidR="007A1D1E" w:rsidRPr="00980A2F">
        <w:rPr>
          <w:rFonts w:ascii="Arial" w:hAnsi="Arial" w:cs="Arial"/>
          <w:sz w:val="20"/>
          <w:szCs w:val="20"/>
        </w:rPr>
        <w:tab/>
      </w:r>
      <w:r w:rsidR="007A1D1E" w:rsidRPr="00980A2F">
        <w:rPr>
          <w:rFonts w:ascii="Arial" w:hAnsi="Arial" w:cs="Arial"/>
          <w:sz w:val="20"/>
          <w:szCs w:val="20"/>
        </w:rPr>
        <w:tab/>
      </w:r>
      <w:r w:rsidR="007A1D1E" w:rsidRPr="00980A2F">
        <w:rPr>
          <w:rFonts w:ascii="Arial" w:hAnsi="Arial" w:cs="Arial"/>
          <w:sz w:val="20"/>
          <w:szCs w:val="20"/>
        </w:rPr>
        <w:tab/>
      </w:r>
      <w:r w:rsidR="007A1D1E" w:rsidRPr="00980A2F">
        <w:rPr>
          <w:rFonts w:ascii="Arial" w:hAnsi="Arial" w:cs="Arial"/>
          <w:sz w:val="20"/>
          <w:szCs w:val="20"/>
        </w:rPr>
        <w:tab/>
      </w:r>
      <w:r w:rsidR="007A1D1E" w:rsidRPr="00980A2F">
        <w:rPr>
          <w:rFonts w:ascii="Arial" w:hAnsi="Arial" w:cs="Arial"/>
          <w:sz w:val="20"/>
          <w:szCs w:val="20"/>
        </w:rPr>
        <w:tab/>
      </w:r>
      <w:r w:rsidR="007A1D1E" w:rsidRPr="00980A2F">
        <w:rPr>
          <w:rFonts w:ascii="Arial" w:hAnsi="Arial" w:cs="Arial"/>
          <w:sz w:val="20"/>
          <w:szCs w:val="20"/>
        </w:rPr>
        <w:tab/>
      </w:r>
    </w:p>
    <w:p w:rsidR="009D25CD" w:rsidRPr="00980A2F" w:rsidRDefault="009D25CD" w:rsidP="005276C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D25CD" w:rsidRPr="00980A2F" w:rsidSect="006F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2AA"/>
    <w:multiLevelType w:val="hybridMultilevel"/>
    <w:tmpl w:val="9F0C0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48B"/>
    <w:multiLevelType w:val="hybridMultilevel"/>
    <w:tmpl w:val="ACCA68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360A3"/>
    <w:multiLevelType w:val="hybridMultilevel"/>
    <w:tmpl w:val="ECC0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4F76"/>
    <w:multiLevelType w:val="hybridMultilevel"/>
    <w:tmpl w:val="020284D4"/>
    <w:lvl w:ilvl="0" w:tplc="FD38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1970"/>
    <w:multiLevelType w:val="hybridMultilevel"/>
    <w:tmpl w:val="0F42D3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67AA3"/>
    <w:multiLevelType w:val="hybridMultilevel"/>
    <w:tmpl w:val="436873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1A544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41A35ED1"/>
    <w:multiLevelType w:val="hybridMultilevel"/>
    <w:tmpl w:val="233871A2"/>
    <w:lvl w:ilvl="0" w:tplc="90082D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C1AD9"/>
    <w:multiLevelType w:val="hybridMultilevel"/>
    <w:tmpl w:val="B1D25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92A8F"/>
    <w:multiLevelType w:val="hybridMultilevel"/>
    <w:tmpl w:val="06728AB8"/>
    <w:lvl w:ilvl="0" w:tplc="72602E56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D2432EF"/>
    <w:multiLevelType w:val="hybridMultilevel"/>
    <w:tmpl w:val="BD54F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244D2"/>
    <w:multiLevelType w:val="hybridMultilevel"/>
    <w:tmpl w:val="7EC00872"/>
    <w:lvl w:ilvl="0" w:tplc="A3CA0D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BC136E"/>
    <w:multiLevelType w:val="hybridMultilevel"/>
    <w:tmpl w:val="72189B8E"/>
    <w:lvl w:ilvl="0" w:tplc="7E305FC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C6999"/>
    <w:multiLevelType w:val="hybridMultilevel"/>
    <w:tmpl w:val="D8EC8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676F8B"/>
    <w:multiLevelType w:val="hybridMultilevel"/>
    <w:tmpl w:val="5CF45602"/>
    <w:lvl w:ilvl="0" w:tplc="AF62F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4008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812A98"/>
    <w:multiLevelType w:val="hybridMultilevel"/>
    <w:tmpl w:val="644AD6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1D714C"/>
    <w:multiLevelType w:val="hybridMultilevel"/>
    <w:tmpl w:val="7C52EF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73E5A73"/>
    <w:multiLevelType w:val="hybridMultilevel"/>
    <w:tmpl w:val="6BBEED3E"/>
    <w:lvl w:ilvl="0" w:tplc="CAB6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4"/>
  </w:num>
  <w:num w:numId="12">
    <w:abstractNumId w:val="2"/>
  </w:num>
  <w:num w:numId="13">
    <w:abstractNumId w:val="13"/>
  </w:num>
  <w:num w:numId="14">
    <w:abstractNumId w:val="3"/>
  </w:num>
  <w:num w:numId="15">
    <w:abstractNumId w:val="17"/>
  </w:num>
  <w:num w:numId="16">
    <w:abstractNumId w:val="18"/>
  </w:num>
  <w:num w:numId="17">
    <w:abstractNumId w:val="12"/>
  </w:num>
  <w:num w:numId="18">
    <w:abstractNumId w:val="4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A1D1E"/>
    <w:rsid w:val="00007B09"/>
    <w:rsid w:val="00025640"/>
    <w:rsid w:val="00046E9F"/>
    <w:rsid w:val="0004723F"/>
    <w:rsid w:val="00053E8F"/>
    <w:rsid w:val="0005473F"/>
    <w:rsid w:val="0006022F"/>
    <w:rsid w:val="000625EC"/>
    <w:rsid w:val="00095ADB"/>
    <w:rsid w:val="000A73A9"/>
    <w:rsid w:val="000B0575"/>
    <w:rsid w:val="000E470C"/>
    <w:rsid w:val="000E7662"/>
    <w:rsid w:val="00112BA2"/>
    <w:rsid w:val="0012017E"/>
    <w:rsid w:val="00122C27"/>
    <w:rsid w:val="00153E9A"/>
    <w:rsid w:val="00187617"/>
    <w:rsid w:val="001938DE"/>
    <w:rsid w:val="00197F9A"/>
    <w:rsid w:val="001A57CD"/>
    <w:rsid w:val="001B3835"/>
    <w:rsid w:val="001B6776"/>
    <w:rsid w:val="001C1E8B"/>
    <w:rsid w:val="001C346C"/>
    <w:rsid w:val="001C708C"/>
    <w:rsid w:val="001D16E5"/>
    <w:rsid w:val="001D21B8"/>
    <w:rsid w:val="001E278B"/>
    <w:rsid w:val="001E3FD0"/>
    <w:rsid w:val="001E7835"/>
    <w:rsid w:val="0020250D"/>
    <w:rsid w:val="0022332B"/>
    <w:rsid w:val="00242911"/>
    <w:rsid w:val="00250365"/>
    <w:rsid w:val="00250CB9"/>
    <w:rsid w:val="002644EE"/>
    <w:rsid w:val="0029637C"/>
    <w:rsid w:val="002C0D4A"/>
    <w:rsid w:val="002E3D6C"/>
    <w:rsid w:val="002E3DE6"/>
    <w:rsid w:val="003174E3"/>
    <w:rsid w:val="00322161"/>
    <w:rsid w:val="00372560"/>
    <w:rsid w:val="00374F5B"/>
    <w:rsid w:val="00382CE5"/>
    <w:rsid w:val="003A0383"/>
    <w:rsid w:val="003D1B03"/>
    <w:rsid w:val="003D7EE1"/>
    <w:rsid w:val="003E527D"/>
    <w:rsid w:val="003F1671"/>
    <w:rsid w:val="0042642F"/>
    <w:rsid w:val="00430770"/>
    <w:rsid w:val="00435685"/>
    <w:rsid w:val="00446EF6"/>
    <w:rsid w:val="00454654"/>
    <w:rsid w:val="00457DC5"/>
    <w:rsid w:val="004830AC"/>
    <w:rsid w:val="00487FFE"/>
    <w:rsid w:val="00490908"/>
    <w:rsid w:val="004A1014"/>
    <w:rsid w:val="004B4FA0"/>
    <w:rsid w:val="004B5584"/>
    <w:rsid w:val="004C6A6F"/>
    <w:rsid w:val="004D5E63"/>
    <w:rsid w:val="004F4E55"/>
    <w:rsid w:val="004F77EF"/>
    <w:rsid w:val="00505D58"/>
    <w:rsid w:val="00524FC0"/>
    <w:rsid w:val="005276C7"/>
    <w:rsid w:val="00534982"/>
    <w:rsid w:val="00541D53"/>
    <w:rsid w:val="005467EC"/>
    <w:rsid w:val="00571E15"/>
    <w:rsid w:val="0057576F"/>
    <w:rsid w:val="00575922"/>
    <w:rsid w:val="00592234"/>
    <w:rsid w:val="005A2CF3"/>
    <w:rsid w:val="005D34C2"/>
    <w:rsid w:val="00620F8E"/>
    <w:rsid w:val="006263DB"/>
    <w:rsid w:val="00630941"/>
    <w:rsid w:val="006311FF"/>
    <w:rsid w:val="006603CC"/>
    <w:rsid w:val="006723F8"/>
    <w:rsid w:val="00684DE8"/>
    <w:rsid w:val="00687B2C"/>
    <w:rsid w:val="0069073C"/>
    <w:rsid w:val="00692D59"/>
    <w:rsid w:val="006B2E6E"/>
    <w:rsid w:val="006D2607"/>
    <w:rsid w:val="006E6C75"/>
    <w:rsid w:val="006F1CB3"/>
    <w:rsid w:val="006F2D90"/>
    <w:rsid w:val="006F6C22"/>
    <w:rsid w:val="0070712C"/>
    <w:rsid w:val="007126D7"/>
    <w:rsid w:val="0074480C"/>
    <w:rsid w:val="00783275"/>
    <w:rsid w:val="007A0B95"/>
    <w:rsid w:val="007A1241"/>
    <w:rsid w:val="007A1D1E"/>
    <w:rsid w:val="007A3148"/>
    <w:rsid w:val="007A5D7F"/>
    <w:rsid w:val="007C2D00"/>
    <w:rsid w:val="007C6E80"/>
    <w:rsid w:val="007D1676"/>
    <w:rsid w:val="007D1F80"/>
    <w:rsid w:val="007D7ADC"/>
    <w:rsid w:val="007E3638"/>
    <w:rsid w:val="007E5322"/>
    <w:rsid w:val="00806780"/>
    <w:rsid w:val="008205A7"/>
    <w:rsid w:val="00824BFD"/>
    <w:rsid w:val="00834548"/>
    <w:rsid w:val="00847CCB"/>
    <w:rsid w:val="00860400"/>
    <w:rsid w:val="00866040"/>
    <w:rsid w:val="008839FA"/>
    <w:rsid w:val="00884F80"/>
    <w:rsid w:val="00896D65"/>
    <w:rsid w:val="008A4D6E"/>
    <w:rsid w:val="008C3EF5"/>
    <w:rsid w:val="008D2622"/>
    <w:rsid w:val="008D5A6E"/>
    <w:rsid w:val="008D5EA3"/>
    <w:rsid w:val="008D5FC8"/>
    <w:rsid w:val="008E037E"/>
    <w:rsid w:val="008E2A19"/>
    <w:rsid w:val="008F64E9"/>
    <w:rsid w:val="009023FA"/>
    <w:rsid w:val="00920DFE"/>
    <w:rsid w:val="009516F0"/>
    <w:rsid w:val="00957AB1"/>
    <w:rsid w:val="009663C8"/>
    <w:rsid w:val="00970EB5"/>
    <w:rsid w:val="00980A2F"/>
    <w:rsid w:val="009A7D19"/>
    <w:rsid w:val="009B1618"/>
    <w:rsid w:val="009B17DF"/>
    <w:rsid w:val="009C5BBD"/>
    <w:rsid w:val="009D00D4"/>
    <w:rsid w:val="009D25CD"/>
    <w:rsid w:val="009E134E"/>
    <w:rsid w:val="009E758E"/>
    <w:rsid w:val="009F5AC9"/>
    <w:rsid w:val="00A06D27"/>
    <w:rsid w:val="00A078C6"/>
    <w:rsid w:val="00A10489"/>
    <w:rsid w:val="00A10C01"/>
    <w:rsid w:val="00A12005"/>
    <w:rsid w:val="00A14987"/>
    <w:rsid w:val="00A21E51"/>
    <w:rsid w:val="00A23654"/>
    <w:rsid w:val="00A2519A"/>
    <w:rsid w:val="00A53771"/>
    <w:rsid w:val="00A655DC"/>
    <w:rsid w:val="00A769F2"/>
    <w:rsid w:val="00A81A79"/>
    <w:rsid w:val="00A95169"/>
    <w:rsid w:val="00AD17B1"/>
    <w:rsid w:val="00AF02A5"/>
    <w:rsid w:val="00B04E75"/>
    <w:rsid w:val="00B304B8"/>
    <w:rsid w:val="00B37A91"/>
    <w:rsid w:val="00B56BA7"/>
    <w:rsid w:val="00B67BAE"/>
    <w:rsid w:val="00B754E3"/>
    <w:rsid w:val="00B77475"/>
    <w:rsid w:val="00B900B8"/>
    <w:rsid w:val="00BA5AE7"/>
    <w:rsid w:val="00BB2907"/>
    <w:rsid w:val="00BC36DF"/>
    <w:rsid w:val="00BC7E7C"/>
    <w:rsid w:val="00BD619F"/>
    <w:rsid w:val="00BD70D9"/>
    <w:rsid w:val="00BE0A60"/>
    <w:rsid w:val="00BE2D8B"/>
    <w:rsid w:val="00BE3909"/>
    <w:rsid w:val="00BE4201"/>
    <w:rsid w:val="00C069C3"/>
    <w:rsid w:val="00C90758"/>
    <w:rsid w:val="00C962BA"/>
    <w:rsid w:val="00C96759"/>
    <w:rsid w:val="00CB3FCB"/>
    <w:rsid w:val="00CB4207"/>
    <w:rsid w:val="00CC6470"/>
    <w:rsid w:val="00CC651F"/>
    <w:rsid w:val="00CD28CE"/>
    <w:rsid w:val="00D04D10"/>
    <w:rsid w:val="00D223CE"/>
    <w:rsid w:val="00D4490A"/>
    <w:rsid w:val="00D53329"/>
    <w:rsid w:val="00D61089"/>
    <w:rsid w:val="00D6116F"/>
    <w:rsid w:val="00D65874"/>
    <w:rsid w:val="00D778B4"/>
    <w:rsid w:val="00D8428D"/>
    <w:rsid w:val="00D9585F"/>
    <w:rsid w:val="00DA2A10"/>
    <w:rsid w:val="00DB07AE"/>
    <w:rsid w:val="00DD7600"/>
    <w:rsid w:val="00DE66C8"/>
    <w:rsid w:val="00DF2476"/>
    <w:rsid w:val="00DF5809"/>
    <w:rsid w:val="00DF7E70"/>
    <w:rsid w:val="00E14987"/>
    <w:rsid w:val="00E16792"/>
    <w:rsid w:val="00E24DA2"/>
    <w:rsid w:val="00E30243"/>
    <w:rsid w:val="00E40757"/>
    <w:rsid w:val="00E41BDC"/>
    <w:rsid w:val="00E546D0"/>
    <w:rsid w:val="00E759EC"/>
    <w:rsid w:val="00E83516"/>
    <w:rsid w:val="00EB424B"/>
    <w:rsid w:val="00EC07EB"/>
    <w:rsid w:val="00ED0715"/>
    <w:rsid w:val="00ED57AA"/>
    <w:rsid w:val="00ED680C"/>
    <w:rsid w:val="00EF3FEF"/>
    <w:rsid w:val="00F70F57"/>
    <w:rsid w:val="00F87B80"/>
    <w:rsid w:val="00F90E98"/>
    <w:rsid w:val="00F923A7"/>
    <w:rsid w:val="00FA612E"/>
    <w:rsid w:val="00FA622A"/>
    <w:rsid w:val="00FB79C5"/>
    <w:rsid w:val="00FC170B"/>
    <w:rsid w:val="00FC3A66"/>
    <w:rsid w:val="00FD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1D1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2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1D1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A1D1E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7A1D1E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A1D1E"/>
    <w:rPr>
      <w:sz w:val="28"/>
      <w:szCs w:val="24"/>
    </w:rPr>
  </w:style>
  <w:style w:type="paragraph" w:styleId="Lista">
    <w:name w:val="List"/>
    <w:basedOn w:val="Normalny"/>
    <w:rsid w:val="007A1D1E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957AB1"/>
    <w:pPr>
      <w:ind w:left="720"/>
      <w:contextualSpacing/>
    </w:pPr>
  </w:style>
  <w:style w:type="character" w:styleId="Hipercze">
    <w:name w:val="Hyperlink"/>
    <w:basedOn w:val="Domylnaczcionkaakapitu"/>
    <w:rsid w:val="001E3FD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0A2F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D22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1D1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2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1D1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A1D1E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7A1D1E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A1D1E"/>
    <w:rPr>
      <w:sz w:val="28"/>
      <w:szCs w:val="24"/>
    </w:rPr>
  </w:style>
  <w:style w:type="paragraph" w:styleId="Lista">
    <w:name w:val="List"/>
    <w:basedOn w:val="Normalny"/>
    <w:rsid w:val="007A1D1E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957AB1"/>
    <w:pPr>
      <w:ind w:left="720"/>
      <w:contextualSpacing/>
    </w:pPr>
  </w:style>
  <w:style w:type="character" w:styleId="Hipercze">
    <w:name w:val="Hyperlink"/>
    <w:basedOn w:val="Domylnaczcionkaakapitu"/>
    <w:rsid w:val="001E3FD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0A2F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D22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knjrgez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93BA-BBDC-4349-A239-F1C68C7C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1542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andzelika.rajko</dc:creator>
  <cp:lastModifiedBy>paulina.elinska</cp:lastModifiedBy>
  <cp:revision>8</cp:revision>
  <cp:lastPrinted>2021-10-07T06:22:00Z</cp:lastPrinted>
  <dcterms:created xsi:type="dcterms:W3CDTF">2024-05-02T06:15:00Z</dcterms:created>
  <dcterms:modified xsi:type="dcterms:W3CDTF">2024-05-02T09:38:00Z</dcterms:modified>
</cp:coreProperties>
</file>