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6675F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Zamówienie publiczne dotyczy: </w:t>
      </w:r>
    </w:p>
    <w:p w:rsidR="0046675F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86635D" w:rsidRPr="00BC03DE" w:rsidRDefault="0086635D" w:rsidP="0086635D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Doraźne usługi w zakresie przeglądów i napraw aparatów powietrznych i masek do aparatów na rzecz Komendy Portu Wojennego i jednostek/instytucji będących na jej zaopatrzeniu</w:t>
      </w:r>
      <w:r w:rsidRPr="00BC03D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6675F" w:rsidRDefault="0046675F" w:rsidP="00466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434F44">
        <w:rPr>
          <w:rFonts w:ascii="Arial" w:hAnsi="Arial" w:cs="Arial"/>
          <w:b/>
          <w:sz w:val="22"/>
          <w:szCs w:val="22"/>
        </w:rPr>
        <w:t>3</w:t>
      </w:r>
      <w:r w:rsidR="00372E3E">
        <w:rPr>
          <w:rFonts w:ascii="Arial" w:hAnsi="Arial" w:cs="Arial"/>
          <w:b/>
          <w:sz w:val="22"/>
          <w:szCs w:val="22"/>
        </w:rPr>
        <w:t>2/P/INFR/2021</w:t>
      </w:r>
    </w:p>
    <w:p w:rsidR="0046675F" w:rsidRDefault="0046675F" w:rsidP="0046675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Złożone oferty:</w:t>
      </w:r>
    </w:p>
    <w:tbl>
      <w:tblPr>
        <w:tblW w:w="93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73"/>
        <w:gridCol w:w="1843"/>
        <w:gridCol w:w="1728"/>
        <w:gridCol w:w="1722"/>
        <w:gridCol w:w="1348"/>
      </w:tblGrid>
      <w:tr w:rsidR="00372E3E" w:rsidRPr="00372E3E" w:rsidTr="00372E3E">
        <w:trPr>
          <w:jc w:val="center"/>
        </w:trPr>
        <w:tc>
          <w:tcPr>
            <w:tcW w:w="2673" w:type="dxa"/>
            <w:vMerge w:val="restart"/>
            <w:shd w:val="clear" w:color="auto" w:fill="D9D9D9"/>
            <w:vAlign w:val="center"/>
          </w:tcPr>
          <w:p w:rsidR="00372E3E" w:rsidRPr="00372E3E" w:rsidRDefault="00372E3E" w:rsidP="00372E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E3E">
              <w:rPr>
                <w:rFonts w:ascii="Arial" w:hAnsi="Arial" w:cs="Arial"/>
                <w:sz w:val="14"/>
                <w:szCs w:val="14"/>
              </w:rPr>
              <w:t xml:space="preserve">nazwa i adres Wykonawców, którzy złożyli oferty </w:t>
            </w:r>
          </w:p>
        </w:tc>
        <w:tc>
          <w:tcPr>
            <w:tcW w:w="1843" w:type="dxa"/>
            <w:shd w:val="clear" w:color="auto" w:fill="D9D9D9"/>
          </w:tcPr>
          <w:p w:rsidR="00372E3E" w:rsidRPr="00372E3E" w:rsidRDefault="00372E3E" w:rsidP="00372E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vMerge w:val="restart"/>
            <w:shd w:val="clear" w:color="auto" w:fill="D9D9D9"/>
            <w:vAlign w:val="center"/>
          </w:tcPr>
          <w:p w:rsidR="00372E3E" w:rsidRPr="00372E3E" w:rsidRDefault="00372E3E" w:rsidP="00372E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E3E">
              <w:rPr>
                <w:rFonts w:ascii="Arial" w:hAnsi="Arial" w:cs="Arial"/>
                <w:sz w:val="14"/>
                <w:szCs w:val="14"/>
              </w:rPr>
              <w:t>Pozostałe kryteria oceny ofert</w:t>
            </w:r>
          </w:p>
        </w:tc>
        <w:tc>
          <w:tcPr>
            <w:tcW w:w="1722" w:type="dxa"/>
            <w:shd w:val="clear" w:color="auto" w:fill="D9D9D9"/>
          </w:tcPr>
          <w:p w:rsidR="00372E3E" w:rsidRPr="00372E3E" w:rsidRDefault="00372E3E" w:rsidP="00372E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8" w:type="dxa"/>
            <w:shd w:val="clear" w:color="auto" w:fill="D9D9D9"/>
          </w:tcPr>
          <w:p w:rsidR="00372E3E" w:rsidRPr="00372E3E" w:rsidRDefault="00372E3E" w:rsidP="00372E3E">
            <w:pPr>
              <w:ind w:right="157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E3E" w:rsidRPr="00372E3E" w:rsidTr="00372E3E">
        <w:trPr>
          <w:trHeight w:val="746"/>
          <w:jc w:val="center"/>
        </w:trPr>
        <w:tc>
          <w:tcPr>
            <w:tcW w:w="267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2E3E" w:rsidRPr="00372E3E" w:rsidRDefault="00372E3E" w:rsidP="00372E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372E3E" w:rsidRPr="00372E3E" w:rsidRDefault="00372E3E" w:rsidP="00372E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E3E">
              <w:rPr>
                <w:rFonts w:ascii="Arial" w:hAnsi="Arial" w:cs="Arial"/>
                <w:sz w:val="14"/>
                <w:szCs w:val="14"/>
              </w:rPr>
              <w:t>Zaoferowana cena brutto w zł</w:t>
            </w:r>
          </w:p>
          <w:p w:rsidR="00372E3E" w:rsidRPr="00372E3E" w:rsidRDefault="00372E3E" w:rsidP="00372E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E3E">
              <w:rPr>
                <w:rFonts w:ascii="Arial" w:hAnsi="Arial" w:cs="Arial"/>
                <w:sz w:val="14"/>
                <w:szCs w:val="14"/>
              </w:rPr>
              <w:t>(za szacunkową ilość planowanych przeglądów)</w:t>
            </w: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2E3E" w:rsidRPr="00372E3E" w:rsidRDefault="00372E3E" w:rsidP="00372E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D9D9D9"/>
          </w:tcPr>
          <w:p w:rsidR="00372E3E" w:rsidRPr="00372E3E" w:rsidRDefault="00372E3E" w:rsidP="00372E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E3E">
              <w:rPr>
                <w:rFonts w:ascii="Arial" w:hAnsi="Arial" w:cs="Arial"/>
                <w:sz w:val="14"/>
                <w:szCs w:val="14"/>
              </w:rPr>
              <w:t>Przyznana punktacja zgodnie z zaproszeniem do złożenia oferty – pkt.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D9D9D9"/>
          </w:tcPr>
          <w:p w:rsidR="00372E3E" w:rsidRPr="00372E3E" w:rsidRDefault="00372E3E" w:rsidP="00372E3E">
            <w:pPr>
              <w:rPr>
                <w:rFonts w:ascii="Arial" w:hAnsi="Arial" w:cs="Arial"/>
                <w:sz w:val="14"/>
                <w:szCs w:val="14"/>
              </w:rPr>
            </w:pPr>
            <w:r w:rsidRPr="00372E3E">
              <w:rPr>
                <w:rFonts w:ascii="Arial" w:hAnsi="Arial" w:cs="Arial"/>
                <w:sz w:val="14"/>
                <w:szCs w:val="14"/>
              </w:rPr>
              <w:t>Łączna punktacja oferty –pkt.</w:t>
            </w:r>
          </w:p>
        </w:tc>
      </w:tr>
      <w:tr w:rsidR="00372E3E" w:rsidRPr="00372E3E" w:rsidTr="00372E3E">
        <w:trPr>
          <w:trHeight w:val="555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3E" w:rsidRPr="00372E3E" w:rsidRDefault="00372E3E" w:rsidP="00372E3E">
            <w:pPr>
              <w:rPr>
                <w:rFonts w:ascii="Arial" w:hAnsi="Arial" w:cs="Arial"/>
                <w:sz w:val="14"/>
                <w:szCs w:val="14"/>
              </w:rPr>
            </w:pPr>
            <w:r w:rsidRPr="00372E3E">
              <w:rPr>
                <w:rFonts w:ascii="Arial" w:hAnsi="Arial" w:cs="Arial"/>
                <w:sz w:val="14"/>
                <w:szCs w:val="14"/>
              </w:rPr>
              <w:t>Przedsiębiorstwo</w:t>
            </w:r>
          </w:p>
          <w:p w:rsidR="00372E3E" w:rsidRPr="00372E3E" w:rsidRDefault="00372E3E" w:rsidP="00372E3E">
            <w:pPr>
              <w:rPr>
                <w:rFonts w:ascii="Arial" w:hAnsi="Arial" w:cs="Arial"/>
                <w:sz w:val="14"/>
                <w:szCs w:val="14"/>
              </w:rPr>
            </w:pPr>
            <w:r w:rsidRPr="00372E3E">
              <w:rPr>
                <w:rFonts w:ascii="Arial" w:hAnsi="Arial" w:cs="Arial"/>
                <w:sz w:val="14"/>
                <w:szCs w:val="14"/>
              </w:rPr>
              <w:t>Handlowo-Techniczne SUPON S.A.</w:t>
            </w:r>
          </w:p>
          <w:p w:rsidR="00372E3E" w:rsidRPr="00372E3E" w:rsidRDefault="00372E3E" w:rsidP="00372E3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372E3E">
              <w:rPr>
                <w:rFonts w:ascii="Arial" w:hAnsi="Arial" w:cs="Arial"/>
                <w:sz w:val="14"/>
                <w:szCs w:val="14"/>
                <w:lang w:val="en-US"/>
              </w:rPr>
              <w:t>ul</w:t>
            </w:r>
            <w:proofErr w:type="spellEnd"/>
            <w:r w:rsidRPr="00372E3E">
              <w:rPr>
                <w:rFonts w:ascii="Arial" w:hAnsi="Arial" w:cs="Arial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372E3E">
              <w:rPr>
                <w:rFonts w:ascii="Arial" w:hAnsi="Arial" w:cs="Arial"/>
                <w:sz w:val="14"/>
                <w:szCs w:val="14"/>
                <w:lang w:val="en-US"/>
              </w:rPr>
              <w:t>Spacerowa</w:t>
            </w:r>
            <w:proofErr w:type="spellEnd"/>
            <w:r w:rsidRPr="00372E3E">
              <w:rPr>
                <w:rFonts w:ascii="Arial" w:hAnsi="Arial" w:cs="Arial"/>
                <w:sz w:val="14"/>
                <w:szCs w:val="14"/>
                <w:lang w:val="en-US"/>
              </w:rPr>
              <w:t xml:space="preserve"> 1</w:t>
            </w:r>
          </w:p>
          <w:p w:rsidR="00372E3E" w:rsidRPr="00372E3E" w:rsidRDefault="00372E3E" w:rsidP="00372E3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2E3E">
              <w:rPr>
                <w:rFonts w:ascii="Arial" w:hAnsi="Arial" w:cs="Arial"/>
                <w:sz w:val="14"/>
                <w:szCs w:val="14"/>
                <w:lang w:val="en-US"/>
              </w:rPr>
              <w:t xml:space="preserve">83-010 </w:t>
            </w:r>
            <w:proofErr w:type="spellStart"/>
            <w:r w:rsidRPr="00372E3E">
              <w:rPr>
                <w:rFonts w:ascii="Arial" w:hAnsi="Arial" w:cs="Arial"/>
                <w:sz w:val="14"/>
                <w:szCs w:val="14"/>
                <w:lang w:val="en-US"/>
              </w:rPr>
              <w:t>Straszyn</w:t>
            </w:r>
            <w:proofErr w:type="spellEnd"/>
          </w:p>
          <w:p w:rsidR="00372E3E" w:rsidRPr="00372E3E" w:rsidRDefault="00372E3E" w:rsidP="00372E3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2E3E">
              <w:rPr>
                <w:rFonts w:ascii="Arial" w:hAnsi="Arial" w:cs="Arial"/>
                <w:sz w:val="14"/>
                <w:szCs w:val="14"/>
                <w:lang w:val="en-US"/>
              </w:rPr>
              <w:t>NIP: 586-010-29-49</w:t>
            </w:r>
          </w:p>
          <w:p w:rsidR="00372E3E" w:rsidRPr="00372E3E" w:rsidRDefault="00372E3E" w:rsidP="00372E3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72E3E">
              <w:rPr>
                <w:rFonts w:ascii="Arial" w:hAnsi="Arial" w:cs="Arial"/>
                <w:sz w:val="14"/>
                <w:szCs w:val="14"/>
                <w:lang w:val="en-US"/>
              </w:rPr>
              <w:t>Regon</w:t>
            </w:r>
            <w:proofErr w:type="spellEnd"/>
            <w:r w:rsidRPr="00372E3E">
              <w:rPr>
                <w:rFonts w:ascii="Arial" w:hAnsi="Arial" w:cs="Arial"/>
                <w:sz w:val="14"/>
                <w:szCs w:val="14"/>
                <w:lang w:val="en-US"/>
              </w:rPr>
              <w:t>: 190571695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3E" w:rsidRPr="00372E3E" w:rsidRDefault="00372E3E" w:rsidP="00372E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E3E">
              <w:rPr>
                <w:rFonts w:ascii="Arial" w:hAnsi="Arial" w:cs="Arial"/>
                <w:sz w:val="14"/>
                <w:szCs w:val="14"/>
              </w:rPr>
              <w:t>78 600,00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3E" w:rsidRPr="00372E3E" w:rsidRDefault="00372E3E" w:rsidP="00372E3E">
            <w:pPr>
              <w:rPr>
                <w:rFonts w:ascii="Arial" w:hAnsi="Arial" w:cs="Arial"/>
                <w:sz w:val="14"/>
                <w:szCs w:val="14"/>
              </w:rPr>
            </w:pPr>
            <w:r w:rsidRPr="00372E3E">
              <w:rPr>
                <w:rFonts w:ascii="Arial" w:hAnsi="Arial" w:cs="Arial"/>
                <w:sz w:val="14"/>
                <w:szCs w:val="14"/>
              </w:rPr>
              <w:t xml:space="preserve">Cena </w:t>
            </w:r>
            <w:r w:rsidR="007B7C7C">
              <w:rPr>
                <w:rFonts w:ascii="Arial" w:hAnsi="Arial" w:cs="Arial"/>
                <w:sz w:val="14"/>
                <w:szCs w:val="14"/>
              </w:rPr>
              <w:t xml:space="preserve">brutto </w:t>
            </w:r>
            <w:bookmarkStart w:id="0" w:name="_GoBack"/>
            <w:bookmarkEnd w:id="0"/>
            <w:r w:rsidRPr="00372E3E">
              <w:rPr>
                <w:rFonts w:ascii="Arial" w:hAnsi="Arial" w:cs="Arial"/>
                <w:sz w:val="14"/>
                <w:szCs w:val="14"/>
              </w:rPr>
              <w:t xml:space="preserve">za 1 </w:t>
            </w:r>
            <w:proofErr w:type="spellStart"/>
            <w:r w:rsidRPr="00372E3E">
              <w:rPr>
                <w:rFonts w:ascii="Arial" w:hAnsi="Arial" w:cs="Arial"/>
                <w:sz w:val="14"/>
                <w:szCs w:val="14"/>
              </w:rPr>
              <w:t>rbg</w:t>
            </w:r>
            <w:proofErr w:type="spellEnd"/>
            <w:r w:rsidRPr="00372E3E">
              <w:rPr>
                <w:rFonts w:ascii="Arial" w:hAnsi="Arial" w:cs="Arial"/>
                <w:sz w:val="14"/>
                <w:szCs w:val="14"/>
              </w:rPr>
              <w:t xml:space="preserve"> naprawy – 30,00 zł.</w:t>
            </w:r>
          </w:p>
          <w:p w:rsidR="00372E3E" w:rsidRPr="00372E3E" w:rsidRDefault="00372E3E" w:rsidP="00372E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3E" w:rsidRPr="00372E3E" w:rsidRDefault="00372E3E" w:rsidP="00372E3E">
            <w:pPr>
              <w:rPr>
                <w:rFonts w:ascii="Arial" w:hAnsi="Arial" w:cs="Arial"/>
                <w:sz w:val="14"/>
                <w:szCs w:val="14"/>
              </w:rPr>
            </w:pPr>
            <w:r w:rsidRPr="00372E3E">
              <w:rPr>
                <w:rFonts w:ascii="Arial" w:hAnsi="Arial" w:cs="Arial"/>
                <w:sz w:val="14"/>
                <w:szCs w:val="14"/>
              </w:rPr>
              <w:t>Cena –  70,00</w:t>
            </w:r>
          </w:p>
          <w:p w:rsidR="00372E3E" w:rsidRPr="00372E3E" w:rsidRDefault="00372E3E" w:rsidP="00372E3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72E3E">
              <w:rPr>
                <w:rFonts w:ascii="Arial" w:hAnsi="Arial" w:cs="Arial"/>
                <w:sz w:val="14"/>
                <w:szCs w:val="14"/>
              </w:rPr>
              <w:t>Rbg</w:t>
            </w:r>
            <w:proofErr w:type="spellEnd"/>
            <w:r w:rsidRPr="00372E3E">
              <w:rPr>
                <w:rFonts w:ascii="Arial" w:hAnsi="Arial" w:cs="Arial"/>
                <w:sz w:val="14"/>
                <w:szCs w:val="14"/>
              </w:rPr>
              <w:t xml:space="preserve"> –  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3E" w:rsidRPr="00372E3E" w:rsidRDefault="00372E3E" w:rsidP="00372E3E">
            <w:pPr>
              <w:tabs>
                <w:tab w:val="left" w:pos="0"/>
              </w:tabs>
              <w:ind w:right="-13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E3E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</w:tbl>
    <w:p w:rsidR="0086635D" w:rsidRDefault="0086635D" w:rsidP="0046675F">
      <w:pPr>
        <w:spacing w:line="360" w:lineRule="auto"/>
        <w:rPr>
          <w:rFonts w:ascii="Arial" w:hAnsi="Arial" w:cs="Arial"/>
          <w:sz w:val="22"/>
          <w:szCs w:val="22"/>
        </w:rPr>
      </w:pPr>
    </w:p>
    <w:p w:rsidR="00CF2074" w:rsidRDefault="00CF2074" w:rsidP="0046675F">
      <w:pPr>
        <w:spacing w:line="360" w:lineRule="auto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Wybrany Wykonawca:</w:t>
      </w: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</w:p>
    <w:p w:rsidR="0086635D" w:rsidRPr="0086635D" w:rsidRDefault="0086635D" w:rsidP="0086635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6635D">
        <w:rPr>
          <w:rFonts w:ascii="Arial" w:hAnsi="Arial" w:cs="Arial"/>
          <w:b/>
          <w:bCs/>
          <w:sz w:val="20"/>
          <w:szCs w:val="20"/>
        </w:rPr>
        <w:t>Przedsiębiorstwo Handlowo-Techniczne SUPON S.A. ul. Spacerowa 1 83-010 Straszyn</w:t>
      </w:r>
    </w:p>
    <w:p w:rsidR="004A5980" w:rsidRPr="004A5980" w:rsidRDefault="004A5980" w:rsidP="004A598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Justyna Gawin </w:t>
      </w:r>
      <w:proofErr w:type="spellStart"/>
      <w:r>
        <w:rPr>
          <w:rFonts w:ascii="Arial" w:hAnsi="Arial" w:cs="Arial"/>
          <w:i/>
          <w:sz w:val="18"/>
          <w:szCs w:val="18"/>
        </w:rPr>
        <w:t>Magnuska</w:t>
      </w:r>
      <w:proofErr w:type="spellEnd"/>
    </w:p>
    <w:sectPr w:rsidR="0046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66EBC"/>
    <w:rsid w:val="0024381E"/>
    <w:rsid w:val="00372E3E"/>
    <w:rsid w:val="003E106A"/>
    <w:rsid w:val="00434F44"/>
    <w:rsid w:val="0046675F"/>
    <w:rsid w:val="004831F5"/>
    <w:rsid w:val="004A5980"/>
    <w:rsid w:val="005B6B20"/>
    <w:rsid w:val="0064725E"/>
    <w:rsid w:val="007B7C7C"/>
    <w:rsid w:val="007C4945"/>
    <w:rsid w:val="0086635D"/>
    <w:rsid w:val="00976E3C"/>
    <w:rsid w:val="00CF2074"/>
    <w:rsid w:val="00DD319B"/>
    <w:rsid w:val="00E945CA"/>
    <w:rsid w:val="00F06F8B"/>
    <w:rsid w:val="00F2440F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BC61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19</cp:revision>
  <cp:lastPrinted>2021-05-21T10:32:00Z</cp:lastPrinted>
  <dcterms:created xsi:type="dcterms:W3CDTF">2016-05-18T09:08:00Z</dcterms:created>
  <dcterms:modified xsi:type="dcterms:W3CDTF">2021-05-21T10:33:00Z</dcterms:modified>
</cp:coreProperties>
</file>