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482E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AC1528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00B47088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4DD272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8F2C5E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5E60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077694D4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384D4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69F96279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1F43B977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2EC73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19DAA01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88FA919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6A5721E2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BBDA55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60B3B2B0" w14:textId="77777777"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DAF289" w14:textId="77777777"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6DA05" w14:textId="77777777" w:rsidR="00A715B4" w:rsidRDefault="00A715B4" w:rsidP="00A715B4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Konserwacja i obsługa urządzeń dźwignicowych, wykonywanie okresowych pomiarów ochronnych elektrycznych, zapewnienie balastów i udział w badaniach UDT oraz obliczenie stopnia wykorzystania resursu urządzeń dźwignicowych użytkowanych w ZWiK Sp. z o.o.”</w:t>
      </w:r>
    </w:p>
    <w:p w14:paraId="7483CB94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7F25DE6E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6AD310ED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3D54C0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14:paraId="51E91EF1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54F18B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10C35437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3082790E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86AD4F9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5579017D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1E3AF89F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5760A7EE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321729D5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3DAC9816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6B7E" w14:textId="77777777" w:rsidR="000E1C83" w:rsidRDefault="000E1C83" w:rsidP="0038231F">
      <w:pPr>
        <w:spacing w:after="0" w:line="240" w:lineRule="auto"/>
      </w:pPr>
      <w:r>
        <w:separator/>
      </w:r>
    </w:p>
  </w:endnote>
  <w:endnote w:type="continuationSeparator" w:id="0">
    <w:p w14:paraId="50CFF49C" w14:textId="77777777" w:rsidR="000E1C83" w:rsidRDefault="000E1C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5751" w14:textId="77777777" w:rsidR="000E1C83" w:rsidRDefault="000E1C83" w:rsidP="0038231F">
      <w:pPr>
        <w:spacing w:after="0" w:line="240" w:lineRule="auto"/>
      </w:pPr>
      <w:r>
        <w:separator/>
      </w:r>
    </w:p>
  </w:footnote>
  <w:footnote w:type="continuationSeparator" w:id="0">
    <w:p w14:paraId="3D8C7DA0" w14:textId="77777777" w:rsidR="000E1C83" w:rsidRDefault="000E1C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66F8" w14:textId="61B46620" w:rsidR="00986640" w:rsidRPr="008837EA" w:rsidRDefault="00F82DC7" w:rsidP="0098664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 w:rsidRPr="00F82DC7">
      <w:rPr>
        <w:rFonts w:ascii="Arial" w:eastAsia="Times New Roman" w:hAnsi="Arial" w:cs="Arial"/>
        <w:b/>
        <w:sz w:val="20"/>
        <w:szCs w:val="20"/>
        <w:lang w:eastAsia="pl-PL"/>
      </w:rPr>
      <w:t xml:space="preserve">Nr sprawy </w:t>
    </w:r>
    <w:r w:rsidR="00396D24">
      <w:rPr>
        <w:rFonts w:ascii="Arial" w:eastAsia="Times New Roman" w:hAnsi="Arial" w:cs="Arial"/>
        <w:b/>
        <w:sz w:val="20"/>
        <w:szCs w:val="20"/>
        <w:lang w:eastAsia="pl-PL"/>
      </w:rPr>
      <w:t>44</w:t>
    </w:r>
    <w:r w:rsidRPr="00F82DC7">
      <w:rPr>
        <w:rFonts w:ascii="Arial" w:eastAsia="Times New Roman" w:hAnsi="Arial" w:cs="Arial"/>
        <w:b/>
        <w:sz w:val="20"/>
        <w:szCs w:val="20"/>
        <w:lang w:eastAsia="pl-PL"/>
      </w:rPr>
      <w:t>/202</w:t>
    </w:r>
    <w:r w:rsidR="00396D24">
      <w:rPr>
        <w:rFonts w:ascii="Arial" w:eastAsia="Times New Roman" w:hAnsi="Arial" w:cs="Arial"/>
        <w:b/>
        <w:sz w:val="20"/>
        <w:szCs w:val="20"/>
        <w:lang w:eastAsia="pl-PL"/>
      </w:rPr>
      <w:t>4</w:t>
    </w:r>
    <w:r w:rsidRPr="00F82DC7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</w:t>
    </w:r>
    <w:r w:rsidRPr="00F82DC7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Załącznik nr </w:t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>2</w:t>
    </w:r>
    <w:r w:rsidRPr="00F82DC7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  <w:r w:rsidRPr="008837EA">
      <w:rPr>
        <w:rFonts w:ascii="Arial" w:hAnsi="Arial" w:cs="Arial"/>
        <w:b/>
        <w:bCs/>
        <w:sz w:val="24"/>
        <w:szCs w:val="24"/>
      </w:rPr>
      <w:t xml:space="preserve"> </w:t>
    </w:r>
  </w:p>
  <w:p w14:paraId="18BE2052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96D24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5F3DDB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E4ABA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7CDF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15B4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82DC7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B9A2AA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0C10-5484-4E43-8FD4-C5F23913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21</cp:revision>
  <cp:lastPrinted>2024-06-06T11:19:00Z</cp:lastPrinted>
  <dcterms:created xsi:type="dcterms:W3CDTF">2021-01-28T07:54:00Z</dcterms:created>
  <dcterms:modified xsi:type="dcterms:W3CDTF">2024-06-06T11:19:00Z</dcterms:modified>
</cp:coreProperties>
</file>