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E89C" w14:textId="2AACEC44" w:rsidR="00A7484A" w:rsidRPr="007E7859" w:rsidRDefault="00434F5E" w:rsidP="007E78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  <w:t xml:space="preserve">Bydgoszcz, dn. </w:t>
      </w:r>
      <w:r w:rsidR="00622C81">
        <w:rPr>
          <w:rFonts w:cstheme="minorHAnsi"/>
        </w:rPr>
        <w:t>15</w:t>
      </w:r>
      <w:r w:rsidR="00456160">
        <w:rPr>
          <w:rFonts w:cstheme="minorHAnsi"/>
        </w:rPr>
        <w:t>.0</w:t>
      </w:r>
      <w:r w:rsidR="00622C81">
        <w:rPr>
          <w:rFonts w:cstheme="minorHAnsi"/>
        </w:rPr>
        <w:t>3</w:t>
      </w:r>
      <w:r w:rsidR="00456160">
        <w:rPr>
          <w:rFonts w:cstheme="minorHAnsi"/>
        </w:rPr>
        <w:t>.2023r.</w:t>
      </w:r>
    </w:p>
    <w:p w14:paraId="17C13EF8" w14:textId="52A6272B" w:rsidR="007E7859" w:rsidRPr="007E7859" w:rsidRDefault="007E7859" w:rsidP="007E7859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>
        <w:rPr>
          <w:rFonts w:ascii="Calibri" w:hAnsi="Calibri"/>
          <w:b/>
          <w:sz w:val="26"/>
          <w:szCs w:val="26"/>
        </w:rPr>
        <w:t xml:space="preserve"> 074/2022</w:t>
      </w:r>
    </w:p>
    <w:p w14:paraId="791D0C39" w14:textId="4B398D03" w:rsidR="007E7859" w:rsidRPr="007E7859" w:rsidRDefault="007E7859" w:rsidP="007E7859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6A6AD3BA" w14:textId="548EA72D" w:rsidR="007E7859" w:rsidRPr="00706058" w:rsidRDefault="007E7859" w:rsidP="007E7859">
      <w:pPr>
        <w:tabs>
          <w:tab w:val="left" w:pos="-4962"/>
        </w:tabs>
        <w:jc w:val="both"/>
        <w:rPr>
          <w:rFonts w:ascii="Calibri" w:hAnsi="Calibri"/>
        </w:rPr>
      </w:pPr>
      <w:r w:rsidRPr="00F73DEE">
        <w:rPr>
          <w:rFonts w:ascii="Calibri" w:hAnsi="Calibri"/>
          <w:b/>
          <w:spacing w:val="-2"/>
        </w:rPr>
        <w:t>Zamawiający</w:t>
      </w:r>
      <w:r w:rsidRPr="00F73DEE">
        <w:rPr>
          <w:rFonts w:ascii="Calibri" w:hAnsi="Calibri"/>
          <w:spacing w:val="-2"/>
        </w:rPr>
        <w:t>, działając na podstawie a</w:t>
      </w:r>
      <w:r w:rsidRPr="00F73DEE">
        <w:rPr>
          <w:rFonts w:ascii="Calibri" w:hAnsi="Calibri"/>
          <w:spacing w:val="-6"/>
        </w:rPr>
        <w:t>rt. 253 ust. 2 ustawy z 11 września 2019 r. Prawo zamówień publicznych (Dz. U. z 20</w:t>
      </w:r>
      <w:r w:rsidR="00456160">
        <w:rPr>
          <w:rFonts w:ascii="Calibri" w:hAnsi="Calibri"/>
          <w:spacing w:val="-6"/>
        </w:rPr>
        <w:t>22</w:t>
      </w:r>
      <w:r w:rsidRPr="00F73DEE">
        <w:rPr>
          <w:rFonts w:ascii="Calibri" w:hAnsi="Calibri"/>
          <w:spacing w:val="-6"/>
        </w:rPr>
        <w:t xml:space="preserve"> r. poz. </w:t>
      </w:r>
      <w:r w:rsidR="00456160">
        <w:rPr>
          <w:rFonts w:ascii="Calibri" w:hAnsi="Calibri"/>
          <w:spacing w:val="-6"/>
        </w:rPr>
        <w:t>1710</w:t>
      </w:r>
      <w:r w:rsidRPr="00F73DEE">
        <w:rPr>
          <w:rFonts w:ascii="Calibri" w:hAnsi="Calibri"/>
          <w:spacing w:val="-6"/>
        </w:rPr>
        <w:t xml:space="preserve"> z </w:t>
      </w:r>
      <w:proofErr w:type="spellStart"/>
      <w:r w:rsidRPr="00F73DEE">
        <w:rPr>
          <w:rFonts w:ascii="Calibri" w:hAnsi="Calibri"/>
          <w:spacing w:val="-6"/>
        </w:rPr>
        <w:t>późn</w:t>
      </w:r>
      <w:proofErr w:type="spellEnd"/>
      <w:r w:rsidRPr="00F73DEE">
        <w:rPr>
          <w:rFonts w:ascii="Calibri" w:hAnsi="Calibri"/>
          <w:spacing w:val="-6"/>
        </w:rPr>
        <w:t>. zm.) – dalej „</w:t>
      </w:r>
      <w:proofErr w:type="spellStart"/>
      <w:r w:rsidRPr="00F73DEE">
        <w:rPr>
          <w:rFonts w:ascii="Calibri" w:hAnsi="Calibri"/>
          <w:spacing w:val="-6"/>
        </w:rPr>
        <w:t>uPzp</w:t>
      </w:r>
      <w:proofErr w:type="spellEnd"/>
      <w:r w:rsidRPr="00F73DEE">
        <w:rPr>
          <w:rFonts w:ascii="Calibri" w:hAnsi="Calibri"/>
          <w:spacing w:val="-6"/>
        </w:rPr>
        <w:t xml:space="preserve">”, </w:t>
      </w:r>
      <w:r w:rsidRPr="00F73DEE">
        <w:rPr>
          <w:rFonts w:ascii="Calibri" w:hAnsi="Calibri"/>
        </w:rPr>
        <w:t>informuje, że w wyniku</w:t>
      </w:r>
      <w:r w:rsidR="00456160">
        <w:rPr>
          <w:rFonts w:ascii="Calibri" w:hAnsi="Calibri"/>
        </w:rPr>
        <w:t xml:space="preserve"> </w:t>
      </w:r>
      <w:r w:rsidR="00456160" w:rsidRPr="00456160">
        <w:rPr>
          <w:rFonts w:ascii="Calibri" w:hAnsi="Calibri"/>
          <w:u w:val="single"/>
        </w:rPr>
        <w:t>ponownego</w:t>
      </w:r>
      <w:r w:rsidRPr="00F73DEE">
        <w:rPr>
          <w:rFonts w:ascii="Calibri" w:hAnsi="Calibri"/>
        </w:rPr>
        <w:t xml:space="preserve"> </w:t>
      </w:r>
      <w:r w:rsidRPr="00456160">
        <w:rPr>
          <w:rFonts w:ascii="Calibri" w:hAnsi="Calibri"/>
          <w:u w:val="single"/>
        </w:rPr>
        <w:t>przeprowadz</w:t>
      </w:r>
      <w:r w:rsidR="00456160" w:rsidRPr="00456160">
        <w:rPr>
          <w:rFonts w:ascii="Calibri" w:hAnsi="Calibri"/>
          <w:u w:val="single"/>
        </w:rPr>
        <w:t>enia badania ofert</w:t>
      </w:r>
      <w:r w:rsidRPr="00F73DEE">
        <w:rPr>
          <w:rFonts w:ascii="Calibri" w:hAnsi="Calibri"/>
        </w:rPr>
        <w:t xml:space="preserve"> postępowania o udzielenie zamówienia publicznego w trybie podstawowym </w:t>
      </w:r>
      <w:r>
        <w:rPr>
          <w:rFonts w:ascii="Calibri" w:hAnsi="Calibri" w:cs="Calibri"/>
        </w:rPr>
        <w:t xml:space="preserve">na podst. art. 275 pkt 2 </w:t>
      </w:r>
      <w:r w:rsidRPr="00F73DEE">
        <w:rPr>
          <w:rFonts w:ascii="Calibri" w:hAnsi="Calibri" w:cs="Calibri"/>
        </w:rPr>
        <w:t>UPZP</w:t>
      </w:r>
      <w:r w:rsidRPr="00F73DEE">
        <w:rPr>
          <w:rFonts w:ascii="Calibri" w:hAnsi="Calibri"/>
        </w:rPr>
        <w:t xml:space="preserve"> pn</w:t>
      </w:r>
      <w:r w:rsidRPr="00F73DEE">
        <w:rPr>
          <w:rFonts w:ascii="Calibri" w:hAnsi="Calibri"/>
          <w:b/>
          <w:bCs/>
        </w:rPr>
        <w:t>.: „</w:t>
      </w:r>
      <w:r>
        <w:rPr>
          <w:rFonts w:cstheme="minorHAnsi"/>
          <w:b/>
          <w:bCs/>
          <w:i/>
          <w:iCs/>
        </w:rPr>
        <w:t>Utrzymanie w stałej sprawności technicznej urządze</w:t>
      </w:r>
      <w:r w:rsidR="0014384D">
        <w:rPr>
          <w:rFonts w:cstheme="minorHAnsi"/>
          <w:b/>
          <w:bCs/>
          <w:i/>
          <w:iCs/>
        </w:rPr>
        <w:t>ń</w:t>
      </w:r>
      <w:r>
        <w:rPr>
          <w:rFonts w:cstheme="minorHAnsi"/>
          <w:b/>
          <w:bCs/>
          <w:i/>
          <w:iCs/>
        </w:rPr>
        <w:t xml:space="preserve"> poboru opłat w Strefie Płatnego Parkowania w Bydgoszczy w 2023r</w:t>
      </w:r>
      <w:r w:rsidRPr="00706058">
        <w:rPr>
          <w:rFonts w:cstheme="minorHAnsi"/>
          <w:b/>
          <w:bCs/>
          <w:i/>
          <w:iCs/>
        </w:rPr>
        <w:t>.</w:t>
      </w:r>
      <w:r w:rsidRPr="00706058">
        <w:rPr>
          <w:rFonts w:cstheme="minorHAnsi"/>
          <w:b/>
          <w:bCs/>
          <w:iCs/>
        </w:rPr>
        <w:t>”</w:t>
      </w:r>
      <w:r w:rsidRPr="00706058">
        <w:rPr>
          <w:rFonts w:ascii="Calibri" w:hAnsi="Calibri"/>
        </w:rPr>
        <w:t xml:space="preserve"> nr sprawy 0</w:t>
      </w:r>
      <w:r>
        <w:rPr>
          <w:rFonts w:ascii="Calibri" w:hAnsi="Calibri"/>
        </w:rPr>
        <w:t>74</w:t>
      </w:r>
      <w:r w:rsidRPr="00706058">
        <w:rPr>
          <w:rFonts w:ascii="Calibri" w:hAnsi="Calibri"/>
        </w:rPr>
        <w:t>/202</w:t>
      </w:r>
      <w:r>
        <w:rPr>
          <w:rFonts w:ascii="Calibri" w:hAnsi="Calibri"/>
        </w:rPr>
        <w:t>2</w:t>
      </w:r>
      <w:r w:rsidRPr="00706058">
        <w:rPr>
          <w:rFonts w:ascii="Calibri" w:hAnsi="Calibri"/>
        </w:rPr>
        <w:t xml:space="preserve"> dokonał wyboru najkorzystniejszej oferty nr 2 złożonej </w:t>
      </w:r>
      <w:r w:rsidRPr="00F73DEE">
        <w:rPr>
          <w:rFonts w:ascii="Calibri" w:hAnsi="Calibri"/>
        </w:rPr>
        <w:t>przez Wykonawcę:</w:t>
      </w:r>
    </w:p>
    <w:p w14:paraId="1F496B80" w14:textId="347B6ACE" w:rsidR="007E7859" w:rsidRDefault="007E7859" w:rsidP="007E785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PM3D S.A.</w:t>
      </w:r>
    </w:p>
    <w:p w14:paraId="5EADDAAD" w14:textId="19628088" w:rsidR="007E7859" w:rsidRDefault="007E7859" w:rsidP="007E785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ul. Fordońska 2</w:t>
      </w:r>
    </w:p>
    <w:p w14:paraId="109783AA" w14:textId="494420BA" w:rsidR="007E7859" w:rsidRDefault="007E7859" w:rsidP="007E785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85-085 Bydgoszcz</w:t>
      </w:r>
    </w:p>
    <w:p w14:paraId="55A85A62" w14:textId="77777777" w:rsidR="007E7859" w:rsidRPr="0026011B" w:rsidRDefault="007E7859" w:rsidP="007E7859">
      <w:pPr>
        <w:spacing w:after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FA2C609" w14:textId="77777777" w:rsidR="007E7859" w:rsidRPr="00F73DEE" w:rsidRDefault="007E7859" w:rsidP="007E7859">
      <w:pPr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Uzasadnienie faktyczne i prawne wyboru najkorzystniejszej oferty: </w:t>
      </w:r>
    </w:p>
    <w:p w14:paraId="4294005D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faktyczne: </w:t>
      </w:r>
    </w:p>
    <w:p w14:paraId="42DED95C" w14:textId="40079048" w:rsidR="007E7859" w:rsidRPr="00F73DEE" w:rsidRDefault="007E7859" w:rsidP="007E7859">
      <w:pPr>
        <w:spacing w:before="120" w:after="120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</w:rPr>
        <w:t xml:space="preserve">Niepodlegająca odrzuceniu oferta, która </w:t>
      </w:r>
      <w:r w:rsidRPr="00F73DEE">
        <w:rPr>
          <w:rFonts w:ascii="Calibri" w:hAnsi="Calibri"/>
        </w:rPr>
        <w:t xml:space="preserve">odpowiada wszystkim wymaganiom określonym w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 xml:space="preserve"> oraz SWZ, została oceniona jako najkorzystniejsza, uzyskując łącznie </w:t>
      </w:r>
      <w:r w:rsidRPr="00924CF6">
        <w:rPr>
          <w:rFonts w:ascii="Calibri" w:hAnsi="Calibri"/>
        </w:rPr>
        <w:t xml:space="preserve">liczbę </w:t>
      </w:r>
      <w:r>
        <w:rPr>
          <w:rFonts w:ascii="Calibri" w:hAnsi="Calibri"/>
        </w:rPr>
        <w:t>100</w:t>
      </w:r>
      <w:r w:rsidRPr="00924CF6">
        <w:rPr>
          <w:rFonts w:ascii="Calibri" w:hAnsi="Calibri"/>
        </w:rPr>
        <w:t xml:space="preserve"> punktów na podstawie kryteriów oceny ofert określonych w specyfikacji warunków zamówienia</w:t>
      </w:r>
      <w:r w:rsidRPr="00F73DEE">
        <w:rPr>
          <w:rFonts w:ascii="Calibri" w:hAnsi="Calibri"/>
        </w:rPr>
        <w:t xml:space="preserve">, tj.: </w:t>
      </w:r>
    </w:p>
    <w:p w14:paraId="7A4575A3" w14:textId="77777777" w:rsidR="007E7859" w:rsidRPr="00706058" w:rsidRDefault="007E7859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Cena</w:t>
      </w:r>
      <w:r w:rsidRPr="00706058">
        <w:rPr>
          <w:rFonts w:asciiTheme="minorHAnsi" w:hAnsiTheme="minorHAnsi" w:cstheme="minorHAnsi"/>
          <w:color w:val="000000" w:themeColor="text1"/>
        </w:rPr>
        <w:t xml:space="preserve"> (C)  </w:t>
      </w:r>
      <w:r w:rsidRPr="00706058">
        <w:rPr>
          <w:rFonts w:asciiTheme="minorHAnsi" w:hAnsiTheme="minorHAnsi" w:cstheme="minorHAnsi"/>
          <w:bCs/>
          <w:color w:val="000000" w:themeColor="text1"/>
        </w:rPr>
        <w:t>-  waga 60%</w:t>
      </w:r>
      <w:r w:rsidRPr="00706058">
        <w:rPr>
          <w:rFonts w:asciiTheme="minorHAnsi" w:hAnsiTheme="minorHAnsi" w:cstheme="minorHAnsi"/>
          <w:color w:val="000000" w:themeColor="text1"/>
        </w:rPr>
        <w:t>,</w:t>
      </w:r>
    </w:p>
    <w:p w14:paraId="1585F662" w14:textId="4820A114" w:rsidR="007E7859" w:rsidRPr="00706058" w:rsidRDefault="007E7859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Czas przystąpienia do działań w przypadku uszkodzenia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parkomatu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(T)</w:t>
      </w:r>
      <w:r w:rsidRPr="00706058">
        <w:rPr>
          <w:rFonts w:asciiTheme="minorHAnsi" w:hAnsiTheme="minorHAnsi" w:cstheme="minorHAnsi"/>
          <w:bCs/>
          <w:color w:val="000000" w:themeColor="text1"/>
        </w:rPr>
        <w:t xml:space="preserve"> – waga </w:t>
      </w:r>
      <w:r>
        <w:rPr>
          <w:rFonts w:asciiTheme="minorHAnsi" w:hAnsiTheme="minorHAnsi" w:cstheme="minorHAnsi"/>
          <w:bCs/>
          <w:color w:val="000000" w:themeColor="text1"/>
        </w:rPr>
        <w:t>40</w:t>
      </w:r>
      <w:r w:rsidRPr="00706058">
        <w:rPr>
          <w:rFonts w:asciiTheme="minorHAnsi" w:hAnsiTheme="minorHAnsi" w:cstheme="minorHAnsi"/>
          <w:bCs/>
          <w:color w:val="000000" w:themeColor="text1"/>
        </w:rPr>
        <w:t>%.</w:t>
      </w:r>
    </w:p>
    <w:p w14:paraId="4F49D5AF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prawne: </w:t>
      </w:r>
    </w:p>
    <w:p w14:paraId="71D8A982" w14:textId="64E083D8" w:rsidR="007E7859" w:rsidRDefault="007E7859" w:rsidP="007E7859">
      <w:pPr>
        <w:spacing w:before="60"/>
        <w:jc w:val="both"/>
        <w:rPr>
          <w:rFonts w:ascii="Calibri" w:hAnsi="Calibri"/>
        </w:rPr>
      </w:pPr>
      <w:r w:rsidRPr="00F73DEE">
        <w:rPr>
          <w:rFonts w:ascii="Calibri" w:hAnsi="Calibri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>.</w:t>
      </w:r>
    </w:p>
    <w:p w14:paraId="6788452E" w14:textId="77777777" w:rsidR="00C45346" w:rsidRPr="00C45346" w:rsidRDefault="00C45346" w:rsidP="00C45346">
      <w:pPr>
        <w:jc w:val="both"/>
        <w:rPr>
          <w:rFonts w:ascii="Calibri" w:hAnsi="Calibri"/>
        </w:rPr>
      </w:pPr>
      <w:r w:rsidRPr="00C45346">
        <w:rPr>
          <w:rFonts w:ascii="Calibri" w:hAnsi="Calibri"/>
        </w:rPr>
        <w:t xml:space="preserve">art. 239 ust. 1 </w:t>
      </w:r>
      <w:proofErr w:type="spellStart"/>
      <w:r w:rsidRPr="00C45346">
        <w:rPr>
          <w:rFonts w:ascii="Calibri" w:hAnsi="Calibri"/>
        </w:rPr>
        <w:t>uPzp</w:t>
      </w:r>
      <w:proofErr w:type="spellEnd"/>
      <w:r w:rsidRPr="00C45346">
        <w:rPr>
          <w:rFonts w:ascii="Calibri" w:hAnsi="Calibri"/>
        </w:rPr>
        <w:t>.</w:t>
      </w:r>
      <w:r w:rsidRPr="00C45346">
        <w:t xml:space="preserve"> „</w:t>
      </w:r>
      <w:r w:rsidRPr="00C45346">
        <w:rPr>
          <w:rFonts w:ascii="Calibri" w:hAnsi="Calibri"/>
          <w:i/>
          <w:iCs/>
        </w:rPr>
        <w:t>Zamawiający wybiera najkorzystniejszą ofertę na podstawie kryteriów oceny ofert określonych w dokumentach zamówienia</w:t>
      </w:r>
      <w:r w:rsidRPr="00C45346">
        <w:rPr>
          <w:rFonts w:ascii="Calibri" w:hAnsi="Calibri"/>
        </w:rPr>
        <w:t>”.</w:t>
      </w:r>
    </w:p>
    <w:p w14:paraId="71D2F516" w14:textId="77777777" w:rsidR="00C45346" w:rsidRPr="00C45346" w:rsidRDefault="00C45346" w:rsidP="00C45346">
      <w:pPr>
        <w:spacing w:after="0" w:line="240" w:lineRule="auto"/>
        <w:ind w:right="-142"/>
        <w:jc w:val="both"/>
        <w:rPr>
          <w:rFonts w:ascii="Calibri" w:eastAsia="Times New Roman" w:hAnsi="Calibri" w:cs="Arial"/>
          <w:lang w:eastAsia="pl-PL"/>
        </w:rPr>
      </w:pPr>
      <w:r w:rsidRPr="00C45346">
        <w:rPr>
          <w:rFonts w:ascii="Calibri" w:eastAsia="Times New Roman" w:hAnsi="Calibri" w:cs="Arial"/>
          <w:lang w:eastAsia="pl-PL"/>
        </w:rPr>
        <w:t xml:space="preserve">w związku z art.522 ust.3 </w:t>
      </w:r>
      <w:proofErr w:type="spellStart"/>
      <w:r w:rsidRPr="00C45346">
        <w:rPr>
          <w:rFonts w:ascii="Calibri" w:eastAsia="Times New Roman" w:hAnsi="Calibri" w:cs="Arial"/>
          <w:lang w:eastAsia="pl-PL"/>
        </w:rPr>
        <w:t>uPzp</w:t>
      </w:r>
      <w:proofErr w:type="spellEnd"/>
      <w:r w:rsidRPr="00C45346">
        <w:rPr>
          <w:rFonts w:ascii="Calibri" w:eastAsia="Times New Roman" w:hAnsi="Calibri" w:cs="Arial"/>
          <w:lang w:eastAsia="pl-PL"/>
        </w:rPr>
        <w:t xml:space="preserve"> „</w:t>
      </w:r>
      <w:r w:rsidRPr="00C45346">
        <w:rPr>
          <w:rFonts w:ascii="Calibri" w:eastAsia="Times New Roman" w:hAnsi="Calibri" w:cs="Arial"/>
          <w:i/>
          <w:iCs/>
          <w:lang w:eastAsia="pl-PL"/>
        </w:rPr>
        <w:t>W przypadku uwzględnienia przez zamawiającego części zarzutów przedstawionych w odwołaniu i wycofania pozostałych zarzutów przez odwołującego, Izba może umorzyć postępowanie odwoławcze na posiedzeniu niejawnym bez obecności stron oraz uczestników postępowania odwoławczego, którzy przystąpili do postępowania po stronie wykonawcy, pod warunkiem że w postępowaniu odwoławczym po stronie zamawiającego nie przystąpił w terminie żaden wykonawca albo wykonawca, który przystąpił po stronie zamawiającego nie wniósł sprzeciwu wobec uwzględnienia części zarzutów. W takim przypadku zamawiający wykonuje, powtarza lub unieważnia czynności w postępowaniu o udzielenie zamówienia, zgodnie z żądaniem zawartym w odwołaniu w zakresie uwzględnionych zarzutów”.</w:t>
      </w:r>
    </w:p>
    <w:p w14:paraId="142EEEB5" w14:textId="77777777" w:rsidR="00C45346" w:rsidRPr="00F73DEE" w:rsidRDefault="00C45346" w:rsidP="007E7859">
      <w:pPr>
        <w:spacing w:before="60"/>
        <w:jc w:val="both"/>
        <w:rPr>
          <w:rFonts w:ascii="Calibri" w:hAnsi="Calibri"/>
        </w:rPr>
      </w:pPr>
    </w:p>
    <w:p w14:paraId="1FEBC8C1" w14:textId="77777777" w:rsidR="007E7859" w:rsidRDefault="007E7859" w:rsidP="007E7859">
      <w:pPr>
        <w:spacing w:before="120" w:after="120"/>
        <w:jc w:val="both"/>
        <w:rPr>
          <w:rFonts w:ascii="Calibri" w:hAnsi="Calibri"/>
        </w:rPr>
      </w:pPr>
      <w:r w:rsidRPr="00F73DEE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543"/>
        <w:gridCol w:w="1276"/>
        <w:gridCol w:w="2409"/>
        <w:gridCol w:w="1270"/>
      </w:tblGrid>
      <w:tr w:rsidR="00CE3ABB" w:rsidRPr="00706058" w14:paraId="3F51E7AF" w14:textId="77777777" w:rsidTr="00CE3ABB">
        <w:trPr>
          <w:cantSplit/>
          <w:trHeight w:val="284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693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03E323AB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F791" w14:textId="77777777" w:rsidR="007E7859" w:rsidRDefault="007E7859" w:rsidP="0026011B">
            <w:pPr>
              <w:spacing w:after="0" w:line="240" w:lineRule="auto"/>
              <w:ind w:left="-426" w:right="-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>Wykonawca - nazwa (firma) albo</w:t>
            </w:r>
          </w:p>
          <w:p w14:paraId="00B5421B" w14:textId="77777777" w:rsidR="007E7859" w:rsidRDefault="007E7859" w:rsidP="0026011B">
            <w:pPr>
              <w:spacing w:after="0" w:line="240" w:lineRule="auto"/>
              <w:ind w:left="-426" w:right="-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 xml:space="preserve"> imię i nazwisko oraz adres siedziby</w:t>
            </w:r>
          </w:p>
          <w:p w14:paraId="44B5C3C6" w14:textId="77777777" w:rsidR="007E7859" w:rsidRPr="00706058" w:rsidRDefault="007E7859" w:rsidP="0026011B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 xml:space="preserve"> lub miejsca zamieszkania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517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Cena oferty</w:t>
            </w:r>
          </w:p>
          <w:p w14:paraId="6B46E058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brutto w PLN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0F3" w14:textId="701517C1" w:rsidR="00CE3ABB" w:rsidRDefault="00CE3ABB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Czas przystąpienia do działań </w:t>
            </w:r>
          </w:p>
          <w:p w14:paraId="31114198" w14:textId="743D4990" w:rsidR="00CE3ABB" w:rsidRDefault="00CE3ABB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w przypadku uszkodzenia </w:t>
            </w:r>
          </w:p>
          <w:p w14:paraId="76D37F61" w14:textId="73697DEF" w:rsidR="00CE3ABB" w:rsidRPr="00706058" w:rsidRDefault="00CE3ABB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ahoma"/>
                <w:b/>
                <w:sz w:val="18"/>
                <w:szCs w:val="18"/>
              </w:rPr>
              <w:t>parkomatu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DE8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Łączna liczba </w:t>
            </w:r>
          </w:p>
          <w:p w14:paraId="3A5FA910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uzyskanych </w:t>
            </w:r>
          </w:p>
          <w:p w14:paraId="02E5A75A" w14:textId="77777777" w:rsidR="007E7859" w:rsidRPr="00706058" w:rsidRDefault="007E7859" w:rsidP="0026011B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punktów</w:t>
            </w:r>
          </w:p>
        </w:tc>
      </w:tr>
      <w:tr w:rsidR="00CE3ABB" w:rsidRPr="00706058" w14:paraId="2191A5D7" w14:textId="77777777" w:rsidTr="00CE3ABB">
        <w:trPr>
          <w:cantSplit/>
          <w:trHeight w:val="646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310" w14:textId="77777777" w:rsidR="007E7859" w:rsidRPr="00706058" w:rsidRDefault="007E7859" w:rsidP="00E438D5">
            <w:pPr>
              <w:ind w:left="-426" w:right="-284"/>
              <w:jc w:val="center"/>
              <w:rPr>
                <w:rFonts w:ascii="Calibri" w:hAnsi="Calibri" w:cs="Calibri"/>
              </w:rPr>
            </w:pPr>
            <w:r w:rsidRPr="00706058">
              <w:rPr>
                <w:rFonts w:ascii="Calibri" w:hAnsi="Calibri" w:cs="Calibri"/>
              </w:rPr>
              <w:t>1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4DAC492A" w14:textId="3CEE589A" w:rsidR="007E7859" w:rsidRPr="00CE3ABB" w:rsidRDefault="007E7859" w:rsidP="0026011B"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E3ABB">
              <w:rPr>
                <w:rFonts w:ascii="Calibri" w:hAnsi="Calibri" w:cs="Calibri"/>
                <w:color w:val="000000"/>
                <w:lang w:val="en-US"/>
              </w:rPr>
              <w:t>City Parking Group S.A.</w:t>
            </w:r>
          </w:p>
          <w:p w14:paraId="6E346CAC" w14:textId="07E0AA17" w:rsidR="007E7859" w:rsidRPr="007E7859" w:rsidRDefault="007E7859" w:rsidP="0026011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06058">
              <w:rPr>
                <w:rFonts w:ascii="Calibri" w:hAnsi="Calibri" w:cs="Calibri"/>
                <w:color w:val="000000"/>
              </w:rPr>
              <w:t xml:space="preserve">ul. </w:t>
            </w:r>
            <w:r>
              <w:rPr>
                <w:rFonts w:ascii="Calibri" w:hAnsi="Calibri" w:cs="Calibri"/>
                <w:color w:val="000000"/>
              </w:rPr>
              <w:t>Budowlanych 3, 86-300 Grudziądz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C3A005D" w14:textId="0FCE51AE" w:rsidR="007E7859" w:rsidRPr="00706058" w:rsidRDefault="007E7859" w:rsidP="00E438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52,99</w:t>
            </w:r>
          </w:p>
        </w:tc>
        <w:tc>
          <w:tcPr>
            <w:tcW w:w="1329" w:type="pct"/>
            <w:vAlign w:val="center"/>
          </w:tcPr>
          <w:p w14:paraId="082CCF9F" w14:textId="500A5588" w:rsidR="007E7859" w:rsidRPr="00706058" w:rsidRDefault="007E7859" w:rsidP="00E43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1" w:type="pct"/>
            <w:vAlign w:val="center"/>
          </w:tcPr>
          <w:p w14:paraId="563DF29F" w14:textId="7B65CA57" w:rsidR="007E7859" w:rsidRPr="00706058" w:rsidRDefault="007E7859" w:rsidP="00E43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92,99</w:t>
            </w:r>
          </w:p>
        </w:tc>
      </w:tr>
      <w:tr w:rsidR="00CE3ABB" w:rsidRPr="00706058" w14:paraId="1D8D4D5B" w14:textId="77777777" w:rsidTr="00CE3ABB">
        <w:trPr>
          <w:cantSplit/>
          <w:trHeight w:val="573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80B" w14:textId="77777777" w:rsidR="007E7859" w:rsidRPr="00706058" w:rsidRDefault="007E7859" w:rsidP="00E438D5">
            <w:pPr>
              <w:ind w:left="-426" w:right="-284"/>
              <w:jc w:val="center"/>
              <w:rPr>
                <w:rFonts w:ascii="Calibri" w:hAnsi="Calibri" w:cs="Calibri"/>
              </w:rPr>
            </w:pPr>
            <w:r w:rsidRPr="00706058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2439DE04" w14:textId="697C91D9" w:rsidR="007E7859" w:rsidRDefault="007E7859" w:rsidP="0026011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PM3D S.A.</w:t>
            </w:r>
          </w:p>
          <w:p w14:paraId="37D2C168" w14:textId="6DC74858" w:rsidR="007E7859" w:rsidRPr="00706058" w:rsidRDefault="007E7859" w:rsidP="0026011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Fordońska 2, 85-085 Bydgoszcz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B5278B1" w14:textId="77777777" w:rsidR="007E7859" w:rsidRPr="00706058" w:rsidRDefault="007E7859" w:rsidP="00E438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29" w:type="pct"/>
            <w:vAlign w:val="center"/>
          </w:tcPr>
          <w:p w14:paraId="15ECE3D6" w14:textId="10634F83" w:rsidR="007E7859" w:rsidRPr="00706058" w:rsidRDefault="007E7859" w:rsidP="00E43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1" w:type="pct"/>
            <w:vAlign w:val="center"/>
          </w:tcPr>
          <w:p w14:paraId="1A67DCC6" w14:textId="77777777" w:rsidR="007E7859" w:rsidRPr="00706058" w:rsidRDefault="007E7859" w:rsidP="00E43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14:paraId="50DD6317" w14:textId="582D8BA0" w:rsidR="007E7859" w:rsidRDefault="007E7859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66526DF0" w14:textId="035070D9" w:rsidR="003A643C" w:rsidRDefault="003A643C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4005F472" w14:textId="3F7F9B6C" w:rsidR="003A643C" w:rsidRDefault="003A643C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1D7A5F32" w14:textId="77777777" w:rsidR="003A643C" w:rsidRPr="0026011B" w:rsidRDefault="003A643C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6D9FA876" w14:textId="2ABD6A49" w:rsidR="003A643C" w:rsidRPr="003A643C" w:rsidRDefault="003A643C" w:rsidP="003A643C">
      <w:pPr>
        <w:shd w:val="clear" w:color="auto" w:fill="FFFFFF"/>
        <w:spacing w:after="0"/>
        <w:ind w:left="453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0000"/>
          <w:sz w:val="18"/>
          <w:szCs w:val="18"/>
        </w:rPr>
        <w:t>Z upoważnienia Dyrektora ZDMiKP</w:t>
      </w:r>
    </w:p>
    <w:p w14:paraId="582F4AB0" w14:textId="0DEB675E" w:rsidR="007E7859" w:rsidRPr="003A643C" w:rsidRDefault="003A643C" w:rsidP="003A643C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7E7859" w:rsidRPr="003A643C">
        <w:rPr>
          <w:rFonts w:ascii="Calibri" w:hAnsi="Calibri" w:cs="Calibri"/>
          <w:sz w:val="20"/>
          <w:szCs w:val="20"/>
        </w:rPr>
        <w:t>podpis nieczytelny</w:t>
      </w:r>
    </w:p>
    <w:p w14:paraId="295119E8" w14:textId="6F1A1F3E" w:rsidR="007E7859" w:rsidRDefault="003A643C" w:rsidP="003A643C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Zastępca Dyrektora</w:t>
      </w:r>
      <w:r w:rsidRPr="003A643C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ds. Transportu</w:t>
      </w:r>
    </w:p>
    <w:p w14:paraId="275B9633" w14:textId="40BB4432" w:rsidR="007E7859" w:rsidRPr="003A643C" w:rsidRDefault="003A643C" w:rsidP="003A643C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Rafał Grzegorzewski</w:t>
      </w:r>
    </w:p>
    <w:p w14:paraId="7F9DEFDA" w14:textId="77777777" w:rsidR="007E7859" w:rsidRPr="003A643C" w:rsidRDefault="007E7859" w:rsidP="007E7859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3A643C">
        <w:rPr>
          <w:bCs/>
          <w:sz w:val="20"/>
          <w:szCs w:val="20"/>
        </w:rPr>
        <w:tab/>
        <w:t>____________________________</w:t>
      </w:r>
    </w:p>
    <w:p w14:paraId="12C1E8FD" w14:textId="62134AA5" w:rsidR="0033686C" w:rsidRPr="0026011B" w:rsidRDefault="007E7859" w:rsidP="0026011B">
      <w:pPr>
        <w:suppressLineNumbers/>
        <w:suppressAutoHyphens/>
        <w:autoSpaceDE w:val="0"/>
        <w:autoSpaceDN w:val="0"/>
        <w:spacing w:before="60" w:after="60"/>
        <w:ind w:left="5664"/>
        <w:rPr>
          <w:rFonts w:cstheme="minorHAnsi"/>
          <w:bCs/>
          <w:sz w:val="20"/>
          <w:szCs w:val="20"/>
        </w:rPr>
      </w:pPr>
      <w:r w:rsidRPr="00391525">
        <w:rPr>
          <w:rFonts w:cstheme="minorHAnsi"/>
          <w:bCs/>
          <w:sz w:val="20"/>
          <w:szCs w:val="20"/>
        </w:rPr>
        <w:t xml:space="preserve"> (podpis kierownika Zamawiającego)</w:t>
      </w:r>
    </w:p>
    <w:p w14:paraId="3413DEF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795CA3C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7B8610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344687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3A29F9B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DF6568">
      <w:headerReference w:type="default" r:id="rId7"/>
      <w:headerReference w:type="first" r:id="rId8"/>
      <w:footerReference w:type="first" r:id="rId9"/>
      <w:pgSz w:w="11906" w:h="16838" w:code="9"/>
      <w:pgMar w:top="1417" w:right="1417" w:bottom="1702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AABB" w14:textId="77777777" w:rsidR="00AC20A5" w:rsidRDefault="00AC20A5" w:rsidP="0033686C">
      <w:pPr>
        <w:spacing w:after="0" w:line="240" w:lineRule="auto"/>
      </w:pPr>
      <w:r>
        <w:separator/>
      </w:r>
    </w:p>
  </w:endnote>
  <w:endnote w:type="continuationSeparator" w:id="0">
    <w:p w14:paraId="194BCE1E" w14:textId="77777777" w:rsidR="00AC20A5" w:rsidRDefault="00AC20A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224" w14:textId="77777777" w:rsidR="00AC20A5" w:rsidRDefault="00AC20A5" w:rsidP="0033686C">
      <w:pPr>
        <w:spacing w:after="0" w:line="240" w:lineRule="auto"/>
      </w:pPr>
      <w:r>
        <w:separator/>
      </w:r>
    </w:p>
  </w:footnote>
  <w:footnote w:type="continuationSeparator" w:id="0">
    <w:p w14:paraId="380DA30E" w14:textId="77777777" w:rsidR="00AC20A5" w:rsidRDefault="00AC20A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2"/>
  </w:num>
  <w:num w:numId="2" w16cid:durableId="1682391301">
    <w:abstractNumId w:val="3"/>
  </w:num>
  <w:num w:numId="3" w16cid:durableId="523246222">
    <w:abstractNumId w:val="0"/>
  </w:num>
  <w:num w:numId="4" w16cid:durableId="1661352508">
    <w:abstractNumId w:val="1"/>
  </w:num>
  <w:num w:numId="5" w16cid:durableId="1333143484">
    <w:abstractNumId w:val="4"/>
  </w:num>
  <w:num w:numId="6" w16cid:durableId="672300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220C6"/>
    <w:rsid w:val="00047AE4"/>
    <w:rsid w:val="00073363"/>
    <w:rsid w:val="00084E73"/>
    <w:rsid w:val="00095C33"/>
    <w:rsid w:val="000A7913"/>
    <w:rsid w:val="000B3EA9"/>
    <w:rsid w:val="0011285D"/>
    <w:rsid w:val="0014384D"/>
    <w:rsid w:val="0020614C"/>
    <w:rsid w:val="0026011B"/>
    <w:rsid w:val="0029399A"/>
    <w:rsid w:val="002D21A5"/>
    <w:rsid w:val="002F6235"/>
    <w:rsid w:val="0033686C"/>
    <w:rsid w:val="00392DE4"/>
    <w:rsid w:val="003A643C"/>
    <w:rsid w:val="003B3716"/>
    <w:rsid w:val="003F0FEC"/>
    <w:rsid w:val="00434F5E"/>
    <w:rsid w:val="00436340"/>
    <w:rsid w:val="00456160"/>
    <w:rsid w:val="00474AFA"/>
    <w:rsid w:val="004D3531"/>
    <w:rsid w:val="00622C81"/>
    <w:rsid w:val="00686E3E"/>
    <w:rsid w:val="006B4F6D"/>
    <w:rsid w:val="006E0041"/>
    <w:rsid w:val="0071143F"/>
    <w:rsid w:val="007307A5"/>
    <w:rsid w:val="007B5821"/>
    <w:rsid w:val="007C6C65"/>
    <w:rsid w:val="007E7859"/>
    <w:rsid w:val="00824BBC"/>
    <w:rsid w:val="008F21FB"/>
    <w:rsid w:val="00A5116B"/>
    <w:rsid w:val="00A7484A"/>
    <w:rsid w:val="00A7525A"/>
    <w:rsid w:val="00AB5134"/>
    <w:rsid w:val="00AC20A5"/>
    <w:rsid w:val="00C26FF5"/>
    <w:rsid w:val="00C452F2"/>
    <w:rsid w:val="00C45346"/>
    <w:rsid w:val="00CA7615"/>
    <w:rsid w:val="00CB19DA"/>
    <w:rsid w:val="00CB774D"/>
    <w:rsid w:val="00CE3ABB"/>
    <w:rsid w:val="00DA3CCB"/>
    <w:rsid w:val="00DF6568"/>
    <w:rsid w:val="00E837DB"/>
    <w:rsid w:val="00F661DB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27</cp:revision>
  <cp:lastPrinted>2023-03-15T05:47:00Z</cp:lastPrinted>
  <dcterms:created xsi:type="dcterms:W3CDTF">2023-01-02T09:48:00Z</dcterms:created>
  <dcterms:modified xsi:type="dcterms:W3CDTF">2023-03-15T10:31:00Z</dcterms:modified>
</cp:coreProperties>
</file>