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C12" w:rsidRDefault="00594C12" w:rsidP="00594C12">
      <w:pPr>
        <w:pStyle w:val="Nagwek2"/>
        <w:pBdr>
          <w:bottom w:val="single" w:sz="4" w:space="1" w:color="000000"/>
        </w:pBdr>
        <w:tabs>
          <w:tab w:val="left" w:pos="0"/>
        </w:tabs>
        <w:jc w:val="both"/>
        <w:rPr>
          <w:sz w:val="20"/>
          <w:szCs w:val="20"/>
        </w:rPr>
      </w:pPr>
      <w:bookmarkStart w:id="0" w:name="_Toc89765920"/>
      <w:bookmarkStart w:id="1" w:name="_Toc84407620"/>
      <w:bookmarkStart w:id="2" w:name="_Toc84406723"/>
      <w:r>
        <w:rPr>
          <w:sz w:val="20"/>
          <w:szCs w:val="20"/>
        </w:rPr>
        <w:t>1.0. Z</w:t>
      </w:r>
      <w:r>
        <w:rPr>
          <w:caps w:val="0"/>
          <w:sz w:val="20"/>
          <w:szCs w:val="20"/>
        </w:rPr>
        <w:t>EWNĘTRZNA INSTALACJA ELEKTROENERGETYCZNA</w:t>
      </w:r>
      <w:bookmarkEnd w:id="0"/>
      <w:bookmarkEnd w:id="1"/>
      <w:bookmarkEnd w:id="2"/>
    </w:p>
    <w:p w:rsidR="00594C12" w:rsidRDefault="00594C12" w:rsidP="00594C12">
      <w:pPr>
        <w:pStyle w:val="Nagwek2"/>
        <w:keepNext w:val="0"/>
        <w:widowControl w:val="0"/>
        <w:pBdr>
          <w:bottom w:val="single" w:sz="4" w:space="1" w:color="auto"/>
        </w:pBdr>
        <w:tabs>
          <w:tab w:val="left" w:pos="0"/>
          <w:tab w:val="left" w:pos="204"/>
        </w:tabs>
        <w:spacing w:before="120" w:after="0"/>
        <w:ind w:left="-10"/>
        <w:rPr>
          <w:sz w:val="20"/>
          <w:szCs w:val="20"/>
        </w:rPr>
      </w:pPr>
      <w:bookmarkStart w:id="3" w:name="_Toc89765921"/>
      <w:bookmarkStart w:id="4" w:name="_Toc84407621"/>
      <w:bookmarkStart w:id="5" w:name="_Toc84406724"/>
      <w:r>
        <w:rPr>
          <w:sz w:val="20"/>
          <w:szCs w:val="20"/>
        </w:rPr>
        <w:t>1.1. P</w:t>
      </w:r>
      <w:r>
        <w:rPr>
          <w:caps w:val="0"/>
          <w:sz w:val="20"/>
          <w:szCs w:val="20"/>
        </w:rPr>
        <w:t>odstawa opracowania</w:t>
      </w:r>
      <w:bookmarkEnd w:id="3"/>
      <w:bookmarkEnd w:id="4"/>
      <w:bookmarkEnd w:id="5"/>
    </w:p>
    <w:p w:rsidR="00594C12" w:rsidRDefault="00594C12" w:rsidP="00594C12">
      <w:pPr>
        <w:pStyle w:val="Nagwek3"/>
        <w:keepLines w:val="0"/>
        <w:numPr>
          <w:ilvl w:val="2"/>
          <w:numId w:val="1"/>
        </w:numPr>
        <w:tabs>
          <w:tab w:val="left" w:pos="284"/>
        </w:tabs>
        <w:spacing w:before="283"/>
        <w:ind w:left="567"/>
        <w:rPr>
          <w:rFonts w:ascii="Arial" w:eastAsia="Times New Roman" w:hAnsi="Arial" w:cs="Arial"/>
          <w:iCs/>
          <w:caps/>
          <w:color w:val="auto"/>
          <w:sz w:val="20"/>
          <w:szCs w:val="20"/>
        </w:rPr>
      </w:pPr>
      <w:bookmarkStart w:id="6" w:name="_Toc89765922"/>
      <w:bookmarkStart w:id="7" w:name="_Toc84407622"/>
      <w:bookmarkStart w:id="8" w:name="_Toc84406725"/>
      <w:r>
        <w:rPr>
          <w:rFonts w:ascii="Arial" w:eastAsia="Times New Roman" w:hAnsi="Arial" w:cs="Arial"/>
          <w:iCs/>
          <w:caps/>
          <w:color w:val="auto"/>
          <w:sz w:val="20"/>
          <w:szCs w:val="20"/>
        </w:rPr>
        <w:t xml:space="preserve">1.1 </w:t>
      </w:r>
      <w:r>
        <w:rPr>
          <w:rFonts w:ascii="Arial" w:eastAsia="Times New Roman" w:hAnsi="Arial" w:cs="Arial"/>
          <w:iCs/>
          <w:color w:val="auto"/>
          <w:sz w:val="20"/>
          <w:szCs w:val="20"/>
        </w:rPr>
        <w:t>Zlecenie inwestora na wykonanie projektu technicznego,</w:t>
      </w:r>
      <w:bookmarkEnd w:id="6"/>
      <w:bookmarkEnd w:id="7"/>
      <w:bookmarkEnd w:id="8"/>
    </w:p>
    <w:p w:rsidR="00594C12" w:rsidRDefault="00594C12" w:rsidP="00594C12">
      <w:pPr>
        <w:pStyle w:val="Nagwek3"/>
        <w:keepLines w:val="0"/>
        <w:numPr>
          <w:ilvl w:val="2"/>
          <w:numId w:val="1"/>
        </w:numPr>
        <w:tabs>
          <w:tab w:val="left" w:pos="284"/>
        </w:tabs>
        <w:spacing w:before="283"/>
        <w:ind w:left="567"/>
        <w:rPr>
          <w:rFonts w:ascii="Arial" w:eastAsia="Times New Roman" w:hAnsi="Arial" w:cs="Arial"/>
          <w:iCs/>
          <w:caps/>
          <w:color w:val="auto"/>
          <w:sz w:val="20"/>
          <w:szCs w:val="20"/>
        </w:rPr>
      </w:pPr>
      <w:bookmarkStart w:id="9" w:name="_Toc89765923"/>
      <w:bookmarkStart w:id="10" w:name="_Toc84407623"/>
      <w:bookmarkStart w:id="11" w:name="_Toc84406726"/>
      <w:r>
        <w:rPr>
          <w:rFonts w:ascii="Arial" w:eastAsia="Times New Roman" w:hAnsi="Arial" w:cs="Arial"/>
          <w:iCs/>
          <w:caps/>
          <w:color w:val="auto"/>
          <w:sz w:val="20"/>
          <w:szCs w:val="20"/>
        </w:rPr>
        <w:t xml:space="preserve">1.2 </w:t>
      </w:r>
      <w:r>
        <w:rPr>
          <w:rFonts w:ascii="Arial" w:eastAsia="Times New Roman" w:hAnsi="Arial" w:cs="Arial"/>
          <w:iCs/>
          <w:color w:val="auto"/>
          <w:sz w:val="20"/>
          <w:szCs w:val="20"/>
        </w:rPr>
        <w:t>Mapa sytuacyjno-wysokościowa w skali 1:500,</w:t>
      </w:r>
      <w:bookmarkEnd w:id="9"/>
      <w:bookmarkEnd w:id="10"/>
      <w:bookmarkEnd w:id="11"/>
    </w:p>
    <w:p w:rsidR="0043448A" w:rsidRPr="0043448A" w:rsidRDefault="00594C12" w:rsidP="0043448A">
      <w:pPr>
        <w:pStyle w:val="Nagwek3"/>
        <w:keepLines w:val="0"/>
        <w:numPr>
          <w:ilvl w:val="2"/>
          <w:numId w:val="1"/>
        </w:numPr>
        <w:tabs>
          <w:tab w:val="left" w:pos="284"/>
        </w:tabs>
        <w:spacing w:before="283" w:after="240"/>
        <w:ind w:left="567"/>
        <w:rPr>
          <w:rFonts w:ascii="Arial" w:eastAsia="Times New Roman" w:hAnsi="Arial" w:cs="Arial"/>
          <w:iCs/>
          <w:color w:val="auto"/>
          <w:sz w:val="20"/>
          <w:szCs w:val="20"/>
        </w:rPr>
      </w:pPr>
      <w:bookmarkStart w:id="12" w:name="_Toc89765924"/>
      <w:bookmarkStart w:id="13" w:name="_Toc84407624"/>
      <w:bookmarkStart w:id="14" w:name="_Toc84406727"/>
      <w:r>
        <w:rPr>
          <w:rFonts w:ascii="Arial" w:eastAsia="Times New Roman" w:hAnsi="Arial" w:cs="Arial"/>
          <w:iCs/>
          <w:caps/>
          <w:color w:val="auto"/>
          <w:sz w:val="20"/>
          <w:szCs w:val="20"/>
        </w:rPr>
        <w:t xml:space="preserve">1.3 </w:t>
      </w:r>
      <w:r>
        <w:rPr>
          <w:rFonts w:ascii="Arial" w:eastAsia="Times New Roman" w:hAnsi="Arial" w:cs="Arial"/>
          <w:iCs/>
          <w:color w:val="auto"/>
          <w:sz w:val="20"/>
          <w:szCs w:val="20"/>
        </w:rPr>
        <w:t>Obowiązujące normy i zarządzenia.</w:t>
      </w:r>
      <w:bookmarkEnd w:id="12"/>
      <w:bookmarkEnd w:id="13"/>
      <w:bookmarkEnd w:id="14"/>
    </w:p>
    <w:p w:rsidR="00594C12" w:rsidRDefault="00594C12" w:rsidP="0043448A">
      <w:pPr>
        <w:pStyle w:val="Nagwek2"/>
        <w:numPr>
          <w:ilvl w:val="0"/>
          <w:numId w:val="2"/>
        </w:numPr>
        <w:pBdr>
          <w:bottom w:val="single" w:sz="2" w:space="0" w:color="000001" w:shadow="1"/>
        </w:pBdr>
        <w:rPr>
          <w:sz w:val="20"/>
          <w:szCs w:val="20"/>
        </w:rPr>
      </w:pPr>
      <w:bookmarkStart w:id="15" w:name="_Toc89765925"/>
      <w:bookmarkStart w:id="16" w:name="_Toc84407625"/>
      <w:bookmarkStart w:id="17" w:name="_Toc84406728"/>
      <w:r>
        <w:rPr>
          <w:sz w:val="20"/>
          <w:szCs w:val="20"/>
        </w:rPr>
        <w:t>1.2. P</w:t>
      </w:r>
      <w:r>
        <w:rPr>
          <w:caps w:val="0"/>
          <w:sz w:val="20"/>
          <w:szCs w:val="20"/>
        </w:rPr>
        <w:t>rzedmiot i zakres opracowania</w:t>
      </w:r>
      <w:bookmarkStart w:id="18" w:name="_GoBack"/>
      <w:bookmarkEnd w:id="15"/>
      <w:bookmarkEnd w:id="16"/>
      <w:bookmarkEnd w:id="17"/>
      <w:bookmarkEnd w:id="18"/>
    </w:p>
    <w:p w:rsidR="00594C12" w:rsidRDefault="00594C12" w:rsidP="00594C12">
      <w:pPr>
        <w:spacing w:line="360" w:lineRule="auto"/>
        <w:ind w:left="525"/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 xml:space="preserve">Przedmiotem opracowania jest </w:t>
      </w:r>
      <w:r>
        <w:rPr>
          <w:rFonts w:eastAsia="Arial"/>
          <w:color w:val="00000A"/>
          <w:sz w:val="20"/>
          <w:szCs w:val="20"/>
        </w:rPr>
        <w:t>projekt budowlany</w:t>
      </w:r>
      <w:r>
        <w:rPr>
          <w:rFonts w:eastAsia="Arial"/>
          <w:sz w:val="20"/>
          <w:szCs w:val="20"/>
        </w:rPr>
        <w:t xml:space="preserve"> zewnętrznej instalacji elektroenergetycznej.</w:t>
      </w:r>
    </w:p>
    <w:p w:rsidR="00594C12" w:rsidRDefault="00594C12" w:rsidP="00594C12">
      <w:pPr>
        <w:pStyle w:val="Nagwek2"/>
        <w:numPr>
          <w:ilvl w:val="1"/>
          <w:numId w:val="1"/>
        </w:numPr>
        <w:pBdr>
          <w:bottom w:val="single" w:sz="2" w:space="0" w:color="000001" w:shadow="1"/>
        </w:pBdr>
        <w:rPr>
          <w:sz w:val="20"/>
          <w:szCs w:val="20"/>
        </w:rPr>
      </w:pPr>
      <w:bookmarkStart w:id="19" w:name="_Toc84407627"/>
      <w:bookmarkStart w:id="20" w:name="_Toc84406730"/>
      <w:bookmarkStart w:id="21" w:name="_Toc89765927"/>
      <w:r>
        <w:rPr>
          <w:sz w:val="20"/>
          <w:szCs w:val="20"/>
        </w:rPr>
        <w:t>1.</w:t>
      </w:r>
      <w:r w:rsidR="00F64FB9">
        <w:rPr>
          <w:sz w:val="20"/>
          <w:szCs w:val="20"/>
        </w:rPr>
        <w:t>3</w:t>
      </w:r>
      <w:r>
        <w:rPr>
          <w:sz w:val="20"/>
          <w:szCs w:val="20"/>
        </w:rPr>
        <w:t>. S</w:t>
      </w:r>
      <w:r>
        <w:rPr>
          <w:caps w:val="0"/>
          <w:sz w:val="20"/>
          <w:szCs w:val="20"/>
        </w:rPr>
        <w:t>tan projektowany – opis inwestycji, charakterystyka techniczna</w:t>
      </w:r>
      <w:bookmarkEnd w:id="19"/>
      <w:bookmarkEnd w:id="20"/>
      <w:bookmarkEnd w:id="21"/>
    </w:p>
    <w:p w:rsidR="00F17709" w:rsidRPr="00F17709" w:rsidRDefault="00594C12" w:rsidP="00F17709">
      <w:pPr>
        <w:spacing w:after="240" w:line="360" w:lineRule="auto"/>
        <w:ind w:left="525"/>
        <w:jc w:val="both"/>
        <w:rPr>
          <w:sz w:val="20"/>
          <w:szCs w:val="20"/>
        </w:rPr>
      </w:pPr>
      <w:r>
        <w:rPr>
          <w:sz w:val="20"/>
          <w:szCs w:val="20"/>
        </w:rPr>
        <w:t>Projektuje się zewnętrzną instalację elektroenergetyczną do przepompowni ścieków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LISTNUM 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0,</w:t>
      </w:r>
      <w:r w:rsidR="002A021D">
        <w:rPr>
          <w:sz w:val="20"/>
          <w:szCs w:val="20"/>
        </w:rPr>
        <w:t>6/1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</w:t>
      </w:r>
      <w:proofErr w:type="spellEnd"/>
      <w:r>
        <w:rPr>
          <w:sz w:val="20"/>
          <w:szCs w:val="20"/>
        </w:rPr>
        <w:t xml:space="preserve"> typu YKXS </w:t>
      </w:r>
      <w:r w:rsidR="001F7949">
        <w:rPr>
          <w:sz w:val="20"/>
          <w:szCs w:val="20"/>
        </w:rPr>
        <w:t>4</w:t>
      </w:r>
      <w:r>
        <w:rPr>
          <w:sz w:val="20"/>
          <w:szCs w:val="20"/>
        </w:rPr>
        <w:t>×4,0 mm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</w:t>
      </w:r>
      <w:r w:rsidR="006B222B">
        <w:rPr>
          <w:sz w:val="20"/>
          <w:szCs w:val="20"/>
        </w:rPr>
        <w:t xml:space="preserve">o długości 47,35 m </w:t>
      </w:r>
      <w:r>
        <w:rPr>
          <w:sz w:val="20"/>
          <w:szCs w:val="20"/>
        </w:rPr>
        <w:t>z proj. złącza kablowo-pomiarowego ZKP. Kabel YKXS 3×2,5 mm</w:t>
      </w: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> </w:t>
      </w:r>
      <w:r w:rsidR="006B222B">
        <w:rPr>
          <w:sz w:val="20"/>
          <w:szCs w:val="20"/>
        </w:rPr>
        <w:t xml:space="preserve">o długości 2,35 m </w:t>
      </w:r>
      <w:r>
        <w:rPr>
          <w:sz w:val="20"/>
          <w:szCs w:val="20"/>
        </w:rPr>
        <w:t>do lampy oświetleniowej wyprowadzić z szafy sterującej przepompowni ściekó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LISTNUM 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>w. Zastosować lampę o wysokości 3,5 m ogniowo galwanizowana.</w:t>
      </w:r>
    </w:p>
    <w:p w:rsidR="00594C12" w:rsidRDefault="00594C12" w:rsidP="00594C12">
      <w:pPr>
        <w:pStyle w:val="Nagwek2"/>
        <w:numPr>
          <w:ilvl w:val="1"/>
          <w:numId w:val="1"/>
        </w:numPr>
        <w:pBdr>
          <w:bottom w:val="single" w:sz="2" w:space="0" w:color="000001" w:shadow="1"/>
        </w:pBdr>
        <w:spacing w:before="0"/>
        <w:rPr>
          <w:sz w:val="20"/>
          <w:szCs w:val="20"/>
        </w:rPr>
      </w:pPr>
      <w:bookmarkStart w:id="22" w:name="_Toc89765929"/>
      <w:bookmarkStart w:id="23" w:name="_Toc84407629"/>
      <w:bookmarkStart w:id="24" w:name="_Toc84406732"/>
      <w:r>
        <w:rPr>
          <w:sz w:val="20"/>
          <w:szCs w:val="20"/>
        </w:rPr>
        <w:t>1.</w:t>
      </w:r>
      <w:r w:rsidR="00F17709">
        <w:rPr>
          <w:sz w:val="20"/>
          <w:szCs w:val="20"/>
        </w:rPr>
        <w:t>4</w:t>
      </w:r>
      <w:r>
        <w:rPr>
          <w:sz w:val="20"/>
          <w:szCs w:val="20"/>
        </w:rPr>
        <w:t>. T</w:t>
      </w:r>
      <w:r>
        <w:rPr>
          <w:caps w:val="0"/>
          <w:sz w:val="20"/>
          <w:szCs w:val="20"/>
        </w:rPr>
        <w:t>echnologia wykonania</w:t>
      </w:r>
      <w:bookmarkEnd w:id="22"/>
      <w:bookmarkEnd w:id="23"/>
      <w:bookmarkEnd w:id="24"/>
    </w:p>
    <w:p w:rsidR="00594C12" w:rsidRDefault="00594C12" w:rsidP="00594C12">
      <w:pPr>
        <w:pStyle w:val="Tekstpodstawowy"/>
        <w:numPr>
          <w:ilvl w:val="0"/>
          <w:numId w:val="1"/>
        </w:numPr>
        <w:spacing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zewnątrz budynku kabel układać w rowie linią falistą na głębokości 0,8 m, na 10 cm podsypce z piasku białego, przesianego. Na kablu zamocować opaski informacyjne typu „Oki” z materiału izolacyjnego z trwałym opisem. Opis winien zawierać następującą treść: typ kabla, przekrój, właściciel, rok ułożenia, trasę ułożenia skąd-dokąd. Przy złączu, miejscu zmiany kierunku linii oraz w miejscu </w:t>
      </w:r>
      <w:r w:rsidR="00BC1A35">
        <w:rPr>
          <w:sz w:val="20"/>
          <w:szCs w:val="20"/>
        </w:rPr>
        <w:t>wyprowadzenia kabla do skrzynki sterowniczej przepompowni</w:t>
      </w:r>
      <w:r>
        <w:rPr>
          <w:sz w:val="20"/>
          <w:szCs w:val="20"/>
        </w:rPr>
        <w:t xml:space="preserve"> pozostawić ok. 1,5m zapasu kabla. Przed zasypaniem kab</w:t>
      </w:r>
      <w:r w:rsidR="00BC1A35">
        <w:rPr>
          <w:sz w:val="20"/>
          <w:szCs w:val="20"/>
        </w:rPr>
        <w:t xml:space="preserve">el zgłosić do odbioru etapowego </w:t>
      </w:r>
      <w:r>
        <w:rPr>
          <w:sz w:val="20"/>
          <w:szCs w:val="20"/>
        </w:rPr>
        <w:t>oraz do inwentaryzacji geodezyjnej uprawnionemu geodecie</w:t>
      </w:r>
      <w:r w:rsidR="001A2F4F">
        <w:rPr>
          <w:sz w:val="20"/>
          <w:szCs w:val="20"/>
        </w:rPr>
        <w:t>. Następnie kabel zasypać 10</w:t>
      </w:r>
      <w:r>
        <w:rPr>
          <w:sz w:val="20"/>
          <w:szCs w:val="20"/>
        </w:rPr>
        <w:t xml:space="preserve"> cm warstwą piasku białego przesianego i ok. 15 cm warstwą ziemi rodzimej bez ostrych zanieczysz</w:t>
      </w:r>
      <w:r w:rsidR="001A2F4F">
        <w:rPr>
          <w:sz w:val="20"/>
          <w:szCs w:val="20"/>
        </w:rPr>
        <w:t>czeń (kamieni, szkła, itp</w:t>
      </w:r>
      <w:proofErr w:type="gramStart"/>
      <w:r w:rsidR="001A2F4F">
        <w:rPr>
          <w:sz w:val="20"/>
          <w:szCs w:val="20"/>
        </w:rPr>
        <w:t xml:space="preserve">.). </w:t>
      </w:r>
      <w:r>
        <w:rPr>
          <w:sz w:val="20"/>
          <w:szCs w:val="20"/>
        </w:rPr>
        <w:t>Następnie</w:t>
      </w:r>
      <w:proofErr w:type="gramEnd"/>
      <w:r>
        <w:rPr>
          <w:sz w:val="20"/>
          <w:szCs w:val="20"/>
        </w:rPr>
        <w:t xml:space="preserve"> ułożyć folię kablową koloru niebieskiego o minimalnej szerokości takiej aby wystawała po 50mm poza poziomy zarys układanego kabla. Po ułożeniu folii pozostałą część rowu zasypać ziemią rodzimą z wykopu, stosując warstwowe ubijanie gruntu. W złączu kablowym koniec kabla zaopatrzyć w grawerowane tabliczki opisowe. Opis winien zawierać typ kabla i dokąd biegnie.</w:t>
      </w:r>
    </w:p>
    <w:p w:rsidR="00594C12" w:rsidRDefault="00594C12" w:rsidP="00594C12">
      <w:pPr>
        <w:pStyle w:val="Nagwek2"/>
        <w:numPr>
          <w:ilvl w:val="1"/>
          <w:numId w:val="1"/>
        </w:numPr>
        <w:pBdr>
          <w:bottom w:val="single" w:sz="2" w:space="0" w:color="000001" w:shadow="1"/>
        </w:pBdr>
        <w:ind w:left="142"/>
        <w:rPr>
          <w:sz w:val="20"/>
          <w:szCs w:val="20"/>
        </w:rPr>
      </w:pPr>
      <w:bookmarkStart w:id="25" w:name="_Toc89765930"/>
      <w:bookmarkStart w:id="26" w:name="_Toc84407630"/>
      <w:bookmarkStart w:id="27" w:name="_Toc84406733"/>
      <w:r>
        <w:rPr>
          <w:sz w:val="20"/>
          <w:szCs w:val="20"/>
        </w:rPr>
        <w:t>1.</w:t>
      </w:r>
      <w:r w:rsidR="00F17709">
        <w:rPr>
          <w:sz w:val="20"/>
          <w:szCs w:val="20"/>
        </w:rPr>
        <w:t>5</w:t>
      </w:r>
      <w:r>
        <w:rPr>
          <w:sz w:val="20"/>
          <w:szCs w:val="20"/>
        </w:rPr>
        <w:t>. U</w:t>
      </w:r>
      <w:r>
        <w:rPr>
          <w:caps w:val="0"/>
          <w:sz w:val="20"/>
          <w:szCs w:val="20"/>
        </w:rPr>
        <w:t>wagi końcowe</w:t>
      </w:r>
      <w:bookmarkEnd w:id="25"/>
      <w:bookmarkEnd w:id="26"/>
      <w:bookmarkEnd w:id="27"/>
    </w:p>
    <w:p w:rsidR="00594C12" w:rsidRDefault="00594C12" w:rsidP="00594C12">
      <w:pPr>
        <w:numPr>
          <w:ilvl w:val="0"/>
          <w:numId w:val="3"/>
        </w:numPr>
        <w:tabs>
          <w:tab w:val="left" w:pos="284"/>
        </w:tabs>
        <w:spacing w:line="360" w:lineRule="auto"/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>Wszelkie roboty wykonać zgodnie z normami i przepisami BHP</w:t>
      </w:r>
    </w:p>
    <w:p w:rsidR="00594C12" w:rsidRDefault="00594C12" w:rsidP="00594C12">
      <w:pPr>
        <w:rPr>
          <w:sz w:val="20"/>
          <w:szCs w:val="20"/>
        </w:rPr>
      </w:pPr>
      <w:r>
        <w:rPr>
          <w:sz w:val="20"/>
          <w:szCs w:val="20"/>
        </w:rPr>
        <w:t>W trakcie realizacji zabronione jest obciążenie ruchem kołowym klina odłamu wykopu.</w:t>
      </w:r>
    </w:p>
    <w:p w:rsidR="00EF3E01" w:rsidRDefault="00EF3E01"/>
    <w:sectPr w:rsidR="00EF3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47C4F"/>
    <w:multiLevelType w:val="multilevel"/>
    <w:tmpl w:val="6532B70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676C16"/>
    <w:multiLevelType w:val="multilevel"/>
    <w:tmpl w:val="959024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7141C88"/>
    <w:multiLevelType w:val="multilevel"/>
    <w:tmpl w:val="70BEC1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8F"/>
    <w:rsid w:val="001A2F4F"/>
    <w:rsid w:val="001F7949"/>
    <w:rsid w:val="002A021D"/>
    <w:rsid w:val="0043448A"/>
    <w:rsid w:val="00594C12"/>
    <w:rsid w:val="006B222B"/>
    <w:rsid w:val="008B508F"/>
    <w:rsid w:val="00BC1A35"/>
    <w:rsid w:val="00EF3E01"/>
    <w:rsid w:val="00F17709"/>
    <w:rsid w:val="00F6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B6CCD-A915-422E-80E5-EED2C304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12"/>
    <w:pPr>
      <w:suppressAutoHyphens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94C12"/>
    <w:pPr>
      <w:keepNext/>
      <w:spacing w:before="283" w:after="283"/>
      <w:outlineLvl w:val="1"/>
    </w:pPr>
    <w:rPr>
      <w:b/>
      <w:bCs/>
      <w:iCs/>
      <w:caps/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4C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94C12"/>
    <w:rPr>
      <w:rFonts w:ascii="Arial" w:eastAsia="Times New Roman" w:hAnsi="Arial" w:cs="Arial"/>
      <w:b/>
      <w:bCs/>
      <w:iCs/>
      <w:caps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594C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594C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94C12"/>
    <w:rPr>
      <w:rFonts w:ascii="Arial" w:eastAsia="Times New Roman" w:hAnsi="Arial" w:cs="Arial"/>
      <w:sz w:val="24"/>
      <w:szCs w:val="24"/>
      <w:lang w:eastAsia="zh-CN"/>
    </w:rPr>
  </w:style>
  <w:style w:type="paragraph" w:styleId="Akapitzlist">
    <w:name w:val="List Paragraph"/>
    <w:basedOn w:val="Normalny"/>
    <w:qFormat/>
    <w:rsid w:val="00594C1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2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Borzyszkowski</dc:creator>
  <cp:keywords/>
  <dc:description/>
  <cp:lastModifiedBy>Mikołaj Borzyszkowski</cp:lastModifiedBy>
  <cp:revision>9</cp:revision>
  <dcterms:created xsi:type="dcterms:W3CDTF">2023-09-29T11:37:00Z</dcterms:created>
  <dcterms:modified xsi:type="dcterms:W3CDTF">2023-10-05T05:56:00Z</dcterms:modified>
</cp:coreProperties>
</file>