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91" w:rsidRDefault="001C0A91" w:rsidP="001C0A91">
      <w:pPr>
        <w:pStyle w:val="Default"/>
        <w:jc w:val="right"/>
      </w:pPr>
      <w:r>
        <w:t>Załącznik nr 1</w:t>
      </w:r>
    </w:p>
    <w:p w:rsidR="001C0A91" w:rsidRDefault="001C0A91" w:rsidP="001C0A91">
      <w:pPr>
        <w:pStyle w:val="Default"/>
        <w:jc w:val="right"/>
      </w:pPr>
    </w:p>
    <w:p w:rsidR="001C0A91" w:rsidRPr="001C0A91" w:rsidRDefault="001C0A91" w:rsidP="001C0A91">
      <w:pPr>
        <w:pStyle w:val="Default"/>
        <w:jc w:val="center"/>
        <w:rPr>
          <w:b/>
        </w:rPr>
      </w:pPr>
      <w:r w:rsidRPr="001C0A91">
        <w:rPr>
          <w:b/>
        </w:rPr>
        <w:t>Szczegółowy opis przedmiotu zamówienia</w:t>
      </w:r>
    </w:p>
    <w:p w:rsidR="001C0A91" w:rsidRDefault="001C0A91" w:rsidP="00C7338D">
      <w:pPr>
        <w:pStyle w:val="Default"/>
      </w:pPr>
    </w:p>
    <w:p w:rsidR="00C7338D" w:rsidRDefault="00C7338D" w:rsidP="00C7338D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Wymagania dotyczące kart mikroprocesorowych: </w:t>
      </w:r>
    </w:p>
    <w:p w:rsidR="00C7338D" w:rsidRDefault="00C7338D" w:rsidP="00C7338D">
      <w:pPr>
        <w:pStyle w:val="Default"/>
        <w:rPr>
          <w:sz w:val="22"/>
          <w:szCs w:val="22"/>
        </w:rPr>
      </w:pPr>
    </w:p>
    <w:p w:rsidR="00C7338D" w:rsidRDefault="00C7338D" w:rsidP="008D34DA">
      <w:pPr>
        <w:pStyle w:val="Default"/>
        <w:numPr>
          <w:ilvl w:val="0"/>
          <w:numId w:val="2"/>
        </w:numPr>
        <w:spacing w:after="21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Karty muszą być zgodne z normą ISO-7816 część 1,2,3,4,8. </w:t>
      </w:r>
    </w:p>
    <w:p w:rsidR="00C7338D" w:rsidRDefault="00C7338D" w:rsidP="008D34DA">
      <w:pPr>
        <w:pStyle w:val="Default"/>
        <w:numPr>
          <w:ilvl w:val="0"/>
          <w:numId w:val="2"/>
        </w:numPr>
        <w:spacing w:after="21"/>
        <w:ind w:left="426"/>
        <w:rPr>
          <w:sz w:val="23"/>
          <w:szCs w:val="23"/>
        </w:rPr>
      </w:pPr>
      <w:r>
        <w:rPr>
          <w:sz w:val="22"/>
          <w:szCs w:val="22"/>
        </w:rPr>
        <w:t xml:space="preserve">Karty muszą realizować podpis algorytmem RSA </w:t>
      </w:r>
      <w:r>
        <w:rPr>
          <w:sz w:val="23"/>
          <w:szCs w:val="23"/>
        </w:rPr>
        <w:t xml:space="preserve">przy użyciu klucza prywatnego znajdującego się na karcie. Zaimplementowany algorytm RSA musi być zgodny ze specyfikacją PKCS#1 w wersji 1.5. </w:t>
      </w:r>
    </w:p>
    <w:p w:rsidR="00C7338D" w:rsidRDefault="00C7338D" w:rsidP="008D34DA">
      <w:pPr>
        <w:pStyle w:val="Default"/>
        <w:numPr>
          <w:ilvl w:val="0"/>
          <w:numId w:val="2"/>
        </w:numPr>
        <w:spacing w:after="21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Wraz z kartą musi być dostarczona biblioteka dynamiczna DLL oraz oprogramowanie zarządzające dla systemów Windows XP/Vista, </w:t>
      </w:r>
      <w:r>
        <w:rPr>
          <w:sz w:val="22"/>
          <w:szCs w:val="22"/>
        </w:rPr>
        <w:t xml:space="preserve">Windows7, Windows 8, Windows 10 </w:t>
      </w:r>
      <w:r>
        <w:rPr>
          <w:sz w:val="23"/>
          <w:szCs w:val="23"/>
        </w:rPr>
        <w:t xml:space="preserve">z implementacją interfejsu PKCS#11 w wersji co najmniej 2.01. Implementacja interfejsu musi być zgodna ze standardem PKCS#11 opublikowanym przez firmę RSA SECURITY. </w:t>
      </w:r>
    </w:p>
    <w:p w:rsidR="00C7338D" w:rsidRDefault="00C7338D" w:rsidP="008D34DA">
      <w:pPr>
        <w:pStyle w:val="Default"/>
        <w:numPr>
          <w:ilvl w:val="0"/>
          <w:numId w:val="2"/>
        </w:numPr>
        <w:spacing w:after="21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Karty muszą umożliwiać generowanie kluczy na standardowych kartach kryptograficznych, zgodnych z interfejsem PKCS#11 i formatem PKCS#15. </w:t>
      </w:r>
    </w:p>
    <w:p w:rsidR="00C7338D" w:rsidRDefault="00C7338D" w:rsidP="008D34DA">
      <w:pPr>
        <w:pStyle w:val="Default"/>
        <w:numPr>
          <w:ilvl w:val="0"/>
          <w:numId w:val="2"/>
        </w:numPr>
        <w:spacing w:after="21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Karty muszą umożliwiać wygenerowanie i zapisanie, co najmniej dwóch par kluczy asymetrycznych RSA o długości od 1024 bitów do 2048 bitów (jedna para do uwierzytelniania, druga do podpisu i szyfrowania), oraz zapis kluczy prywatnych wraz z certyfikatami. </w:t>
      </w:r>
    </w:p>
    <w:p w:rsidR="00C7338D" w:rsidRDefault="00C7338D" w:rsidP="008D34DA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>
        <w:rPr>
          <w:sz w:val="23"/>
          <w:szCs w:val="23"/>
        </w:rPr>
        <w:t xml:space="preserve">Karta </w:t>
      </w:r>
      <w:r>
        <w:rPr>
          <w:sz w:val="22"/>
          <w:szCs w:val="22"/>
        </w:rPr>
        <w:t xml:space="preserve">umożliwia elastyczne definiowanie profilu definiującego zasady kontroli dostępu do obiektów chronionych na karcie, w tym co najmniej: </w:t>
      </w:r>
    </w:p>
    <w:p w:rsidR="00C7338D" w:rsidRDefault="00C7338D" w:rsidP="008D34DA">
      <w:pPr>
        <w:pStyle w:val="Default"/>
        <w:numPr>
          <w:ilvl w:val="0"/>
          <w:numId w:val="3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Możliwość definiowania min. 1 kodu PIN oraz związanego z nim 1 kodu PUK (odblokowanie zablokowanego kodu PIN). </w:t>
      </w:r>
    </w:p>
    <w:p w:rsidR="00C7338D" w:rsidRDefault="00C7338D" w:rsidP="008D34DA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b) Możliwość definiowania min. i max długości kodu PIN oraz PUK oraz ilości błędnych prób ich podawania, po których następuje zablokowanie dostępu do kluczy prywatnych i obiektów danych chronionych danym kodem. </w:t>
      </w:r>
    </w:p>
    <w:p w:rsidR="00C7338D" w:rsidRDefault="00C7338D" w:rsidP="008D34DA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c) Możliwość definiowania ilości operacji dostępu do danych, na którą ważne jest jednorazowe podanie danego kodu PIN (1, kilka operacji, brak limitu). </w:t>
      </w:r>
    </w:p>
    <w:p w:rsidR="00C7338D" w:rsidRDefault="00C7338D" w:rsidP="008D34DA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d) Możliwość swobodnego wybierania podczas generowania lub zapisywania danych kodu PIN, który będzie chronił dostępu do tych danych. </w:t>
      </w:r>
    </w:p>
    <w:p w:rsidR="00C7338D" w:rsidRDefault="00C7338D" w:rsidP="008D34DA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e) Możliwość zapewnienia, iż końcowy użytkownik karty jest jedyną osobą, która posiada dostęp do kluczy prywatnych wygenerowanych na jego karcie </w:t>
      </w:r>
      <w:r w:rsidR="008D34DA">
        <w:rPr>
          <w:sz w:val="22"/>
          <w:szCs w:val="22"/>
        </w:rPr>
        <w:t>.</w:t>
      </w:r>
    </w:p>
    <w:p w:rsidR="00C7338D" w:rsidRDefault="00C7338D" w:rsidP="008D34DA">
      <w:pPr>
        <w:pStyle w:val="Default"/>
        <w:numPr>
          <w:ilvl w:val="0"/>
          <w:numId w:val="2"/>
        </w:numPr>
        <w:spacing w:after="23"/>
        <w:ind w:left="426"/>
        <w:rPr>
          <w:sz w:val="22"/>
          <w:szCs w:val="22"/>
        </w:rPr>
      </w:pPr>
      <w:r>
        <w:rPr>
          <w:sz w:val="23"/>
          <w:szCs w:val="23"/>
        </w:rPr>
        <w:t xml:space="preserve">Wielokrotne </w:t>
      </w:r>
      <w:r>
        <w:rPr>
          <w:sz w:val="22"/>
          <w:szCs w:val="22"/>
        </w:rPr>
        <w:t xml:space="preserve">usuwanie i zapisywanie ponownie kluczy kryptograficznych i obiektów danych nie powoduje zmniejszania się dostępnej pamięci na te dane (karta zarządza dynamicznie przydziałem i zwalnianiem pamięci). </w:t>
      </w:r>
    </w:p>
    <w:p w:rsidR="00C7338D" w:rsidRDefault="00C7338D" w:rsidP="008D34DA">
      <w:pPr>
        <w:pStyle w:val="Default"/>
        <w:numPr>
          <w:ilvl w:val="0"/>
          <w:numId w:val="2"/>
        </w:numPr>
        <w:spacing w:after="2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Karta pozwala na efektywne i elastyczne wykorzystanie pamięci na dane i nie rezerwuje na sztywno obszarów pamięci danych bez ich rzeczywistego wykorzystania (np. nie jest dopuszczalne sztywne definiowane ilości pamięci przeznaczonej na klucze, certyfikaty, dowolne dane). </w:t>
      </w:r>
    </w:p>
    <w:p w:rsidR="00C7338D" w:rsidRDefault="00C7338D" w:rsidP="008D34DA">
      <w:pPr>
        <w:pStyle w:val="Default"/>
        <w:numPr>
          <w:ilvl w:val="0"/>
          <w:numId w:val="2"/>
        </w:numPr>
        <w:spacing w:after="2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Definiowanie profilu pamięci karty, ilości kodów PIN/PUK, ich parametrów (długości, ilości błędnych prób, </w:t>
      </w:r>
      <w:r w:rsidR="00D977D9">
        <w:rPr>
          <w:sz w:val="22"/>
          <w:szCs w:val="22"/>
        </w:rPr>
        <w:t>itd.</w:t>
      </w:r>
      <w:r>
        <w:rPr>
          <w:sz w:val="22"/>
          <w:szCs w:val="22"/>
        </w:rPr>
        <w:t xml:space="preserve">) jest możliwe wielokrotnie przez Zamawiającego. </w:t>
      </w:r>
    </w:p>
    <w:p w:rsidR="00C7338D" w:rsidRDefault="00C7338D" w:rsidP="008D34DA">
      <w:pPr>
        <w:pStyle w:val="Default"/>
        <w:numPr>
          <w:ilvl w:val="0"/>
          <w:numId w:val="2"/>
        </w:numPr>
        <w:spacing w:after="2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Karta udostępniana przez oba interfejsy (PKCS#11 i MS CSP) umożliwia pracę wieloaplikacyjną (jednoczesne używanie karty przez wiele aplikacji). Klucze i obiekty danych zapisywane za pośrednictwem jednego interfejsu są dostępne dla drugiego interfejsu. </w:t>
      </w:r>
    </w:p>
    <w:p w:rsidR="00C7338D" w:rsidRDefault="00C7338D" w:rsidP="008D34DA">
      <w:pPr>
        <w:pStyle w:val="Default"/>
        <w:numPr>
          <w:ilvl w:val="0"/>
          <w:numId w:val="2"/>
        </w:numPr>
        <w:spacing w:after="2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Możliwość zabezpieczonej, ponownej inicjalizacji zablokowanej karty bez możliwości dostępu do zablokowanych sekretów (karta z zablokowanymi kodem/kodami PUK może być sformatowana i ponownie użyta, ale obiekty zablokowane ulegają bezpowrotnemu skasowaniu). </w:t>
      </w:r>
    </w:p>
    <w:p w:rsidR="00C7338D" w:rsidRDefault="00C7338D" w:rsidP="008D34DA">
      <w:pPr>
        <w:pStyle w:val="Default"/>
        <w:numPr>
          <w:ilvl w:val="0"/>
          <w:numId w:val="2"/>
        </w:numPr>
        <w:spacing w:after="2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Karty muszą być bezterminowe (tzn. nie posiadają terminu ważności). </w:t>
      </w:r>
    </w:p>
    <w:p w:rsidR="00C7338D" w:rsidRDefault="00C7338D" w:rsidP="008D34DA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Karta musi wspierać środowiska Windows XP i 2003, 2008, Vista, Windows7, Windows 8, Windows 10 (obsługa systemów operacyjnych 32/64bit). </w:t>
      </w:r>
    </w:p>
    <w:p w:rsidR="00C7338D" w:rsidRPr="00561088" w:rsidRDefault="00C7338D" w:rsidP="008D34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</w:rPr>
      </w:pPr>
      <w:r w:rsidRPr="00C7338D">
        <w:rPr>
          <w:rFonts w:ascii="Times New Roman" w:hAnsi="Times New Roman"/>
        </w:rPr>
        <w:t xml:space="preserve">Karta musi współpracować  z </w:t>
      </w:r>
      <w:r w:rsidRPr="00C7338D">
        <w:rPr>
          <w:rFonts w:ascii="Times New Roman" w:hAnsi="Times New Roman"/>
          <w:bCs/>
        </w:rPr>
        <w:t>posiadanym przez Policj</w:t>
      </w:r>
      <w:r w:rsidRPr="00C7338D">
        <w:rPr>
          <w:rFonts w:ascii="Times New Roman" w:hAnsi="Times New Roman"/>
        </w:rPr>
        <w:t xml:space="preserve">ę </w:t>
      </w:r>
      <w:r w:rsidRPr="00C7338D">
        <w:rPr>
          <w:rFonts w:ascii="Times New Roman" w:hAnsi="Times New Roman"/>
          <w:bCs/>
        </w:rPr>
        <w:t>Centralnym Policyjnym Systemem Autoryzacji funkcjonuj</w:t>
      </w:r>
      <w:r w:rsidRPr="00C7338D">
        <w:rPr>
          <w:rFonts w:ascii="Times New Roman" w:hAnsi="Times New Roman"/>
        </w:rPr>
        <w:t>ą</w:t>
      </w:r>
      <w:r w:rsidRPr="00C7338D">
        <w:rPr>
          <w:rFonts w:ascii="Times New Roman" w:hAnsi="Times New Roman"/>
          <w:bCs/>
        </w:rPr>
        <w:t>cym w Policyjnej Sieci Transmisji Danych</w:t>
      </w:r>
      <w:r w:rsidR="00DA2BBA">
        <w:rPr>
          <w:rFonts w:ascii="Times New Roman" w:hAnsi="Times New Roman"/>
          <w:bCs/>
        </w:rPr>
        <w:t>. Przetestowane i obecnie współpracujące z w/w systemem autoryzacji karty to: CRYPTO</w:t>
      </w:r>
      <w:r w:rsidR="00D86DD0">
        <w:rPr>
          <w:rFonts w:ascii="Times New Roman" w:hAnsi="Times New Roman"/>
          <w:bCs/>
        </w:rPr>
        <w:t>TECH MULTI SIGN, OBERTUR ID ONE ENCARD. W przypadku zaofer</w:t>
      </w:r>
      <w:r w:rsidR="00520E04">
        <w:rPr>
          <w:rFonts w:ascii="Times New Roman" w:hAnsi="Times New Roman"/>
          <w:bCs/>
        </w:rPr>
        <w:t>owania innej karty W</w:t>
      </w:r>
      <w:r w:rsidR="00D86DD0">
        <w:rPr>
          <w:rFonts w:ascii="Times New Roman" w:hAnsi="Times New Roman"/>
          <w:bCs/>
        </w:rPr>
        <w:t xml:space="preserve">ykonawca zobowiązany jest dostarczyć z ofertą </w:t>
      </w:r>
      <w:r w:rsidR="00D86DD0" w:rsidRPr="00D86DD0">
        <w:rPr>
          <w:rFonts w:ascii="Times New Roman" w:hAnsi="Times New Roman"/>
          <w:bCs/>
        </w:rPr>
        <w:t xml:space="preserve">opis </w:t>
      </w:r>
      <w:r w:rsidR="00D86DD0" w:rsidRPr="00D86DD0">
        <w:rPr>
          <w:rFonts w:ascii="Times New Roman" w:hAnsi="Times New Roman"/>
        </w:rPr>
        <w:t>dostępnych parametrów zawartych w pliku konfigurującym profil inicjowanej karty.</w:t>
      </w:r>
      <w:r w:rsidR="00D86DD0">
        <w:rPr>
          <w:rFonts w:ascii="Times New Roman" w:hAnsi="Times New Roman"/>
        </w:rPr>
        <w:t xml:space="preserve"> </w:t>
      </w:r>
      <w:r w:rsidR="00520E04">
        <w:rPr>
          <w:rFonts w:ascii="Times New Roman" w:hAnsi="Times New Roman"/>
        </w:rPr>
        <w:t xml:space="preserve">W przypadku </w:t>
      </w:r>
      <w:r w:rsidR="00520E04">
        <w:rPr>
          <w:rFonts w:ascii="Times New Roman" w:hAnsi="Times New Roman"/>
          <w:bCs/>
        </w:rPr>
        <w:t xml:space="preserve">zaoferowania innej karty Zamawiający przeprowadzi testy funkcjonalne tej karty w celu sprawdzenia czy współpracuje ona z </w:t>
      </w:r>
      <w:r w:rsidR="00520E04" w:rsidRPr="00C7338D">
        <w:rPr>
          <w:rFonts w:ascii="Times New Roman" w:hAnsi="Times New Roman"/>
          <w:bCs/>
        </w:rPr>
        <w:t>posiadanym przez Policj</w:t>
      </w:r>
      <w:r w:rsidR="00520E04" w:rsidRPr="00C7338D">
        <w:rPr>
          <w:rFonts w:ascii="Times New Roman" w:hAnsi="Times New Roman"/>
        </w:rPr>
        <w:t xml:space="preserve">ę </w:t>
      </w:r>
      <w:r w:rsidR="00520E04" w:rsidRPr="00C7338D">
        <w:rPr>
          <w:rFonts w:ascii="Times New Roman" w:hAnsi="Times New Roman"/>
          <w:bCs/>
        </w:rPr>
        <w:t>Centralnym Policyjnym Systemem Autoryzacji</w:t>
      </w:r>
      <w:r w:rsidR="00520E04">
        <w:rPr>
          <w:rFonts w:ascii="Times New Roman" w:hAnsi="Times New Roman"/>
          <w:bCs/>
        </w:rPr>
        <w:t>.</w:t>
      </w:r>
    </w:p>
    <w:p w:rsidR="00561088" w:rsidRPr="00C7338D" w:rsidRDefault="00561088" w:rsidP="008D34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bCs/>
        </w:rPr>
        <w:t>Karty muszą być niezainicjo</w:t>
      </w:r>
      <w:r w:rsidR="002E17E1">
        <w:rPr>
          <w:rFonts w:ascii="Times New Roman" w:hAnsi="Times New Roman"/>
          <w:bCs/>
        </w:rPr>
        <w:t>wane.</w:t>
      </w:r>
    </w:p>
    <w:p w:rsidR="000D2778" w:rsidRDefault="000D2778"/>
    <w:p w:rsidR="001C0A91" w:rsidRPr="001C0A91" w:rsidRDefault="001C0A91" w:rsidP="001C0A91">
      <w:pPr>
        <w:pStyle w:val="Default"/>
        <w:spacing w:after="191" w:line="276" w:lineRule="auto"/>
        <w:jc w:val="both"/>
        <w:rPr>
          <w:b/>
          <w:sz w:val="22"/>
          <w:szCs w:val="22"/>
        </w:rPr>
      </w:pPr>
      <w:r w:rsidRPr="001C0A91">
        <w:rPr>
          <w:b/>
          <w:sz w:val="22"/>
          <w:szCs w:val="22"/>
        </w:rPr>
        <w:lastRenderedPageBreak/>
        <w:t xml:space="preserve">Po wyborze najkorzystniejszej oferty (przed podpisaniem umowy) wybrany Wykonawca, </w:t>
      </w:r>
      <w:r w:rsidRPr="001C0A91">
        <w:rPr>
          <w:b/>
          <w:sz w:val="22"/>
          <w:szCs w:val="22"/>
        </w:rPr>
        <w:br/>
        <w:t xml:space="preserve">w terminie 2 dni od daty zakończenia postępowania dostarczy na własny koszt Zamawiającemu 1 egz. zamawianego asortymentu (karty mikroprocesorowej) celem przeprowadzenia testu funkcjonalnego weryfikującego poprawność współpracy z posiadanym przez Policję Centralnym Policyjnym Systemem Autoryzacji. </w:t>
      </w:r>
    </w:p>
    <w:p w:rsidR="00520E04" w:rsidRDefault="00520E04"/>
    <w:p w:rsidR="00520E04" w:rsidRDefault="00520E04"/>
    <w:p w:rsidR="00520E04" w:rsidRDefault="00520E04" w:rsidP="00520E04">
      <w:pPr>
        <w:jc w:val="center"/>
        <w:rPr>
          <w:rFonts w:ascii="Times New Roman" w:hAnsi="Times New Roman"/>
          <w:b/>
        </w:rPr>
      </w:pPr>
      <w:r w:rsidRPr="00520E04">
        <w:rPr>
          <w:rFonts w:ascii="Times New Roman" w:hAnsi="Times New Roman"/>
          <w:b/>
        </w:rPr>
        <w:t xml:space="preserve">Procedura testowa do testów funkcjonalnych karty mikroprocesorowej weryfikujących jej współpracę z </w:t>
      </w:r>
      <w:r w:rsidRPr="00520E04">
        <w:rPr>
          <w:rFonts w:ascii="Times New Roman" w:hAnsi="Times New Roman"/>
          <w:b/>
          <w:bCs/>
        </w:rPr>
        <w:t>posiadanym przez Policj</w:t>
      </w:r>
      <w:r w:rsidRPr="00520E04">
        <w:rPr>
          <w:rFonts w:ascii="Times New Roman" w:hAnsi="Times New Roman"/>
          <w:b/>
        </w:rPr>
        <w:t xml:space="preserve">ę </w:t>
      </w:r>
      <w:r w:rsidRPr="00520E04">
        <w:rPr>
          <w:rFonts w:ascii="Times New Roman" w:hAnsi="Times New Roman"/>
          <w:b/>
          <w:bCs/>
        </w:rPr>
        <w:t>Centralnym Policyjnym Systemem Autoryzacji</w:t>
      </w:r>
    </w:p>
    <w:p w:rsidR="00520E04" w:rsidRDefault="00520E04" w:rsidP="00520E0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655"/>
        <w:gridCol w:w="2802"/>
      </w:tblGrid>
      <w:tr w:rsidR="003A14D0" w:rsidRPr="00520E04" w:rsidTr="008D34DA">
        <w:tc>
          <w:tcPr>
            <w:tcW w:w="541" w:type="dxa"/>
          </w:tcPr>
          <w:p w:rsidR="00520E04" w:rsidRPr="008D34DA" w:rsidRDefault="00520E04" w:rsidP="00520E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34DA">
              <w:rPr>
                <w:rFonts w:ascii="Times New Roman" w:hAnsi="Times New Roman"/>
                <w:b/>
              </w:rPr>
              <w:t xml:space="preserve">Lp. </w:t>
            </w:r>
          </w:p>
        </w:tc>
        <w:tc>
          <w:tcPr>
            <w:tcW w:w="6655" w:type="dxa"/>
          </w:tcPr>
          <w:p w:rsidR="00520E04" w:rsidRPr="008D34DA" w:rsidRDefault="00520E04" w:rsidP="00520E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34DA">
              <w:rPr>
                <w:rFonts w:ascii="Times New Roman" w:hAnsi="Times New Roman"/>
                <w:b/>
              </w:rPr>
              <w:t>Rodzaj testu</w:t>
            </w:r>
          </w:p>
        </w:tc>
        <w:tc>
          <w:tcPr>
            <w:tcW w:w="2802" w:type="dxa"/>
          </w:tcPr>
          <w:p w:rsidR="00520E04" w:rsidRPr="008D34DA" w:rsidRDefault="00520E04" w:rsidP="00520E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34DA">
              <w:rPr>
                <w:rFonts w:ascii="Times New Roman" w:hAnsi="Times New Roman"/>
                <w:b/>
              </w:rPr>
              <w:t>Wynik testu pozytywny (TAK/NIE)</w:t>
            </w:r>
          </w:p>
        </w:tc>
      </w:tr>
      <w:tr w:rsidR="003A14D0" w:rsidRPr="00520E04" w:rsidTr="008D34DA">
        <w:trPr>
          <w:trHeight w:val="597"/>
        </w:trPr>
        <w:tc>
          <w:tcPr>
            <w:tcW w:w="541" w:type="dxa"/>
          </w:tcPr>
          <w:p w:rsidR="00520E04" w:rsidRPr="00520E04" w:rsidRDefault="00520E04" w:rsidP="00520E04">
            <w:pPr>
              <w:spacing w:after="0" w:line="240" w:lineRule="auto"/>
              <w:rPr>
                <w:rFonts w:ascii="Times New Roman" w:hAnsi="Times New Roman"/>
              </w:rPr>
            </w:pPr>
            <w:r w:rsidRPr="00520E04">
              <w:rPr>
                <w:rFonts w:ascii="Times New Roman" w:hAnsi="Times New Roman"/>
              </w:rPr>
              <w:t>1.</w:t>
            </w:r>
          </w:p>
        </w:tc>
        <w:tc>
          <w:tcPr>
            <w:tcW w:w="6655" w:type="dxa"/>
          </w:tcPr>
          <w:p w:rsidR="00520E04" w:rsidRPr="00520E04" w:rsidRDefault="003A14D0" w:rsidP="00520E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Zaprogramowanie karty  w Punkcie Rejestracji</w:t>
            </w:r>
          </w:p>
        </w:tc>
        <w:tc>
          <w:tcPr>
            <w:tcW w:w="2802" w:type="dxa"/>
          </w:tcPr>
          <w:p w:rsidR="00520E04" w:rsidRPr="00520E04" w:rsidRDefault="00520E04" w:rsidP="00520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4D0" w:rsidRPr="00520E04" w:rsidTr="008D34DA">
        <w:trPr>
          <w:trHeight w:val="690"/>
        </w:trPr>
        <w:tc>
          <w:tcPr>
            <w:tcW w:w="541" w:type="dxa"/>
          </w:tcPr>
          <w:p w:rsidR="00520E04" w:rsidRPr="00520E04" w:rsidRDefault="003A14D0" w:rsidP="00520E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655" w:type="dxa"/>
          </w:tcPr>
          <w:p w:rsidR="00520E04" w:rsidRPr="00520E04" w:rsidRDefault="003A14D0" w:rsidP="00520E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Autoryzacja w systemie BTUU z wykorzystaniem zaprogramowanej karty</w:t>
            </w:r>
          </w:p>
        </w:tc>
        <w:tc>
          <w:tcPr>
            <w:tcW w:w="2802" w:type="dxa"/>
          </w:tcPr>
          <w:p w:rsidR="00520E04" w:rsidRPr="00520E04" w:rsidRDefault="00520E04" w:rsidP="00520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4D0" w:rsidRPr="00520E04" w:rsidTr="008D34DA">
        <w:trPr>
          <w:trHeight w:val="740"/>
        </w:trPr>
        <w:tc>
          <w:tcPr>
            <w:tcW w:w="541" w:type="dxa"/>
          </w:tcPr>
          <w:p w:rsidR="00520E04" w:rsidRPr="00520E04" w:rsidRDefault="003A14D0" w:rsidP="00520E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655" w:type="dxa"/>
          </w:tcPr>
          <w:p w:rsidR="00520E04" w:rsidRPr="00520E04" w:rsidRDefault="003A14D0" w:rsidP="003A14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Autoryzacja w systemie SWD z wykorzystaniem zaprogramowanej karty</w:t>
            </w:r>
          </w:p>
        </w:tc>
        <w:tc>
          <w:tcPr>
            <w:tcW w:w="2802" w:type="dxa"/>
          </w:tcPr>
          <w:p w:rsidR="00520E04" w:rsidRPr="00520E04" w:rsidRDefault="00520E04" w:rsidP="00520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4D0" w:rsidRPr="00520E04" w:rsidTr="008D34DA">
        <w:trPr>
          <w:trHeight w:val="648"/>
        </w:trPr>
        <w:tc>
          <w:tcPr>
            <w:tcW w:w="541" w:type="dxa"/>
          </w:tcPr>
          <w:p w:rsidR="00520E04" w:rsidRPr="00520E04" w:rsidRDefault="003A14D0" w:rsidP="00520E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655" w:type="dxa"/>
          </w:tcPr>
          <w:p w:rsidR="00520E04" w:rsidRPr="00520E04" w:rsidRDefault="003A14D0" w:rsidP="003A14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Autoryzacja w systemie Win XP Pro 32-bit z wykorzystaniem zaprogramowanej karty i oprogramowania E-GINA </w:t>
            </w:r>
            <w:proofErr w:type="spellStart"/>
            <w:r>
              <w:rPr>
                <w:rFonts w:ascii="Times New Roman" w:hAnsi="Times New Roman"/>
              </w:rPr>
              <w:t>ver</w:t>
            </w:r>
            <w:proofErr w:type="spellEnd"/>
            <w:r>
              <w:rPr>
                <w:rFonts w:ascii="Times New Roman" w:hAnsi="Times New Roman"/>
              </w:rPr>
              <w:t xml:space="preserve">. 2.0 </w:t>
            </w:r>
          </w:p>
        </w:tc>
        <w:tc>
          <w:tcPr>
            <w:tcW w:w="2802" w:type="dxa"/>
          </w:tcPr>
          <w:p w:rsidR="00520E04" w:rsidRPr="00520E04" w:rsidRDefault="00520E04" w:rsidP="00520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0E04" w:rsidRPr="00520E04" w:rsidRDefault="00520E04" w:rsidP="00520E04">
      <w:pPr>
        <w:rPr>
          <w:rFonts w:ascii="Times New Roman" w:hAnsi="Times New Roman"/>
        </w:rPr>
      </w:pPr>
    </w:p>
    <w:sectPr w:rsidR="00520E04" w:rsidRPr="00520E04" w:rsidSect="00C7338D">
      <w:pgSz w:w="11906" w:h="17338"/>
      <w:pgMar w:top="993" w:right="843" w:bottom="1417" w:left="120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9C9"/>
    <w:multiLevelType w:val="hybridMultilevel"/>
    <w:tmpl w:val="79DA1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387F"/>
    <w:multiLevelType w:val="hybridMultilevel"/>
    <w:tmpl w:val="39B65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16BA"/>
    <w:multiLevelType w:val="hybridMultilevel"/>
    <w:tmpl w:val="ADC62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3400"/>
    <w:multiLevelType w:val="hybridMultilevel"/>
    <w:tmpl w:val="70143422"/>
    <w:lvl w:ilvl="0" w:tplc="1904F1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38D"/>
    <w:rsid w:val="000D2778"/>
    <w:rsid w:val="001C0A91"/>
    <w:rsid w:val="002E17E1"/>
    <w:rsid w:val="003A14D0"/>
    <w:rsid w:val="003A4CE4"/>
    <w:rsid w:val="00520E04"/>
    <w:rsid w:val="00561088"/>
    <w:rsid w:val="00711A61"/>
    <w:rsid w:val="008D34DA"/>
    <w:rsid w:val="00C7338D"/>
    <w:rsid w:val="00D86DD0"/>
    <w:rsid w:val="00D977D9"/>
    <w:rsid w:val="00DA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3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20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Król</dc:creator>
  <cp:keywords/>
  <cp:lastModifiedBy>Ania</cp:lastModifiedBy>
  <cp:revision>2</cp:revision>
  <dcterms:created xsi:type="dcterms:W3CDTF">2017-05-12T12:44:00Z</dcterms:created>
  <dcterms:modified xsi:type="dcterms:W3CDTF">2017-05-12T12:44:00Z</dcterms:modified>
</cp:coreProperties>
</file>