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D2553E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D2553E" w:rsidRDefault="00E129AB" w:rsidP="00D255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D2553E" w:rsidRDefault="00E129AB" w:rsidP="00D255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D2553E" w:rsidRDefault="00E129AB" w:rsidP="00D2553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D2553E" w:rsidRDefault="00E129AB" w:rsidP="00D2553E">
      <w:pPr>
        <w:spacing w:after="0" w:line="276" w:lineRule="auto"/>
        <w:rPr>
          <w:rFonts w:cs="Times New Roman"/>
          <w:sz w:val="20"/>
          <w:szCs w:val="20"/>
        </w:rPr>
        <w:sectPr w:rsidR="00E129AB" w:rsidRPr="00D2553E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181EDDF3" w:rsidR="0039403D" w:rsidRPr="00D2553E" w:rsidRDefault="0039403D" w:rsidP="00D2553E">
      <w:pPr>
        <w:spacing w:after="0" w:line="276" w:lineRule="auto"/>
        <w:jc w:val="right"/>
        <w:rPr>
          <w:rFonts w:cs="Times New Roman"/>
          <w:b/>
          <w:sz w:val="20"/>
          <w:szCs w:val="20"/>
        </w:rPr>
      </w:pPr>
      <w:r w:rsidRPr="00D2553E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B91CA3" w:rsidRPr="00D2553E">
        <w:rPr>
          <w:rFonts w:cs="Times New Roman"/>
          <w:b/>
          <w:sz w:val="20"/>
          <w:szCs w:val="20"/>
        </w:rPr>
        <w:t>07</w:t>
      </w:r>
      <w:r w:rsidR="0099632C" w:rsidRPr="00D2553E">
        <w:rPr>
          <w:rFonts w:cs="Times New Roman"/>
          <w:b/>
          <w:sz w:val="20"/>
          <w:szCs w:val="20"/>
        </w:rPr>
        <w:t xml:space="preserve"> marca</w:t>
      </w:r>
      <w:r w:rsidR="000C3002" w:rsidRPr="00D2553E">
        <w:rPr>
          <w:rFonts w:cs="Times New Roman"/>
          <w:b/>
          <w:sz w:val="20"/>
          <w:szCs w:val="20"/>
        </w:rPr>
        <w:t xml:space="preserve"> </w:t>
      </w:r>
      <w:r w:rsidRPr="00D2553E">
        <w:rPr>
          <w:rFonts w:cs="Times New Roman"/>
          <w:b/>
          <w:sz w:val="20"/>
          <w:szCs w:val="20"/>
        </w:rPr>
        <w:t>202</w:t>
      </w:r>
      <w:r w:rsidR="00BB25DA" w:rsidRPr="00D2553E">
        <w:rPr>
          <w:rFonts w:cs="Times New Roman"/>
          <w:b/>
          <w:sz w:val="20"/>
          <w:szCs w:val="20"/>
        </w:rPr>
        <w:t>2</w:t>
      </w:r>
      <w:r w:rsidRPr="00D2553E">
        <w:rPr>
          <w:rFonts w:cs="Times New Roman"/>
          <w:b/>
          <w:sz w:val="20"/>
          <w:szCs w:val="20"/>
        </w:rPr>
        <w:t>r</w:t>
      </w:r>
    </w:p>
    <w:p w14:paraId="5576317D" w14:textId="378BA9BE" w:rsidR="0039403D" w:rsidRPr="00D2553E" w:rsidRDefault="0039403D" w:rsidP="00D2553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D2553E">
        <w:rPr>
          <w:rFonts w:cs="Times New Roman"/>
          <w:b/>
          <w:sz w:val="20"/>
          <w:szCs w:val="20"/>
        </w:rPr>
        <w:t>ZP/220/</w:t>
      </w:r>
      <w:r w:rsidR="00E62CEB" w:rsidRPr="00D2553E">
        <w:rPr>
          <w:rFonts w:cs="Times New Roman"/>
          <w:b/>
          <w:sz w:val="20"/>
          <w:szCs w:val="20"/>
        </w:rPr>
        <w:t>15</w:t>
      </w:r>
      <w:r w:rsidR="00BB25DA" w:rsidRPr="00D2553E">
        <w:rPr>
          <w:rFonts w:cs="Times New Roman"/>
          <w:b/>
          <w:sz w:val="20"/>
          <w:szCs w:val="20"/>
        </w:rPr>
        <w:t>/22</w:t>
      </w:r>
      <w:r w:rsidRPr="00D2553E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D2553E" w:rsidRDefault="0039403D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245C1374" w14:textId="77777777" w:rsidR="00E62CEB" w:rsidRPr="00D2553E" w:rsidRDefault="00E62CEB" w:rsidP="00D2553E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D2553E">
        <w:rPr>
          <w:b/>
          <w:sz w:val="20"/>
          <w:szCs w:val="20"/>
        </w:rPr>
        <w:t xml:space="preserve">w sprawie: przetargu nieograniczonego którego przedmiotem jest  dostawa materiałów zużywalnych do fakoemulsyfikacji soczewki wraz z dzierżawą aparatu </w:t>
      </w:r>
    </w:p>
    <w:p w14:paraId="14FF8BD0" w14:textId="77777777" w:rsidR="0039403D" w:rsidRPr="00D2553E" w:rsidRDefault="0039403D" w:rsidP="00D2553E">
      <w:pPr>
        <w:pStyle w:val="Bezodstpw"/>
        <w:spacing w:line="276" w:lineRule="auto"/>
        <w:jc w:val="both"/>
        <w:rPr>
          <w:sz w:val="20"/>
          <w:szCs w:val="20"/>
        </w:rPr>
      </w:pPr>
    </w:p>
    <w:p w14:paraId="7A66F905" w14:textId="77777777" w:rsidR="0058225F" w:rsidRPr="00D2553E" w:rsidRDefault="0039403D" w:rsidP="00D2553E">
      <w:pPr>
        <w:pStyle w:val="Tekstpodstawowy3"/>
        <w:spacing w:after="0" w:line="276" w:lineRule="auto"/>
        <w:jc w:val="both"/>
        <w:rPr>
          <w:b/>
          <w:sz w:val="20"/>
          <w:szCs w:val="20"/>
        </w:rPr>
      </w:pPr>
      <w:r w:rsidRPr="00D2553E">
        <w:rPr>
          <w:b/>
          <w:sz w:val="20"/>
          <w:szCs w:val="20"/>
        </w:rPr>
        <w:t xml:space="preserve">     </w:t>
      </w:r>
      <w:r w:rsidRPr="00D2553E">
        <w:rPr>
          <w:b/>
          <w:sz w:val="20"/>
          <w:szCs w:val="20"/>
        </w:rPr>
        <w:tab/>
      </w:r>
      <w:r w:rsidRPr="00D2553E">
        <w:rPr>
          <w:b/>
          <w:sz w:val="20"/>
          <w:szCs w:val="20"/>
        </w:rPr>
        <w:tab/>
      </w:r>
      <w:r w:rsidRPr="00D2553E">
        <w:rPr>
          <w:b/>
          <w:sz w:val="20"/>
          <w:szCs w:val="20"/>
        </w:rPr>
        <w:tab/>
      </w:r>
      <w:r w:rsidRPr="00D2553E">
        <w:rPr>
          <w:b/>
          <w:sz w:val="20"/>
          <w:szCs w:val="20"/>
        </w:rPr>
        <w:tab/>
      </w:r>
      <w:r w:rsidRPr="00D2553E">
        <w:rPr>
          <w:b/>
          <w:sz w:val="20"/>
          <w:szCs w:val="20"/>
        </w:rPr>
        <w:tab/>
      </w:r>
      <w:r w:rsidRPr="00D2553E">
        <w:rPr>
          <w:b/>
          <w:sz w:val="20"/>
          <w:szCs w:val="20"/>
        </w:rPr>
        <w:tab/>
      </w:r>
    </w:p>
    <w:p w14:paraId="62B6417E" w14:textId="77777777" w:rsidR="0058225F" w:rsidRPr="00D2553E" w:rsidRDefault="0058225F" w:rsidP="00D2553E">
      <w:pPr>
        <w:pStyle w:val="Tekstpodstawowy3"/>
        <w:spacing w:after="0" w:line="276" w:lineRule="auto"/>
        <w:jc w:val="both"/>
        <w:rPr>
          <w:b/>
          <w:sz w:val="20"/>
          <w:szCs w:val="20"/>
        </w:rPr>
      </w:pPr>
    </w:p>
    <w:p w14:paraId="2AA35858" w14:textId="06060595" w:rsidR="0039403D" w:rsidRPr="00D2553E" w:rsidRDefault="005A790E" w:rsidP="00D2553E">
      <w:pPr>
        <w:pStyle w:val="Tekstpodstawowy3"/>
        <w:spacing w:after="0" w:line="276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D2553E">
        <w:rPr>
          <w:b/>
          <w:sz w:val="20"/>
          <w:szCs w:val="20"/>
          <w:u w:val="single"/>
        </w:rPr>
        <w:t xml:space="preserve">Wyjaśnienia </w:t>
      </w:r>
      <w:r w:rsidR="001758A3" w:rsidRPr="00D2553E">
        <w:rPr>
          <w:b/>
          <w:sz w:val="20"/>
          <w:szCs w:val="20"/>
          <w:u w:val="single"/>
        </w:rPr>
        <w:t>2</w:t>
      </w:r>
    </w:p>
    <w:p w14:paraId="57810122" w14:textId="27123F45" w:rsidR="0039403D" w:rsidRPr="00D2553E" w:rsidRDefault="0039403D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D2553E">
        <w:rPr>
          <w:rFonts w:cs="Times New Roman"/>
          <w:sz w:val="20"/>
          <w:szCs w:val="20"/>
        </w:rPr>
        <w:t>t.j</w:t>
      </w:r>
      <w:proofErr w:type="spellEnd"/>
      <w:r w:rsidRPr="00D2553E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D2553E" w:rsidRDefault="001B023D" w:rsidP="00D2553E">
      <w:pPr>
        <w:spacing w:after="0" w:line="276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18E65F1E" w14:textId="313342F8" w:rsidR="001758A3" w:rsidRPr="00D2553E" w:rsidRDefault="0037684E" w:rsidP="00D2553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D2553E">
        <w:rPr>
          <w:rFonts w:eastAsia="Times New Roman" w:cs="Times New Roman"/>
          <w:b/>
          <w:sz w:val="20"/>
          <w:szCs w:val="20"/>
          <w:lang w:eastAsia="pl-PL"/>
        </w:rPr>
        <w:t xml:space="preserve">Zamawiający unieważnia odpowiedzi zawarte w wyjaśnieniach nr 1 na pytania o poniższej treści </w:t>
      </w:r>
      <w:r w:rsidR="001758A3" w:rsidRPr="00D2553E">
        <w:rPr>
          <w:rFonts w:cs="Times New Roman"/>
          <w:b/>
          <w:sz w:val="20"/>
          <w:szCs w:val="20"/>
        </w:rPr>
        <w:t>i w to miejsce dokonuje ponown</w:t>
      </w:r>
      <w:r w:rsidRPr="00D2553E">
        <w:rPr>
          <w:rFonts w:cs="Times New Roman"/>
          <w:b/>
          <w:sz w:val="20"/>
          <w:szCs w:val="20"/>
        </w:rPr>
        <w:t xml:space="preserve">ie </w:t>
      </w:r>
      <w:r w:rsidR="00D2553E">
        <w:rPr>
          <w:rFonts w:cs="Times New Roman"/>
          <w:b/>
          <w:sz w:val="20"/>
          <w:szCs w:val="20"/>
        </w:rPr>
        <w:t xml:space="preserve">nowych </w:t>
      </w:r>
      <w:r w:rsidRPr="00D2553E">
        <w:rPr>
          <w:rFonts w:cs="Times New Roman"/>
          <w:b/>
          <w:sz w:val="20"/>
          <w:szCs w:val="20"/>
        </w:rPr>
        <w:t>wyjaśnień.</w:t>
      </w:r>
    </w:p>
    <w:p w14:paraId="3F27CE55" w14:textId="77777777" w:rsidR="0037684E" w:rsidRPr="00D2553E" w:rsidRDefault="0037684E" w:rsidP="00D2553E">
      <w:pPr>
        <w:spacing w:after="0" w:line="276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6819C1AC" w:rsidR="00BC45A9" w:rsidRPr="00D2553E" w:rsidRDefault="00BC45A9" w:rsidP="00D2553E">
      <w:pPr>
        <w:spacing w:after="0" w:line="276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D2553E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61EE6291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D2553E">
        <w:rPr>
          <w:rFonts w:cs="Times New Roman"/>
          <w:b/>
          <w:sz w:val="20"/>
          <w:szCs w:val="20"/>
        </w:rPr>
        <w:t>Pytanie 1, dot. zapisów rozdz. IV SIWZ dla Pakietu nr 1, poz. 1, 2, 3, 6:</w:t>
      </w:r>
    </w:p>
    <w:p w14:paraId="11484419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Zwracam się z prośbą o modyfikację zapisu, zgodnie z poniższą propozycją:</w:t>
      </w:r>
    </w:p>
    <w:p w14:paraId="1C692A62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” Wykonawca zobowiązuje się dostarczać wyłącznie wyroby medyczne posiadające świadectwa i atesty dopuszczające do użytku oraz okres ważności nie krótszy niż ¾ nominalnego okresu ważności wyrobu od chwili daty dostawy.</w:t>
      </w:r>
    </w:p>
    <w:p w14:paraId="098BA707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Dostarczenie Zamawiającemu przedmiotu umowy z maksymalnym terminem ważności określonym przez producenta nie jest fizycznie możliwe. Oferowane wyroby medyczne produkowane są poza granicami kraju i z uwagi na transport oraz inne względy logistyczne spełnienie tego warunku nie jest możliwe. Wykonawca nie może dostarczyć towaru z maksymalnym terminem ważności określonym przez producenta z uwagi na to, że już chwilę po zakończeniu produkcji materiał będzie miał termin ważności krótszy od tego określonego przez producenta o czas niezbędny na transport z taśmy produkcyjnej do np. magazynu.</w:t>
      </w:r>
    </w:p>
    <w:p w14:paraId="4D937E93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Proszę o modyfikację zapisu i ograniczenie tego wymogu do „3/4 nominalnego okresu</w:t>
      </w:r>
    </w:p>
    <w:p w14:paraId="2E6BAEBC" w14:textId="77777777" w:rsidR="009033B6" w:rsidRPr="00D2553E" w:rsidRDefault="009033B6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ważności”, tak by był możliwy do realizacji przez Wykonawcę.</w:t>
      </w:r>
    </w:p>
    <w:p w14:paraId="5396FF9E" w14:textId="7D9697A2" w:rsidR="009033B6" w:rsidRPr="00D2553E" w:rsidRDefault="00114A7A" w:rsidP="00D2553E">
      <w:pPr>
        <w:spacing w:after="0" w:line="276" w:lineRule="auto"/>
        <w:jc w:val="both"/>
        <w:rPr>
          <w:b/>
          <w:sz w:val="20"/>
          <w:szCs w:val="20"/>
        </w:rPr>
      </w:pPr>
      <w:r w:rsidRPr="00D2553E">
        <w:rPr>
          <w:b/>
          <w:sz w:val="20"/>
          <w:szCs w:val="20"/>
        </w:rPr>
        <w:t>Odpowiedź</w:t>
      </w:r>
    </w:p>
    <w:p w14:paraId="59D4AE0F" w14:textId="4178A568" w:rsidR="00B91CA3" w:rsidRPr="00D2553E" w:rsidRDefault="00114A7A" w:rsidP="00D2553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D2553E">
        <w:rPr>
          <w:b/>
          <w:sz w:val="20"/>
          <w:szCs w:val="20"/>
        </w:rPr>
        <w:t xml:space="preserve">Zamawiający nie wyraża zgody na proponowana zmianę. Jednocześnie Zamawiający </w:t>
      </w:r>
      <w:r w:rsidR="001758A3" w:rsidRPr="00D2553E">
        <w:rPr>
          <w:b/>
          <w:sz w:val="20"/>
          <w:szCs w:val="20"/>
        </w:rPr>
        <w:t xml:space="preserve">wymaga aby </w:t>
      </w:r>
      <w:r w:rsidR="00B91CA3" w:rsidRPr="00D2553E">
        <w:rPr>
          <w:rFonts w:cs="Times New Roman"/>
          <w:b/>
          <w:sz w:val="20"/>
          <w:szCs w:val="20"/>
        </w:rPr>
        <w:t xml:space="preserve">Wykonawca </w:t>
      </w:r>
      <w:r w:rsidR="00B91CA3" w:rsidRPr="00D2553E">
        <w:rPr>
          <w:rFonts w:cs="Times New Roman"/>
          <w:b/>
          <w:sz w:val="20"/>
          <w:szCs w:val="20"/>
        </w:rPr>
        <w:t>dostarczał</w:t>
      </w:r>
      <w:r w:rsidR="00B91CA3" w:rsidRPr="00D2553E">
        <w:rPr>
          <w:rFonts w:cs="Times New Roman"/>
          <w:b/>
          <w:sz w:val="20"/>
          <w:szCs w:val="20"/>
        </w:rPr>
        <w:t xml:space="preserve"> wyłącznie wyroby medyczne posiadające świadectwa i atesty dopuszczające do użytku</w:t>
      </w:r>
      <w:r w:rsidR="00B91CA3" w:rsidRPr="00D2553E">
        <w:rPr>
          <w:rFonts w:cs="Times New Roman"/>
          <w:b/>
          <w:sz w:val="20"/>
          <w:szCs w:val="20"/>
        </w:rPr>
        <w:t xml:space="preserve"> o nominalnym okresie ważności nie krótszym niż 18 miesięcy od daty dostawy wyrobów.</w:t>
      </w:r>
    </w:p>
    <w:p w14:paraId="6B1A4830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A5037B2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Czy Zamawiający zgodzi się na przyjęcie §3 ust. 6 projektu umowy w następującym brzmieniu:</w:t>
      </w:r>
    </w:p>
    <w:p w14:paraId="227594FD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„Wykonawca gwarantuje, że wyroby dostarczane Zamawiającemu będą posiadały minimum 12- miesięczny okres przydatności do użycia, licząc od daty dostawy do siedziby Zamawiającego.”?</w:t>
      </w:r>
    </w:p>
    <w:p w14:paraId="13E161EA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Uzasadnienie:</w:t>
      </w:r>
    </w:p>
    <w:p w14:paraId="487603BB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>Wykonawca może zagwarantować dostawę wyrobów o terminie przydatności wynoszącym 12 miesięcy od</w:t>
      </w:r>
    </w:p>
    <w:p w14:paraId="7279FFD6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sz w:val="20"/>
          <w:szCs w:val="20"/>
        </w:rPr>
        <w:t xml:space="preserve">dnia dostawy. </w:t>
      </w:r>
    </w:p>
    <w:p w14:paraId="4D58ABF4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D2553E">
        <w:rPr>
          <w:rFonts w:cs="Times New Roman"/>
          <w:b/>
          <w:sz w:val="20"/>
          <w:szCs w:val="20"/>
        </w:rPr>
        <w:t>Odpowiedź</w:t>
      </w:r>
    </w:p>
    <w:p w14:paraId="5DC9892E" w14:textId="61A2BAA0" w:rsidR="0037684E" w:rsidRPr="00D2553E" w:rsidRDefault="0037684E" w:rsidP="00D2553E">
      <w:pPr>
        <w:pStyle w:val="Tekstpodstawowy"/>
        <w:spacing w:line="276" w:lineRule="auto"/>
        <w:rPr>
          <w:rFonts w:cs="Calibri"/>
          <w:b/>
          <w:sz w:val="20"/>
        </w:rPr>
      </w:pPr>
      <w:r w:rsidRPr="00D2553E">
        <w:rPr>
          <w:b/>
          <w:sz w:val="20"/>
        </w:rPr>
        <w:t>Zamawiający wyraża zgodę na proponowany zapis §3 ust 6 otrzymuje brzmienie „</w:t>
      </w:r>
      <w:r w:rsidRPr="00D2553E">
        <w:rPr>
          <w:rFonts w:cs="Calibri"/>
          <w:b/>
          <w:sz w:val="20"/>
        </w:rPr>
        <w:t xml:space="preserve">Wykonawca gwarantuje, że wyroby dostarczane Zamawiającemu będą posiadały minimum </w:t>
      </w:r>
      <w:r w:rsidR="00725E36" w:rsidRPr="00D2553E">
        <w:rPr>
          <w:rFonts w:cs="Calibri"/>
          <w:b/>
          <w:color w:val="FF0000"/>
          <w:sz w:val="20"/>
        </w:rPr>
        <w:t>12</w:t>
      </w:r>
      <w:r w:rsidRPr="00D2553E">
        <w:rPr>
          <w:rFonts w:cs="Calibri"/>
          <w:b/>
          <w:color w:val="FF0000"/>
          <w:sz w:val="20"/>
        </w:rPr>
        <w:t xml:space="preserve">-miesięczny </w:t>
      </w:r>
      <w:r w:rsidRPr="00D2553E">
        <w:rPr>
          <w:rFonts w:cs="Calibri"/>
          <w:b/>
          <w:sz w:val="20"/>
        </w:rPr>
        <w:t>okres przydatności do użycia, licząc od daty dostawy do siedziby Zamawiającego”</w:t>
      </w:r>
    </w:p>
    <w:p w14:paraId="19AAD741" w14:textId="77777777" w:rsidR="0037684E" w:rsidRPr="00D2553E" w:rsidRDefault="0037684E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0C82969F" w14:textId="77777777" w:rsidR="00B91CA3" w:rsidRPr="00D2553E" w:rsidRDefault="00B91CA3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54DA7BD" w14:textId="77777777" w:rsidR="00546380" w:rsidRPr="00D2553E" w:rsidRDefault="00546380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79567531" w14:textId="42AC467F" w:rsidR="00D92B11" w:rsidRPr="00D2553E" w:rsidRDefault="0039403D" w:rsidP="00D2553E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D2553E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1031687F" w:rsidR="00BB12D7" w:rsidRPr="00D2553E" w:rsidRDefault="00BB12D7" w:rsidP="00D2553E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2828ACE" w14:textId="7E01C3B5" w:rsidR="00BB12D7" w:rsidRPr="00D2553E" w:rsidRDefault="00BB12D7" w:rsidP="00D2553E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  <w:bookmarkStart w:id="1" w:name="_GoBack"/>
      <w:r w:rsidRPr="00D2553E">
        <w:rPr>
          <w:rFonts w:cs="Times New Roman"/>
          <w:b/>
          <w:i/>
          <w:sz w:val="20"/>
          <w:szCs w:val="20"/>
        </w:rPr>
        <w:t>Dyrektor SPSK-2</w:t>
      </w:r>
    </w:p>
    <w:p w14:paraId="1B2548FC" w14:textId="646A1D04" w:rsidR="00AA5583" w:rsidRPr="00D2553E" w:rsidRDefault="00BB12D7" w:rsidP="00D2553E">
      <w:pPr>
        <w:spacing w:after="0" w:line="276" w:lineRule="auto"/>
        <w:ind w:left="6372"/>
        <w:jc w:val="both"/>
        <w:rPr>
          <w:rFonts w:cs="Times New Roman"/>
          <w:b/>
          <w:i/>
          <w:sz w:val="20"/>
          <w:szCs w:val="20"/>
        </w:rPr>
      </w:pPr>
      <w:r w:rsidRPr="00D2553E">
        <w:rPr>
          <w:rFonts w:cs="Times New Roman"/>
          <w:b/>
          <w:i/>
          <w:sz w:val="20"/>
          <w:szCs w:val="20"/>
        </w:rPr>
        <w:t xml:space="preserve">           /podpis w oryginale/</w:t>
      </w:r>
    </w:p>
    <w:bookmarkEnd w:id="1"/>
    <w:p w14:paraId="006DB79A" w14:textId="76A55131" w:rsidR="004B39AD" w:rsidRPr="00D2553E" w:rsidRDefault="004B39AD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3F28C47B" w14:textId="3CC685EB" w:rsidR="008E1162" w:rsidRPr="00D2553E" w:rsidRDefault="008E1162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270C6536" w14:textId="55AD5EB3" w:rsidR="008E1162" w:rsidRPr="00D2553E" w:rsidRDefault="008E1162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7716E419" w14:textId="77777777" w:rsidR="008E1162" w:rsidRPr="00D2553E" w:rsidRDefault="008E1162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D2553E" w:rsidRDefault="00FF357D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D2553E" w:rsidRDefault="0039403D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  <w:r w:rsidRPr="00D2553E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D2553E" w:rsidRDefault="0039403D" w:rsidP="00D2553E">
      <w:pPr>
        <w:spacing w:after="0" w:line="276" w:lineRule="auto"/>
        <w:jc w:val="both"/>
        <w:rPr>
          <w:rFonts w:cs="Times New Roman"/>
          <w:b/>
          <w:i/>
          <w:sz w:val="20"/>
          <w:szCs w:val="20"/>
        </w:rPr>
      </w:pPr>
      <w:r w:rsidRPr="00D2553E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D2553E" w:rsidRDefault="0039403D" w:rsidP="00D2553E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D2553E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D2553E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01008598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193D5F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193D5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18" name="Obraz 1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8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246E3"/>
    <w:rsid w:val="00035E6E"/>
    <w:rsid w:val="00044FFB"/>
    <w:rsid w:val="000557A9"/>
    <w:rsid w:val="00072115"/>
    <w:rsid w:val="000725B5"/>
    <w:rsid w:val="00072E6E"/>
    <w:rsid w:val="00073102"/>
    <w:rsid w:val="00074E29"/>
    <w:rsid w:val="00094D83"/>
    <w:rsid w:val="000962FF"/>
    <w:rsid w:val="000A24B3"/>
    <w:rsid w:val="000B7494"/>
    <w:rsid w:val="000C2EF4"/>
    <w:rsid w:val="000C3002"/>
    <w:rsid w:val="000D2358"/>
    <w:rsid w:val="000D4EBE"/>
    <w:rsid w:val="0010676D"/>
    <w:rsid w:val="00114A7A"/>
    <w:rsid w:val="0012253F"/>
    <w:rsid w:val="00136C3A"/>
    <w:rsid w:val="001371EA"/>
    <w:rsid w:val="00150654"/>
    <w:rsid w:val="00154E82"/>
    <w:rsid w:val="001758A3"/>
    <w:rsid w:val="00177CD7"/>
    <w:rsid w:val="00191279"/>
    <w:rsid w:val="00193D5F"/>
    <w:rsid w:val="00197BF0"/>
    <w:rsid w:val="001B023D"/>
    <w:rsid w:val="001B5AD0"/>
    <w:rsid w:val="001C1337"/>
    <w:rsid w:val="001C1EEB"/>
    <w:rsid w:val="001F44D6"/>
    <w:rsid w:val="00203885"/>
    <w:rsid w:val="0020770B"/>
    <w:rsid w:val="0021004C"/>
    <w:rsid w:val="00224F00"/>
    <w:rsid w:val="00226CDB"/>
    <w:rsid w:val="00234D8E"/>
    <w:rsid w:val="00236A66"/>
    <w:rsid w:val="00244B93"/>
    <w:rsid w:val="00245242"/>
    <w:rsid w:val="00246C4A"/>
    <w:rsid w:val="00251ED0"/>
    <w:rsid w:val="0025296B"/>
    <w:rsid w:val="00262F6B"/>
    <w:rsid w:val="00275311"/>
    <w:rsid w:val="002801A1"/>
    <w:rsid w:val="002A3CD6"/>
    <w:rsid w:val="002B3E41"/>
    <w:rsid w:val="002C3E0F"/>
    <w:rsid w:val="002D3728"/>
    <w:rsid w:val="002D6FA8"/>
    <w:rsid w:val="002F381B"/>
    <w:rsid w:val="002F3C99"/>
    <w:rsid w:val="00303780"/>
    <w:rsid w:val="00306E71"/>
    <w:rsid w:val="00340174"/>
    <w:rsid w:val="003524FF"/>
    <w:rsid w:val="00354C5D"/>
    <w:rsid w:val="00366E7B"/>
    <w:rsid w:val="0037684E"/>
    <w:rsid w:val="00376F10"/>
    <w:rsid w:val="00382739"/>
    <w:rsid w:val="00382E8C"/>
    <w:rsid w:val="00383199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45B5"/>
    <w:rsid w:val="00466EE1"/>
    <w:rsid w:val="00473E06"/>
    <w:rsid w:val="0047418A"/>
    <w:rsid w:val="004A3D3E"/>
    <w:rsid w:val="004B39AD"/>
    <w:rsid w:val="004C67B1"/>
    <w:rsid w:val="004D7AE5"/>
    <w:rsid w:val="004F1273"/>
    <w:rsid w:val="00510338"/>
    <w:rsid w:val="00511B94"/>
    <w:rsid w:val="005169AC"/>
    <w:rsid w:val="00521762"/>
    <w:rsid w:val="005321EA"/>
    <w:rsid w:val="00533A8A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A790E"/>
    <w:rsid w:val="005B7D71"/>
    <w:rsid w:val="005C4005"/>
    <w:rsid w:val="005C46ED"/>
    <w:rsid w:val="005C648E"/>
    <w:rsid w:val="005E4372"/>
    <w:rsid w:val="005E4E9F"/>
    <w:rsid w:val="00622EF3"/>
    <w:rsid w:val="00637424"/>
    <w:rsid w:val="00640DC6"/>
    <w:rsid w:val="0064257B"/>
    <w:rsid w:val="00672827"/>
    <w:rsid w:val="00683069"/>
    <w:rsid w:val="00687276"/>
    <w:rsid w:val="00690712"/>
    <w:rsid w:val="00691859"/>
    <w:rsid w:val="006B266D"/>
    <w:rsid w:val="006B2997"/>
    <w:rsid w:val="006B4652"/>
    <w:rsid w:val="006B7726"/>
    <w:rsid w:val="006C07AC"/>
    <w:rsid w:val="006C3447"/>
    <w:rsid w:val="006C40BB"/>
    <w:rsid w:val="006C56F4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16B4"/>
    <w:rsid w:val="00702C72"/>
    <w:rsid w:val="00702E2A"/>
    <w:rsid w:val="00711F02"/>
    <w:rsid w:val="00725E36"/>
    <w:rsid w:val="00726522"/>
    <w:rsid w:val="00727A7D"/>
    <w:rsid w:val="00731413"/>
    <w:rsid w:val="007423F0"/>
    <w:rsid w:val="00754B85"/>
    <w:rsid w:val="007555F1"/>
    <w:rsid w:val="0075731C"/>
    <w:rsid w:val="007637F1"/>
    <w:rsid w:val="007778CC"/>
    <w:rsid w:val="007828C3"/>
    <w:rsid w:val="00790C51"/>
    <w:rsid w:val="00792379"/>
    <w:rsid w:val="0079636F"/>
    <w:rsid w:val="007B70AB"/>
    <w:rsid w:val="007C38F9"/>
    <w:rsid w:val="007D0779"/>
    <w:rsid w:val="007D2FC8"/>
    <w:rsid w:val="007D428D"/>
    <w:rsid w:val="007F14B1"/>
    <w:rsid w:val="007F2DA1"/>
    <w:rsid w:val="007F4453"/>
    <w:rsid w:val="00801695"/>
    <w:rsid w:val="00810D87"/>
    <w:rsid w:val="00813C1C"/>
    <w:rsid w:val="008200DF"/>
    <w:rsid w:val="00821D02"/>
    <w:rsid w:val="00822F90"/>
    <w:rsid w:val="00826B5A"/>
    <w:rsid w:val="008417E4"/>
    <w:rsid w:val="0087007B"/>
    <w:rsid w:val="00894FF3"/>
    <w:rsid w:val="00895BB8"/>
    <w:rsid w:val="00895F36"/>
    <w:rsid w:val="008B2012"/>
    <w:rsid w:val="008B2FD1"/>
    <w:rsid w:val="008D706C"/>
    <w:rsid w:val="008E1162"/>
    <w:rsid w:val="009033B6"/>
    <w:rsid w:val="00907773"/>
    <w:rsid w:val="009143E1"/>
    <w:rsid w:val="00945A52"/>
    <w:rsid w:val="0095368C"/>
    <w:rsid w:val="009705A0"/>
    <w:rsid w:val="00986917"/>
    <w:rsid w:val="00990EED"/>
    <w:rsid w:val="0099596A"/>
    <w:rsid w:val="0099632C"/>
    <w:rsid w:val="009A074B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26AEC"/>
    <w:rsid w:val="00A30801"/>
    <w:rsid w:val="00A3507E"/>
    <w:rsid w:val="00A44F48"/>
    <w:rsid w:val="00A50DE8"/>
    <w:rsid w:val="00A56AB4"/>
    <w:rsid w:val="00A73E32"/>
    <w:rsid w:val="00A85E5D"/>
    <w:rsid w:val="00A90CB8"/>
    <w:rsid w:val="00AA5583"/>
    <w:rsid w:val="00AB3A10"/>
    <w:rsid w:val="00AC4DB0"/>
    <w:rsid w:val="00AC785C"/>
    <w:rsid w:val="00AD09DE"/>
    <w:rsid w:val="00AF2596"/>
    <w:rsid w:val="00AF63EA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3DF8"/>
    <w:rsid w:val="00B64545"/>
    <w:rsid w:val="00B7295D"/>
    <w:rsid w:val="00B76106"/>
    <w:rsid w:val="00B838B4"/>
    <w:rsid w:val="00B91CA3"/>
    <w:rsid w:val="00BA0338"/>
    <w:rsid w:val="00BB12D7"/>
    <w:rsid w:val="00BB25DA"/>
    <w:rsid w:val="00BC1343"/>
    <w:rsid w:val="00BC45A9"/>
    <w:rsid w:val="00BD469B"/>
    <w:rsid w:val="00BD5D95"/>
    <w:rsid w:val="00BF353E"/>
    <w:rsid w:val="00C02C27"/>
    <w:rsid w:val="00C0412F"/>
    <w:rsid w:val="00C206D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D7ED2"/>
    <w:rsid w:val="00CE7604"/>
    <w:rsid w:val="00CF64A7"/>
    <w:rsid w:val="00CF704B"/>
    <w:rsid w:val="00D07349"/>
    <w:rsid w:val="00D141D6"/>
    <w:rsid w:val="00D17EF5"/>
    <w:rsid w:val="00D22FF5"/>
    <w:rsid w:val="00D2553E"/>
    <w:rsid w:val="00D37EF9"/>
    <w:rsid w:val="00D42F4C"/>
    <w:rsid w:val="00D45D6E"/>
    <w:rsid w:val="00D52FA4"/>
    <w:rsid w:val="00D52FED"/>
    <w:rsid w:val="00D64946"/>
    <w:rsid w:val="00D73A59"/>
    <w:rsid w:val="00D76577"/>
    <w:rsid w:val="00D8247E"/>
    <w:rsid w:val="00D923AB"/>
    <w:rsid w:val="00D92B11"/>
    <w:rsid w:val="00DA1410"/>
    <w:rsid w:val="00DC265A"/>
    <w:rsid w:val="00DE2663"/>
    <w:rsid w:val="00DF2B8A"/>
    <w:rsid w:val="00DF431F"/>
    <w:rsid w:val="00E001A5"/>
    <w:rsid w:val="00E00321"/>
    <w:rsid w:val="00E129AB"/>
    <w:rsid w:val="00E14F16"/>
    <w:rsid w:val="00E161B8"/>
    <w:rsid w:val="00E2487E"/>
    <w:rsid w:val="00E33314"/>
    <w:rsid w:val="00E3540C"/>
    <w:rsid w:val="00E44374"/>
    <w:rsid w:val="00E62CEB"/>
    <w:rsid w:val="00E73BBE"/>
    <w:rsid w:val="00E755B6"/>
    <w:rsid w:val="00E82F8E"/>
    <w:rsid w:val="00EA5670"/>
    <w:rsid w:val="00EC3E3E"/>
    <w:rsid w:val="00ED173F"/>
    <w:rsid w:val="00ED1DB1"/>
    <w:rsid w:val="00EE1341"/>
    <w:rsid w:val="00EE6425"/>
    <w:rsid w:val="00EF770B"/>
    <w:rsid w:val="00F1153E"/>
    <w:rsid w:val="00F14D0F"/>
    <w:rsid w:val="00F15BE8"/>
    <w:rsid w:val="00F22306"/>
    <w:rsid w:val="00F22FAB"/>
    <w:rsid w:val="00F24604"/>
    <w:rsid w:val="00F26BE4"/>
    <w:rsid w:val="00F2751D"/>
    <w:rsid w:val="00F30AB5"/>
    <w:rsid w:val="00F33009"/>
    <w:rsid w:val="00F4376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"/>
    <w:basedOn w:val="Normalny"/>
    <w:link w:val="AkapitzlistZnak"/>
    <w:uiPriority w:val="99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"/>
    <w:basedOn w:val="Domylnaczcionkaakapitu"/>
    <w:link w:val="Akapitzlist"/>
    <w:uiPriority w:val="99"/>
    <w:qFormat/>
    <w:locked/>
    <w:rsid w:val="00A50DE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1FE2-2472-4FDA-9735-6D563CC9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123</cp:revision>
  <cp:lastPrinted>2022-03-07T10:44:00Z</cp:lastPrinted>
  <dcterms:created xsi:type="dcterms:W3CDTF">2021-07-01T08:22:00Z</dcterms:created>
  <dcterms:modified xsi:type="dcterms:W3CDTF">2022-03-07T10:44:00Z</dcterms:modified>
</cp:coreProperties>
</file>