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5D66710E" w14:textId="70FD6E91" w:rsidR="00603773" w:rsidRDefault="00603773" w:rsidP="00603773">
      <w:pPr>
        <w:spacing w:before="240" w:line="360" w:lineRule="auto"/>
        <w:jc w:val="center"/>
        <w:rPr>
          <w:b/>
          <w:color w:val="FF9900"/>
          <w:sz w:val="20"/>
          <w:szCs w:val="20"/>
        </w:rPr>
      </w:pPr>
      <w:r>
        <w:rPr>
          <w:sz w:val="20"/>
          <w:szCs w:val="20"/>
        </w:rPr>
        <w:t>Postępowanie prowadzone w trybie art. 275 pkt 1 (</w:t>
      </w:r>
      <w:r w:rsidRPr="008575F9">
        <w:rPr>
          <w:b/>
          <w:bCs/>
          <w:sz w:val="20"/>
          <w:szCs w:val="20"/>
        </w:rPr>
        <w:t>trybie podstawowym bez negocjacji</w:t>
      </w:r>
      <w:r>
        <w:rPr>
          <w:sz w:val="20"/>
          <w:szCs w:val="20"/>
        </w:rPr>
        <w:t>) o wartości zamówienia nieprzekraczającej progów unijnych o jakich stanowi art. 3 ustawy z 11 września 2019 r. - Prawo zamówień publicznych (</w:t>
      </w:r>
      <w:r w:rsidRPr="005E7EF3">
        <w:rPr>
          <w:sz w:val="20"/>
          <w:szCs w:val="20"/>
        </w:rPr>
        <w:t>Dz. U. 202</w:t>
      </w:r>
      <w:r w:rsidR="00E70DD6">
        <w:rPr>
          <w:sz w:val="20"/>
          <w:szCs w:val="20"/>
        </w:rPr>
        <w:t>4</w:t>
      </w:r>
      <w:r w:rsidRPr="005E7EF3">
        <w:rPr>
          <w:sz w:val="20"/>
          <w:szCs w:val="20"/>
        </w:rPr>
        <w:t xml:space="preserve"> poz. </w:t>
      </w:r>
      <w:r>
        <w:rPr>
          <w:sz w:val="20"/>
          <w:szCs w:val="20"/>
        </w:rPr>
        <w:t>1</w:t>
      </w:r>
      <w:r w:rsidR="00E70DD6">
        <w:rPr>
          <w:sz w:val="20"/>
          <w:szCs w:val="20"/>
        </w:rPr>
        <w:t>320</w:t>
      </w:r>
      <w:r>
        <w:rPr>
          <w:sz w:val="20"/>
          <w:szCs w:val="20"/>
        </w:rPr>
        <w:t>)</w:t>
      </w:r>
      <w:r>
        <w:rPr>
          <w:b/>
          <w:sz w:val="20"/>
          <w:szCs w:val="20"/>
        </w:rPr>
        <w:t xml:space="preserve"> </w:t>
      </w:r>
      <w:r>
        <w:rPr>
          <w:sz w:val="20"/>
          <w:szCs w:val="20"/>
        </w:rPr>
        <w:t xml:space="preserve"> – dalej ustawy PZP </w:t>
      </w:r>
    </w:p>
    <w:p w14:paraId="00000007" w14:textId="415AA057" w:rsidR="00930359" w:rsidRDefault="00FF48BD">
      <w:pPr>
        <w:spacing w:before="240" w:line="360" w:lineRule="auto"/>
        <w:jc w:val="center"/>
        <w:rPr>
          <w:sz w:val="20"/>
          <w:szCs w:val="20"/>
        </w:rPr>
      </w:pPr>
      <w:r>
        <w:rPr>
          <w:b/>
          <w:sz w:val="20"/>
          <w:szCs w:val="20"/>
        </w:rPr>
        <w:t>DOSTAWA</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2F2145F9" w14:textId="7045CA6C" w:rsidR="005B46D6" w:rsidRPr="00EE4ECB" w:rsidRDefault="00EE4ECB" w:rsidP="00843140">
      <w:pPr>
        <w:jc w:val="center"/>
        <w:rPr>
          <w:b/>
          <w:iCs/>
          <w:color w:val="4472C4"/>
          <w:sz w:val="24"/>
          <w:szCs w:val="24"/>
          <w:lang w:val="pl-PL"/>
        </w:rPr>
      </w:pPr>
      <w:bookmarkStart w:id="0" w:name="_Hlk76551595"/>
      <w:r w:rsidRPr="00EE4ECB">
        <w:rPr>
          <w:b/>
          <w:iCs/>
          <w:color w:val="4472C4"/>
          <w:sz w:val="24"/>
          <w:szCs w:val="24"/>
          <w:lang w:val="pl-PL"/>
        </w:rPr>
        <w:t>„</w:t>
      </w:r>
      <w:r w:rsidR="00FF48BD">
        <w:rPr>
          <w:b/>
          <w:iCs/>
          <w:color w:val="4472C4"/>
          <w:sz w:val="24"/>
          <w:szCs w:val="24"/>
          <w:lang w:val="pl-PL"/>
        </w:rPr>
        <w:t>Dostawa piasku, kruszywa i gruzu do utrzymania dróg powiatowych</w:t>
      </w:r>
      <w:r w:rsidR="00971207">
        <w:rPr>
          <w:b/>
          <w:iCs/>
          <w:color w:val="4472C4"/>
          <w:sz w:val="24"/>
          <w:szCs w:val="24"/>
          <w:lang w:val="pl-PL"/>
        </w:rPr>
        <w:t>”</w:t>
      </w:r>
    </w:p>
    <w:bookmarkEnd w:id="0"/>
    <w:p w14:paraId="3D7F8098" w14:textId="16EF2291" w:rsidR="00843140" w:rsidRDefault="00843140" w:rsidP="00843140">
      <w:pPr>
        <w:jc w:val="center"/>
        <w:rPr>
          <w:rFonts w:eastAsia="Times New Roman"/>
          <w:b/>
          <w:iCs/>
          <w:sz w:val="20"/>
          <w:szCs w:val="20"/>
          <w:lang w:val="pl-PL"/>
        </w:rPr>
      </w:pPr>
    </w:p>
    <w:p w14:paraId="6F0DC501" w14:textId="77777777" w:rsidR="00EE4ECB" w:rsidRPr="00843140" w:rsidRDefault="00EE4ECB" w:rsidP="00843140">
      <w:pPr>
        <w:jc w:val="center"/>
        <w:rPr>
          <w:rFonts w:eastAsia="Times New Roman"/>
          <w:b/>
          <w:iCs/>
          <w:sz w:val="20"/>
          <w:szCs w:val="20"/>
          <w:lang w:val="pl-PL"/>
        </w:rPr>
      </w:pPr>
    </w:p>
    <w:p w14:paraId="00000011" w14:textId="64CC6F15" w:rsidR="00930359" w:rsidRPr="00F06B27" w:rsidRDefault="005B55C1">
      <w:pPr>
        <w:jc w:val="center"/>
        <w:rPr>
          <w:b/>
        </w:rPr>
      </w:pPr>
      <w:r w:rsidRPr="00F06B27">
        <w:t xml:space="preserve">Nr postępowania: </w:t>
      </w:r>
      <w:bookmarkStart w:id="1" w:name="_Hlk174535840"/>
      <w:r w:rsidR="00603773">
        <w:t>ZD-SZPiA.271.1.1</w:t>
      </w:r>
      <w:r w:rsidR="00FF48BD">
        <w:t>9</w:t>
      </w:r>
      <w:r w:rsidR="00603773">
        <w:t>.2024</w:t>
      </w:r>
      <w:bookmarkEnd w:id="1"/>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00000026" w14:textId="356DED59"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77777777" w:rsidR="00930359" w:rsidRDefault="00930359">
      <w:pPr>
        <w:jc w:val="center"/>
      </w:pPr>
    </w:p>
    <w:p w14:paraId="00000028" w14:textId="618005AD" w:rsidR="00930359" w:rsidRPr="00BD4E02" w:rsidRDefault="00E852C1">
      <w:pPr>
        <w:jc w:val="center"/>
        <w:rPr>
          <w:bCs/>
        </w:rPr>
      </w:pPr>
      <w:r w:rsidRPr="00BD4E02">
        <w:rPr>
          <w:bCs/>
        </w:rPr>
        <w:t>Wejherowo</w:t>
      </w:r>
      <w:r w:rsidR="003921A4">
        <w:rPr>
          <w:bCs/>
        </w:rPr>
        <w:t xml:space="preserve"> </w:t>
      </w:r>
      <w:r w:rsidR="005B55C1" w:rsidRPr="00BD4E02">
        <w:rPr>
          <w:bCs/>
        </w:rPr>
        <w:t>202</w:t>
      </w:r>
      <w:r w:rsidR="00603773">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E92031">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p>
        <w:p w14:paraId="0000002E" w14:textId="7DCE5664" w:rsidR="00930359" w:rsidRDefault="00E92031">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p>
        <w:p w14:paraId="0000002F" w14:textId="110A4FFA" w:rsidR="00930359" w:rsidRDefault="00E92031">
          <w:pPr>
            <w:tabs>
              <w:tab w:val="right" w:pos="9025"/>
            </w:tabs>
            <w:spacing w:before="200" w:line="240" w:lineRule="auto"/>
            <w:rPr>
              <w:b/>
              <w:color w:val="000000"/>
            </w:rPr>
          </w:pPr>
          <w:hyperlink w:anchor="_x24vtaagcm5x">
            <w:r w:rsidR="005B55C1">
              <w:rPr>
                <w:b/>
                <w:color w:val="000000"/>
              </w:rPr>
              <w:t>IV. Opis przedmiotu zamówienia</w:t>
            </w:r>
          </w:hyperlink>
          <w:r w:rsidR="002C49F7">
            <w:rPr>
              <w:b/>
              <w:color w:val="000000"/>
            </w:rPr>
            <w:t xml:space="preserve"> (OPZ)</w:t>
          </w:r>
          <w:r w:rsidR="005B55C1">
            <w:rPr>
              <w:b/>
              <w:color w:val="000000"/>
            </w:rPr>
            <w:tab/>
          </w:r>
        </w:p>
        <w:p w14:paraId="00000030" w14:textId="7F7539DE" w:rsidR="00930359" w:rsidRDefault="00E92031">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p>
        <w:p w14:paraId="00000031" w14:textId="5BF274BC" w:rsidR="00930359" w:rsidRDefault="00E92031">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p>
        <w:p w14:paraId="00000032" w14:textId="52784D93" w:rsidR="00930359" w:rsidRDefault="00E92031">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p>
        <w:p w14:paraId="00000033" w14:textId="6C44E9C0" w:rsidR="00930359" w:rsidRDefault="00E92031">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p>
        <w:p w14:paraId="00000034" w14:textId="2AC8536D" w:rsidR="00930359" w:rsidRDefault="00E92031">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p>
        <w:p w14:paraId="00000035" w14:textId="62354CFE" w:rsidR="00930359" w:rsidRDefault="00E92031">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p>
        <w:p w14:paraId="00000036" w14:textId="31D7A8A8" w:rsidR="00930359" w:rsidRDefault="00E92031">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p>
        <w:p w14:paraId="00000037" w14:textId="396DFC97" w:rsidR="00930359" w:rsidRDefault="00E92031">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p>
        <w:p w14:paraId="00000038" w14:textId="2CC8793D" w:rsidR="00930359" w:rsidRDefault="00E92031">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p>
        <w:p w14:paraId="00000039" w14:textId="02024C7C" w:rsidR="00930359" w:rsidRDefault="00E92031">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p>
        <w:p w14:paraId="0000003A" w14:textId="2D3CE5B9" w:rsidR="00930359" w:rsidRDefault="00E92031">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p>
        <w:p w14:paraId="0000003B" w14:textId="1445B84A" w:rsidR="00930359" w:rsidRDefault="00E92031">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p>
        <w:p w14:paraId="0000003C" w14:textId="51BB9D56" w:rsidR="00930359" w:rsidRDefault="00E92031">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p>
        <w:p w14:paraId="0000003D" w14:textId="258FDDC3" w:rsidR="00930359" w:rsidRDefault="00E92031">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p>
        <w:p w14:paraId="0000003E" w14:textId="1B3B3C70" w:rsidR="00930359" w:rsidRDefault="00E92031">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p>
        <w:p w14:paraId="0000003F" w14:textId="4A8A49D0" w:rsidR="00930359" w:rsidRDefault="00E92031">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p>
        <w:p w14:paraId="00000040" w14:textId="363E8216" w:rsidR="00930359" w:rsidRDefault="00E92031">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p>
        <w:p w14:paraId="00000041" w14:textId="17115173" w:rsidR="00930359" w:rsidRDefault="00E92031">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p>
        <w:p w14:paraId="00000042" w14:textId="0E6E58E2" w:rsidR="00930359" w:rsidRDefault="00E92031">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p>
        <w:p w14:paraId="00000043" w14:textId="3A54A11B" w:rsidR="00930359" w:rsidRDefault="00E92031">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2" w:name="_kabgz8l7slm3" w:colFirst="0" w:colLast="0"/>
      <w:bookmarkEnd w:id="2"/>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9"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3" w:name="_qj2p3iyqlwum" w:colFirst="0" w:colLast="0"/>
      <w:bookmarkEnd w:id="3"/>
      <w:r w:rsidRPr="00FE6474">
        <w:rPr>
          <w:highlight w:val="lightGray"/>
        </w:rPr>
        <w:t>II. Ochrona danych osobowych</w:t>
      </w:r>
    </w:p>
    <w:p w14:paraId="0000004F" w14:textId="1D00FF6F" w:rsidR="00930359" w:rsidRPr="00D362AD" w:rsidRDefault="005B55C1" w:rsidP="00845B32">
      <w:pPr>
        <w:numPr>
          <w:ilvl w:val="0"/>
          <w:numId w:val="17"/>
        </w:numPr>
        <w:ind w:left="284"/>
        <w:jc w:val="both"/>
      </w:pPr>
      <w:r w:rsidRPr="00D362AD">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w:t>
      </w:r>
      <w:r w:rsidR="001017F4">
        <w:t> </w:t>
      </w:r>
      <w:r w:rsidRPr="00D362AD">
        <w:t>r., str. 1; zwanym dalej „RODO”) informujemy, że:</w:t>
      </w:r>
    </w:p>
    <w:p w14:paraId="00000050" w14:textId="088A2028" w:rsidR="00930359" w:rsidRPr="00D362AD" w:rsidRDefault="005B55C1" w:rsidP="00845B32">
      <w:pPr>
        <w:numPr>
          <w:ilvl w:val="0"/>
          <w:numId w:val="8"/>
        </w:numPr>
        <w:ind w:left="709" w:hanging="401"/>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845B32">
      <w:pPr>
        <w:numPr>
          <w:ilvl w:val="0"/>
          <w:numId w:val="8"/>
        </w:numPr>
        <w:ind w:left="709" w:hanging="401"/>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845B32">
      <w:pPr>
        <w:numPr>
          <w:ilvl w:val="0"/>
          <w:numId w:val="8"/>
        </w:numPr>
        <w:ind w:left="709" w:hanging="401"/>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845B32">
      <w:pPr>
        <w:numPr>
          <w:ilvl w:val="0"/>
          <w:numId w:val="8"/>
        </w:numPr>
        <w:ind w:left="709" w:hanging="401"/>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845B32">
      <w:pPr>
        <w:numPr>
          <w:ilvl w:val="0"/>
          <w:numId w:val="8"/>
        </w:numPr>
        <w:ind w:left="709" w:hanging="401"/>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845B32">
      <w:pPr>
        <w:numPr>
          <w:ilvl w:val="0"/>
          <w:numId w:val="8"/>
        </w:numPr>
        <w:ind w:left="709" w:hanging="401"/>
        <w:jc w:val="both"/>
      </w:pPr>
      <w:r w:rsidRPr="00D362AD">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845B32">
      <w:pPr>
        <w:numPr>
          <w:ilvl w:val="0"/>
          <w:numId w:val="8"/>
        </w:numPr>
        <w:ind w:left="709" w:hanging="401"/>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845B32">
      <w:pPr>
        <w:numPr>
          <w:ilvl w:val="0"/>
          <w:numId w:val="8"/>
        </w:numPr>
        <w:ind w:left="709" w:hanging="401"/>
        <w:jc w:val="both"/>
      </w:pPr>
      <w:r w:rsidRPr="00D362AD">
        <w:t>posiada Pani/Pan:</w:t>
      </w:r>
    </w:p>
    <w:p w14:paraId="00000058" w14:textId="12B05FD2" w:rsidR="00930359" w:rsidRPr="00D362AD" w:rsidRDefault="005B55C1" w:rsidP="00845B32">
      <w:pPr>
        <w:numPr>
          <w:ilvl w:val="0"/>
          <w:numId w:val="9"/>
        </w:numPr>
        <w:ind w:left="1064" w:hanging="462"/>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845B32">
      <w:pPr>
        <w:numPr>
          <w:ilvl w:val="0"/>
          <w:numId w:val="9"/>
        </w:numPr>
        <w:ind w:left="1064" w:hanging="462"/>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845B32">
      <w:pPr>
        <w:numPr>
          <w:ilvl w:val="0"/>
          <w:numId w:val="9"/>
        </w:numPr>
        <w:ind w:left="1064" w:hanging="462"/>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845B32">
      <w:pPr>
        <w:numPr>
          <w:ilvl w:val="0"/>
          <w:numId w:val="9"/>
        </w:numPr>
        <w:ind w:left="1064" w:hanging="462"/>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845B32">
      <w:pPr>
        <w:numPr>
          <w:ilvl w:val="0"/>
          <w:numId w:val="8"/>
        </w:numPr>
        <w:ind w:left="709" w:hanging="401"/>
        <w:jc w:val="both"/>
      </w:pPr>
      <w:r w:rsidRPr="00D362AD">
        <w:t>nie przysługuje Pani/Panu:</w:t>
      </w:r>
    </w:p>
    <w:p w14:paraId="0000005D" w14:textId="77777777" w:rsidR="00930359" w:rsidRPr="00D362AD" w:rsidRDefault="005B55C1" w:rsidP="00845B32">
      <w:pPr>
        <w:numPr>
          <w:ilvl w:val="0"/>
          <w:numId w:val="20"/>
        </w:numPr>
        <w:ind w:left="1008" w:hanging="392"/>
        <w:jc w:val="both"/>
      </w:pPr>
      <w:r w:rsidRPr="00D362AD">
        <w:t>w związku z art. 17 ust. 3 lit. b, d lub e RODO prawo do usunięcia danych osobowych;</w:t>
      </w:r>
    </w:p>
    <w:p w14:paraId="0000005E" w14:textId="77777777" w:rsidR="00930359" w:rsidRPr="00D362AD" w:rsidRDefault="005B55C1" w:rsidP="00845B32">
      <w:pPr>
        <w:numPr>
          <w:ilvl w:val="0"/>
          <w:numId w:val="20"/>
        </w:numPr>
        <w:ind w:left="1008" w:hanging="392"/>
        <w:jc w:val="both"/>
      </w:pPr>
      <w:r w:rsidRPr="00D362AD">
        <w:t>prawo do przenoszenia danych osobowych, o którym mowa w art. 20 RODO;</w:t>
      </w:r>
    </w:p>
    <w:p w14:paraId="0000005F" w14:textId="77777777" w:rsidR="00930359" w:rsidRPr="00D362AD" w:rsidRDefault="005B55C1" w:rsidP="00845B32">
      <w:pPr>
        <w:numPr>
          <w:ilvl w:val="0"/>
          <w:numId w:val="20"/>
        </w:numPr>
        <w:ind w:left="1008" w:hanging="392"/>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845B32">
      <w:pPr>
        <w:numPr>
          <w:ilvl w:val="0"/>
          <w:numId w:val="8"/>
        </w:numPr>
        <w:ind w:left="709" w:hanging="401"/>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4" w:name="_epsepounxnv1" w:colFirst="0" w:colLast="0"/>
      <w:bookmarkEnd w:id="4"/>
      <w:r w:rsidRPr="00FE6474">
        <w:rPr>
          <w:highlight w:val="lightGray"/>
        </w:rPr>
        <w:t>III. Tryb udzielania zamówienia</w:t>
      </w:r>
    </w:p>
    <w:p w14:paraId="00000062" w14:textId="4978733A" w:rsidR="00930359" w:rsidRPr="00575470" w:rsidRDefault="005B55C1" w:rsidP="00845B32">
      <w:pPr>
        <w:numPr>
          <w:ilvl w:val="0"/>
          <w:numId w:val="21"/>
        </w:numPr>
        <w:ind w:left="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845B32">
      <w:pPr>
        <w:numPr>
          <w:ilvl w:val="0"/>
          <w:numId w:val="21"/>
        </w:numPr>
        <w:ind w:left="426"/>
        <w:jc w:val="both"/>
      </w:pPr>
      <w:r w:rsidRPr="00575470">
        <w:t xml:space="preserve">Zamawiający nie przewiduje prowadzenia negocjacji. </w:t>
      </w:r>
    </w:p>
    <w:p w14:paraId="00000064" w14:textId="2E913835" w:rsidR="00930359" w:rsidRPr="00575470" w:rsidRDefault="005B55C1" w:rsidP="00845B32">
      <w:pPr>
        <w:numPr>
          <w:ilvl w:val="0"/>
          <w:numId w:val="21"/>
        </w:numPr>
        <w:ind w:left="426"/>
        <w:jc w:val="both"/>
      </w:pPr>
      <w:r w:rsidRPr="00575470">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A01A12" w:rsidRDefault="005B55C1">
      <w:pPr>
        <w:pStyle w:val="Nagwek2"/>
        <w:spacing w:before="240" w:after="240"/>
      </w:pPr>
      <w:bookmarkStart w:id="5" w:name="_x24vtaagcm5x" w:colFirst="0" w:colLast="0"/>
      <w:bookmarkEnd w:id="5"/>
      <w:r w:rsidRPr="00FE6474">
        <w:rPr>
          <w:highlight w:val="lightGray"/>
        </w:rPr>
        <w:t>IV</w:t>
      </w:r>
      <w:r w:rsidRPr="00A01A12">
        <w:rPr>
          <w:highlight w:val="lightGray"/>
        </w:rPr>
        <w:t>. Opis przedmiotu zamówienia</w:t>
      </w:r>
    </w:p>
    <w:p w14:paraId="3B4DC072" w14:textId="64FE0BD2" w:rsidR="00D8773F" w:rsidRPr="00DC0B0E" w:rsidRDefault="00D8773F" w:rsidP="00461C4D">
      <w:pPr>
        <w:numPr>
          <w:ilvl w:val="0"/>
          <w:numId w:val="36"/>
        </w:numPr>
        <w:ind w:left="426" w:hanging="426"/>
        <w:contextualSpacing/>
        <w:jc w:val="both"/>
        <w:rPr>
          <w:color w:val="000000"/>
        </w:rPr>
      </w:pPr>
      <w:r w:rsidRPr="00DC0B0E">
        <w:rPr>
          <w:color w:val="000000"/>
        </w:rPr>
        <w:t xml:space="preserve">Przedmiotem zamówienia jest </w:t>
      </w:r>
      <w:r w:rsidR="00971207" w:rsidRPr="00DC0B0E">
        <w:rPr>
          <w:color w:val="000000"/>
        </w:rPr>
        <w:t xml:space="preserve">dostawa piasku, kruszywa i gruzu do utrzymania dróg powiatowych będących w zarządzie Zarządu Drogowego dla Powiatu Puckiego </w:t>
      </w:r>
      <w:r w:rsidR="00FE5BFF" w:rsidRPr="00DC0B0E">
        <w:rPr>
          <w:color w:val="000000"/>
        </w:rPr>
        <w:br/>
      </w:r>
      <w:r w:rsidR="00971207" w:rsidRPr="00DC0B0E">
        <w:rPr>
          <w:color w:val="000000"/>
        </w:rPr>
        <w:t>i Wejherowskiego, w podziale na zadania:</w:t>
      </w:r>
    </w:p>
    <w:p w14:paraId="4CA01BED" w14:textId="4762E38D" w:rsidR="00D8773F" w:rsidRPr="00DC0B0E" w:rsidRDefault="00603773" w:rsidP="00D8773F">
      <w:pPr>
        <w:ind w:left="284" w:firstLine="142"/>
        <w:contextualSpacing/>
        <w:jc w:val="both"/>
        <w:rPr>
          <w:color w:val="000000"/>
        </w:rPr>
      </w:pPr>
      <w:bookmarkStart w:id="6" w:name="_Hlk110241037"/>
      <w:r w:rsidRPr="00DC0B0E">
        <w:rPr>
          <w:color w:val="000000"/>
        </w:rPr>
        <w:t>Zadanie nr</w:t>
      </w:r>
      <w:r w:rsidR="00D8773F" w:rsidRPr="00DC0B0E">
        <w:rPr>
          <w:color w:val="000000"/>
        </w:rPr>
        <w:t xml:space="preserve"> 1 </w:t>
      </w:r>
      <w:r w:rsidR="0057764F" w:rsidRPr="00DC0B0E">
        <w:rPr>
          <w:color w:val="000000"/>
        </w:rPr>
        <w:t>–</w:t>
      </w:r>
      <w:r w:rsidR="009F6AA7" w:rsidRPr="00DC0B0E">
        <w:rPr>
          <w:color w:val="000000"/>
        </w:rPr>
        <w:t xml:space="preserve"> </w:t>
      </w:r>
      <w:r w:rsidR="00971207" w:rsidRPr="00DC0B0E">
        <w:rPr>
          <w:color w:val="000000"/>
        </w:rPr>
        <w:t>Powiat  Pucki</w:t>
      </w:r>
    </w:p>
    <w:p w14:paraId="1C6A4BBA" w14:textId="0C86A298" w:rsidR="00D8773F" w:rsidRPr="00DC0B0E" w:rsidRDefault="00603773" w:rsidP="00D8773F">
      <w:pPr>
        <w:ind w:left="595" w:hanging="169"/>
        <w:contextualSpacing/>
        <w:jc w:val="both"/>
        <w:rPr>
          <w:color w:val="000000"/>
        </w:rPr>
      </w:pPr>
      <w:r w:rsidRPr="00DC0B0E">
        <w:rPr>
          <w:color w:val="000000"/>
        </w:rPr>
        <w:t>Zadanie nr</w:t>
      </w:r>
      <w:r w:rsidR="00D8773F" w:rsidRPr="00DC0B0E">
        <w:rPr>
          <w:color w:val="000000"/>
        </w:rPr>
        <w:t xml:space="preserve"> 2</w:t>
      </w:r>
      <w:r w:rsidR="0057764F" w:rsidRPr="00DC0B0E">
        <w:rPr>
          <w:color w:val="000000"/>
        </w:rPr>
        <w:t xml:space="preserve"> – </w:t>
      </w:r>
      <w:r w:rsidR="00971207" w:rsidRPr="00DC0B0E">
        <w:rPr>
          <w:color w:val="000000"/>
        </w:rPr>
        <w:t>Powiat Wejherowski</w:t>
      </w:r>
    </w:p>
    <w:bookmarkEnd w:id="6"/>
    <w:p w14:paraId="670BE576" w14:textId="72E92E18" w:rsidR="003C2B8E" w:rsidRPr="00DC0B0E" w:rsidRDefault="003C2B8E" w:rsidP="00D8773F">
      <w:pPr>
        <w:ind w:left="426"/>
        <w:contextualSpacing/>
        <w:jc w:val="both"/>
        <w:rPr>
          <w:color w:val="000000" w:themeColor="text1"/>
        </w:rPr>
      </w:pPr>
      <w:r w:rsidRPr="00DC0B0E">
        <w:t xml:space="preserve">Szczegółowy opis przedmiotu zamówienia </w:t>
      </w:r>
      <w:r w:rsidRPr="00DC0B0E">
        <w:rPr>
          <w:color w:val="000000" w:themeColor="text1"/>
        </w:rPr>
        <w:t xml:space="preserve">stanowi </w:t>
      </w:r>
      <w:r w:rsidRPr="00DC0B0E">
        <w:rPr>
          <w:b/>
          <w:bCs/>
          <w:color w:val="000000" w:themeColor="text1"/>
        </w:rPr>
        <w:t xml:space="preserve">Załącznik </w:t>
      </w:r>
      <w:r w:rsidR="009F6AA7" w:rsidRPr="00DC0B0E">
        <w:rPr>
          <w:b/>
          <w:bCs/>
          <w:color w:val="000000" w:themeColor="text1"/>
        </w:rPr>
        <w:t xml:space="preserve">nr </w:t>
      </w:r>
      <w:r w:rsidR="00F16638">
        <w:rPr>
          <w:b/>
          <w:bCs/>
          <w:color w:val="000000" w:themeColor="text1"/>
        </w:rPr>
        <w:t>6</w:t>
      </w:r>
      <w:r w:rsidR="00971207" w:rsidRPr="00DC0B0E">
        <w:rPr>
          <w:b/>
          <w:bCs/>
          <w:color w:val="000000" w:themeColor="text1"/>
        </w:rPr>
        <w:t xml:space="preserve"> </w:t>
      </w:r>
      <w:r w:rsidR="00030EC4" w:rsidRPr="00DC0B0E">
        <w:rPr>
          <w:b/>
          <w:bCs/>
          <w:color w:val="000000" w:themeColor="text1"/>
        </w:rPr>
        <w:t>do SWZ</w:t>
      </w:r>
      <w:r w:rsidR="00971207" w:rsidRPr="00DC0B0E">
        <w:rPr>
          <w:b/>
          <w:bCs/>
          <w:color w:val="000000" w:themeColor="text1"/>
        </w:rPr>
        <w:t>.</w:t>
      </w:r>
    </w:p>
    <w:p w14:paraId="4E6EDECC" w14:textId="77777777" w:rsidR="003C2B8E" w:rsidRPr="00DC0B0E" w:rsidRDefault="003C2B8E" w:rsidP="00461C4D">
      <w:pPr>
        <w:numPr>
          <w:ilvl w:val="0"/>
          <w:numId w:val="36"/>
        </w:numPr>
        <w:ind w:left="426" w:hanging="426"/>
        <w:jc w:val="both"/>
      </w:pPr>
      <w:r w:rsidRPr="00DC0B0E">
        <w:t xml:space="preserve">Wspólny Słownik Zamówień CPV: </w:t>
      </w:r>
    </w:p>
    <w:p w14:paraId="0E66066A" w14:textId="27BE34C0" w:rsidR="003C2B8E" w:rsidRPr="00DC0B0E" w:rsidRDefault="00971207" w:rsidP="00971207">
      <w:pPr>
        <w:ind w:left="426"/>
        <w:jc w:val="both"/>
        <w:rPr>
          <w:color w:val="000000"/>
        </w:rPr>
      </w:pPr>
      <w:r w:rsidRPr="00DC0B0E">
        <w:rPr>
          <w:color w:val="000000"/>
        </w:rPr>
        <w:t>14.212.200-2</w:t>
      </w:r>
      <w:r w:rsidR="009F6AA7" w:rsidRPr="00DC0B0E">
        <w:rPr>
          <w:color w:val="000000"/>
        </w:rPr>
        <w:t xml:space="preserve"> – </w:t>
      </w:r>
      <w:r w:rsidRPr="00DC0B0E">
        <w:rPr>
          <w:color w:val="000000"/>
        </w:rPr>
        <w:t>kruszywo</w:t>
      </w:r>
    </w:p>
    <w:p w14:paraId="2FC62A5D" w14:textId="77777777" w:rsidR="00195A28" w:rsidRPr="00DC0B0E" w:rsidRDefault="00195A28" w:rsidP="00461C4D">
      <w:pPr>
        <w:widowControl w:val="0"/>
        <w:numPr>
          <w:ilvl w:val="0"/>
          <w:numId w:val="36"/>
        </w:numPr>
        <w:suppressAutoHyphens/>
        <w:contextualSpacing/>
        <w:jc w:val="both"/>
        <w:rPr>
          <w:rFonts w:eastAsia="Arial Unicode MS"/>
          <w:kern w:val="1"/>
        </w:rPr>
      </w:pPr>
      <w:bookmarkStart w:id="7" w:name="_s0i9odf430x7" w:colFirst="0" w:colLast="0"/>
      <w:bookmarkEnd w:id="7"/>
      <w:r w:rsidRPr="00DC0B0E">
        <w:rPr>
          <w:rFonts w:eastAsia="Arial Unicode MS"/>
          <w:kern w:val="1"/>
        </w:rPr>
        <w:t>Zamawiający nie stawia wymagań dotyczących zatrudnienia osób wykonujących czynności w trakcie realizacji zamówienia na podstawie umowy o pracę, zgodnie z przepisami ustawy z dnia 26 czerwca 1974 r. – Kodeks pracy (</w:t>
      </w:r>
      <w:proofErr w:type="spellStart"/>
      <w:r w:rsidRPr="00DC0B0E">
        <w:rPr>
          <w:rFonts w:eastAsia="Arial Unicode MS"/>
          <w:kern w:val="1"/>
        </w:rPr>
        <w:t>t.j</w:t>
      </w:r>
      <w:proofErr w:type="spellEnd"/>
      <w:r w:rsidRPr="00DC0B0E">
        <w:rPr>
          <w:rFonts w:eastAsia="Arial Unicode MS"/>
          <w:kern w:val="1"/>
        </w:rPr>
        <w:t xml:space="preserve">. Dz. U. 2020 r., poz. 1320 z </w:t>
      </w:r>
      <w:proofErr w:type="spellStart"/>
      <w:r w:rsidRPr="00DC0B0E">
        <w:rPr>
          <w:rFonts w:eastAsia="Arial Unicode MS"/>
          <w:kern w:val="1"/>
        </w:rPr>
        <w:t>późn</w:t>
      </w:r>
      <w:proofErr w:type="spellEnd"/>
      <w:r w:rsidRPr="00DC0B0E">
        <w:rPr>
          <w:rFonts w:eastAsia="Arial Unicode MS"/>
          <w:kern w:val="1"/>
        </w:rPr>
        <w:t>. zm.).</w:t>
      </w:r>
    </w:p>
    <w:p w14:paraId="6054063A" w14:textId="77777777" w:rsidR="00195A28" w:rsidRPr="00DC0B0E" w:rsidRDefault="00195A28" w:rsidP="00461C4D">
      <w:pPr>
        <w:widowControl w:val="0"/>
        <w:numPr>
          <w:ilvl w:val="0"/>
          <w:numId w:val="36"/>
        </w:numPr>
        <w:tabs>
          <w:tab w:val="left" w:pos="426"/>
        </w:tabs>
        <w:suppressAutoHyphens/>
        <w:ind w:left="426" w:hanging="426"/>
        <w:contextualSpacing/>
        <w:jc w:val="both"/>
        <w:rPr>
          <w:rFonts w:eastAsia="Arial Unicode MS"/>
          <w:kern w:val="1"/>
        </w:rPr>
      </w:pPr>
      <w:r w:rsidRPr="00DC0B0E">
        <w:t xml:space="preserve">Zamawiający nie określa dodatkowych wymagań związanych z zatrudnianiem osób, o których mowa w art. 96 ust. 2 pkt 2 </w:t>
      </w:r>
      <w:proofErr w:type="spellStart"/>
      <w:r w:rsidRPr="00DC0B0E">
        <w:t>p.z.p</w:t>
      </w:r>
      <w:proofErr w:type="spellEnd"/>
      <w:r w:rsidRPr="00DC0B0E">
        <w:t>.</w:t>
      </w:r>
    </w:p>
    <w:p w14:paraId="6AEC7D67" w14:textId="77777777" w:rsidR="000C32B5" w:rsidRPr="000C32B5" w:rsidRDefault="005B55C1" w:rsidP="000C32B5">
      <w:pPr>
        <w:pStyle w:val="Nagwek2"/>
      </w:pPr>
      <w:r w:rsidRPr="005C7F14">
        <w:rPr>
          <w:highlight w:val="lightGray"/>
        </w:rPr>
        <w:t xml:space="preserve">V. </w:t>
      </w:r>
      <w:r w:rsidR="000C32B5" w:rsidRPr="000C32B5">
        <w:rPr>
          <w:highlight w:val="lightGray"/>
        </w:rPr>
        <w:t>Składanie ofert częściowych</w:t>
      </w:r>
    </w:p>
    <w:p w14:paraId="0255A29A" w14:textId="6BC3917E" w:rsidR="00216CAE" w:rsidRDefault="00216CAE" w:rsidP="00845B32">
      <w:pPr>
        <w:numPr>
          <w:ilvl w:val="0"/>
          <w:numId w:val="34"/>
        </w:numPr>
        <w:jc w:val="both"/>
      </w:pPr>
      <w:r w:rsidRPr="00761E77">
        <w:t>Zamawiający dopuszcza składania ofert częściowych</w:t>
      </w:r>
      <w:r w:rsidR="0057764F">
        <w:t xml:space="preserve"> tj.:</w:t>
      </w:r>
    </w:p>
    <w:p w14:paraId="344C8D0D" w14:textId="143B10B0" w:rsidR="0057764F" w:rsidRPr="0057764F" w:rsidRDefault="00603773" w:rsidP="0057764F">
      <w:pPr>
        <w:pStyle w:val="Akapitzlist"/>
        <w:ind w:left="595"/>
        <w:jc w:val="both"/>
        <w:rPr>
          <w:color w:val="000000"/>
          <w:sz w:val="23"/>
          <w:szCs w:val="23"/>
        </w:rPr>
      </w:pPr>
      <w:r>
        <w:rPr>
          <w:color w:val="000000"/>
          <w:sz w:val="23"/>
          <w:szCs w:val="23"/>
        </w:rPr>
        <w:t>Zadanie nr</w:t>
      </w:r>
      <w:r w:rsidR="0057764F" w:rsidRPr="0057764F">
        <w:rPr>
          <w:color w:val="000000"/>
          <w:sz w:val="23"/>
          <w:szCs w:val="23"/>
        </w:rPr>
        <w:t xml:space="preserve"> 1 – </w:t>
      </w:r>
      <w:r w:rsidR="005C2D18">
        <w:rPr>
          <w:color w:val="000000"/>
          <w:sz w:val="23"/>
          <w:szCs w:val="23"/>
        </w:rPr>
        <w:t>Powiat Pucki</w:t>
      </w:r>
    </w:p>
    <w:p w14:paraId="77CC0D34" w14:textId="76DFE333" w:rsidR="0057764F" w:rsidRDefault="00603773" w:rsidP="0057764F">
      <w:pPr>
        <w:pStyle w:val="Akapitzlist"/>
        <w:ind w:left="595"/>
        <w:jc w:val="both"/>
        <w:rPr>
          <w:color w:val="000000"/>
          <w:sz w:val="23"/>
          <w:szCs w:val="23"/>
        </w:rPr>
      </w:pPr>
      <w:r>
        <w:rPr>
          <w:color w:val="000000"/>
          <w:sz w:val="23"/>
          <w:szCs w:val="23"/>
        </w:rPr>
        <w:t>Zadanie nr</w:t>
      </w:r>
      <w:r w:rsidR="0057764F" w:rsidRPr="0057764F">
        <w:rPr>
          <w:color w:val="000000"/>
          <w:sz w:val="23"/>
          <w:szCs w:val="23"/>
        </w:rPr>
        <w:t xml:space="preserve"> 2 – </w:t>
      </w:r>
      <w:r w:rsidR="005C2D18">
        <w:rPr>
          <w:color w:val="000000"/>
          <w:sz w:val="23"/>
          <w:szCs w:val="23"/>
        </w:rPr>
        <w:t>Powiat Wejherowski</w:t>
      </w:r>
    </w:p>
    <w:p w14:paraId="2A0FCC74" w14:textId="357CEAEF" w:rsidR="00CF4E50" w:rsidRPr="000719AF" w:rsidRDefault="00CF4E50" w:rsidP="00845B32">
      <w:pPr>
        <w:pStyle w:val="Default"/>
        <w:numPr>
          <w:ilvl w:val="0"/>
          <w:numId w:val="34"/>
        </w:numPr>
        <w:spacing w:line="276" w:lineRule="auto"/>
        <w:jc w:val="both"/>
        <w:rPr>
          <w:sz w:val="22"/>
          <w:szCs w:val="22"/>
        </w:rPr>
      </w:pPr>
      <w:r w:rsidRPr="000719AF">
        <w:rPr>
          <w:sz w:val="22"/>
          <w:szCs w:val="22"/>
        </w:rPr>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845B32">
      <w:pPr>
        <w:numPr>
          <w:ilvl w:val="0"/>
          <w:numId w:val="7"/>
        </w:numPr>
        <w:jc w:val="both"/>
      </w:pPr>
      <w:r w:rsidRPr="0047236C">
        <w:t xml:space="preserve">Wykonawca może powierzyć wykonanie części zamówienia podwykonawcy (podwykonawcom). </w:t>
      </w:r>
    </w:p>
    <w:p w14:paraId="0000007C" w14:textId="40AE63CA" w:rsidR="00930359" w:rsidRPr="0047236C" w:rsidRDefault="005B55C1" w:rsidP="00845B32">
      <w:pPr>
        <w:numPr>
          <w:ilvl w:val="0"/>
          <w:numId w:val="7"/>
        </w:numPr>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845B32">
      <w:pPr>
        <w:numPr>
          <w:ilvl w:val="0"/>
          <w:numId w:val="7"/>
        </w:numPr>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8" w:name="_6katmqtjrys4" w:colFirst="0" w:colLast="0"/>
      <w:bookmarkEnd w:id="8"/>
      <w:r w:rsidRPr="00687BCF">
        <w:rPr>
          <w:highlight w:val="lightGray"/>
        </w:rPr>
        <w:t>VII. Termin wykonania zamówienia</w:t>
      </w:r>
    </w:p>
    <w:p w14:paraId="4798D426" w14:textId="77777777" w:rsidR="00CF4E50" w:rsidRDefault="00683255" w:rsidP="00845B32">
      <w:pPr>
        <w:numPr>
          <w:ilvl w:val="0"/>
          <w:numId w:val="11"/>
        </w:numPr>
        <w:ind w:left="426"/>
        <w:jc w:val="both"/>
      </w:pPr>
      <w:bookmarkStart w:id="9" w:name="_nz5qrlch0jbr" w:colFirst="0" w:colLast="0"/>
      <w:bookmarkEnd w:id="9"/>
      <w:r w:rsidRPr="00172CD9">
        <w:t>Termin realizacji zamówienia wynosi</w:t>
      </w:r>
      <w:r w:rsidR="00CF4E50">
        <w:t>:</w:t>
      </w:r>
    </w:p>
    <w:p w14:paraId="6AA6BB59" w14:textId="30F68D53" w:rsidR="00683255" w:rsidRPr="005F4A92" w:rsidRDefault="00603773" w:rsidP="00CF4E50">
      <w:pPr>
        <w:ind w:left="426"/>
        <w:jc w:val="both"/>
      </w:pPr>
      <w:r>
        <w:t>Zadanie nr</w:t>
      </w:r>
      <w:r w:rsidR="00CF4E50" w:rsidRPr="005F4A92">
        <w:t xml:space="preserve"> 1 </w:t>
      </w:r>
      <w:r w:rsidR="00D4282F" w:rsidRPr="005F4A92">
        <w:t>–</w:t>
      </w:r>
      <w:r w:rsidR="00CF4E50" w:rsidRPr="005F4A92">
        <w:t xml:space="preserve"> </w:t>
      </w:r>
      <w:r>
        <w:t>2</w:t>
      </w:r>
      <w:r w:rsidR="005C2D18">
        <w:t>4</w:t>
      </w:r>
      <w:r w:rsidR="00D4282F" w:rsidRPr="005F4A92">
        <w:t xml:space="preserve"> m-ce</w:t>
      </w:r>
      <w:r w:rsidR="00216CAE" w:rsidRPr="005F4A92">
        <w:t xml:space="preserve"> od dnia podpisania umowy.</w:t>
      </w:r>
    </w:p>
    <w:p w14:paraId="509E2569" w14:textId="7D988769" w:rsidR="00D4282F" w:rsidRPr="005F4A92" w:rsidRDefault="00603773" w:rsidP="00D4282F">
      <w:pPr>
        <w:ind w:left="426"/>
        <w:jc w:val="both"/>
      </w:pPr>
      <w:r>
        <w:t>Zadanie nr</w:t>
      </w:r>
      <w:r w:rsidR="00D4282F" w:rsidRPr="005F4A92">
        <w:t xml:space="preserve"> </w:t>
      </w:r>
      <w:r w:rsidR="00F46CB4">
        <w:t>2</w:t>
      </w:r>
      <w:r w:rsidR="00D4282F" w:rsidRPr="005F4A92">
        <w:t xml:space="preserve"> – </w:t>
      </w:r>
      <w:r>
        <w:t>2</w:t>
      </w:r>
      <w:r w:rsidR="005C2D18">
        <w:t>4</w:t>
      </w:r>
      <w:r w:rsidR="00D4282F" w:rsidRPr="005F4A92">
        <w:t xml:space="preserve"> m-ce od dnia podpisania umowy.</w:t>
      </w:r>
    </w:p>
    <w:p w14:paraId="18CE964D" w14:textId="140630D2" w:rsidR="00683255" w:rsidRPr="00CE7E1B" w:rsidRDefault="00683255" w:rsidP="00845B32">
      <w:pPr>
        <w:numPr>
          <w:ilvl w:val="0"/>
          <w:numId w:val="11"/>
        </w:numPr>
        <w:ind w:left="426"/>
        <w:jc w:val="both"/>
      </w:pPr>
      <w:r w:rsidRPr="00CE7E1B">
        <w:t xml:space="preserve">Szczegółowe zagadnienia dotyczące terminu realizacji umowy uregulowane są we wzorze umowy </w:t>
      </w:r>
      <w:r w:rsidRPr="000700B4">
        <w:t xml:space="preserve">stanowiącej </w:t>
      </w:r>
      <w:r w:rsidRPr="000700B4">
        <w:rPr>
          <w:b/>
        </w:rPr>
        <w:t>załącznik nr</w:t>
      </w:r>
      <w:r w:rsidRPr="000700B4">
        <w:rPr>
          <w:b/>
          <w:bCs/>
        </w:rPr>
        <w:t xml:space="preserve"> </w:t>
      </w:r>
      <w:r w:rsidR="009F19EC">
        <w:rPr>
          <w:b/>
          <w:bCs/>
        </w:rPr>
        <w:t>8</w:t>
      </w:r>
      <w:r w:rsidR="003856D9" w:rsidRPr="000700B4">
        <w:rPr>
          <w:b/>
          <w:bCs/>
        </w:rPr>
        <w:t xml:space="preserve">A oraz nr </w:t>
      </w:r>
      <w:r w:rsidR="009F19EC">
        <w:rPr>
          <w:b/>
          <w:bCs/>
        </w:rPr>
        <w:t>8</w:t>
      </w:r>
      <w:r w:rsidR="003856D9" w:rsidRPr="000700B4">
        <w:rPr>
          <w:b/>
          <w:bCs/>
        </w:rPr>
        <w:t>B</w:t>
      </w:r>
      <w:r w:rsidRPr="000700B4">
        <w:rPr>
          <w:b/>
        </w:rPr>
        <w:t xml:space="preserve"> do SWZ</w:t>
      </w:r>
      <w:r w:rsidRPr="000700B4">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45B32">
      <w:pPr>
        <w:numPr>
          <w:ilvl w:val="0"/>
          <w:numId w:val="15"/>
        </w:numPr>
        <w:ind w:left="426" w:right="20"/>
        <w:jc w:val="both"/>
      </w:pPr>
      <w:bookmarkStart w:id="10"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45B32">
      <w:pPr>
        <w:numPr>
          <w:ilvl w:val="0"/>
          <w:numId w:val="15"/>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7E0583CE" w:rsidR="00F226A3" w:rsidRPr="00216CAE" w:rsidRDefault="00F226A3" w:rsidP="00F226A3">
      <w:pPr>
        <w:numPr>
          <w:ilvl w:val="0"/>
          <w:numId w:val="3"/>
        </w:numPr>
        <w:ind w:left="852" w:right="20" w:hanging="426"/>
        <w:jc w:val="both"/>
      </w:pPr>
      <w:r w:rsidRPr="000A5151">
        <w:rPr>
          <w:b/>
        </w:rPr>
        <w:t>zdolności technicznej lub zawodowej:</w:t>
      </w:r>
    </w:p>
    <w:p w14:paraId="09249E9E" w14:textId="12719666" w:rsidR="00D8596F" w:rsidRDefault="00AA0D8A" w:rsidP="00D8596F">
      <w:pPr>
        <w:ind w:left="851" w:right="20"/>
        <w:jc w:val="both"/>
        <w:rPr>
          <w:i/>
          <w:iCs/>
        </w:rPr>
      </w:pPr>
      <w:r w:rsidRPr="00D3107C">
        <w:rPr>
          <w:b/>
          <w:bCs/>
          <w:i/>
          <w:iCs/>
        </w:rPr>
        <w:t>Wykonawca spełni warunek, jeżeli wykaże,</w:t>
      </w:r>
      <w:r w:rsidRPr="00D3107C">
        <w:rPr>
          <w:i/>
          <w:iCs/>
        </w:rPr>
        <w:t xml:space="preserve"> </w:t>
      </w:r>
      <w:r w:rsidR="00D3107C" w:rsidRPr="00D3107C">
        <w:rPr>
          <w:i/>
          <w:iCs/>
        </w:rPr>
        <w:t xml:space="preserve">że w okresie ostatnich 3 lat przed </w:t>
      </w:r>
      <w:r w:rsidR="00D3107C" w:rsidRPr="00332C29">
        <w:rPr>
          <w:i/>
          <w:iCs/>
          <w:color w:val="000000" w:themeColor="text1"/>
        </w:rPr>
        <w:t>upływem terminu składania ofert</w:t>
      </w:r>
      <w:r w:rsidR="00D3107C" w:rsidRPr="00D3107C">
        <w:rPr>
          <w:i/>
          <w:iCs/>
        </w:rPr>
        <w:t xml:space="preserve">, a jeżeli okres prowadzenia działalności jest krótszy – w tym okresie, </w:t>
      </w:r>
      <w:r w:rsidR="00D8596F" w:rsidRPr="00D26E90">
        <w:rPr>
          <w:i/>
          <w:iCs/>
        </w:rPr>
        <w:t>wykonał należycie co najmniej</w:t>
      </w:r>
      <w:r w:rsidR="005C2D18">
        <w:rPr>
          <w:i/>
          <w:iCs/>
        </w:rPr>
        <w:t>:</w:t>
      </w:r>
    </w:p>
    <w:p w14:paraId="5CE5B62A" w14:textId="5FEF1B28" w:rsidR="00D8596F" w:rsidRDefault="005C2D18" w:rsidP="00461C4D">
      <w:pPr>
        <w:pStyle w:val="Akapitzlist"/>
        <w:numPr>
          <w:ilvl w:val="0"/>
          <w:numId w:val="40"/>
        </w:numPr>
        <w:ind w:right="20"/>
        <w:jc w:val="both"/>
        <w:rPr>
          <w:b/>
          <w:bCs/>
          <w:i/>
          <w:iCs/>
        </w:rPr>
      </w:pPr>
      <w:r>
        <w:rPr>
          <w:b/>
          <w:bCs/>
          <w:i/>
          <w:iCs/>
        </w:rPr>
        <w:t>1 dostawę piasku przesianego frakcji 0-4 mm do zimowego utrzymania dróg o wartości co najmniej 100 000,00 zł brutto, bez względu na ilość zadań,</w:t>
      </w:r>
    </w:p>
    <w:p w14:paraId="5FB472B7" w14:textId="50787BF5" w:rsidR="005C2D18" w:rsidRPr="005C2D18" w:rsidRDefault="005C2D18" w:rsidP="00461C4D">
      <w:pPr>
        <w:pStyle w:val="Akapitzlist"/>
        <w:numPr>
          <w:ilvl w:val="0"/>
          <w:numId w:val="40"/>
        </w:numPr>
        <w:ind w:right="20"/>
        <w:jc w:val="both"/>
        <w:rPr>
          <w:b/>
          <w:bCs/>
          <w:i/>
          <w:iCs/>
        </w:rPr>
      </w:pPr>
      <w:r>
        <w:rPr>
          <w:b/>
          <w:bCs/>
          <w:i/>
          <w:iCs/>
        </w:rPr>
        <w:t>1 dostawę kruszywa frakcji 0-31,5 mm i gruzu frakcji 0,63 mm do uzupełniania nawierzchni dróg gruntowych i poboczy dróg o wartości co najmniej 50 000,00 zł brutto, bez względu na ilość zadań.</w:t>
      </w:r>
    </w:p>
    <w:p w14:paraId="352F40E9" w14:textId="117609B9" w:rsidR="00D8596F" w:rsidRDefault="00D8596F" w:rsidP="00D8596F">
      <w:pPr>
        <w:pStyle w:val="Akapitzlist"/>
        <w:ind w:left="851" w:right="20"/>
        <w:jc w:val="both"/>
        <w:rPr>
          <w:i/>
          <w:iCs/>
        </w:rPr>
      </w:pPr>
      <w:r w:rsidRPr="00D3107C">
        <w:rPr>
          <w:b/>
          <w:bCs/>
          <w:i/>
          <w:iCs/>
        </w:rPr>
        <w:t>Uwaga:</w:t>
      </w:r>
      <w:r w:rsidRPr="00D3107C">
        <w:rPr>
          <w:i/>
          <w:iCs/>
        </w:rPr>
        <w:t xml:space="preserve"> Przez jedn</w:t>
      </w:r>
      <w:r w:rsidR="004F18E2">
        <w:rPr>
          <w:i/>
          <w:iCs/>
        </w:rPr>
        <w:t>ą</w:t>
      </w:r>
      <w:r w:rsidRPr="00D3107C">
        <w:rPr>
          <w:i/>
          <w:iCs/>
        </w:rPr>
        <w:t xml:space="preserve"> </w:t>
      </w:r>
      <w:r w:rsidR="004F18E2">
        <w:rPr>
          <w:i/>
          <w:iCs/>
        </w:rPr>
        <w:t>dostawę</w:t>
      </w:r>
      <w:r w:rsidRPr="00D3107C">
        <w:rPr>
          <w:i/>
          <w:iCs/>
        </w:rPr>
        <w:t xml:space="preserve"> Zamawiający rozumie jedną umowę, pojedyncze, odrębne zobowiązanie. Wykonawca nie może sumować kilku zamówień o mniejszym zakresie dla uzyskania wymagan</w:t>
      </w:r>
      <w:r w:rsidR="00F773C7">
        <w:rPr>
          <w:i/>
          <w:iCs/>
        </w:rPr>
        <w:t>ych ilości.</w:t>
      </w:r>
    </w:p>
    <w:p w14:paraId="6F55703E" w14:textId="77777777" w:rsidR="00A3174D" w:rsidRPr="00D3107C" w:rsidRDefault="00A3174D" w:rsidP="00D3107C">
      <w:pPr>
        <w:pStyle w:val="Akapitzlist"/>
        <w:ind w:left="1276" w:right="20"/>
        <w:jc w:val="both"/>
        <w:rPr>
          <w:i/>
          <w:iCs/>
        </w:rPr>
      </w:pPr>
    </w:p>
    <w:bookmarkEnd w:id="10"/>
    <w:p w14:paraId="321D3523" w14:textId="54E47A26" w:rsidR="007972D0" w:rsidRPr="007972D0" w:rsidRDefault="007972D0" w:rsidP="00845B32">
      <w:pPr>
        <w:pStyle w:val="Akapitzlist"/>
        <w:numPr>
          <w:ilvl w:val="0"/>
          <w:numId w:val="15"/>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380EFD6E" w:rsidR="00930359" w:rsidRPr="000A5151" w:rsidRDefault="005B55C1" w:rsidP="00845B32">
      <w:pPr>
        <w:numPr>
          <w:ilvl w:val="0"/>
          <w:numId w:val="15"/>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1" w:name="_sv3xn7chhdup" w:colFirst="0" w:colLast="0"/>
      <w:bookmarkEnd w:id="11"/>
      <w:r w:rsidRPr="00F37A6B">
        <w:rPr>
          <w:highlight w:val="lightGray"/>
        </w:rPr>
        <w:t>IX. Podstawy wykluczenia z postępowania</w:t>
      </w:r>
    </w:p>
    <w:p w14:paraId="7819269A" w14:textId="77777777" w:rsidR="00865765" w:rsidRPr="00216064" w:rsidRDefault="00865765" w:rsidP="00461C4D">
      <w:pPr>
        <w:numPr>
          <w:ilvl w:val="0"/>
          <w:numId w:val="37"/>
        </w:numPr>
        <w:spacing w:before="240"/>
        <w:ind w:left="426" w:hanging="426"/>
        <w:jc w:val="both"/>
      </w:pPr>
      <w:bookmarkStart w:id="12" w:name="_crlv0voso4yw" w:colFirst="0" w:colLast="0"/>
      <w:bookmarkEnd w:id="12"/>
      <w:r w:rsidRPr="00216064">
        <w:t>Z postępowania o udzielenie zamówienia wyklucza się Wykonawców, w stosunku do których zachodzi którakolwiek z okoliczności wskazanych:</w:t>
      </w:r>
    </w:p>
    <w:p w14:paraId="77EACC6A" w14:textId="77777777" w:rsidR="00865765" w:rsidRDefault="00865765" w:rsidP="00461C4D">
      <w:pPr>
        <w:numPr>
          <w:ilvl w:val="0"/>
          <w:numId w:val="38"/>
        </w:numPr>
        <w:ind w:left="709" w:hanging="283"/>
        <w:jc w:val="both"/>
      </w:pPr>
      <w:r w:rsidRPr="00216064">
        <w:t>w art. 108 ust. 1 PZP;</w:t>
      </w:r>
    </w:p>
    <w:p w14:paraId="73F2807F" w14:textId="5A61C1DD" w:rsidR="003E7693" w:rsidRDefault="003E7693" w:rsidP="00697C95">
      <w:pPr>
        <w:tabs>
          <w:tab w:val="left" w:pos="993"/>
        </w:tabs>
        <w:ind w:left="709"/>
        <w:jc w:val="both"/>
      </w:pPr>
      <w:r>
        <w:t>1)</w:t>
      </w:r>
      <w:r w:rsidR="00697C95">
        <w:tab/>
      </w:r>
      <w:r>
        <w:t>będącego osobą fizyczną, którego prawomocnie skazano za przestępstwo:</w:t>
      </w:r>
    </w:p>
    <w:p w14:paraId="39387F93" w14:textId="107FE972" w:rsidR="003E7693" w:rsidRDefault="003E7693" w:rsidP="00D838A4">
      <w:pPr>
        <w:ind w:left="1276" w:hanging="283"/>
        <w:jc w:val="both"/>
      </w:pPr>
      <w:r>
        <w:t>a)</w:t>
      </w:r>
      <w:r w:rsidR="00697C95">
        <w:tab/>
      </w:r>
      <w:r>
        <w:t>udziału w zorganizowanej grupie przestępczej albo związku mającym na celu popełnienie przestępstwa lub przestępstwa skarbowego, o którym mowa w</w:t>
      </w:r>
      <w:r w:rsidR="00697C95">
        <w:t> </w:t>
      </w:r>
      <w:r>
        <w:t>art.</w:t>
      </w:r>
      <w:r w:rsidR="00697C95">
        <w:t> </w:t>
      </w:r>
      <w:r>
        <w:t>258 Kodeksu karnego,</w:t>
      </w:r>
    </w:p>
    <w:p w14:paraId="4782FDF2" w14:textId="1E87AE72" w:rsidR="003E7693" w:rsidRDefault="003E7693" w:rsidP="00D838A4">
      <w:pPr>
        <w:ind w:left="1276" w:hanging="283"/>
        <w:jc w:val="both"/>
      </w:pPr>
      <w:r>
        <w:t>b)</w:t>
      </w:r>
      <w:r w:rsidR="00697C95">
        <w:tab/>
      </w:r>
      <w:r>
        <w:t>handlu ludźmi, o którym mowa w art. 189a Kodeksu karnego,</w:t>
      </w:r>
    </w:p>
    <w:p w14:paraId="07551B10" w14:textId="59D31E4A" w:rsidR="003E7693" w:rsidRDefault="003E7693" w:rsidP="00D838A4">
      <w:pPr>
        <w:ind w:left="1276" w:hanging="283"/>
        <w:jc w:val="both"/>
      </w:pPr>
      <w:r>
        <w:t>c)</w:t>
      </w:r>
      <w:r w:rsidR="00697C95">
        <w:tab/>
      </w:r>
      <w:r>
        <w:t xml:space="preserve">o którym mowa w art. 228–230a, art. 250a Kodeksu karnego, w art. 46–48 ustawy </w:t>
      </w:r>
      <w:r w:rsidR="006C7537">
        <w:t xml:space="preserve">   </w:t>
      </w:r>
      <w:r>
        <w:t>z dnia 25 czerwca 2010 r. o sporcie (Dz. U. z 2022 r. poz. 1599 i 2185) lub w</w:t>
      </w:r>
      <w:r w:rsidR="00697C95">
        <w:t> </w:t>
      </w:r>
      <w:r>
        <w:t>art.</w:t>
      </w:r>
      <w:r w:rsidR="00697C95">
        <w:t> </w:t>
      </w:r>
      <w:r>
        <w:t>54 ust. 1–4 ustawy z dnia 12 maja 2011 r. o refundacji leków, środków spożywczych specjalnego przeznaczenia żywieniowego oraz wyrobów medycznych (Dz. U. z 2023 r. poz. 826),</w:t>
      </w:r>
    </w:p>
    <w:p w14:paraId="66FBE8BC" w14:textId="45DF0ED4" w:rsidR="003E7693" w:rsidRDefault="003E7693" w:rsidP="00D838A4">
      <w:pPr>
        <w:ind w:left="1276" w:hanging="283"/>
        <w:jc w:val="both"/>
      </w:pPr>
      <w:r>
        <w:t>d)</w:t>
      </w:r>
      <w:r w:rsidR="00697C95">
        <w:tab/>
      </w:r>
      <w: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91C6FC7" w14:textId="14E78BE4" w:rsidR="003E7693" w:rsidRDefault="003E7693" w:rsidP="00D838A4">
      <w:pPr>
        <w:ind w:left="1276" w:hanging="283"/>
        <w:jc w:val="both"/>
      </w:pPr>
      <w:r>
        <w:t>e)</w:t>
      </w:r>
      <w:r w:rsidR="00697C95">
        <w:tab/>
      </w:r>
      <w:r>
        <w:t>o charakterze terrorystycznym, o którym mowa w art. 115 § 20 Kodeksu karnego, lub mające na celu popełnienie tego przestępstwa,</w:t>
      </w:r>
    </w:p>
    <w:p w14:paraId="02F90C53" w14:textId="7FA99493" w:rsidR="003E7693" w:rsidRDefault="003E7693" w:rsidP="00D838A4">
      <w:pPr>
        <w:ind w:left="1276" w:hanging="283"/>
        <w:jc w:val="both"/>
      </w:pPr>
      <w:r>
        <w:t>f)</w:t>
      </w:r>
      <w:r w:rsidR="00697C95">
        <w:tab/>
      </w:r>
      <w:r>
        <w:t>powierzenia wykonywania pracy małoletniemu cudzoziemcowi, o którym mowa w</w:t>
      </w:r>
      <w:r w:rsidR="00697C95">
        <w:t> </w:t>
      </w:r>
      <w:r>
        <w:t>art. 9 ust. 2 ustawy z dnia 15 czerwca 2012 r. o skutkach powierzania wykonywania pracy cudzoziemcom przebywającym wbrew przepisom na terytorium Rzeczypospolitej Polskiej (Dz. U. z 2021 r. poz. 1745),</w:t>
      </w:r>
    </w:p>
    <w:p w14:paraId="275A7644" w14:textId="03F4CF33" w:rsidR="003E7693" w:rsidRDefault="003E7693" w:rsidP="00D838A4">
      <w:pPr>
        <w:ind w:left="1276" w:hanging="283"/>
        <w:jc w:val="both"/>
      </w:pPr>
      <w:r>
        <w:t>g)</w:t>
      </w:r>
      <w:r w:rsidR="00697C95">
        <w:tab/>
      </w:r>
      <w: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477C554" w14:textId="3D48B108" w:rsidR="003E7693" w:rsidRDefault="003E7693" w:rsidP="00D838A4">
      <w:pPr>
        <w:ind w:left="1276" w:hanging="283"/>
        <w:jc w:val="both"/>
      </w:pPr>
      <w:r>
        <w:t>h)</w:t>
      </w:r>
      <w:r w:rsidR="00697C95">
        <w:tab/>
      </w:r>
      <w:r>
        <w:t>o którym mowa w art. 9 ust. 1 i 3 lub art. 10 ustawy z dnia 15 czerwca 2012 r.</w:t>
      </w:r>
      <w:r w:rsidR="006C7537">
        <w:t xml:space="preserve"> </w:t>
      </w:r>
      <w:r>
        <w:t>o</w:t>
      </w:r>
      <w:r w:rsidR="00D838A4">
        <w:t> </w:t>
      </w:r>
      <w:r>
        <w:t>skutkach powierzania wykonywania pracy cudzoziemcom przebywającym wbrew przepisom na terytorium Rzeczypospolitej Polskiej – lub za odpowiedni czyn zabroniony określony w przepisach prawa obcego;</w:t>
      </w:r>
    </w:p>
    <w:p w14:paraId="11DA01F5" w14:textId="2E8E86FE" w:rsidR="003E7693" w:rsidRDefault="003E7693" w:rsidP="00697C95">
      <w:pPr>
        <w:ind w:left="993" w:hanging="284"/>
        <w:jc w:val="both"/>
      </w:pPr>
      <w:r>
        <w:t>2)</w:t>
      </w:r>
      <w:r w:rsidR="00697C95">
        <w:tab/>
      </w: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89D0B1" w14:textId="4B4F8BA6" w:rsidR="003E7693" w:rsidRDefault="003E7693" w:rsidP="00697C95">
      <w:pPr>
        <w:ind w:left="993" w:hanging="284"/>
        <w:jc w:val="both"/>
      </w:pPr>
      <w:r>
        <w:t>3)</w:t>
      </w:r>
      <w:r w:rsidR="00697C95">
        <w:tab/>
      </w: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181B74" w14:textId="207BFD5E" w:rsidR="003E7693" w:rsidRDefault="003E7693" w:rsidP="00697C95">
      <w:pPr>
        <w:ind w:left="993" w:hanging="284"/>
        <w:jc w:val="both"/>
      </w:pPr>
      <w:r>
        <w:t>4)</w:t>
      </w:r>
      <w:r w:rsidR="00697C95">
        <w:tab/>
      </w:r>
      <w:r>
        <w:t>wobec którego prawomocnie orzeczono zakaz ubiegania się o zamówienia publiczne;</w:t>
      </w:r>
    </w:p>
    <w:p w14:paraId="7CE1DC12" w14:textId="5786F0EC" w:rsidR="003E7693" w:rsidRDefault="003E7693" w:rsidP="00697C95">
      <w:pPr>
        <w:ind w:left="993" w:hanging="284"/>
        <w:jc w:val="both"/>
      </w:pPr>
      <w:r>
        <w:t>5)</w:t>
      </w:r>
      <w:r w:rsidR="00697C95">
        <w:tab/>
      </w:r>
      <w:r>
        <w:t>jeżeli zamawiający może stwierdzić, na podstawie wiarygodnych przesłanek, że wykonawca zawarł z innymi wykonawcami porozumienie mające na celu zakłócenie konkurencji, w szczególności jeżeli należąc do tej samej grupy kapitałowej w</w:t>
      </w:r>
      <w:r w:rsidR="00697C95">
        <w:t> </w:t>
      </w:r>
      <w:r>
        <w:t>rozumieniu ustawy z dnia 16 lutego 2007 r. o ochronie konkurencji i konsumentów, złożyli odrębne oferty, oferty częściowe lub wnioski o dopuszczenie do udziału w</w:t>
      </w:r>
      <w:r w:rsidR="00697C95">
        <w:t> </w:t>
      </w:r>
      <w:r>
        <w:t>postępowaniu, chyba że wykażą, że przygotowali te oferty lub wnioski niezależnie od siebie;</w:t>
      </w:r>
    </w:p>
    <w:p w14:paraId="72026366" w14:textId="36164B66" w:rsidR="003E7693" w:rsidRPr="00216064" w:rsidRDefault="003E7693" w:rsidP="00697C95">
      <w:pPr>
        <w:ind w:left="993" w:hanging="284"/>
        <w:jc w:val="both"/>
      </w:pPr>
      <w:r>
        <w:t>6)</w:t>
      </w:r>
      <w:r w:rsidR="00697C95">
        <w:tab/>
      </w: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5B1030F" w14:textId="41E05394" w:rsidR="00865765" w:rsidRDefault="00865765" w:rsidP="00461C4D">
      <w:pPr>
        <w:numPr>
          <w:ilvl w:val="0"/>
          <w:numId w:val="38"/>
        </w:numPr>
        <w:ind w:left="709" w:hanging="283"/>
        <w:jc w:val="both"/>
      </w:pPr>
      <w:r w:rsidRPr="00216064">
        <w:t>w art. 109 ust. 1 pkt</w:t>
      </w:r>
      <w:r>
        <w:t xml:space="preserve">. </w:t>
      </w:r>
      <w:r w:rsidRPr="00216064">
        <w:t>4, 5, 7 PZP, tj.:</w:t>
      </w:r>
    </w:p>
    <w:p w14:paraId="72CF165C" w14:textId="13F585CE" w:rsidR="00865765" w:rsidRDefault="003E7693" w:rsidP="000E5D16">
      <w:pPr>
        <w:spacing w:before="60" w:after="60"/>
        <w:ind w:left="993" w:hanging="284"/>
        <w:jc w:val="both"/>
      </w:pPr>
      <w:r>
        <w:t>1)</w:t>
      </w:r>
      <w:r w:rsidR="000E5D16">
        <w:tab/>
      </w:r>
      <w:r w:rsidR="00865765"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D99C54E" w14:textId="1E9482F3" w:rsidR="00865765" w:rsidRDefault="003E7693" w:rsidP="000E5D16">
      <w:pPr>
        <w:spacing w:before="60" w:after="60"/>
        <w:ind w:left="993" w:hanging="284"/>
        <w:jc w:val="both"/>
      </w:pPr>
      <w:r>
        <w:t>2)</w:t>
      </w:r>
      <w:r w:rsidR="000E5D16">
        <w:tab/>
      </w:r>
      <w:r w:rsidR="00865765" w:rsidRPr="00216064">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F32FACE" w14:textId="6B6A72B4" w:rsidR="00865765" w:rsidRDefault="003E7693" w:rsidP="000E5D16">
      <w:pPr>
        <w:spacing w:before="60" w:after="60"/>
        <w:ind w:left="993" w:hanging="284"/>
        <w:jc w:val="both"/>
      </w:pPr>
      <w:r>
        <w:t>3)</w:t>
      </w:r>
      <w:r w:rsidR="000E5D16">
        <w:tab/>
      </w:r>
      <w:r w:rsidR="00865765" w:rsidRPr="00216064">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1CC96E3" w14:textId="0C4B26F9" w:rsidR="00865765" w:rsidRDefault="00865765" w:rsidP="00461C4D">
      <w:pPr>
        <w:numPr>
          <w:ilvl w:val="0"/>
          <w:numId w:val="38"/>
        </w:numPr>
        <w:ind w:left="709" w:hanging="283"/>
        <w:jc w:val="both"/>
      </w:pPr>
      <w:r>
        <w:t xml:space="preserve">w </w:t>
      </w:r>
      <w:r w:rsidRPr="00295B6C">
        <w:t>art. 7 ust. 1 Ustawy z dnia 13 kwietnia 2022 r. o szczególnych rozwiązaniach w</w:t>
      </w:r>
      <w:r w:rsidR="002C2828">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0C56B70" w14:textId="75750C39" w:rsidR="00865765" w:rsidRDefault="00865765" w:rsidP="00461C4D">
      <w:pPr>
        <w:pStyle w:val="Akapitzlist"/>
        <w:numPr>
          <w:ilvl w:val="0"/>
          <w:numId w:val="39"/>
        </w:numPr>
        <w:jc w:val="both"/>
      </w:pPr>
      <w:r w:rsidRPr="00DC2525">
        <w:t xml:space="preserve">wymienionego w wykazach określonych w rozporządzeniu 765/2006 </w:t>
      </w:r>
      <w:r w:rsidR="003E7693">
        <w:t xml:space="preserve"> </w:t>
      </w:r>
      <w:r w:rsidRPr="00DC2525">
        <w:t>i</w:t>
      </w:r>
      <w:r w:rsidR="00DA1714">
        <w:t> </w:t>
      </w:r>
      <w:r w:rsidRPr="00DC2525">
        <w:t>rozporządzeniu 269/2014 albo wpisanego na listę na podstawie decyzji w sprawie wpisu na listę rozstrzygającej o zastosowaniu środka, o którym mowa w art. 1 pkt 3 UOBN;</w:t>
      </w:r>
    </w:p>
    <w:p w14:paraId="10B793E3" w14:textId="79E83958" w:rsidR="00865765" w:rsidRDefault="00865765" w:rsidP="00461C4D">
      <w:pPr>
        <w:pStyle w:val="Akapitzlist"/>
        <w:numPr>
          <w:ilvl w:val="0"/>
          <w:numId w:val="39"/>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40A64215" w14:textId="04BF201E" w:rsidR="00865765" w:rsidRPr="00216064" w:rsidRDefault="00865765" w:rsidP="00461C4D">
      <w:pPr>
        <w:pStyle w:val="Akapitzlist"/>
        <w:numPr>
          <w:ilvl w:val="0"/>
          <w:numId w:val="39"/>
        </w:numPr>
        <w:jc w:val="both"/>
      </w:pPr>
      <w:r w:rsidRPr="00DC2525">
        <w:t>którego jednostką dominującą w rozumieniu art. 3 ust. 1 pkt 37 ustawy z dnia 29</w:t>
      </w:r>
      <w:r w:rsidR="00DA1714">
        <w:t> </w:t>
      </w:r>
      <w:r w:rsidRPr="00DC2525">
        <w:t>września 1994 r. o rachunkowości (Dz. U. z 2021 r. poz. 217, 2105 i 2106), jest podmiot wymieniony w wykazach określonych w rozporządzeniu 765/2006 i</w:t>
      </w:r>
      <w:r w:rsidR="00DA1714">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4541FD11" w14:textId="6A113797" w:rsidR="00865765" w:rsidRDefault="00865765" w:rsidP="00461C4D">
      <w:pPr>
        <w:numPr>
          <w:ilvl w:val="0"/>
          <w:numId w:val="37"/>
        </w:numPr>
        <w:ind w:left="426"/>
        <w:jc w:val="both"/>
      </w:pPr>
      <w:r w:rsidRPr="00216064">
        <w:t>Wykluczenie</w:t>
      </w:r>
      <w:r>
        <w:t xml:space="preserve">, o którym mowa w ust. 1 pkt 1) i 2) </w:t>
      </w:r>
      <w:r w:rsidRPr="00216064">
        <w:t>następuje zgodnie z art. 111 PZP.</w:t>
      </w:r>
    </w:p>
    <w:p w14:paraId="283D7BAA" w14:textId="77777777" w:rsidR="00865765" w:rsidRDefault="00865765" w:rsidP="00461C4D">
      <w:pPr>
        <w:numPr>
          <w:ilvl w:val="0"/>
          <w:numId w:val="37"/>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3397196B" w14:textId="77777777" w:rsidR="00865765" w:rsidRDefault="00865765" w:rsidP="00865765">
      <w:pPr>
        <w:pStyle w:val="Nagwek2"/>
        <w:jc w:val="both"/>
      </w:pPr>
      <w:r w:rsidRPr="008D1C0E">
        <w:rPr>
          <w:highlight w:val="lightGray"/>
        </w:rPr>
        <w:t>X. Podmiotowe środki dowodowe. Oświadczenia i dokumenty, jakie zobowiązani są dostarczyć Wykonawcy w celu potwierdzenia spełniania warunków udziału w</w:t>
      </w:r>
      <w:r>
        <w:rPr>
          <w:highlight w:val="lightGray"/>
        </w:rPr>
        <w:t> </w:t>
      </w:r>
      <w:r w:rsidRPr="008D1C0E">
        <w:rPr>
          <w:highlight w:val="lightGray"/>
        </w:rPr>
        <w:t>postępowaniu oraz wykazania braku podstaw wykluczenia</w:t>
      </w:r>
    </w:p>
    <w:p w14:paraId="00000097" w14:textId="34DEDC35" w:rsidR="00930359" w:rsidRPr="00B24186" w:rsidRDefault="005B55C1" w:rsidP="00845B32">
      <w:pPr>
        <w:numPr>
          <w:ilvl w:val="0"/>
          <w:numId w:val="6"/>
        </w:numPr>
        <w:spacing w:before="240"/>
        <w:ind w:left="284"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4F18E2">
        <w:rPr>
          <w:b/>
        </w:rPr>
        <w:t xml:space="preserve">Załącznikiem nr </w:t>
      </w:r>
      <w:r w:rsidR="006C1367" w:rsidRPr="004F18E2">
        <w:rPr>
          <w:b/>
        </w:rPr>
        <w:t>2</w:t>
      </w:r>
      <w:r w:rsidRPr="004F18E2">
        <w:rPr>
          <w:b/>
        </w:rPr>
        <w:t xml:space="preserve"> </w:t>
      </w:r>
      <w:r w:rsidR="00A3753C" w:rsidRPr="004F18E2">
        <w:rPr>
          <w:b/>
        </w:rPr>
        <w:t xml:space="preserve">oraz załącznik nr </w:t>
      </w:r>
      <w:r w:rsidR="006C1367" w:rsidRPr="004F18E2">
        <w:rPr>
          <w:b/>
        </w:rPr>
        <w:t>3</w:t>
      </w:r>
      <w:r w:rsidR="00A3753C" w:rsidRPr="004F18E2">
        <w:rPr>
          <w:b/>
        </w:rPr>
        <w:t xml:space="preserve"> </w:t>
      </w:r>
      <w:r w:rsidRPr="004F18E2">
        <w:rPr>
          <w:b/>
        </w:rPr>
        <w:t>do SWZ</w:t>
      </w:r>
      <w:r w:rsidRPr="004F18E2">
        <w:t>;</w:t>
      </w:r>
    </w:p>
    <w:p w14:paraId="00000098" w14:textId="292C52FF" w:rsidR="00930359" w:rsidRPr="00B24186" w:rsidRDefault="005B55C1" w:rsidP="00845B32">
      <w:pPr>
        <w:numPr>
          <w:ilvl w:val="0"/>
          <w:numId w:val="6"/>
        </w:numPr>
        <w:ind w:left="284"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845B32">
      <w:pPr>
        <w:numPr>
          <w:ilvl w:val="0"/>
          <w:numId w:val="6"/>
        </w:numPr>
        <w:ind w:left="284"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845B32">
      <w:pPr>
        <w:numPr>
          <w:ilvl w:val="0"/>
          <w:numId w:val="6"/>
        </w:numPr>
        <w:ind w:left="284" w:hanging="426"/>
        <w:jc w:val="both"/>
      </w:pPr>
      <w:r w:rsidRPr="00B24186">
        <w:t>Podmiotowe środki dowodowe wymagane od wykonawcy obejmują:</w:t>
      </w:r>
    </w:p>
    <w:p w14:paraId="0E566164" w14:textId="2C9A12AD" w:rsidR="0023207A" w:rsidRPr="007800AA" w:rsidRDefault="005B55C1" w:rsidP="00845B32">
      <w:pPr>
        <w:pStyle w:val="Akapitzlist"/>
        <w:numPr>
          <w:ilvl w:val="2"/>
          <w:numId w:val="15"/>
        </w:numPr>
        <w:ind w:left="567" w:hanging="283"/>
        <w:rPr>
          <w:b/>
          <w:bCs/>
        </w:rPr>
      </w:pPr>
      <w:r w:rsidRPr="00B24186">
        <w:tab/>
      </w:r>
      <w:r w:rsidR="0023207A" w:rsidRPr="007800AA">
        <w:rPr>
          <w:b/>
          <w:bCs/>
        </w:rPr>
        <w:t>w celu potwierdzenia braku podstaw wykluczenia:</w:t>
      </w:r>
    </w:p>
    <w:p w14:paraId="0000009B" w14:textId="5B1DB53B" w:rsidR="00930359" w:rsidRPr="00B24186" w:rsidRDefault="005023A5" w:rsidP="00461C4D">
      <w:pPr>
        <w:numPr>
          <w:ilvl w:val="2"/>
          <w:numId w:val="44"/>
        </w:numPr>
        <w:ind w:left="993" w:hanging="284"/>
        <w:jc w:val="both"/>
      </w:pPr>
      <w:r>
        <w:t>o</w:t>
      </w:r>
      <w:r w:rsidR="005B55C1"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w:t>
      </w:r>
      <w:r w:rsidR="007800AA">
        <w:t> </w:t>
      </w:r>
      <w:r w:rsidR="005B55C1" w:rsidRPr="00B24186">
        <w:t>dopuszczenie do udziału w postępowaniu, albo oświadczenia o przynależności do tej samej grupy kapitałowej wraz z dokumentami lub informacjami potwierdzającymi przygotowanie oferty, oferty częściowej lub wniosku o dopuszczenie do udziału w</w:t>
      </w:r>
      <w:r w:rsidR="007800AA">
        <w:t> </w:t>
      </w:r>
      <w:r w:rsidR="005B55C1" w:rsidRPr="00B24186">
        <w:t>postępowaniu niezależnie od innego wykonawcy należącego do tej samej grupy kapitałowej;</w:t>
      </w:r>
    </w:p>
    <w:p w14:paraId="0000009C" w14:textId="3660FF6D" w:rsidR="00930359" w:rsidRPr="00B24186" w:rsidRDefault="005023A5" w:rsidP="00461C4D">
      <w:pPr>
        <w:numPr>
          <w:ilvl w:val="2"/>
          <w:numId w:val="44"/>
        </w:numPr>
        <w:ind w:left="993" w:hanging="284"/>
        <w:jc w:val="both"/>
      </w:pPr>
      <w:r>
        <w:t>o</w:t>
      </w:r>
      <w:r w:rsidR="005B55C1" w:rsidRPr="00B24186">
        <w:t>dpis lub informacja z Krajowego Rejestru Sądowego lub z Centralnej Ewidencji i</w:t>
      </w:r>
      <w:r w:rsidR="00E749E3">
        <w:t> </w:t>
      </w:r>
      <w:r w:rsidR="005B55C1" w:rsidRPr="00B24186">
        <w:t>Informacji o Działalności Gospodarczej, w zakresie art. 109 ust. 1 pkt 4 ustawy, sporządzonych nie wcześniej niż 3 miesiące przed jej złożeniem, jeżeli odrębne przepisy wymagają wpisu do rejestru lub ewidencji;</w:t>
      </w:r>
    </w:p>
    <w:p w14:paraId="57CF7ED3" w14:textId="38BC7C43" w:rsidR="007800AA" w:rsidRPr="008C03C1" w:rsidRDefault="007800AA" w:rsidP="00845B32">
      <w:pPr>
        <w:pStyle w:val="Akapitzlist"/>
        <w:numPr>
          <w:ilvl w:val="2"/>
          <w:numId w:val="15"/>
        </w:numPr>
        <w:ind w:left="709" w:hanging="425"/>
        <w:jc w:val="both"/>
        <w:rPr>
          <w:b/>
          <w:bCs/>
        </w:rPr>
      </w:pPr>
      <w:r w:rsidRPr="008C03C1">
        <w:rPr>
          <w:b/>
          <w:bCs/>
        </w:rPr>
        <w:t>w celu potwierdzenia spełniania warunków udziału w postępowaniu:</w:t>
      </w:r>
    </w:p>
    <w:p w14:paraId="6950DE4B" w14:textId="3237CACE" w:rsidR="007756B0" w:rsidRDefault="00E718BF" w:rsidP="00461C4D">
      <w:pPr>
        <w:pStyle w:val="Akapitzlist"/>
        <w:numPr>
          <w:ilvl w:val="2"/>
          <w:numId w:val="45"/>
        </w:numPr>
        <w:ind w:left="993" w:hanging="284"/>
        <w:jc w:val="both"/>
      </w:pPr>
      <w:r w:rsidRPr="00E718BF">
        <w:t>wykaz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w:t>
      </w:r>
      <w:r w:rsidR="007800AA">
        <w:t> </w:t>
      </w:r>
      <w:r w:rsidRPr="00E718BF">
        <w:t>których mowa, są referencje bądź inne dokumenty sporządzone przez podmiot, na rzecz którego dostawy lub usługi zostały wykonane, a w przypadku świadczeń powtarzających się lub ciągłych są wykonywane, a jeżeli Wykonawca z przyczyn niezależnych od niego nie jest w</w:t>
      </w:r>
      <w:r w:rsidR="00052B5D">
        <w:t> </w:t>
      </w:r>
      <w:r w:rsidRPr="00E718BF">
        <w:t>stanie uzyskać tych dokumentów – oświadczenie Wykonawcy; w przypadku świadczeń powtarzających się lub ciągłych nadal wykonywanych referencje bądź inne dokumenty potwierdzające ich należyte wykonywanie powinny być wystawione w</w:t>
      </w:r>
      <w:r w:rsidR="00052B5D">
        <w:t> </w:t>
      </w:r>
      <w:r w:rsidRPr="00E718BF">
        <w:t>okresie ostatnich 3 miesięcy.</w:t>
      </w:r>
    </w:p>
    <w:p w14:paraId="7424B262" w14:textId="0EE363F4" w:rsidR="00BB407E" w:rsidRDefault="005B55C1" w:rsidP="00845B32">
      <w:pPr>
        <w:numPr>
          <w:ilvl w:val="0"/>
          <w:numId w:val="35"/>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BE197D">
        <w:t>.b</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947443A" w:rsidR="0096331B" w:rsidRPr="00B24186" w:rsidRDefault="005B55C1" w:rsidP="00845B32">
      <w:pPr>
        <w:numPr>
          <w:ilvl w:val="0"/>
          <w:numId w:val="35"/>
        </w:numPr>
        <w:ind w:left="434"/>
        <w:jc w:val="both"/>
      </w:pPr>
      <w:r w:rsidRPr="00B24186">
        <w:t>Jeżeli w kraju, w którym Wykonawca ma siedzibę lub miejsce zamieszkania, nie wydaje się dokumentów, o których mowa w ust. 4 pkt 2</w:t>
      </w:r>
      <w:r w:rsidR="00BE197D">
        <w:t>.b</w:t>
      </w:r>
      <w:r w:rsidR="00467A32">
        <w:t>)</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845B32">
      <w:pPr>
        <w:numPr>
          <w:ilvl w:val="0"/>
          <w:numId w:val="35"/>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oświadczeniu, o którym mowa w art. 125 ust. 1 ustawy Pzp, dane umożliwiające dostęp do tych środków.</w:t>
      </w:r>
    </w:p>
    <w:p w14:paraId="000000A1" w14:textId="386A23E9" w:rsidR="00930359" w:rsidRPr="00B24186" w:rsidRDefault="005B55C1" w:rsidP="00845B32">
      <w:pPr>
        <w:numPr>
          <w:ilvl w:val="0"/>
          <w:numId w:val="35"/>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845B32">
      <w:pPr>
        <w:numPr>
          <w:ilvl w:val="0"/>
          <w:numId w:val="35"/>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3" w:name="_gb4nrns0uw97" w:colFirst="0" w:colLast="0"/>
      <w:bookmarkEnd w:id="13"/>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14" w:name="_lodptpqf2xh0" w:colFirst="0" w:colLast="0"/>
      <w:bookmarkEnd w:id="14"/>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31FE617D" w14:textId="77777777" w:rsidR="000A4AE3" w:rsidRPr="000A4AE3" w:rsidRDefault="000A4AE3" w:rsidP="00F803CE">
      <w:pPr>
        <w:numPr>
          <w:ilvl w:val="0"/>
          <w:numId w:val="43"/>
        </w:numPr>
        <w:tabs>
          <w:tab w:val="left" w:pos="426"/>
        </w:tabs>
        <w:ind w:left="426" w:hanging="426"/>
        <w:jc w:val="both"/>
        <w:rPr>
          <w:rFonts w:eastAsia="Times New Roman"/>
          <w:bCs/>
          <w:lang w:val="x-none"/>
        </w:rPr>
      </w:pPr>
      <w:r w:rsidRPr="000A4AE3">
        <w:rPr>
          <w:rFonts w:eastAsia="Times New Roman"/>
          <w:bCs/>
          <w:lang w:val="x-none"/>
        </w:rPr>
        <w:t>Wykonawcy mogą wspólnie ubiegać się o udzielenie zamówienia. W takim przypadku Wykonawcy ustanawiają pełnomocnika do reprezentowania ich w postępowaniu o</w:t>
      </w:r>
      <w:r w:rsidRPr="000A4AE3">
        <w:rPr>
          <w:rFonts w:eastAsia="Times New Roman"/>
          <w:bCs/>
          <w:lang w:val="pl-PL"/>
        </w:rPr>
        <w:t> </w:t>
      </w:r>
      <w:r w:rsidRPr="000A4AE3">
        <w:rPr>
          <w:rFonts w:eastAsia="Times New Roman"/>
          <w:bCs/>
          <w:lang w:val="x-none"/>
        </w:rPr>
        <w:t>udzielenie zamówienia albo do reprezentowania w postępowaniu i zawarcia umowy w</w:t>
      </w:r>
      <w:r w:rsidRPr="000A4AE3">
        <w:rPr>
          <w:rFonts w:eastAsia="Times New Roman"/>
          <w:bCs/>
          <w:lang w:val="pl-PL"/>
        </w:rPr>
        <w:t> </w:t>
      </w:r>
      <w:r w:rsidRPr="000A4AE3">
        <w:rPr>
          <w:rFonts w:eastAsia="Times New Roman"/>
          <w:bCs/>
          <w:lang w:val="x-none"/>
        </w:rPr>
        <w:t>sprawie zamówienia publicznego.</w:t>
      </w:r>
    </w:p>
    <w:p w14:paraId="06EEC25E" w14:textId="77777777" w:rsidR="000A4AE3" w:rsidRPr="000A4AE3" w:rsidRDefault="000A4AE3" w:rsidP="00F803CE">
      <w:pPr>
        <w:numPr>
          <w:ilvl w:val="0"/>
          <w:numId w:val="43"/>
        </w:numPr>
        <w:tabs>
          <w:tab w:val="left" w:pos="426"/>
        </w:tabs>
        <w:ind w:left="426" w:hanging="426"/>
        <w:jc w:val="both"/>
        <w:rPr>
          <w:rFonts w:eastAsia="Times New Roman"/>
          <w:b/>
          <w:bCs/>
          <w:color w:val="808080"/>
          <w:lang w:val="x-none"/>
        </w:rPr>
      </w:pPr>
      <w:r w:rsidRPr="000A4AE3">
        <w:rPr>
          <w:rFonts w:eastAsia="Times New Roman"/>
          <w:bCs/>
          <w:lang w:val="x-none"/>
        </w:rPr>
        <w:t>W przypadku Wykonawców wspólnie ubiegających się o udzielenie zamówienia, żaden z</w:t>
      </w:r>
      <w:r w:rsidRPr="000A4AE3">
        <w:rPr>
          <w:rFonts w:eastAsia="Times New Roman"/>
          <w:bCs/>
          <w:lang w:val="pl-PL"/>
        </w:rPr>
        <w:t> </w:t>
      </w:r>
      <w:r w:rsidRPr="000A4AE3">
        <w:rPr>
          <w:rFonts w:eastAsia="Times New Roman"/>
          <w:bCs/>
          <w:lang w:val="x-none"/>
        </w:rPr>
        <w:t>nich nie może podlegać wykluczeniu w</w:t>
      </w:r>
      <w:r w:rsidRPr="000A4AE3">
        <w:rPr>
          <w:rFonts w:eastAsia="Times New Roman"/>
          <w:bCs/>
          <w:lang w:val="pl-PL"/>
        </w:rPr>
        <w:t> </w:t>
      </w:r>
      <w:r w:rsidRPr="000A4AE3">
        <w:rPr>
          <w:rFonts w:eastAsia="Times New Roman"/>
          <w:bCs/>
          <w:lang w:val="x-none"/>
        </w:rPr>
        <w:t xml:space="preserve">przypadkach, o których mowa w </w:t>
      </w:r>
      <w:r w:rsidRPr="000A4AE3">
        <w:rPr>
          <w:rFonts w:eastAsia="Times New Roman"/>
          <w:bCs/>
          <w:lang w:val="pl-PL"/>
        </w:rPr>
        <w:t>rozdziale IX SWZ</w:t>
      </w:r>
      <w:r w:rsidRPr="000A4AE3">
        <w:rPr>
          <w:rFonts w:eastAsia="Times New Roman"/>
          <w:bCs/>
          <w:lang w:val="x-none"/>
        </w:rPr>
        <w:t xml:space="preserve">, natomiast spełnianie warunków udziału w postępowaniu Wykonawcy wykazują zgodnie z </w:t>
      </w:r>
      <w:r w:rsidRPr="000A4AE3">
        <w:rPr>
          <w:rFonts w:eastAsia="Times New Roman"/>
          <w:bCs/>
          <w:lang w:val="pl-PL"/>
        </w:rPr>
        <w:t>Rozdziałem VIII SWZ</w:t>
      </w:r>
      <w:r w:rsidRPr="000A4AE3">
        <w:rPr>
          <w:rFonts w:eastAsia="Times New Roman"/>
          <w:bCs/>
          <w:lang w:val="x-none"/>
        </w:rPr>
        <w:t>.</w:t>
      </w:r>
    </w:p>
    <w:p w14:paraId="10A34E58" w14:textId="77777777" w:rsidR="000A4AE3" w:rsidRPr="000A4AE3" w:rsidRDefault="000A4AE3" w:rsidP="00F803CE">
      <w:pPr>
        <w:numPr>
          <w:ilvl w:val="0"/>
          <w:numId w:val="43"/>
        </w:numPr>
        <w:tabs>
          <w:tab w:val="left" w:pos="426"/>
        </w:tabs>
        <w:ind w:left="426" w:hanging="426"/>
        <w:jc w:val="both"/>
        <w:rPr>
          <w:rFonts w:eastAsia="Times New Roman"/>
          <w:b/>
          <w:bCs/>
          <w:lang w:val="x-none"/>
        </w:rPr>
      </w:pPr>
      <w:r w:rsidRPr="000A4AE3">
        <w:rPr>
          <w:rFonts w:eastAsia="Times New Roman"/>
          <w:bCs/>
          <w:lang w:val="x-none"/>
        </w:rPr>
        <w:t xml:space="preserve">W przypadku wspólnego ubiegania się o zamówienie przez Wykonawców, oświadczenie, o którym mowa w </w:t>
      </w:r>
      <w:r w:rsidRPr="000A4AE3">
        <w:rPr>
          <w:rFonts w:eastAsia="Times New Roman"/>
          <w:bCs/>
          <w:lang w:val="pl-PL"/>
        </w:rPr>
        <w:t>Rozdziale X pkt 1 SWZ,</w:t>
      </w:r>
      <w:r w:rsidRPr="000A4AE3">
        <w:rPr>
          <w:rFonts w:eastAsia="Times New Roman"/>
          <w:bCs/>
          <w:lang w:val="x-none"/>
        </w:rPr>
        <w:t xml:space="preserve"> składa każdy z Wykonawców. Oświadczenia te potwierdzają brak podstaw wykluczenia oraz spełnianie warunków udziału w</w:t>
      </w:r>
      <w:r w:rsidRPr="000A4AE3">
        <w:rPr>
          <w:rFonts w:eastAsia="Times New Roman"/>
          <w:bCs/>
          <w:lang w:val="pl-PL"/>
        </w:rPr>
        <w:t> </w:t>
      </w:r>
      <w:r w:rsidRPr="000A4AE3">
        <w:rPr>
          <w:rFonts w:eastAsia="Times New Roman"/>
          <w:bCs/>
          <w:lang w:val="x-none"/>
        </w:rPr>
        <w:t>postępowaniu w zakresie, w jakim każdy z Wykonawców wykazuje spełnianie warunków udziału w postępowaniu.</w:t>
      </w:r>
    </w:p>
    <w:p w14:paraId="6401304D" w14:textId="12B2D84B" w:rsidR="000A4AE3" w:rsidRPr="000A4AE3" w:rsidRDefault="000A4AE3" w:rsidP="00F803CE">
      <w:pPr>
        <w:numPr>
          <w:ilvl w:val="0"/>
          <w:numId w:val="43"/>
        </w:numPr>
        <w:tabs>
          <w:tab w:val="left" w:pos="426"/>
        </w:tabs>
        <w:ind w:left="426" w:hanging="426"/>
        <w:jc w:val="both"/>
        <w:rPr>
          <w:rFonts w:eastAsia="Times New Roman"/>
          <w:bCs/>
          <w:lang w:val="x-none"/>
        </w:rPr>
      </w:pPr>
      <w:r w:rsidRPr="000A4AE3">
        <w:rPr>
          <w:rFonts w:eastAsia="Times New Roman"/>
          <w:bCs/>
          <w:lang w:val="x-none"/>
        </w:rPr>
        <w:t>W przypadku wspólnego ubiegania się o zamówienie przez Wykonawców są oni zobowiązani na wezwanie Zamawiającego złożyć aktualne na dzień złożenia podmiotowe środki dowodowe, o których mowa w</w:t>
      </w:r>
      <w:r w:rsidRPr="000A4AE3">
        <w:rPr>
          <w:rFonts w:eastAsia="Times New Roman"/>
          <w:bCs/>
          <w:lang w:val="pl-PL"/>
        </w:rPr>
        <w:t xml:space="preserve"> Rozdziale X pkt 5 SWZ</w:t>
      </w:r>
      <w:r w:rsidRPr="000A4AE3">
        <w:rPr>
          <w:rFonts w:eastAsia="Times New Roman"/>
          <w:bCs/>
          <w:lang w:val="x-none"/>
        </w:rPr>
        <w:t>, przy czym:</w:t>
      </w:r>
    </w:p>
    <w:p w14:paraId="1CA6EBDE" w14:textId="431A82EF" w:rsidR="000A4AE3" w:rsidRPr="000A4AE3" w:rsidRDefault="000A4AE3" w:rsidP="00461C4D">
      <w:pPr>
        <w:numPr>
          <w:ilvl w:val="0"/>
          <w:numId w:val="42"/>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sidR="002155F1">
        <w:rPr>
          <w:rFonts w:eastAsia="Times New Roman"/>
          <w:bCs/>
          <w:lang w:val="pl-PL"/>
        </w:rPr>
        <w:t>4.2)</w:t>
      </w:r>
      <w:r w:rsidRPr="000A4AE3">
        <w:rPr>
          <w:rFonts w:eastAsia="Times New Roman"/>
          <w:bCs/>
          <w:lang w:val="pl-PL"/>
        </w:rPr>
        <w:t xml:space="preserve"> SWZ</w:t>
      </w:r>
      <w:r w:rsidRPr="000A4AE3">
        <w:rPr>
          <w:rFonts w:eastAsia="Times New Roman"/>
          <w:bCs/>
          <w:lang w:val="x-none"/>
        </w:rPr>
        <w:t xml:space="preserve"> składa odpowiednio Wykonawca/Wykonawcy, który/którzy wykazuje/ą spełnianie warunku, w</w:t>
      </w:r>
      <w:r w:rsidRPr="000A4AE3">
        <w:rPr>
          <w:rFonts w:eastAsia="Times New Roman"/>
          <w:bCs/>
          <w:lang w:val="pl-PL"/>
        </w:rPr>
        <w:t> </w:t>
      </w:r>
      <w:r w:rsidRPr="000A4AE3">
        <w:rPr>
          <w:rFonts w:eastAsia="Times New Roman"/>
          <w:bCs/>
          <w:lang w:val="x-none"/>
        </w:rPr>
        <w:t xml:space="preserve">zakresie i na zasadach opisanych w </w:t>
      </w:r>
      <w:r w:rsidRPr="000A4AE3">
        <w:rPr>
          <w:rFonts w:eastAsia="Times New Roman"/>
          <w:bCs/>
          <w:lang w:val="pl-PL"/>
        </w:rPr>
        <w:t>Rozdziale VIII SWZ</w:t>
      </w:r>
      <w:r w:rsidRPr="000A4AE3">
        <w:rPr>
          <w:rFonts w:eastAsia="Times New Roman"/>
          <w:bCs/>
          <w:lang w:val="x-none"/>
        </w:rPr>
        <w:t>.</w:t>
      </w:r>
    </w:p>
    <w:p w14:paraId="4AB35AB8" w14:textId="546B0D86" w:rsidR="000A4AE3" w:rsidRPr="000A4AE3" w:rsidRDefault="000A4AE3" w:rsidP="00461C4D">
      <w:pPr>
        <w:numPr>
          <w:ilvl w:val="0"/>
          <w:numId w:val="42"/>
        </w:numPr>
        <w:tabs>
          <w:tab w:val="left" w:pos="709"/>
        </w:tabs>
        <w:ind w:left="709" w:hanging="283"/>
        <w:jc w:val="both"/>
        <w:rPr>
          <w:rFonts w:eastAsia="Times New Roman"/>
          <w:bCs/>
          <w:lang w:val="x-none"/>
        </w:rPr>
      </w:pPr>
      <w:r w:rsidRPr="000A4AE3">
        <w:rPr>
          <w:rFonts w:eastAsia="Times New Roman"/>
          <w:bCs/>
          <w:lang w:val="x-none"/>
        </w:rPr>
        <w:t xml:space="preserve">podmiotowe środki dowodowe, o których mowa w </w:t>
      </w:r>
      <w:r w:rsidRPr="000A4AE3">
        <w:rPr>
          <w:rFonts w:eastAsia="Times New Roman"/>
          <w:bCs/>
          <w:lang w:val="pl-PL"/>
        </w:rPr>
        <w:t xml:space="preserve">Rozdziale X pkt </w:t>
      </w:r>
      <w:r w:rsidR="002155F1">
        <w:rPr>
          <w:rFonts w:eastAsia="Times New Roman"/>
          <w:bCs/>
          <w:lang w:val="pl-PL"/>
        </w:rPr>
        <w:t xml:space="preserve">4.1) </w:t>
      </w:r>
      <w:r w:rsidRPr="000A4AE3">
        <w:rPr>
          <w:rFonts w:eastAsia="Times New Roman"/>
          <w:bCs/>
          <w:lang w:val="pl-PL"/>
        </w:rPr>
        <w:t>SWZ</w:t>
      </w:r>
      <w:r w:rsidRPr="000A4AE3">
        <w:rPr>
          <w:rFonts w:eastAsia="Times New Roman"/>
          <w:bCs/>
          <w:lang w:val="x-none"/>
        </w:rPr>
        <w:t xml:space="preserve"> składa każdy z nich.</w:t>
      </w:r>
    </w:p>
    <w:p w14:paraId="000000AF" w14:textId="7E4FFC8A" w:rsidR="00930359" w:rsidRPr="000A4AE3" w:rsidRDefault="000A4AE3" w:rsidP="00F803CE">
      <w:pPr>
        <w:numPr>
          <w:ilvl w:val="0"/>
          <w:numId w:val="43"/>
        </w:numPr>
        <w:ind w:left="426" w:hanging="426"/>
        <w:jc w:val="both"/>
        <w:rPr>
          <w:rFonts w:eastAsia="Times New Roman"/>
          <w:bCs/>
          <w:strike/>
          <w:lang w:val="x-none"/>
        </w:rPr>
      </w:pPr>
      <w:r w:rsidRPr="000A4AE3">
        <w:rPr>
          <w:rFonts w:eastAsia="Times New Roman"/>
          <w:bCs/>
          <w:lang w:val="x-none"/>
        </w:rPr>
        <w:t xml:space="preserve">Zamawiający </w:t>
      </w:r>
      <w:r w:rsidRPr="000A4AE3">
        <w:rPr>
          <w:rFonts w:eastAsia="Times New Roman"/>
          <w:b/>
          <w:bCs/>
          <w:lang w:val="x-none"/>
        </w:rPr>
        <w:t>nie określił odmiennych wymagań</w:t>
      </w:r>
      <w:r w:rsidRPr="000A4AE3">
        <w:rPr>
          <w:rFonts w:eastAsia="Times New Roman"/>
          <w:bCs/>
          <w:lang w:val="x-none"/>
        </w:rPr>
        <w:t xml:space="preserve"> związanych z realizacją zamówienia w</w:t>
      </w:r>
      <w:r w:rsidRPr="000A4AE3">
        <w:rPr>
          <w:rFonts w:eastAsia="Times New Roman"/>
          <w:bCs/>
          <w:lang w:val="pl-PL"/>
        </w:rPr>
        <w:t> </w:t>
      </w:r>
      <w:r w:rsidRPr="000A4AE3">
        <w:rPr>
          <w:rFonts w:eastAsia="Times New Roman"/>
          <w:bCs/>
          <w:lang w:val="x-none"/>
        </w:rPr>
        <w:t>odniesieniu do Wykonawców wspólnie ubiegających się o udzielenie zamówienia.</w:t>
      </w:r>
      <w:r w:rsidRPr="000A4AE3">
        <w:rPr>
          <w:rFonts w:eastAsia="Times New Roman"/>
          <w:bCs/>
          <w:strike/>
          <w:lang w:val="x-none"/>
        </w:rPr>
        <w:t xml:space="preserve">  </w:t>
      </w:r>
    </w:p>
    <w:p w14:paraId="000000B0" w14:textId="77777777" w:rsidR="00930359" w:rsidRDefault="005B55C1" w:rsidP="008676F8">
      <w:pPr>
        <w:pStyle w:val="Nagwek2"/>
        <w:spacing w:before="240" w:after="240"/>
        <w:ind w:left="709" w:hanging="709"/>
        <w:jc w:val="both"/>
      </w:pPr>
      <w:bookmarkStart w:id="15" w:name="_tp7vefgpgfgi" w:colFirst="0" w:colLast="0"/>
      <w:bookmarkEnd w:id="15"/>
      <w:r w:rsidRPr="008676F8">
        <w:rPr>
          <w:highlight w:val="lightGray"/>
        </w:rPr>
        <w:t>XIII. Informacje o sposobie porozumiewania się zamawiającego z Wykonawcami oraz przekazywania oświadczeń lub dokumentów</w:t>
      </w:r>
    </w:p>
    <w:p w14:paraId="6A34AD57" w14:textId="77777777" w:rsidR="00F96CDD" w:rsidRDefault="005B55C1" w:rsidP="00845B32">
      <w:pPr>
        <w:numPr>
          <w:ilvl w:val="0"/>
          <w:numId w:val="13"/>
        </w:numPr>
        <w:ind w:left="426" w:hanging="426"/>
        <w:jc w:val="both"/>
      </w:pPr>
      <w:r w:rsidRPr="00B24186">
        <w:t xml:space="preserve">Osobą uprawnioną do kontaktu z Wykonawcami jest: </w:t>
      </w:r>
    </w:p>
    <w:p w14:paraId="2B598D61" w14:textId="3B4BFD8D" w:rsidR="00F96CDD" w:rsidRPr="00F96CDD" w:rsidRDefault="00F96CDD" w:rsidP="00845B32">
      <w:pPr>
        <w:pStyle w:val="Akapitzlist"/>
        <w:numPr>
          <w:ilvl w:val="0"/>
          <w:numId w:val="25"/>
        </w:numPr>
        <w:jc w:val="both"/>
      </w:pPr>
      <w:r w:rsidRPr="00F96CDD">
        <w:t xml:space="preserve">Karolina Łapińska, </w:t>
      </w:r>
    </w:p>
    <w:p w14:paraId="000000B1" w14:textId="4A4016EE" w:rsidR="00930359" w:rsidRPr="00F96CDD" w:rsidRDefault="00F96CDD" w:rsidP="00845B32">
      <w:pPr>
        <w:pStyle w:val="Akapitzlist"/>
        <w:numPr>
          <w:ilvl w:val="0"/>
          <w:numId w:val="25"/>
        </w:numPr>
        <w:jc w:val="both"/>
      </w:pPr>
      <w:r w:rsidRPr="00F96CDD">
        <w:t>Monika Trella-Kowalska</w:t>
      </w:r>
      <w:r w:rsidR="001F0C44">
        <w:t>.</w:t>
      </w:r>
    </w:p>
    <w:p w14:paraId="619FB647" w14:textId="329188DD" w:rsidR="001F0C44" w:rsidRDefault="005B55C1" w:rsidP="00845B32">
      <w:pPr>
        <w:numPr>
          <w:ilvl w:val="0"/>
          <w:numId w:val="13"/>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16"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16"/>
      <w:r w:rsidR="001F0C44">
        <w:rPr>
          <w:color w:val="FF9900"/>
        </w:rPr>
        <w:t xml:space="preserve"> </w:t>
      </w:r>
    </w:p>
    <w:p w14:paraId="000000B3" w14:textId="77777777" w:rsidR="00930359" w:rsidRPr="00B24186" w:rsidRDefault="005B55C1" w:rsidP="00845B32">
      <w:pPr>
        <w:numPr>
          <w:ilvl w:val="0"/>
          <w:numId w:val="13"/>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2">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3">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38473E" w:rsidRPr="005F611C">
          <w:rPr>
            <w:rStyle w:val="Hipercze"/>
          </w:rPr>
          <w:t>przetargi@zarzaddrogowy.pl</w:t>
        </w:r>
      </w:hyperlink>
      <w:r w:rsidR="0038473E" w:rsidRPr="0038473E">
        <w:t>.</w:t>
      </w:r>
    </w:p>
    <w:p w14:paraId="000000B5" w14:textId="76E7E527" w:rsidR="00930359" w:rsidRPr="00B24186" w:rsidRDefault="005B55C1" w:rsidP="00845B32">
      <w:pPr>
        <w:numPr>
          <w:ilvl w:val="0"/>
          <w:numId w:val="13"/>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5">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6">
        <w:r w:rsidRPr="0038473E">
          <w:rPr>
            <w:rStyle w:val="Hipercze"/>
          </w:rPr>
          <w:t>platformazakupowa.pl</w:t>
        </w:r>
      </w:hyperlink>
      <w:r w:rsidRPr="00B24186">
        <w:t xml:space="preserve"> do konkretnego wykonawcy.</w:t>
      </w:r>
    </w:p>
    <w:p w14:paraId="000000B6" w14:textId="599065C1" w:rsidR="00930359" w:rsidRPr="00B24186" w:rsidRDefault="005B55C1" w:rsidP="00845B32">
      <w:pPr>
        <w:numPr>
          <w:ilvl w:val="0"/>
          <w:numId w:val="13"/>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45B32">
      <w:pPr>
        <w:numPr>
          <w:ilvl w:val="0"/>
          <w:numId w:val="13"/>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r w:rsidRPr="0038473E">
          <w:rPr>
            <w:rStyle w:val="Hipercze"/>
          </w:rPr>
          <w:t>platformazakupowa.pl</w:t>
        </w:r>
      </w:hyperlink>
      <w:r w:rsidRPr="00B24186">
        <w:t>, tj.:</w:t>
      </w:r>
    </w:p>
    <w:p w14:paraId="000000B8" w14:textId="77777777" w:rsidR="00930359" w:rsidRPr="00B24186" w:rsidRDefault="005B55C1" w:rsidP="00845B32">
      <w:pPr>
        <w:numPr>
          <w:ilvl w:val="1"/>
          <w:numId w:val="10"/>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45B32">
      <w:pPr>
        <w:numPr>
          <w:ilvl w:val="1"/>
          <w:numId w:val="10"/>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45B32">
      <w:pPr>
        <w:numPr>
          <w:ilvl w:val="1"/>
          <w:numId w:val="10"/>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45B32">
      <w:pPr>
        <w:numPr>
          <w:ilvl w:val="1"/>
          <w:numId w:val="10"/>
        </w:numPr>
        <w:ind w:left="851" w:hanging="425"/>
        <w:jc w:val="both"/>
      </w:pPr>
      <w:r w:rsidRPr="00B24186">
        <w:t>włączona obsługa JavaScript,</w:t>
      </w:r>
    </w:p>
    <w:p w14:paraId="000000BC" w14:textId="77777777" w:rsidR="00930359" w:rsidRPr="00B24186" w:rsidRDefault="005B55C1" w:rsidP="00845B32">
      <w:pPr>
        <w:numPr>
          <w:ilvl w:val="1"/>
          <w:numId w:val="10"/>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45B32">
      <w:pPr>
        <w:numPr>
          <w:ilvl w:val="1"/>
          <w:numId w:val="10"/>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45B32">
      <w:pPr>
        <w:numPr>
          <w:ilvl w:val="1"/>
          <w:numId w:val="10"/>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45B32">
      <w:pPr>
        <w:numPr>
          <w:ilvl w:val="0"/>
          <w:numId w:val="13"/>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45B32">
      <w:pPr>
        <w:numPr>
          <w:ilvl w:val="1"/>
          <w:numId w:val="26"/>
        </w:numPr>
        <w:ind w:left="851" w:hanging="425"/>
        <w:jc w:val="both"/>
      </w:pPr>
      <w:r w:rsidRPr="00B24186">
        <w:t xml:space="preserve">akceptuje warunki korzystania z </w:t>
      </w:r>
      <w:hyperlink r:id="rId18">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19">
        <w:r w:rsidRPr="00B24186">
          <w:t>pod linkiem</w:t>
        </w:r>
      </w:hyperlink>
      <w:r w:rsidRPr="00B24186">
        <w:t xml:space="preserve">  w zakładce „Regulamin" oraz uznaje go za wiążący,</w:t>
      </w:r>
    </w:p>
    <w:p w14:paraId="000000C1" w14:textId="77777777" w:rsidR="00930359" w:rsidRPr="00B24186" w:rsidRDefault="005B55C1" w:rsidP="00845B32">
      <w:pPr>
        <w:numPr>
          <w:ilvl w:val="1"/>
          <w:numId w:val="26"/>
        </w:numPr>
        <w:ind w:left="851" w:hanging="425"/>
        <w:jc w:val="both"/>
      </w:pPr>
      <w:r w:rsidRPr="00B24186">
        <w:t xml:space="preserve">zapoznał i stosuje się do Instrukcji składania ofert/wniosków dostępnej </w:t>
      </w:r>
      <w:hyperlink r:id="rId20">
        <w:r w:rsidRPr="00A12383">
          <w:rPr>
            <w:rStyle w:val="Hipercze"/>
          </w:rPr>
          <w:t>pod linkiem</w:t>
        </w:r>
      </w:hyperlink>
      <w:r w:rsidRPr="00B24186">
        <w:t xml:space="preserve">. </w:t>
      </w:r>
    </w:p>
    <w:p w14:paraId="000000C2" w14:textId="3758589B" w:rsidR="00930359" w:rsidRPr="00B24186" w:rsidRDefault="005B55C1" w:rsidP="00845B32">
      <w:pPr>
        <w:numPr>
          <w:ilvl w:val="0"/>
          <w:numId w:val="13"/>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1">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w:t>
      </w:r>
    </w:p>
    <w:p w14:paraId="000000C3" w14:textId="57718238" w:rsidR="00930359" w:rsidRPr="00B24186" w:rsidRDefault="005B55C1" w:rsidP="00845B32">
      <w:pPr>
        <w:numPr>
          <w:ilvl w:val="0"/>
          <w:numId w:val="13"/>
        </w:numPr>
        <w:pBdr>
          <w:top w:val="nil"/>
          <w:left w:val="nil"/>
          <w:bottom w:val="nil"/>
          <w:right w:val="nil"/>
          <w:between w:val="nil"/>
        </w:pBdr>
        <w:ind w:left="426" w:hanging="426"/>
        <w:jc w:val="both"/>
      </w:pPr>
      <w:r w:rsidRPr="00B24186">
        <w:t xml:space="preserve">Zamawiający informuje, że instrukcje korzystania z </w:t>
      </w:r>
      <w:hyperlink r:id="rId22">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3">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4">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7" w:name="_rq2udys4csh9" w:colFirst="0" w:colLast="0"/>
      <w:bookmarkEnd w:id="17"/>
      <w:r w:rsidRPr="005516A7">
        <w:rPr>
          <w:highlight w:val="lightGray"/>
        </w:rPr>
        <w:t>XIV. Opis sposobu przygotowania ofert oraz dokumentów wymaganych przez Zamawiającego w SWZ</w:t>
      </w:r>
    </w:p>
    <w:p w14:paraId="000000C5" w14:textId="32903EFF" w:rsidR="00930359" w:rsidRPr="005516A7" w:rsidRDefault="005B55C1" w:rsidP="00845B32">
      <w:pPr>
        <w:numPr>
          <w:ilvl w:val="0"/>
          <w:numId w:val="23"/>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45B32">
      <w:pPr>
        <w:pStyle w:val="Nagwek5"/>
        <w:numPr>
          <w:ilvl w:val="0"/>
          <w:numId w:val="23"/>
        </w:numPr>
        <w:spacing w:before="0" w:after="0"/>
        <w:ind w:left="426" w:hanging="426"/>
        <w:jc w:val="both"/>
        <w:rPr>
          <w:color w:val="000000"/>
        </w:rPr>
      </w:pPr>
      <w:bookmarkStart w:id="18" w:name="_21eeoojwb3nb" w:colFirst="0" w:colLast="0"/>
      <w:bookmarkEnd w:id="18"/>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45B32">
      <w:pPr>
        <w:numPr>
          <w:ilvl w:val="0"/>
          <w:numId w:val="23"/>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45B32">
      <w:pPr>
        <w:numPr>
          <w:ilvl w:val="1"/>
          <w:numId w:val="22"/>
        </w:numPr>
        <w:ind w:left="851" w:hanging="425"/>
        <w:jc w:val="both"/>
      </w:pPr>
      <w:r w:rsidRPr="005516A7">
        <w:t>sporządzona na podstawie załączników niniejszej SWZ w języku polskim,</w:t>
      </w:r>
    </w:p>
    <w:p w14:paraId="000000C9" w14:textId="77777777" w:rsidR="00930359" w:rsidRPr="005516A7" w:rsidRDefault="005B55C1" w:rsidP="00845B32">
      <w:pPr>
        <w:numPr>
          <w:ilvl w:val="1"/>
          <w:numId w:val="22"/>
        </w:numPr>
        <w:ind w:left="851" w:hanging="425"/>
        <w:jc w:val="both"/>
      </w:pPr>
      <w:r w:rsidRPr="005516A7">
        <w:t xml:space="preserve">złożona przy użyciu środków komunikacji elektronicznej tzn. za pośrednictwem </w:t>
      </w:r>
      <w:hyperlink r:id="rId25">
        <w:r w:rsidRPr="00FA4820">
          <w:rPr>
            <w:rStyle w:val="Hipercze"/>
          </w:rPr>
          <w:t>platformazakupowa.pl</w:t>
        </w:r>
      </w:hyperlink>
      <w:r w:rsidRPr="005516A7">
        <w:t>,</w:t>
      </w:r>
    </w:p>
    <w:p w14:paraId="4C761520" w14:textId="6B6DCEBC" w:rsidR="007B687C" w:rsidRPr="007B687C" w:rsidRDefault="005B55C1" w:rsidP="00845B32">
      <w:pPr>
        <w:numPr>
          <w:ilvl w:val="1"/>
          <w:numId w:val="22"/>
        </w:numPr>
        <w:ind w:left="851" w:hanging="425"/>
        <w:jc w:val="both"/>
        <w:rPr>
          <w:rFonts w:ascii="Calibri" w:eastAsia="Calibri" w:hAnsi="Calibri" w:cs="Calibri"/>
        </w:rPr>
      </w:pPr>
      <w:r w:rsidRPr="005516A7">
        <w:t xml:space="preserve">podpisana </w:t>
      </w:r>
      <w:hyperlink r:id="rId26">
        <w:r w:rsidRPr="00FA4820">
          <w:rPr>
            <w:rStyle w:val="Hipercze"/>
            <w:b/>
            <w:bCs/>
          </w:rPr>
          <w:t>kwalifikowanym podpisem elektronicznym</w:t>
        </w:r>
      </w:hyperlink>
      <w:r w:rsidRPr="005516A7">
        <w:t xml:space="preserve"> lub </w:t>
      </w:r>
      <w:hyperlink r:id="rId27">
        <w:r w:rsidRPr="00FA4820">
          <w:rPr>
            <w:rStyle w:val="Hipercze"/>
            <w:b/>
            <w:bCs/>
          </w:rPr>
          <w:t>podpisem zaufanym</w:t>
        </w:r>
      </w:hyperlink>
      <w:r w:rsidRPr="005516A7">
        <w:t xml:space="preserve"> lub </w:t>
      </w:r>
      <w:hyperlink r:id="rId28">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45B32">
      <w:pPr>
        <w:numPr>
          <w:ilvl w:val="0"/>
          <w:numId w:val="23"/>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45B32">
      <w:pPr>
        <w:numPr>
          <w:ilvl w:val="0"/>
          <w:numId w:val="23"/>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45B32">
      <w:pPr>
        <w:numPr>
          <w:ilvl w:val="0"/>
          <w:numId w:val="23"/>
        </w:numPr>
        <w:pBdr>
          <w:top w:val="nil"/>
          <w:left w:val="nil"/>
          <w:bottom w:val="nil"/>
          <w:right w:val="nil"/>
          <w:between w:val="nil"/>
        </w:pBdr>
        <w:ind w:left="426" w:hanging="426"/>
        <w:jc w:val="both"/>
      </w:pPr>
      <w:r w:rsidRPr="005516A7">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45B32">
      <w:pPr>
        <w:numPr>
          <w:ilvl w:val="0"/>
          <w:numId w:val="23"/>
        </w:numPr>
        <w:pBdr>
          <w:top w:val="nil"/>
          <w:left w:val="nil"/>
          <w:bottom w:val="nil"/>
          <w:right w:val="nil"/>
          <w:between w:val="nil"/>
        </w:pBdr>
        <w:ind w:left="426" w:hanging="426"/>
        <w:jc w:val="both"/>
      </w:pPr>
      <w:r w:rsidRPr="005516A7">
        <w:t xml:space="preserve">Wykonawca, za pośrednictwem </w:t>
      </w:r>
      <w:hyperlink r:id="rId29">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E92031" w:rsidP="00793D60">
      <w:pPr>
        <w:ind w:left="426"/>
        <w:jc w:val="both"/>
        <w:rPr>
          <w:rStyle w:val="Hipercze"/>
        </w:rPr>
      </w:pPr>
      <w:hyperlink r:id="rId30">
        <w:r w:rsidR="005B55C1" w:rsidRPr="00FA4820">
          <w:rPr>
            <w:rStyle w:val="Hipercze"/>
          </w:rPr>
          <w:t>https://platformazakupowa.pl/strona/45-instrukcje</w:t>
        </w:r>
      </w:hyperlink>
    </w:p>
    <w:p w14:paraId="000000D0" w14:textId="77777777" w:rsidR="00930359" w:rsidRPr="005516A7" w:rsidRDefault="005B55C1" w:rsidP="00845B32">
      <w:pPr>
        <w:numPr>
          <w:ilvl w:val="0"/>
          <w:numId w:val="23"/>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45B32">
      <w:pPr>
        <w:numPr>
          <w:ilvl w:val="0"/>
          <w:numId w:val="23"/>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45B32">
      <w:pPr>
        <w:numPr>
          <w:ilvl w:val="0"/>
          <w:numId w:val="23"/>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45B32">
      <w:pPr>
        <w:numPr>
          <w:ilvl w:val="0"/>
          <w:numId w:val="23"/>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45B32">
      <w:pPr>
        <w:numPr>
          <w:ilvl w:val="0"/>
          <w:numId w:val="23"/>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45B32">
      <w:pPr>
        <w:numPr>
          <w:ilvl w:val="0"/>
          <w:numId w:val="23"/>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45B32">
      <w:pPr>
        <w:numPr>
          <w:ilvl w:val="0"/>
          <w:numId w:val="23"/>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45B32">
      <w:pPr>
        <w:numPr>
          <w:ilvl w:val="0"/>
          <w:numId w:val="23"/>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45B32">
      <w:pPr>
        <w:numPr>
          <w:ilvl w:val="1"/>
          <w:numId w:val="19"/>
        </w:numPr>
        <w:ind w:left="851" w:hanging="426"/>
        <w:jc w:val="both"/>
      </w:pPr>
      <w:r w:rsidRPr="005516A7">
        <w:t xml:space="preserve">.zip </w:t>
      </w:r>
    </w:p>
    <w:p w14:paraId="000000D9" w14:textId="77777777" w:rsidR="00930359" w:rsidRPr="005516A7" w:rsidRDefault="005B55C1" w:rsidP="00845B32">
      <w:pPr>
        <w:numPr>
          <w:ilvl w:val="1"/>
          <w:numId w:val="19"/>
        </w:numPr>
        <w:ind w:left="851" w:hanging="426"/>
        <w:jc w:val="both"/>
      </w:pPr>
      <w:r w:rsidRPr="005516A7">
        <w:t>.7Z</w:t>
      </w:r>
    </w:p>
    <w:p w14:paraId="000000DB" w14:textId="77777777" w:rsidR="00930359" w:rsidRPr="005516A7" w:rsidRDefault="005B55C1" w:rsidP="00845B32">
      <w:pPr>
        <w:numPr>
          <w:ilvl w:val="0"/>
          <w:numId w:val="23"/>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45B32">
      <w:pPr>
        <w:numPr>
          <w:ilvl w:val="0"/>
          <w:numId w:val="23"/>
        </w:numPr>
        <w:ind w:left="426" w:hanging="426"/>
        <w:jc w:val="both"/>
      </w:pPr>
      <w:r w:rsidRPr="005516A7">
        <w:t>W przypadku stosowania przez wykonawcę kwalifikowanego podpisu elektronicznego:</w:t>
      </w:r>
    </w:p>
    <w:p w14:paraId="000000DD" w14:textId="77777777" w:rsidR="00930359" w:rsidRPr="005516A7" w:rsidRDefault="005B55C1" w:rsidP="00845B32">
      <w:pPr>
        <w:numPr>
          <w:ilvl w:val="0"/>
          <w:numId w:val="14"/>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45B32">
      <w:pPr>
        <w:numPr>
          <w:ilvl w:val="0"/>
          <w:numId w:val="14"/>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45B32">
      <w:pPr>
        <w:numPr>
          <w:ilvl w:val="0"/>
          <w:numId w:val="14"/>
        </w:numPr>
        <w:ind w:left="851" w:hanging="425"/>
        <w:jc w:val="both"/>
      </w:pPr>
      <w:r w:rsidRPr="005516A7">
        <w:t>Zamawiający rekomenduje wykorzystanie podpisu z kwalifikowanym znacznikiem czasu.</w:t>
      </w:r>
    </w:p>
    <w:p w14:paraId="000000E0" w14:textId="77777777" w:rsidR="00930359" w:rsidRPr="005516A7" w:rsidRDefault="005B55C1" w:rsidP="00845B32">
      <w:pPr>
        <w:numPr>
          <w:ilvl w:val="0"/>
          <w:numId w:val="23"/>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45B32">
      <w:pPr>
        <w:numPr>
          <w:ilvl w:val="0"/>
          <w:numId w:val="23"/>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45B32">
      <w:pPr>
        <w:numPr>
          <w:ilvl w:val="0"/>
          <w:numId w:val="23"/>
        </w:numPr>
        <w:ind w:left="426" w:hanging="426"/>
        <w:jc w:val="both"/>
      </w:pPr>
      <w:r w:rsidRPr="005516A7">
        <w:t>Osobą składającą ofertę powinna być osoba kontaktowa podawana w dokumentacji.</w:t>
      </w:r>
    </w:p>
    <w:p w14:paraId="000000E3" w14:textId="23FA79D2" w:rsidR="00930359" w:rsidRPr="005516A7" w:rsidRDefault="005B55C1" w:rsidP="00845B32">
      <w:pPr>
        <w:numPr>
          <w:ilvl w:val="0"/>
          <w:numId w:val="23"/>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45B32">
      <w:pPr>
        <w:numPr>
          <w:ilvl w:val="0"/>
          <w:numId w:val="23"/>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45B32">
      <w:pPr>
        <w:numPr>
          <w:ilvl w:val="0"/>
          <w:numId w:val="23"/>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19" w:name="_c8de4rg6s4kb" w:colFirst="0" w:colLast="0"/>
      <w:bookmarkEnd w:id="19"/>
      <w:r w:rsidRPr="00EF6612">
        <w:rPr>
          <w:highlight w:val="lightGray"/>
        </w:rPr>
        <w:t>XV. Sposób obliczania ceny oferty</w:t>
      </w:r>
    </w:p>
    <w:p w14:paraId="26364C8B" w14:textId="14D06702" w:rsidR="006F1A8B" w:rsidRPr="006F1A8B" w:rsidRDefault="006F1A8B" w:rsidP="00461C4D">
      <w:pPr>
        <w:numPr>
          <w:ilvl w:val="1"/>
          <w:numId w:val="41"/>
        </w:numPr>
        <w:tabs>
          <w:tab w:val="left" w:pos="426"/>
        </w:tabs>
        <w:ind w:left="426" w:hanging="426"/>
        <w:jc w:val="both"/>
        <w:rPr>
          <w:rFonts w:eastAsia="Times New Roman"/>
          <w:b/>
          <w:bCs/>
          <w:lang w:val="pl-PL"/>
        </w:rPr>
      </w:pPr>
      <w:bookmarkStart w:id="20" w:name="_1wm6hsxsy23e" w:colFirst="0" w:colLast="0"/>
      <w:bookmarkEnd w:id="20"/>
      <w:r w:rsidRPr="006F1A8B">
        <w:rPr>
          <w:rFonts w:eastAsia="Times New Roman"/>
          <w:lang w:val="pl-PL"/>
        </w:rPr>
        <w:t>Wykonawca</w:t>
      </w:r>
      <w:r w:rsidRPr="006F1A8B">
        <w:rPr>
          <w:rFonts w:ascii="Times New Roman" w:eastAsia="Times New Roman" w:hAnsi="Times New Roman" w:cs="Times New Roman"/>
          <w:sz w:val="24"/>
          <w:szCs w:val="24"/>
          <w:lang w:val="pl-PL"/>
        </w:rPr>
        <w:t xml:space="preserve"> </w:t>
      </w:r>
      <w:r w:rsidRPr="006F1A8B">
        <w:rPr>
          <w:rFonts w:eastAsia="Times New Roman"/>
          <w:lang w:val="pl-PL"/>
        </w:rPr>
        <w:t xml:space="preserve">podaje cenę za realizację przedmiotu zamówienia zgodnie ze wzorem Formularza Ofertowego, stanowiącego Załącznik nr 1 do SWZ. </w:t>
      </w:r>
      <w:r w:rsidRPr="006F1A8B">
        <w:rPr>
          <w:rFonts w:eastAsia="Times New Roman"/>
          <w:b/>
          <w:bCs/>
          <w:lang w:val="pl-PL"/>
        </w:rPr>
        <w:t xml:space="preserve">Do oferty należy dołączyć formularz cenowy – załącznik nr </w:t>
      </w:r>
      <w:r w:rsidR="008C03C1">
        <w:rPr>
          <w:rFonts w:eastAsia="Times New Roman"/>
          <w:b/>
          <w:bCs/>
          <w:lang w:val="pl-PL"/>
        </w:rPr>
        <w:t>7</w:t>
      </w:r>
      <w:r w:rsidRPr="006F1A8B">
        <w:rPr>
          <w:rFonts w:eastAsia="Times New Roman"/>
          <w:b/>
          <w:bCs/>
          <w:lang w:val="pl-PL"/>
        </w:rPr>
        <w:t xml:space="preserve"> do SWZ.</w:t>
      </w:r>
    </w:p>
    <w:p w14:paraId="0C233B5A" w14:textId="76E46830" w:rsidR="006F1A8B" w:rsidRPr="006F1A8B" w:rsidRDefault="006F1A8B" w:rsidP="00461C4D">
      <w:pPr>
        <w:numPr>
          <w:ilvl w:val="1"/>
          <w:numId w:val="41"/>
        </w:numPr>
        <w:tabs>
          <w:tab w:val="left" w:pos="426"/>
        </w:tabs>
        <w:ind w:left="426" w:hanging="426"/>
        <w:jc w:val="both"/>
        <w:rPr>
          <w:rFonts w:eastAsia="Times New Roman"/>
          <w:color w:val="000000"/>
          <w:lang w:val="pl-PL"/>
        </w:rPr>
      </w:pPr>
      <w:r w:rsidRPr="006F1A8B">
        <w:rPr>
          <w:rFonts w:eastAsia="Times New Roman"/>
          <w:color w:val="000000"/>
          <w:lang w:val="pl-PL"/>
        </w:rPr>
        <w:t xml:space="preserve">Wykonawca określi jednostkową cenę ofertową netto za 1 tonę dostawy </w:t>
      </w:r>
      <w:r w:rsidR="00A978B8">
        <w:rPr>
          <w:rFonts w:eastAsia="Times New Roman"/>
          <w:color w:val="000000"/>
          <w:lang w:val="pl-PL"/>
        </w:rPr>
        <w:t>każdego z</w:t>
      </w:r>
      <w:r w:rsidR="004D0CBD">
        <w:rPr>
          <w:rFonts w:eastAsia="Times New Roman"/>
          <w:color w:val="000000"/>
          <w:lang w:val="pl-PL"/>
        </w:rPr>
        <w:t> </w:t>
      </w:r>
      <w:r w:rsidR="00A978B8">
        <w:rPr>
          <w:rFonts w:eastAsia="Times New Roman"/>
          <w:color w:val="000000"/>
          <w:lang w:val="pl-PL"/>
        </w:rPr>
        <w:t>rodzaju kruszywa</w:t>
      </w:r>
      <w:r w:rsidRPr="006F1A8B">
        <w:rPr>
          <w:rFonts w:eastAsia="Times New Roman"/>
          <w:color w:val="000000"/>
          <w:lang w:val="pl-PL"/>
        </w:rPr>
        <w:t xml:space="preserve"> odpowiednio dla każdego z zadań, na które składa ofertę. </w:t>
      </w:r>
    </w:p>
    <w:p w14:paraId="3EA8B0C8" w14:textId="77777777" w:rsidR="006F1A8B" w:rsidRPr="006F1A8B" w:rsidRDefault="006F1A8B" w:rsidP="00461C4D">
      <w:pPr>
        <w:numPr>
          <w:ilvl w:val="1"/>
          <w:numId w:val="41"/>
        </w:numPr>
        <w:tabs>
          <w:tab w:val="left" w:pos="426"/>
        </w:tabs>
        <w:ind w:left="426" w:hanging="426"/>
        <w:jc w:val="both"/>
        <w:rPr>
          <w:rFonts w:eastAsia="Times New Roman"/>
          <w:color w:val="000000"/>
          <w:lang w:val="pl-PL"/>
        </w:rPr>
      </w:pPr>
      <w:r w:rsidRPr="006F1A8B">
        <w:rPr>
          <w:rFonts w:eastAsia="Times New Roman"/>
          <w:color w:val="000000"/>
          <w:lang w:val="pl-PL"/>
        </w:rPr>
        <w:t>Następnie należy:</w:t>
      </w:r>
    </w:p>
    <w:p w14:paraId="6892AE43" w14:textId="77777777" w:rsidR="006F1A8B" w:rsidRPr="006F1A8B" w:rsidRDefault="006F1A8B" w:rsidP="00461C4D">
      <w:pPr>
        <w:numPr>
          <w:ilvl w:val="2"/>
          <w:numId w:val="41"/>
        </w:numPr>
        <w:tabs>
          <w:tab w:val="left" w:pos="709"/>
        </w:tabs>
        <w:ind w:left="709" w:hanging="283"/>
        <w:jc w:val="both"/>
        <w:rPr>
          <w:rFonts w:eastAsia="Times New Roman"/>
          <w:color w:val="000000"/>
          <w:lang w:val="pl-PL"/>
        </w:rPr>
      </w:pPr>
      <w:r w:rsidRPr="006F1A8B">
        <w:rPr>
          <w:rFonts w:eastAsia="Times New Roman"/>
          <w:color w:val="000000"/>
          <w:lang w:val="pl-PL"/>
        </w:rPr>
        <w:t>obliczyć wartość netto oferty zamówienia podstawowego, zamówienia w ramach prawa opcji oraz łączną wartość (zgodnie z instrukcją w formularzu cenowym),</w:t>
      </w:r>
    </w:p>
    <w:p w14:paraId="5E3436BA" w14:textId="69B1CB01" w:rsidR="006F1A8B" w:rsidRPr="006F1A8B" w:rsidRDefault="006F1A8B" w:rsidP="00461C4D">
      <w:pPr>
        <w:numPr>
          <w:ilvl w:val="2"/>
          <w:numId w:val="41"/>
        </w:numPr>
        <w:tabs>
          <w:tab w:val="left" w:pos="709"/>
        </w:tabs>
        <w:ind w:left="709" w:hanging="283"/>
        <w:jc w:val="both"/>
        <w:rPr>
          <w:rFonts w:eastAsia="Times New Roman"/>
          <w:color w:val="000000"/>
          <w:lang w:val="pl-PL"/>
        </w:rPr>
      </w:pPr>
      <w:r w:rsidRPr="006F1A8B">
        <w:rPr>
          <w:rFonts w:eastAsia="Times New Roman"/>
          <w:color w:val="000000"/>
          <w:lang w:val="pl-PL"/>
        </w:rPr>
        <w:t xml:space="preserve"> podać wartość podatku VAT</w:t>
      </w:r>
      <w:r w:rsidRPr="006F1A8B">
        <w:rPr>
          <w:rFonts w:ascii="Times New Roman" w:eastAsia="Times New Roman" w:hAnsi="Times New Roman" w:cs="Times New Roman"/>
          <w:sz w:val="24"/>
          <w:szCs w:val="24"/>
          <w:lang w:val="pl-PL"/>
        </w:rPr>
        <w:t xml:space="preserve"> </w:t>
      </w:r>
      <w:r w:rsidRPr="006F1A8B">
        <w:rPr>
          <w:rFonts w:eastAsia="Times New Roman"/>
          <w:color w:val="000000"/>
          <w:lang w:val="pl-PL"/>
        </w:rPr>
        <w:t>zamówienia podstawowego, zamówienia w ramach prawa opcji,</w:t>
      </w:r>
    </w:p>
    <w:p w14:paraId="1424571D" w14:textId="77777777" w:rsidR="006F1A8B" w:rsidRPr="006F1A8B" w:rsidRDefault="006F1A8B" w:rsidP="00461C4D">
      <w:pPr>
        <w:numPr>
          <w:ilvl w:val="2"/>
          <w:numId w:val="41"/>
        </w:numPr>
        <w:tabs>
          <w:tab w:val="left" w:pos="709"/>
        </w:tabs>
        <w:ind w:left="709" w:hanging="283"/>
        <w:jc w:val="both"/>
        <w:rPr>
          <w:rFonts w:eastAsia="Times New Roman"/>
          <w:color w:val="000000"/>
          <w:lang w:val="pl-PL"/>
        </w:rPr>
      </w:pPr>
      <w:r w:rsidRPr="006F1A8B">
        <w:rPr>
          <w:rFonts w:eastAsia="Times New Roman"/>
          <w:color w:val="000000"/>
          <w:lang w:val="pl-PL"/>
        </w:rPr>
        <w:t xml:space="preserve"> obliczyć wartość brutto oferty zamówienia podstawowego, zamówienia w ramach prawa opcji oraz łączną wartość (zgodnie z instrukcją w formularzu cenowym) dla każdego miejsca dostawy. </w:t>
      </w:r>
    </w:p>
    <w:p w14:paraId="512EA955" w14:textId="252B377F" w:rsidR="006F1A8B" w:rsidRPr="006F1A8B" w:rsidRDefault="006F1A8B" w:rsidP="006F1A8B">
      <w:pPr>
        <w:tabs>
          <w:tab w:val="left" w:pos="426"/>
        </w:tabs>
        <w:ind w:left="709"/>
        <w:jc w:val="both"/>
        <w:rPr>
          <w:rFonts w:eastAsia="Times New Roman"/>
          <w:color w:val="000000"/>
          <w:lang w:val="pl-PL"/>
        </w:rPr>
      </w:pPr>
      <w:r w:rsidRPr="006F1A8B">
        <w:rPr>
          <w:rFonts w:eastAsia="Times New Roman"/>
          <w:color w:val="000000"/>
          <w:lang w:val="pl-PL"/>
        </w:rPr>
        <w:t xml:space="preserve">Dla </w:t>
      </w:r>
      <w:r w:rsidR="00640142">
        <w:rPr>
          <w:rFonts w:eastAsia="Times New Roman"/>
          <w:color w:val="000000"/>
          <w:lang w:val="pl-PL"/>
        </w:rPr>
        <w:t xml:space="preserve">każdego z zadań </w:t>
      </w:r>
      <w:r w:rsidRPr="006F1A8B">
        <w:rPr>
          <w:rFonts w:eastAsia="Times New Roman"/>
          <w:color w:val="000000"/>
          <w:lang w:val="pl-PL"/>
        </w:rPr>
        <w:t xml:space="preserve">należy podać wartość Razem wynikającą z sumy wartości podanych w kolumnach </w:t>
      </w:r>
      <w:r w:rsidRPr="006F1A8B">
        <w:rPr>
          <w:rFonts w:eastAsia="Times New Roman"/>
          <w:lang w:val="pl-PL"/>
        </w:rPr>
        <w:t>7, 11, 13 formularza cenowego.</w:t>
      </w:r>
      <w:r w:rsidRPr="006F1A8B">
        <w:rPr>
          <w:rFonts w:eastAsia="Times New Roman"/>
          <w:color w:val="000000"/>
          <w:lang w:val="pl-PL"/>
        </w:rPr>
        <w:t xml:space="preserve"> </w:t>
      </w:r>
    </w:p>
    <w:p w14:paraId="06230BC2" w14:textId="77777777" w:rsidR="006F1A8B" w:rsidRPr="006F1A8B" w:rsidRDefault="006F1A8B" w:rsidP="006F1A8B">
      <w:pPr>
        <w:tabs>
          <w:tab w:val="left" w:pos="426"/>
        </w:tabs>
        <w:ind w:left="709"/>
        <w:jc w:val="both"/>
        <w:rPr>
          <w:rFonts w:eastAsia="Times New Roman"/>
          <w:color w:val="000000"/>
          <w:lang w:val="pl-PL"/>
        </w:rPr>
      </w:pPr>
      <w:r w:rsidRPr="006F1A8B">
        <w:rPr>
          <w:rFonts w:eastAsia="Times New Roman"/>
          <w:color w:val="000000"/>
          <w:lang w:val="pl-PL"/>
        </w:rPr>
        <w:t>Następnie tak obliczone wartości należy przepisać do formularza oferty – łączną wartość brutto (zamówienie podstawowe + prawo opcji).</w:t>
      </w:r>
    </w:p>
    <w:p w14:paraId="0986B7D8" w14:textId="328451CC" w:rsidR="006F1A8B" w:rsidRPr="006F1A8B" w:rsidRDefault="006F1A8B" w:rsidP="00461C4D">
      <w:pPr>
        <w:numPr>
          <w:ilvl w:val="1"/>
          <w:numId w:val="41"/>
        </w:numPr>
        <w:tabs>
          <w:tab w:val="left" w:pos="426"/>
        </w:tabs>
        <w:ind w:left="426" w:hanging="426"/>
        <w:jc w:val="both"/>
        <w:rPr>
          <w:rFonts w:eastAsia="Times New Roman"/>
          <w:lang w:val="pl-PL"/>
        </w:rPr>
      </w:pPr>
      <w:r w:rsidRPr="006F1A8B">
        <w:rPr>
          <w:rFonts w:eastAsia="Times New Roman"/>
          <w:lang w:val="pl-PL"/>
        </w:rPr>
        <w:t xml:space="preserve">Podane przez Zamawiającego tony dostawy </w:t>
      </w:r>
      <w:r w:rsidR="00985BF0">
        <w:rPr>
          <w:rFonts w:eastAsia="Times New Roman"/>
          <w:lang w:val="pl-PL"/>
        </w:rPr>
        <w:t>kruszywa</w:t>
      </w:r>
      <w:r w:rsidRPr="006F1A8B">
        <w:rPr>
          <w:rFonts w:eastAsia="Times New Roman"/>
          <w:lang w:val="pl-PL"/>
        </w:rPr>
        <w:t xml:space="preserve"> stanowią ilości szacunkowe dla potrzeb złożenia oferty. Rzeczywiste ilości dostaw wynikać będą z aktualnego zapotrzebowania i będą rozliczane z użyciem cen jednostkowych netto, które Wykonawca poda w formularzu cenowym. </w:t>
      </w:r>
    </w:p>
    <w:p w14:paraId="10478CF3" w14:textId="77777777" w:rsidR="006F1A8B" w:rsidRPr="006F1A8B" w:rsidRDefault="006F1A8B" w:rsidP="00461C4D">
      <w:pPr>
        <w:numPr>
          <w:ilvl w:val="1"/>
          <w:numId w:val="41"/>
        </w:numPr>
        <w:tabs>
          <w:tab w:val="left" w:pos="426"/>
        </w:tabs>
        <w:ind w:left="426" w:hanging="426"/>
        <w:jc w:val="both"/>
        <w:rPr>
          <w:rFonts w:eastAsia="Times New Roman"/>
          <w:lang w:val="pl-PL"/>
        </w:rPr>
      </w:pPr>
      <w:r w:rsidRPr="006F1A8B">
        <w:rPr>
          <w:rFonts w:eastAsia="Times New Roman"/>
          <w:lang w:val="pl-PL"/>
        </w:rPr>
        <w:t>Powyższe wartości brutto są cenami obejmującymi wszystkie środki i czynności niezbędne dla realizacji przedmiotu zamówienia - zgodnie z zapisami SWZ w tym również m.in.: materiał, koszt dostawy, podatek VAT, podatek dochodowy od osób fizycznych, upusty, rabaty oraz inne dodatkowe koszty nie wymienione w opisie przedmiotu zamówienia a konieczne do poniesienia przez Wykonawcę celem kompleksowej realizacji przedmiotu zamówienia.</w:t>
      </w:r>
    </w:p>
    <w:p w14:paraId="23F6F197" w14:textId="77777777" w:rsidR="006F1A8B" w:rsidRPr="006F1A8B" w:rsidRDefault="006F1A8B" w:rsidP="00461C4D">
      <w:pPr>
        <w:numPr>
          <w:ilvl w:val="1"/>
          <w:numId w:val="41"/>
        </w:numPr>
        <w:tabs>
          <w:tab w:val="left" w:pos="426"/>
        </w:tabs>
        <w:ind w:left="426" w:hanging="426"/>
        <w:jc w:val="both"/>
        <w:rPr>
          <w:rFonts w:eastAsia="Times New Roman"/>
          <w:lang w:val="pl-PL"/>
        </w:rPr>
      </w:pPr>
      <w:r w:rsidRPr="006F1A8B">
        <w:rPr>
          <w:rFonts w:eastAsia="Times New Roman"/>
          <w:lang w:val="pl-PL" w:eastAsia="zh-CN"/>
        </w:rPr>
        <w:t>Do obliczenia ceny Wykonawca musi brać pod uwagę zapisy SWZ z załącznikami, udzielone odpowiedzi na ewentualne pytania oraz modyfikacje SWZ. W związku z powyższym od Wykonawcy wymagane jest przeanalizowanie załączonego materiału łącznie z zapisami SWZ i załącznikami do SWZ oraz skalkulowanie ceny oferty z należytą starannością.</w:t>
      </w:r>
    </w:p>
    <w:p w14:paraId="539EE0E1" w14:textId="77777777" w:rsidR="006F1A8B" w:rsidRPr="006F1A8B" w:rsidRDefault="006F1A8B" w:rsidP="00461C4D">
      <w:pPr>
        <w:numPr>
          <w:ilvl w:val="1"/>
          <w:numId w:val="41"/>
        </w:numPr>
        <w:tabs>
          <w:tab w:val="left" w:pos="426"/>
        </w:tabs>
        <w:ind w:left="426" w:hanging="426"/>
        <w:jc w:val="both"/>
        <w:rPr>
          <w:rFonts w:eastAsia="Times New Roman"/>
          <w:lang w:val="pl-PL"/>
        </w:rPr>
      </w:pPr>
      <w:r w:rsidRPr="006F1A8B">
        <w:rPr>
          <w:rFonts w:eastAsia="Times New Roman"/>
          <w:lang w:val="pl-PL" w:eastAsia="zh-CN"/>
        </w:rPr>
        <w:t>Cenę należy podać w zapisie liczbowym i słownie z dokładnością do grosza (do dwóch miejsc po przecinku).</w:t>
      </w:r>
    </w:p>
    <w:p w14:paraId="11260C54" w14:textId="77777777" w:rsidR="006F1A8B" w:rsidRPr="006F1A8B" w:rsidRDefault="006F1A8B" w:rsidP="00461C4D">
      <w:pPr>
        <w:numPr>
          <w:ilvl w:val="1"/>
          <w:numId w:val="41"/>
        </w:numPr>
        <w:tabs>
          <w:tab w:val="left" w:pos="426"/>
        </w:tabs>
        <w:ind w:left="426" w:hanging="426"/>
        <w:jc w:val="both"/>
        <w:rPr>
          <w:rFonts w:eastAsia="Times New Roman"/>
          <w:lang w:val="pl-PL"/>
        </w:rPr>
      </w:pPr>
      <w:r w:rsidRPr="006F1A8B">
        <w:rPr>
          <w:rFonts w:eastAsia="Times New Roman"/>
          <w:lang w:val="pl-PL" w:eastAsia="zh-CN"/>
        </w:rPr>
        <w:t>Wszystkie rozliczenia między Wykonawcą a Zamawiającym za realizację przedmiotu zamówienia, dokonywane będą w PLN.</w:t>
      </w:r>
    </w:p>
    <w:p w14:paraId="7BB3BE44" w14:textId="77777777" w:rsidR="006F1A8B" w:rsidRPr="006F1A8B" w:rsidRDefault="006F1A8B" w:rsidP="00461C4D">
      <w:pPr>
        <w:numPr>
          <w:ilvl w:val="1"/>
          <w:numId w:val="41"/>
        </w:numPr>
        <w:tabs>
          <w:tab w:val="left" w:pos="426"/>
        </w:tabs>
        <w:ind w:left="426" w:hanging="426"/>
        <w:jc w:val="both"/>
        <w:rPr>
          <w:rFonts w:eastAsia="Times New Roman"/>
          <w:lang w:val="pl-PL"/>
        </w:rPr>
      </w:pPr>
      <w:r w:rsidRPr="006F1A8B">
        <w:rPr>
          <w:rFonts w:eastAsia="Times New Roman"/>
          <w:lang w:val="pl-PL"/>
        </w:rPr>
        <w:t>Wykonawca ponosić będzie skutki finansowe jakichkolwiek błędów w ofercie wynikających z nieuwzględnienia okoliczności, które mogą wpłynąć na cenę zamówienia.</w:t>
      </w:r>
    </w:p>
    <w:p w14:paraId="3997290B" w14:textId="77777777" w:rsidR="006F1A8B" w:rsidRPr="006F1A8B" w:rsidRDefault="006F1A8B" w:rsidP="00461C4D">
      <w:pPr>
        <w:numPr>
          <w:ilvl w:val="1"/>
          <w:numId w:val="41"/>
        </w:numPr>
        <w:tabs>
          <w:tab w:val="left" w:pos="426"/>
        </w:tabs>
        <w:ind w:left="426" w:hanging="426"/>
        <w:jc w:val="both"/>
        <w:rPr>
          <w:rFonts w:eastAsia="Times New Roman"/>
          <w:lang w:val="pl-PL"/>
        </w:rPr>
      </w:pPr>
      <w:r w:rsidRPr="006F1A8B">
        <w:rPr>
          <w:rFonts w:eastAsia="Times New Roman"/>
          <w:lang w:val="pl-PL"/>
        </w:rPr>
        <w:t>Jeżeli została złożona oferta, której wybór prowadziłby do powstania u zamawiającego obowiązku podatkowego zgodnie z ustawą z dnia 11 marca 2004 r. o podatku od towarów i usług (Dz. U. z 2021 r. poz. 685), dla celów zastosowania kryterium ceny lub kosztu zamawiający dolicza do przedstawionej w tej ofercie ceny kwotę podatku od towarów i usług, którą miałby obowiązek rozliczyć</w:t>
      </w:r>
      <w:r w:rsidRPr="006F1A8B">
        <w:rPr>
          <w:rFonts w:eastAsia="Times New Roman"/>
          <w:vertAlign w:val="superscript"/>
          <w:lang w:val="pl-PL"/>
        </w:rPr>
        <w:footnoteReference w:id="1"/>
      </w:r>
      <w:r w:rsidRPr="006F1A8B">
        <w:rPr>
          <w:rFonts w:eastAsia="Times New Roman"/>
          <w:lang w:val="pl-PL"/>
        </w:rPr>
        <w:t>.</w:t>
      </w:r>
      <w:r w:rsidRPr="006F1A8B">
        <w:rPr>
          <w:rFonts w:eastAsia="Times New Roman"/>
          <w:b/>
          <w:lang w:val="pl-PL"/>
        </w:rPr>
        <w:t xml:space="preserve"> </w:t>
      </w:r>
      <w:r w:rsidRPr="006F1A8B">
        <w:rPr>
          <w:rFonts w:eastAsia="Times New Roman"/>
          <w:lang w:val="pl-PL"/>
        </w:rPr>
        <w:t>W ofercie, o której mowa w ust. 1, wykonawca ma obowiązek:</w:t>
      </w:r>
    </w:p>
    <w:p w14:paraId="770E6C06" w14:textId="77777777" w:rsidR="006F1A8B" w:rsidRPr="006F1A8B" w:rsidRDefault="006F1A8B" w:rsidP="006F1A8B">
      <w:pPr>
        <w:tabs>
          <w:tab w:val="left" w:pos="709"/>
        </w:tabs>
        <w:ind w:left="709" w:hanging="283"/>
        <w:jc w:val="both"/>
        <w:rPr>
          <w:rFonts w:eastAsia="Times New Roman"/>
          <w:lang w:val="pl-PL"/>
        </w:rPr>
      </w:pPr>
      <w:r w:rsidRPr="006F1A8B">
        <w:rPr>
          <w:rFonts w:eastAsia="Times New Roman"/>
          <w:lang w:val="pl-PL"/>
        </w:rPr>
        <w:t>1)</w:t>
      </w:r>
      <w:r w:rsidRPr="006F1A8B">
        <w:rPr>
          <w:rFonts w:eastAsia="Times New Roman"/>
          <w:lang w:val="pl-PL"/>
        </w:rPr>
        <w:tab/>
        <w:t>poinformowania zamawiającego, że wybór jego oferty będzie prowadził do powstania u zamawiającego obowiązku podatkowego;</w:t>
      </w:r>
    </w:p>
    <w:p w14:paraId="7F532AFF" w14:textId="77777777" w:rsidR="006F1A8B" w:rsidRPr="006F1A8B" w:rsidRDefault="006F1A8B" w:rsidP="006F1A8B">
      <w:pPr>
        <w:tabs>
          <w:tab w:val="left" w:pos="709"/>
        </w:tabs>
        <w:ind w:left="709" w:hanging="283"/>
        <w:jc w:val="both"/>
        <w:rPr>
          <w:rFonts w:eastAsia="Times New Roman"/>
          <w:lang w:val="pl-PL"/>
        </w:rPr>
      </w:pPr>
      <w:r w:rsidRPr="006F1A8B">
        <w:rPr>
          <w:rFonts w:eastAsia="Times New Roman"/>
          <w:lang w:val="pl-PL"/>
        </w:rPr>
        <w:t>2)</w:t>
      </w:r>
      <w:r w:rsidRPr="006F1A8B">
        <w:rPr>
          <w:rFonts w:eastAsia="Times New Roman"/>
          <w:lang w:val="pl-PL"/>
        </w:rPr>
        <w:tab/>
        <w:t>wskazania nazwy (rodzaju) towaru lub usługi, których dostawa lub świadczenie będą prowadziły do powstania obowiązku podatkowego;</w:t>
      </w:r>
    </w:p>
    <w:p w14:paraId="34A56C8D" w14:textId="77777777" w:rsidR="006F1A8B" w:rsidRPr="006F1A8B" w:rsidRDefault="006F1A8B" w:rsidP="006F1A8B">
      <w:pPr>
        <w:tabs>
          <w:tab w:val="left" w:pos="709"/>
        </w:tabs>
        <w:ind w:left="709" w:hanging="283"/>
        <w:jc w:val="both"/>
        <w:rPr>
          <w:rFonts w:eastAsia="Times New Roman"/>
          <w:lang w:val="pl-PL"/>
        </w:rPr>
      </w:pPr>
      <w:r w:rsidRPr="006F1A8B">
        <w:rPr>
          <w:rFonts w:eastAsia="Times New Roman"/>
          <w:lang w:val="pl-PL"/>
        </w:rPr>
        <w:t>3)</w:t>
      </w:r>
      <w:r w:rsidRPr="006F1A8B">
        <w:rPr>
          <w:rFonts w:eastAsia="Times New Roman"/>
          <w:lang w:val="pl-PL"/>
        </w:rPr>
        <w:tab/>
        <w:t>wskazania wartości towaru lub usługi objętego obowiązkiem podatkowym zamawiającego, bez kwoty podatku;</w:t>
      </w:r>
    </w:p>
    <w:p w14:paraId="49423710" w14:textId="77777777" w:rsidR="006F1A8B" w:rsidRPr="006F1A8B" w:rsidRDefault="006F1A8B" w:rsidP="006F1A8B">
      <w:pPr>
        <w:tabs>
          <w:tab w:val="left" w:pos="709"/>
        </w:tabs>
        <w:ind w:left="709" w:hanging="283"/>
        <w:jc w:val="both"/>
        <w:rPr>
          <w:rFonts w:eastAsia="Times New Roman"/>
          <w:lang w:val="pl-PL"/>
        </w:rPr>
      </w:pPr>
      <w:r w:rsidRPr="006F1A8B">
        <w:rPr>
          <w:rFonts w:eastAsia="Times New Roman"/>
          <w:lang w:val="pl-PL"/>
        </w:rPr>
        <w:t>4)</w:t>
      </w:r>
      <w:r w:rsidRPr="006F1A8B">
        <w:rPr>
          <w:rFonts w:eastAsia="Times New Roman"/>
          <w:lang w:val="pl-PL"/>
        </w:rPr>
        <w:tab/>
        <w:t>wskazania stawki podatku od towarów i usług, która zgodnie z wiedzą wykonawcy, będzie miała zastosowanie.</w:t>
      </w:r>
    </w:p>
    <w:p w14:paraId="0C47327D" w14:textId="77777777" w:rsidR="006F1A8B" w:rsidRPr="006F1A8B" w:rsidRDefault="006F1A8B" w:rsidP="00461C4D">
      <w:pPr>
        <w:numPr>
          <w:ilvl w:val="1"/>
          <w:numId w:val="41"/>
        </w:numPr>
        <w:tabs>
          <w:tab w:val="left" w:pos="426"/>
        </w:tabs>
        <w:ind w:left="426" w:hanging="426"/>
        <w:jc w:val="both"/>
        <w:rPr>
          <w:rFonts w:eastAsia="Times New Roman"/>
          <w:lang w:val="pl-PL"/>
        </w:rPr>
      </w:pPr>
      <w:r w:rsidRPr="006F1A8B">
        <w:rPr>
          <w:rFonts w:eastAsia="Times New Roman"/>
          <w:lang w:val="pl-P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845B32">
      <w:pPr>
        <w:numPr>
          <w:ilvl w:val="3"/>
          <w:numId w:val="18"/>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1" w:name="_kraqvybbazqg" w:colFirst="0" w:colLast="0"/>
      <w:bookmarkEnd w:id="21"/>
      <w:r w:rsidRPr="00AB54A4">
        <w:rPr>
          <w:highlight w:val="lightGray"/>
        </w:rPr>
        <w:t xml:space="preserve">XVII. </w:t>
      </w:r>
      <w:r w:rsidR="005739F7" w:rsidRPr="005739F7">
        <w:rPr>
          <w:highlight w:val="lightGray"/>
        </w:rPr>
        <w:t>Sposób i termin składania ofert</w:t>
      </w:r>
    </w:p>
    <w:p w14:paraId="0E15045D" w14:textId="4F3661BB" w:rsidR="005739F7" w:rsidRPr="00DD1E5B" w:rsidRDefault="005739F7" w:rsidP="00845B32">
      <w:pPr>
        <w:numPr>
          <w:ilvl w:val="0"/>
          <w:numId w:val="16"/>
        </w:numPr>
        <w:spacing w:before="240"/>
        <w:ind w:left="426" w:hanging="426"/>
        <w:jc w:val="both"/>
      </w:pPr>
      <w:r w:rsidRPr="00E41E69">
        <w:t xml:space="preserve">Ofertę wraz z wymaganymi dokumentami należy umieścić na </w:t>
      </w:r>
      <w:hyperlink r:id="rId31">
        <w:r w:rsidRPr="00C709A4">
          <w:rPr>
            <w:rStyle w:val="Hipercze"/>
          </w:rPr>
          <w:t>platformazakupowa.pl</w:t>
        </w:r>
      </w:hyperlink>
      <w:r w:rsidRPr="00C709A4">
        <w:rPr>
          <w:rStyle w:val="Hipercze"/>
        </w:rPr>
        <w:t xml:space="preserve"> </w:t>
      </w:r>
      <w:r w:rsidRPr="00E41E69">
        <w:t xml:space="preserve">pod adresem: </w:t>
      </w:r>
      <w:hyperlink r:id="rId32"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DD1E5B">
        <w:t xml:space="preserve">postępowania </w:t>
      </w:r>
      <w:r w:rsidRPr="00DD1E5B">
        <w:rPr>
          <w:b/>
          <w:bCs/>
        </w:rPr>
        <w:t xml:space="preserve">do </w:t>
      </w:r>
      <w:r w:rsidRPr="00D211A9">
        <w:rPr>
          <w:b/>
          <w:bCs/>
        </w:rPr>
        <w:t xml:space="preserve">dnia </w:t>
      </w:r>
      <w:r w:rsidR="00A43469">
        <w:rPr>
          <w:b/>
          <w:bCs/>
        </w:rPr>
        <w:t>20</w:t>
      </w:r>
      <w:r w:rsidRPr="003A3534">
        <w:rPr>
          <w:b/>
          <w:bCs/>
          <w:color w:val="000000" w:themeColor="text1"/>
        </w:rPr>
        <w:t>.</w:t>
      </w:r>
      <w:r w:rsidR="00B961AA" w:rsidRPr="003A3534">
        <w:rPr>
          <w:b/>
          <w:bCs/>
          <w:color w:val="000000" w:themeColor="text1"/>
        </w:rPr>
        <w:t>0</w:t>
      </w:r>
      <w:r w:rsidR="0065208F">
        <w:rPr>
          <w:b/>
          <w:bCs/>
          <w:color w:val="000000" w:themeColor="text1"/>
        </w:rPr>
        <w:t>9</w:t>
      </w:r>
      <w:r w:rsidRPr="003A3534">
        <w:rPr>
          <w:b/>
          <w:bCs/>
          <w:color w:val="000000" w:themeColor="text1"/>
        </w:rPr>
        <w:t>.202</w:t>
      </w:r>
      <w:r w:rsidR="00195F17">
        <w:rPr>
          <w:b/>
          <w:bCs/>
          <w:color w:val="000000" w:themeColor="text1"/>
        </w:rPr>
        <w:t>4</w:t>
      </w:r>
      <w:r w:rsidRPr="003A3534">
        <w:rPr>
          <w:b/>
          <w:bCs/>
          <w:color w:val="000000" w:themeColor="text1"/>
        </w:rPr>
        <w:t xml:space="preserve"> </w:t>
      </w:r>
      <w:r w:rsidRPr="00DD1E5B">
        <w:rPr>
          <w:b/>
          <w:bCs/>
        </w:rPr>
        <w:t>r. do godziny 09:00.</w:t>
      </w:r>
    </w:p>
    <w:p w14:paraId="57551DDA" w14:textId="77777777" w:rsidR="005739F7" w:rsidRDefault="005739F7" w:rsidP="00845B32">
      <w:pPr>
        <w:numPr>
          <w:ilvl w:val="0"/>
          <w:numId w:val="16"/>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45B32">
      <w:pPr>
        <w:pStyle w:val="Akapitzlist"/>
        <w:numPr>
          <w:ilvl w:val="0"/>
          <w:numId w:val="30"/>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45B32">
      <w:pPr>
        <w:pStyle w:val="Akapitzlist"/>
        <w:numPr>
          <w:ilvl w:val="0"/>
          <w:numId w:val="30"/>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425529BD" w14:textId="7EDCBB6B" w:rsidR="005739F7" w:rsidRPr="006650B7" w:rsidRDefault="005739F7" w:rsidP="00845B32">
      <w:pPr>
        <w:pStyle w:val="Akapitzlist"/>
        <w:numPr>
          <w:ilvl w:val="0"/>
          <w:numId w:val="30"/>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767A92">
        <w:rPr>
          <w:rFonts w:eastAsia="Times New Roman"/>
          <w:szCs w:val="20"/>
        </w:rPr>
        <w:t>;</w:t>
      </w:r>
    </w:p>
    <w:p w14:paraId="6A2DF1F7" w14:textId="73AE25E2" w:rsidR="006650B7" w:rsidRPr="00265312" w:rsidRDefault="006650B7" w:rsidP="00845B32">
      <w:pPr>
        <w:pStyle w:val="Akapitzlist"/>
        <w:numPr>
          <w:ilvl w:val="0"/>
          <w:numId w:val="30"/>
        </w:numPr>
        <w:ind w:right="20"/>
        <w:jc w:val="both"/>
        <w:rPr>
          <w:rFonts w:eastAsia="Times New Roman"/>
          <w:b/>
          <w:szCs w:val="20"/>
        </w:rPr>
      </w:pPr>
      <w:r>
        <w:rPr>
          <w:rFonts w:eastAsia="Times New Roman"/>
          <w:szCs w:val="20"/>
        </w:rPr>
        <w:t>formularze cenowy dotyczące zadań, na które Wykonawca składa ofertę.</w:t>
      </w:r>
    </w:p>
    <w:p w14:paraId="22461B96" w14:textId="77777777" w:rsidR="005739F7" w:rsidRDefault="005739F7" w:rsidP="00845B32">
      <w:pPr>
        <w:numPr>
          <w:ilvl w:val="0"/>
          <w:numId w:val="16"/>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45B32">
      <w:pPr>
        <w:numPr>
          <w:ilvl w:val="0"/>
          <w:numId w:val="16"/>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45B32">
      <w:pPr>
        <w:numPr>
          <w:ilvl w:val="0"/>
          <w:numId w:val="16"/>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45B32">
      <w:pPr>
        <w:numPr>
          <w:ilvl w:val="0"/>
          <w:numId w:val="16"/>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3">
        <w:r w:rsidRPr="00C709A4">
          <w:rPr>
            <w:rStyle w:val="Hipercze"/>
          </w:rPr>
          <w:t>platformazakupowa.pl</w:t>
        </w:r>
      </w:hyperlink>
      <w:r w:rsidRPr="00E41E69">
        <w:t xml:space="preserve">, Wykonawca powinien złożyć podpis bezpośrednio na dokumentach przesłanych za pośrednictwem </w:t>
      </w:r>
      <w:hyperlink r:id="rId34">
        <w:r w:rsidRPr="00C709A4">
          <w:rPr>
            <w:rStyle w:val="Hipercze"/>
          </w:rPr>
          <w:t>platformazakupowa.pl</w:t>
        </w:r>
      </w:hyperlink>
      <w:r w:rsidRPr="00E41E69">
        <w:t>. Zalecamy stosowanie podpisu na każdym załączonym pliku osobno, w szczególności wskazanych w art. 63 ust 1 oraz ust.2  Pzp,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45B32">
      <w:pPr>
        <w:numPr>
          <w:ilvl w:val="0"/>
          <w:numId w:val="16"/>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45B32">
      <w:pPr>
        <w:numPr>
          <w:ilvl w:val="0"/>
          <w:numId w:val="16"/>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E92031" w:rsidP="005739F7">
      <w:pPr>
        <w:pBdr>
          <w:top w:val="nil"/>
          <w:left w:val="nil"/>
          <w:bottom w:val="nil"/>
          <w:right w:val="nil"/>
          <w:between w:val="nil"/>
        </w:pBdr>
        <w:spacing w:after="240"/>
        <w:ind w:left="426"/>
        <w:jc w:val="both"/>
        <w:rPr>
          <w:rStyle w:val="Hipercze"/>
          <w:color w:val="auto"/>
          <w:u w:val="none"/>
        </w:rPr>
      </w:pPr>
      <w:hyperlink r:id="rId35"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2" w:name="_iwk7tzonv6ne" w:colFirst="0" w:colLast="0"/>
      <w:bookmarkEnd w:id="22"/>
      <w:r w:rsidRPr="00E41E69">
        <w:rPr>
          <w:highlight w:val="lightGray"/>
        </w:rPr>
        <w:t xml:space="preserve">XVIII. </w:t>
      </w:r>
      <w:r w:rsidR="0009635C" w:rsidRPr="0023731F">
        <w:rPr>
          <w:highlight w:val="lightGray"/>
        </w:rPr>
        <w:t>Otwarcie ofert</w:t>
      </w:r>
    </w:p>
    <w:p w14:paraId="2C8C2D2F" w14:textId="1C8D5B43" w:rsidR="0009635C" w:rsidRPr="00C86368" w:rsidRDefault="0009635C" w:rsidP="0009635C">
      <w:pPr>
        <w:numPr>
          <w:ilvl w:val="0"/>
          <w:numId w:val="2"/>
        </w:numPr>
        <w:ind w:left="426" w:hanging="426"/>
        <w:jc w:val="both"/>
      </w:pPr>
      <w:r w:rsidRPr="00CC55D9">
        <w:t xml:space="preserve">Otwarcie ofert </w:t>
      </w:r>
      <w:r w:rsidRPr="00C86368">
        <w:t xml:space="preserve">nastąpi </w:t>
      </w:r>
      <w:r w:rsidRPr="00C86368">
        <w:rPr>
          <w:b/>
          <w:bCs/>
        </w:rPr>
        <w:t xml:space="preserve">w </w:t>
      </w:r>
      <w:r w:rsidRPr="00D211A9">
        <w:rPr>
          <w:b/>
          <w:bCs/>
        </w:rPr>
        <w:t xml:space="preserve">dniu </w:t>
      </w:r>
      <w:r w:rsidR="00A43469">
        <w:rPr>
          <w:b/>
          <w:bCs/>
          <w:color w:val="000000" w:themeColor="text1"/>
        </w:rPr>
        <w:t>20</w:t>
      </w:r>
      <w:r w:rsidRPr="003A3534">
        <w:rPr>
          <w:b/>
          <w:bCs/>
          <w:color w:val="000000" w:themeColor="text1"/>
        </w:rPr>
        <w:t>.</w:t>
      </w:r>
      <w:r w:rsidR="00B961AA" w:rsidRPr="003A3534">
        <w:rPr>
          <w:b/>
          <w:bCs/>
          <w:color w:val="000000" w:themeColor="text1"/>
        </w:rPr>
        <w:t>0</w:t>
      </w:r>
      <w:r w:rsidR="0065208F">
        <w:rPr>
          <w:b/>
          <w:bCs/>
          <w:color w:val="000000" w:themeColor="text1"/>
        </w:rPr>
        <w:t>9</w:t>
      </w:r>
      <w:r w:rsidRPr="003A3534">
        <w:rPr>
          <w:b/>
          <w:bCs/>
          <w:color w:val="000000" w:themeColor="text1"/>
        </w:rPr>
        <w:t>.202</w:t>
      </w:r>
      <w:r w:rsidR="00195F17">
        <w:rPr>
          <w:b/>
          <w:bCs/>
          <w:color w:val="000000" w:themeColor="text1"/>
        </w:rPr>
        <w:t>4</w:t>
      </w:r>
      <w:r w:rsidRPr="003A3534">
        <w:rPr>
          <w:b/>
          <w:bCs/>
          <w:color w:val="000000" w:themeColor="text1"/>
        </w:rPr>
        <w:t xml:space="preserve"> r. </w:t>
      </w:r>
      <w:r w:rsidRPr="00C86368">
        <w:rPr>
          <w:b/>
          <w:bCs/>
        </w:rPr>
        <w:t>godz. 09:30</w:t>
      </w:r>
      <w:r w:rsidR="000B06BE">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377F60E2" w:rsidR="0009635C" w:rsidRDefault="0009635C" w:rsidP="0009635C">
      <w:pPr>
        <w:pStyle w:val="Akapitzlist"/>
        <w:numPr>
          <w:ilvl w:val="0"/>
          <w:numId w:val="2"/>
        </w:numPr>
        <w:shd w:val="clear" w:color="auto" w:fill="FFFFFF"/>
        <w:ind w:left="426" w:hanging="426"/>
        <w:jc w:val="both"/>
      </w:pPr>
      <w:r>
        <w:t>Informacja zostanie opublikowana na stronie postępowania na</w:t>
      </w:r>
      <w:r w:rsidR="00AC1C39">
        <w:t xml:space="preserve"> </w:t>
      </w:r>
      <w:hyperlink r:id="rId36">
        <w:r w:rsidR="00AC1C39">
          <w:rPr>
            <w:rStyle w:val="Hipercze"/>
          </w:rPr>
          <w:t xml:space="preserve"> </w:t>
        </w:r>
        <w:r w:rsidRPr="00946ADB">
          <w:rPr>
            <w:rStyle w:val="Hipercze"/>
          </w:rPr>
          <w:t>platformazakupowa.pl</w:t>
        </w:r>
      </w:hyperlink>
      <w:r>
        <w:t xml:space="preserve"> w sekcji </w:t>
      </w:r>
      <w:r w:rsidR="00AC1C39">
        <w:t>„</w:t>
      </w:r>
      <w:r>
        <w:t>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23" w:name="_g4kmfra1vcqp" w:colFirst="0" w:colLast="0"/>
      <w:bookmarkEnd w:id="23"/>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3EE2DB52" w:rsidR="0009635C" w:rsidRPr="00AB54A4" w:rsidRDefault="0009635C" w:rsidP="00845B32">
      <w:pPr>
        <w:numPr>
          <w:ilvl w:val="0"/>
          <w:numId w:val="24"/>
        </w:numPr>
        <w:spacing w:before="240"/>
        <w:ind w:left="426" w:hanging="426"/>
        <w:jc w:val="both"/>
      </w:pPr>
      <w:r w:rsidRPr="005D0FAA">
        <w:t xml:space="preserve">Wykonawca będzie związany ofertą </w:t>
      </w:r>
      <w:r w:rsidRPr="008B5C9E">
        <w:rPr>
          <w:b/>
          <w:bCs/>
          <w:color w:val="000000" w:themeColor="text1"/>
        </w:rPr>
        <w:t xml:space="preserve">do dnia </w:t>
      </w:r>
      <w:r w:rsidR="0065208F">
        <w:rPr>
          <w:b/>
          <w:bCs/>
          <w:color w:val="000000" w:themeColor="text1"/>
        </w:rPr>
        <w:t>1</w:t>
      </w:r>
      <w:r w:rsidR="00A43469">
        <w:rPr>
          <w:b/>
          <w:bCs/>
          <w:color w:val="000000" w:themeColor="text1"/>
        </w:rPr>
        <w:t>8</w:t>
      </w:r>
      <w:r w:rsidRPr="008B5C9E">
        <w:rPr>
          <w:b/>
          <w:bCs/>
          <w:color w:val="000000" w:themeColor="text1"/>
        </w:rPr>
        <w:t>.</w:t>
      </w:r>
      <w:r w:rsidR="0065208F">
        <w:rPr>
          <w:b/>
          <w:bCs/>
          <w:color w:val="000000" w:themeColor="text1"/>
        </w:rPr>
        <w:t>10</w:t>
      </w:r>
      <w:r w:rsidRPr="008B5C9E">
        <w:rPr>
          <w:b/>
          <w:bCs/>
          <w:color w:val="000000" w:themeColor="text1"/>
        </w:rPr>
        <w:t>.202</w:t>
      </w:r>
      <w:r w:rsidR="00857218">
        <w:rPr>
          <w:b/>
          <w:bCs/>
          <w:color w:val="000000" w:themeColor="text1"/>
        </w:rPr>
        <w:t>4</w:t>
      </w:r>
      <w:r w:rsidRPr="008B5C9E">
        <w:rPr>
          <w:b/>
          <w:bCs/>
          <w:color w:val="000000" w:themeColor="text1"/>
        </w:rPr>
        <w:t xml:space="preserve"> r.</w:t>
      </w:r>
      <w:r w:rsidRPr="008B5C9E">
        <w:rPr>
          <w:color w:val="000000" w:themeColor="text1"/>
        </w:rPr>
        <w:t xml:space="preserve"> </w:t>
      </w:r>
      <w:r w:rsidRPr="005D0FAA">
        <w:t xml:space="preserve">Bieg terminu związania </w:t>
      </w:r>
      <w:r w:rsidRPr="00CC55D9">
        <w:t xml:space="preserve">ofertą </w:t>
      </w:r>
      <w:r w:rsidRPr="00AB54A4">
        <w:t>rozpoczyna się wraz z upływem terminu składania ofert.</w:t>
      </w:r>
    </w:p>
    <w:p w14:paraId="6C0A8339" w14:textId="77777777" w:rsidR="0009635C" w:rsidRPr="00AB54A4" w:rsidRDefault="0009635C" w:rsidP="00845B32">
      <w:pPr>
        <w:numPr>
          <w:ilvl w:val="0"/>
          <w:numId w:val="24"/>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24" w:name="_kc2xtpcwd955" w:colFirst="0" w:colLast="0"/>
      <w:bookmarkEnd w:id="24"/>
      <w:r w:rsidRPr="0023731F">
        <w:rPr>
          <w:highlight w:val="lightGray"/>
        </w:rPr>
        <w:t>XX. Opis kryteriów oceny ofert wraz z podaniem wag tych kryteriów i sposobu oceny ofert</w:t>
      </w:r>
      <w:r>
        <w:t xml:space="preserve"> </w:t>
      </w:r>
    </w:p>
    <w:p w14:paraId="4B3D8AFA" w14:textId="77777777" w:rsidR="000D1F9A" w:rsidRDefault="000D1F9A" w:rsidP="00845B32">
      <w:pPr>
        <w:pStyle w:val="Nagwek2"/>
        <w:numPr>
          <w:ilvl w:val="3"/>
          <w:numId w:val="27"/>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1309773C" w14:textId="77777777" w:rsidR="000D1F9A" w:rsidRDefault="000D1F9A" w:rsidP="00845B32">
      <w:pPr>
        <w:pStyle w:val="Nagwek2"/>
        <w:numPr>
          <w:ilvl w:val="0"/>
          <w:numId w:val="27"/>
        </w:numPr>
        <w:spacing w:before="0" w:after="0"/>
        <w:ind w:left="426" w:hanging="426"/>
        <w:jc w:val="both"/>
        <w:rPr>
          <w:sz w:val="22"/>
          <w:szCs w:val="22"/>
        </w:rPr>
      </w:pPr>
      <w:r w:rsidRPr="00A91751">
        <w:rPr>
          <w:sz w:val="22"/>
          <w:szCs w:val="22"/>
        </w:rPr>
        <w:t>Ocenie ofert podlegają tylko oferty niepodlegające odrzuceniu.</w:t>
      </w:r>
    </w:p>
    <w:p w14:paraId="6D2FE72D" w14:textId="77777777" w:rsidR="000D1F9A" w:rsidRDefault="000D1F9A" w:rsidP="00845B32">
      <w:pPr>
        <w:pStyle w:val="Nagwek2"/>
        <w:numPr>
          <w:ilvl w:val="0"/>
          <w:numId w:val="27"/>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61C493E5" w14:textId="77777777" w:rsidR="000D1F9A" w:rsidRPr="00914FCC" w:rsidRDefault="000D1F9A" w:rsidP="000D1F9A"/>
    <w:p w14:paraId="4D6A9D6B" w14:textId="77777777" w:rsidR="000D1F9A" w:rsidRPr="00312814" w:rsidRDefault="000D1F9A" w:rsidP="000D1F9A">
      <w:pPr>
        <w:pStyle w:val="Nagwek2"/>
        <w:spacing w:before="0" w:after="0"/>
        <w:ind w:left="426"/>
        <w:jc w:val="both"/>
        <w:rPr>
          <w:sz w:val="22"/>
          <w:szCs w:val="22"/>
        </w:rPr>
      </w:pPr>
      <w:r w:rsidRPr="00312814">
        <w:rPr>
          <w:sz w:val="22"/>
          <w:szCs w:val="22"/>
        </w:rPr>
        <w:t>- cena oferty</w:t>
      </w:r>
    </w:p>
    <w:tbl>
      <w:tblPr>
        <w:tblW w:w="5670" w:type="dxa"/>
        <w:jc w:val="center"/>
        <w:tblLook w:val="04A0" w:firstRow="1" w:lastRow="0" w:firstColumn="1" w:lastColumn="0" w:noHBand="0" w:noVBand="1"/>
      </w:tblPr>
      <w:tblGrid>
        <w:gridCol w:w="992"/>
        <w:gridCol w:w="3285"/>
        <w:gridCol w:w="1393"/>
      </w:tblGrid>
      <w:tr w:rsidR="000D1F9A" w:rsidRPr="004A28A1" w14:paraId="29969F51" w14:textId="77777777" w:rsidTr="00F059AE">
        <w:trPr>
          <w:jc w:val="center"/>
        </w:trPr>
        <w:tc>
          <w:tcPr>
            <w:tcW w:w="992" w:type="dxa"/>
            <w:vMerge w:val="restart"/>
            <w:vAlign w:val="center"/>
          </w:tcPr>
          <w:p w14:paraId="0E25FAED" w14:textId="77777777" w:rsidR="000D1F9A" w:rsidRPr="004A28A1" w:rsidRDefault="000D1F9A" w:rsidP="00F059AE">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217FC89"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4D3FF494" w14:textId="77777777" w:rsidR="000D1F9A" w:rsidRPr="004A28A1" w:rsidRDefault="000D1F9A" w:rsidP="00F059AE">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0D1F9A" w:rsidRPr="004A28A1" w14:paraId="3D37CCBA" w14:textId="77777777" w:rsidTr="00F059AE">
        <w:trPr>
          <w:jc w:val="center"/>
        </w:trPr>
        <w:tc>
          <w:tcPr>
            <w:tcW w:w="992" w:type="dxa"/>
            <w:vMerge/>
          </w:tcPr>
          <w:p w14:paraId="126AC031" w14:textId="77777777" w:rsidR="000D1F9A" w:rsidRPr="004A28A1" w:rsidRDefault="000D1F9A" w:rsidP="00F059AE">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245BE282" w14:textId="77777777" w:rsidR="000D1F9A" w:rsidRPr="004A28A1" w:rsidRDefault="000D1F9A" w:rsidP="00F059AE">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740D4C5F" w14:textId="77777777" w:rsidR="000D1F9A" w:rsidRPr="004A28A1" w:rsidRDefault="000D1F9A" w:rsidP="00F059AE">
            <w:pPr>
              <w:tabs>
                <w:tab w:val="left" w:pos="709"/>
              </w:tabs>
              <w:suppressAutoHyphens/>
              <w:ind w:left="360"/>
              <w:jc w:val="center"/>
              <w:rPr>
                <w:rFonts w:eastAsia="Times New Roman"/>
                <w:b/>
                <w:lang w:val="pl-PL" w:eastAsia="ar-SA"/>
              </w:rPr>
            </w:pPr>
          </w:p>
        </w:tc>
      </w:tr>
    </w:tbl>
    <w:p w14:paraId="1A0C406A" w14:textId="53244800" w:rsidR="000D1F9A" w:rsidRPr="000D1F9A" w:rsidRDefault="000D1F9A" w:rsidP="00845B32">
      <w:pPr>
        <w:pStyle w:val="Nagwek2"/>
        <w:numPr>
          <w:ilvl w:val="0"/>
          <w:numId w:val="27"/>
        </w:numPr>
        <w:ind w:left="426" w:hanging="426"/>
        <w:jc w:val="both"/>
        <w:rPr>
          <w:sz w:val="22"/>
          <w:szCs w:val="22"/>
        </w:rPr>
      </w:pPr>
      <w:r w:rsidRPr="004A28A1">
        <w:rPr>
          <w:sz w:val="22"/>
          <w:szCs w:val="22"/>
        </w:rPr>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25" w:name="_jdd1gpfct9cq" w:colFirst="0" w:colLast="0"/>
      <w:bookmarkEnd w:id="25"/>
      <w:r w:rsidRPr="00532CCD">
        <w:rPr>
          <w:highlight w:val="lightGray"/>
        </w:rPr>
        <w:t>XXI. Informacje o formalnościach, jakie powinny być dopełnione po wyborze oferty w celu zawarcia umowy</w:t>
      </w:r>
    </w:p>
    <w:p w14:paraId="0000012F" w14:textId="77777777" w:rsidR="00930359" w:rsidRPr="00532CCD" w:rsidRDefault="005B55C1" w:rsidP="00845B32">
      <w:pPr>
        <w:numPr>
          <w:ilvl w:val="0"/>
          <w:numId w:val="5"/>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2646CAD" w:rsidR="00930359" w:rsidRPr="00532CCD" w:rsidRDefault="005B55C1" w:rsidP="00845B32">
      <w:pPr>
        <w:numPr>
          <w:ilvl w:val="0"/>
          <w:numId w:val="5"/>
        </w:numPr>
        <w:ind w:left="462" w:hanging="462"/>
        <w:jc w:val="both"/>
      </w:pPr>
      <w:r w:rsidRPr="00532CCD">
        <w:t>Zamawiający może zawrzeć umowę w sprawie zamówienia publicznego przed upływem terminu, o którym mowa w ust. 1, jeżeli</w:t>
      </w:r>
      <w:r w:rsidR="004C5779">
        <w:t xml:space="preserve"> </w:t>
      </w:r>
      <w:r w:rsidR="00C16C55">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845B32">
      <w:pPr>
        <w:numPr>
          <w:ilvl w:val="0"/>
          <w:numId w:val="5"/>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532CCD" w:rsidRDefault="005B55C1" w:rsidP="00845B32">
      <w:pPr>
        <w:numPr>
          <w:ilvl w:val="0"/>
          <w:numId w:val="5"/>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6" w:name="_8o16t0j5rcy" w:colFirst="0" w:colLast="0"/>
      <w:bookmarkEnd w:id="26"/>
      <w:r w:rsidRPr="005E2BAA">
        <w:rPr>
          <w:highlight w:val="lightGray"/>
        </w:rPr>
        <w:t>XXII. Wymagania dotyczące zabezpieczenia należytego wykonania umowy</w:t>
      </w:r>
    </w:p>
    <w:p w14:paraId="3931F9B7" w14:textId="6AF88497" w:rsidR="000246FF" w:rsidRPr="00014C2B" w:rsidRDefault="00974B34" w:rsidP="00845B32">
      <w:pPr>
        <w:pStyle w:val="Default"/>
        <w:numPr>
          <w:ilvl w:val="3"/>
          <w:numId w:val="5"/>
        </w:numPr>
        <w:spacing w:line="276" w:lineRule="auto"/>
        <w:ind w:left="426" w:hanging="426"/>
        <w:jc w:val="both"/>
        <w:rPr>
          <w:sz w:val="22"/>
          <w:szCs w:val="22"/>
        </w:rPr>
      </w:pPr>
      <w:bookmarkStart w:id="27" w:name="_n1rtepxw0unn" w:colFirst="0" w:colLast="0"/>
      <w:bookmarkEnd w:id="27"/>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1149C6AF" w:rsidR="00930359" w:rsidRPr="000700B4" w:rsidRDefault="005B55C1" w:rsidP="00845B32">
      <w:pPr>
        <w:numPr>
          <w:ilvl w:val="3"/>
          <w:numId w:val="12"/>
        </w:numPr>
        <w:spacing w:before="240"/>
        <w:ind w:left="284"/>
        <w:jc w:val="both"/>
        <w:rPr>
          <w:color w:val="000000" w:themeColor="text1"/>
        </w:rPr>
      </w:pPr>
      <w:r w:rsidRPr="000700B4">
        <w:rPr>
          <w:color w:val="000000" w:themeColor="text1"/>
        </w:rPr>
        <w:t xml:space="preserve">Wybrany Wykonawca jest zobowiązany do zawarcia umowy w sprawie zamówienia publicznego na warunkach określonych we Wzorze Umowy, stanowiącym </w:t>
      </w:r>
      <w:bookmarkStart w:id="28" w:name="_Hlk76551528"/>
      <w:r w:rsidRPr="000700B4">
        <w:rPr>
          <w:b/>
          <w:color w:val="000000" w:themeColor="text1"/>
        </w:rPr>
        <w:t>Załącznik</w:t>
      </w:r>
      <w:r w:rsidR="00243F2C" w:rsidRPr="000700B4">
        <w:rPr>
          <w:b/>
          <w:color w:val="000000" w:themeColor="text1"/>
        </w:rPr>
        <w:t xml:space="preserve"> </w:t>
      </w:r>
      <w:r w:rsidRPr="000700B4">
        <w:rPr>
          <w:b/>
          <w:color w:val="000000" w:themeColor="text1"/>
        </w:rPr>
        <w:t>nr</w:t>
      </w:r>
      <w:r w:rsidR="000700B4" w:rsidRPr="000700B4">
        <w:rPr>
          <w:b/>
          <w:color w:val="000000" w:themeColor="text1"/>
        </w:rPr>
        <w:t xml:space="preserve"> </w:t>
      </w:r>
      <w:r w:rsidR="00AC1C39">
        <w:rPr>
          <w:b/>
          <w:color w:val="000000" w:themeColor="text1"/>
        </w:rPr>
        <w:t>8</w:t>
      </w:r>
      <w:r w:rsidR="003856D9" w:rsidRPr="000700B4">
        <w:rPr>
          <w:b/>
          <w:color w:val="000000" w:themeColor="text1"/>
        </w:rPr>
        <w:t>A</w:t>
      </w:r>
      <w:r w:rsidR="00243F2C" w:rsidRPr="000700B4">
        <w:rPr>
          <w:b/>
          <w:color w:val="000000" w:themeColor="text1"/>
        </w:rPr>
        <w:t xml:space="preserve"> </w:t>
      </w:r>
      <w:r w:rsidR="003856D9" w:rsidRPr="000700B4">
        <w:rPr>
          <w:b/>
          <w:color w:val="000000" w:themeColor="text1"/>
        </w:rPr>
        <w:t xml:space="preserve">oraz nr </w:t>
      </w:r>
      <w:r w:rsidR="00AC1C39">
        <w:rPr>
          <w:b/>
          <w:color w:val="000000" w:themeColor="text1"/>
        </w:rPr>
        <w:t>8</w:t>
      </w:r>
      <w:r w:rsidR="003856D9" w:rsidRPr="000700B4">
        <w:rPr>
          <w:b/>
          <w:color w:val="000000" w:themeColor="text1"/>
        </w:rPr>
        <w:t xml:space="preserve">B </w:t>
      </w:r>
      <w:r w:rsidR="00030EC4" w:rsidRPr="000700B4">
        <w:rPr>
          <w:b/>
          <w:color w:val="000000" w:themeColor="text1"/>
        </w:rPr>
        <w:t xml:space="preserve">do </w:t>
      </w:r>
      <w:r w:rsidRPr="000700B4">
        <w:rPr>
          <w:b/>
          <w:color w:val="000000" w:themeColor="text1"/>
        </w:rPr>
        <w:t>SWZ</w:t>
      </w:r>
      <w:r w:rsidRPr="000700B4">
        <w:rPr>
          <w:color w:val="000000" w:themeColor="text1"/>
        </w:rPr>
        <w:t>.</w:t>
      </w:r>
    </w:p>
    <w:bookmarkEnd w:id="28"/>
    <w:p w14:paraId="00000138" w14:textId="0A64C771" w:rsidR="00930359" w:rsidRPr="000700B4" w:rsidRDefault="005B55C1" w:rsidP="00845B32">
      <w:pPr>
        <w:numPr>
          <w:ilvl w:val="3"/>
          <w:numId w:val="12"/>
        </w:numPr>
        <w:ind w:left="284"/>
        <w:jc w:val="both"/>
        <w:rPr>
          <w:color w:val="000000" w:themeColor="text1"/>
        </w:rPr>
      </w:pPr>
      <w:r w:rsidRPr="000700B4">
        <w:rPr>
          <w:color w:val="000000" w:themeColor="text1"/>
        </w:rPr>
        <w:t>Zakres świadczenia Wykonawcy wynikający z umowy jest tożsamy z jego zobowiązaniem zawartym w ofercie.</w:t>
      </w:r>
    </w:p>
    <w:p w14:paraId="24745F3D" w14:textId="69B483FF" w:rsidR="00C51C77" w:rsidRPr="000700B4" w:rsidRDefault="005B55C1" w:rsidP="00845B32">
      <w:pPr>
        <w:numPr>
          <w:ilvl w:val="3"/>
          <w:numId w:val="12"/>
        </w:numPr>
        <w:ind w:left="284"/>
        <w:jc w:val="both"/>
        <w:rPr>
          <w:color w:val="000000" w:themeColor="text1"/>
        </w:rPr>
      </w:pPr>
      <w:r w:rsidRPr="000700B4">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0700B4">
        <w:rPr>
          <w:b/>
          <w:bCs/>
          <w:color w:val="000000" w:themeColor="text1"/>
        </w:rPr>
        <w:t xml:space="preserve">Załącznik nr </w:t>
      </w:r>
      <w:r w:rsidR="00AC1C39">
        <w:rPr>
          <w:b/>
          <w:bCs/>
          <w:color w:val="000000" w:themeColor="text1"/>
        </w:rPr>
        <w:t>8</w:t>
      </w:r>
      <w:r w:rsidR="003856D9" w:rsidRPr="000700B4">
        <w:rPr>
          <w:b/>
          <w:bCs/>
          <w:color w:val="000000" w:themeColor="text1"/>
        </w:rPr>
        <w:t xml:space="preserve">A oraz nr </w:t>
      </w:r>
      <w:r w:rsidR="00AC1C39">
        <w:rPr>
          <w:b/>
          <w:bCs/>
          <w:color w:val="000000" w:themeColor="text1"/>
        </w:rPr>
        <w:t>8</w:t>
      </w:r>
      <w:r w:rsidR="003856D9" w:rsidRPr="000700B4">
        <w:rPr>
          <w:b/>
          <w:bCs/>
          <w:color w:val="000000" w:themeColor="text1"/>
        </w:rPr>
        <w:t>B</w:t>
      </w:r>
      <w:r w:rsidR="00030EC4" w:rsidRPr="000700B4">
        <w:rPr>
          <w:b/>
          <w:bCs/>
          <w:color w:val="000000" w:themeColor="text1"/>
        </w:rPr>
        <w:t xml:space="preserve"> do </w:t>
      </w:r>
      <w:r w:rsidR="000D46CE" w:rsidRPr="000700B4">
        <w:rPr>
          <w:b/>
          <w:bCs/>
          <w:color w:val="000000" w:themeColor="text1"/>
        </w:rPr>
        <w:t>SWZ</w:t>
      </w:r>
      <w:r w:rsidR="000D46CE" w:rsidRPr="000700B4">
        <w:rPr>
          <w:color w:val="000000" w:themeColor="text1"/>
        </w:rPr>
        <w:t>.</w:t>
      </w:r>
    </w:p>
    <w:p w14:paraId="6AE0AA0C" w14:textId="01D880F0" w:rsidR="00CC0A7A" w:rsidRPr="00A264D6" w:rsidRDefault="00CC0A7A" w:rsidP="00845B32">
      <w:pPr>
        <w:numPr>
          <w:ilvl w:val="3"/>
          <w:numId w:val="12"/>
        </w:numPr>
        <w:ind w:left="284"/>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93D07A4" w14:textId="548C6677" w:rsidR="00321CB0" w:rsidRPr="00030B07" w:rsidRDefault="005B55C1" w:rsidP="00845B32">
      <w:pPr>
        <w:numPr>
          <w:ilvl w:val="0"/>
          <w:numId w:val="4"/>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845B32">
      <w:pPr>
        <w:numPr>
          <w:ilvl w:val="0"/>
          <w:numId w:val="4"/>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845B32">
      <w:pPr>
        <w:numPr>
          <w:ilvl w:val="0"/>
          <w:numId w:val="4"/>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845B32">
      <w:pPr>
        <w:numPr>
          <w:ilvl w:val="0"/>
          <w:numId w:val="4"/>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845B32">
      <w:pPr>
        <w:numPr>
          <w:ilvl w:val="0"/>
          <w:numId w:val="4"/>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845B32">
      <w:pPr>
        <w:numPr>
          <w:ilvl w:val="0"/>
          <w:numId w:val="4"/>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845B32">
      <w:pPr>
        <w:numPr>
          <w:ilvl w:val="0"/>
          <w:numId w:val="4"/>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845B32">
      <w:pPr>
        <w:numPr>
          <w:ilvl w:val="0"/>
          <w:numId w:val="4"/>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845B32">
      <w:pPr>
        <w:numPr>
          <w:ilvl w:val="0"/>
          <w:numId w:val="4"/>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845B32">
      <w:pPr>
        <w:numPr>
          <w:ilvl w:val="0"/>
          <w:numId w:val="4"/>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845B32">
      <w:pPr>
        <w:numPr>
          <w:ilvl w:val="0"/>
          <w:numId w:val="4"/>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845B32">
      <w:pPr>
        <w:numPr>
          <w:ilvl w:val="0"/>
          <w:numId w:val="4"/>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29" w:name="_uarrfy5kozla" w:colFirst="0" w:colLast="0"/>
      <w:bookmarkEnd w:id="29"/>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45B32">
      <w:pPr>
        <w:numPr>
          <w:ilvl w:val="0"/>
          <w:numId w:val="33"/>
        </w:numPr>
        <w:ind w:left="426" w:hanging="426"/>
        <w:jc w:val="both"/>
      </w:pPr>
      <w:r w:rsidRPr="00B27E50">
        <w:t>Zamawiający nie przewiduje aukcji elektronicznej.</w:t>
      </w:r>
    </w:p>
    <w:p w14:paraId="347A5916" w14:textId="77777777" w:rsidR="00B27E50" w:rsidRPr="00B27E50" w:rsidRDefault="00B27E50" w:rsidP="00845B32">
      <w:pPr>
        <w:numPr>
          <w:ilvl w:val="0"/>
          <w:numId w:val="33"/>
        </w:numPr>
        <w:ind w:left="426" w:hanging="426"/>
        <w:jc w:val="both"/>
      </w:pPr>
      <w:r w:rsidRPr="00B27E50">
        <w:t>Zamawiający nie przewiduje złożenia oferty w postaci katalogów elektronicznych.</w:t>
      </w:r>
    </w:p>
    <w:p w14:paraId="54B883AC" w14:textId="77777777" w:rsidR="00B27E50" w:rsidRPr="00B27E50" w:rsidRDefault="00B27E50" w:rsidP="00845B32">
      <w:pPr>
        <w:numPr>
          <w:ilvl w:val="0"/>
          <w:numId w:val="33"/>
        </w:numPr>
        <w:ind w:left="426" w:hanging="426"/>
        <w:jc w:val="both"/>
      </w:pPr>
      <w:r w:rsidRPr="00B27E50">
        <w:t>Zamawiający nie prowadzi postępowania w celu zawarcia umowy ramowej.</w:t>
      </w:r>
    </w:p>
    <w:p w14:paraId="45A03FCA" w14:textId="77777777" w:rsidR="00B27E50" w:rsidRPr="00B27E50" w:rsidRDefault="00B27E50" w:rsidP="00845B32">
      <w:pPr>
        <w:numPr>
          <w:ilvl w:val="0"/>
          <w:numId w:val="33"/>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45B32">
      <w:pPr>
        <w:numPr>
          <w:ilvl w:val="0"/>
          <w:numId w:val="33"/>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845B32">
      <w:pPr>
        <w:numPr>
          <w:ilvl w:val="0"/>
          <w:numId w:val="33"/>
        </w:numPr>
        <w:ind w:left="426" w:hanging="426"/>
        <w:jc w:val="both"/>
      </w:pPr>
      <w:r w:rsidRPr="00B27E50">
        <w:t>Zamawiający nie dopuszcza składania ofert wariantowych oraz w postaci katalogów elektronicznych.</w:t>
      </w:r>
    </w:p>
    <w:p w14:paraId="77ED1987" w14:textId="7A4C76ED" w:rsidR="00F4041F" w:rsidRDefault="00F4041F" w:rsidP="003203D7">
      <w:pPr>
        <w:numPr>
          <w:ilvl w:val="0"/>
          <w:numId w:val="33"/>
        </w:numPr>
        <w:ind w:left="426" w:hanging="426"/>
        <w:jc w:val="both"/>
      </w:pPr>
      <w:r w:rsidRPr="00A41AD3">
        <w:t xml:space="preserve">Zamawiający </w:t>
      </w:r>
      <w:r w:rsidR="00944BB5">
        <w:t xml:space="preserve">nie </w:t>
      </w:r>
      <w:r w:rsidRPr="00A41AD3">
        <w:t>przewiduje udzielanie zamówień, o których mowa w art. 214 ust. 1 pkt 7.</w:t>
      </w:r>
    </w:p>
    <w:p w14:paraId="622E034C" w14:textId="77777777" w:rsidR="003203D7" w:rsidRPr="003203D7" w:rsidRDefault="003203D7" w:rsidP="00170ABA">
      <w:pPr>
        <w:numPr>
          <w:ilvl w:val="0"/>
          <w:numId w:val="33"/>
        </w:numPr>
        <w:ind w:left="426" w:hanging="426"/>
        <w:jc w:val="both"/>
      </w:pPr>
      <w:r w:rsidRPr="003203D7">
        <w:rPr>
          <w:rFonts w:eastAsia="Times New Roman"/>
          <w:lang w:val="pl-PL"/>
        </w:rPr>
        <w:t xml:space="preserve">Zamawiający przewiduje prawo opcji, o której mowa w art. 441 ustawy </w:t>
      </w:r>
      <w:proofErr w:type="spellStart"/>
      <w:r w:rsidRPr="003203D7">
        <w:rPr>
          <w:rFonts w:eastAsia="Times New Roman"/>
          <w:lang w:val="pl-PL"/>
        </w:rPr>
        <w:t>Pzp</w:t>
      </w:r>
      <w:proofErr w:type="spellEnd"/>
      <w:r w:rsidRPr="003203D7">
        <w:rPr>
          <w:rFonts w:eastAsia="Times New Roman"/>
          <w:lang w:val="pl-PL"/>
        </w:rPr>
        <w:t>.</w:t>
      </w:r>
    </w:p>
    <w:p w14:paraId="64B49C47" w14:textId="77777777" w:rsidR="00AB1388" w:rsidRPr="00170ABA" w:rsidRDefault="00B83D59" w:rsidP="00461C4D">
      <w:pPr>
        <w:numPr>
          <w:ilvl w:val="0"/>
          <w:numId w:val="47"/>
        </w:numPr>
        <w:suppressAutoHyphens/>
        <w:jc w:val="both"/>
        <w:textAlignment w:val="baseline"/>
        <w:rPr>
          <w:rFonts w:eastAsia="Times New Roman"/>
          <w:lang w:val="pl-PL"/>
        </w:rPr>
      </w:pPr>
      <w:bookmarkStart w:id="30" w:name="_Hlk109309473"/>
      <w:r w:rsidRPr="00B83D59">
        <w:rPr>
          <w:rFonts w:eastAsia="Times New Roman"/>
          <w:lang w:val="pl-PL"/>
        </w:rPr>
        <w:t>Zamawiający przewiduje, a Wykonawca wyraża zgodę na „prawo opcji”, polegające na zwiększeniu ilości zamówienia podstawowego maksymalnie o wskazane poniżej ilości:</w:t>
      </w:r>
    </w:p>
    <w:p w14:paraId="671B6AB4" w14:textId="27B297A2" w:rsidR="00B83D59" w:rsidRPr="00461C4D" w:rsidRDefault="004B04DA" w:rsidP="00461C4D">
      <w:pPr>
        <w:pStyle w:val="Akapitzlist"/>
        <w:numPr>
          <w:ilvl w:val="0"/>
          <w:numId w:val="48"/>
        </w:numPr>
        <w:suppressAutoHyphens/>
        <w:ind w:left="993" w:hanging="284"/>
        <w:jc w:val="both"/>
        <w:textAlignment w:val="baseline"/>
        <w:rPr>
          <w:rFonts w:eastAsia="Times New Roman"/>
          <w:u w:val="single"/>
          <w:lang w:val="pl-PL"/>
        </w:rPr>
      </w:pPr>
      <w:r w:rsidRPr="00461C4D">
        <w:rPr>
          <w:rFonts w:eastAsia="Times New Roman"/>
          <w:u w:val="single"/>
          <w:lang w:val="pl-PL"/>
        </w:rPr>
        <w:t>w</w:t>
      </w:r>
      <w:r w:rsidR="00AB1388" w:rsidRPr="00461C4D">
        <w:rPr>
          <w:rFonts w:eastAsia="Times New Roman"/>
          <w:u w:val="single"/>
          <w:lang w:val="pl-PL"/>
        </w:rPr>
        <w:t xml:space="preserve"> zakresie zadania 1</w:t>
      </w:r>
      <w:r w:rsidRPr="00461C4D">
        <w:rPr>
          <w:rFonts w:eastAsia="Times New Roman"/>
          <w:u w:val="single"/>
          <w:lang w:val="pl-PL"/>
        </w:rPr>
        <w:t>:</w:t>
      </w:r>
    </w:p>
    <w:p w14:paraId="40E668D5" w14:textId="77777777" w:rsidR="004B04DA" w:rsidRPr="00B83D59" w:rsidRDefault="004B04DA" w:rsidP="00461C4D">
      <w:pPr>
        <w:numPr>
          <w:ilvl w:val="0"/>
          <w:numId w:val="46"/>
        </w:numPr>
        <w:suppressAutoHyphens/>
        <w:ind w:left="993" w:firstLine="0"/>
        <w:jc w:val="both"/>
        <w:textAlignment w:val="baseline"/>
        <w:rPr>
          <w:rFonts w:eastAsia="Times New Roman"/>
          <w:lang w:val="pl-PL"/>
        </w:rPr>
      </w:pPr>
      <w:r w:rsidRPr="00B83D59">
        <w:rPr>
          <w:rFonts w:eastAsia="Times New Roman"/>
          <w:lang w:val="pl-PL"/>
        </w:rPr>
        <w:t>kruszywo przesiane frakcji 0-4 mm – 2500 ton</w:t>
      </w:r>
    </w:p>
    <w:p w14:paraId="62508978" w14:textId="77777777" w:rsidR="004B04DA" w:rsidRPr="00B83D59" w:rsidRDefault="004B04DA" w:rsidP="00461C4D">
      <w:pPr>
        <w:numPr>
          <w:ilvl w:val="0"/>
          <w:numId w:val="46"/>
        </w:numPr>
        <w:suppressAutoHyphens/>
        <w:ind w:left="993" w:firstLine="0"/>
        <w:jc w:val="both"/>
        <w:textAlignment w:val="baseline"/>
        <w:rPr>
          <w:rFonts w:eastAsia="Times New Roman"/>
          <w:lang w:val="pl-PL"/>
        </w:rPr>
      </w:pPr>
      <w:r w:rsidRPr="00B83D59">
        <w:rPr>
          <w:rFonts w:eastAsia="Times New Roman"/>
          <w:lang w:val="pl-PL"/>
        </w:rPr>
        <w:t>kruszywo przesiane frakcji 0-31,5 mm – 150 ton</w:t>
      </w:r>
    </w:p>
    <w:p w14:paraId="46B6B57B" w14:textId="77777777" w:rsidR="004B04DA" w:rsidRDefault="004B04DA" w:rsidP="00461C4D">
      <w:pPr>
        <w:numPr>
          <w:ilvl w:val="0"/>
          <w:numId w:val="46"/>
        </w:numPr>
        <w:suppressAutoHyphens/>
        <w:ind w:left="993" w:firstLine="0"/>
        <w:jc w:val="both"/>
        <w:textAlignment w:val="baseline"/>
        <w:rPr>
          <w:rFonts w:eastAsia="Times New Roman"/>
          <w:lang w:val="pl-PL"/>
        </w:rPr>
      </w:pPr>
      <w:r w:rsidRPr="00B83D59">
        <w:rPr>
          <w:rFonts w:eastAsia="Times New Roman"/>
          <w:lang w:val="pl-PL"/>
        </w:rPr>
        <w:t>gruz betonowy kruszony frakcji 0,63 mm – 150 ton</w:t>
      </w:r>
    </w:p>
    <w:p w14:paraId="271812BD" w14:textId="60FA98EE" w:rsidR="00D02451" w:rsidRPr="00B83D59" w:rsidRDefault="00D02451" w:rsidP="00D02451">
      <w:pPr>
        <w:suppressAutoHyphens/>
        <w:ind w:left="993"/>
        <w:jc w:val="both"/>
        <w:textAlignment w:val="baseline"/>
        <w:rPr>
          <w:rFonts w:eastAsia="Times New Roman"/>
          <w:lang w:val="pl-PL"/>
        </w:rPr>
      </w:pPr>
      <w:r>
        <w:rPr>
          <w:rFonts w:eastAsia="Times New Roman"/>
          <w:lang w:val="pl-PL"/>
        </w:rPr>
        <w:t>Dostawa do bazy Obwodu Drogowego w Sławoszynie.</w:t>
      </w:r>
    </w:p>
    <w:p w14:paraId="32CEFE06" w14:textId="27B5CB5F" w:rsidR="00AB1388" w:rsidRPr="00461C4D" w:rsidRDefault="004B04DA" w:rsidP="00461C4D">
      <w:pPr>
        <w:pStyle w:val="Akapitzlist"/>
        <w:numPr>
          <w:ilvl w:val="0"/>
          <w:numId w:val="48"/>
        </w:numPr>
        <w:suppressAutoHyphens/>
        <w:ind w:left="993" w:hanging="284"/>
        <w:jc w:val="both"/>
        <w:textAlignment w:val="baseline"/>
        <w:rPr>
          <w:rFonts w:eastAsia="Times New Roman"/>
          <w:u w:val="single"/>
          <w:lang w:val="pl-PL"/>
        </w:rPr>
      </w:pPr>
      <w:r w:rsidRPr="00461C4D">
        <w:rPr>
          <w:rFonts w:eastAsia="Times New Roman"/>
          <w:u w:val="single"/>
          <w:lang w:val="pl-PL"/>
        </w:rPr>
        <w:t>w</w:t>
      </w:r>
      <w:r w:rsidR="00AB1388" w:rsidRPr="00461C4D">
        <w:rPr>
          <w:rFonts w:eastAsia="Times New Roman"/>
          <w:u w:val="single"/>
          <w:lang w:val="pl-PL"/>
        </w:rPr>
        <w:t xml:space="preserve"> zakresie zadania 2:</w:t>
      </w:r>
    </w:p>
    <w:p w14:paraId="3B6FDC54" w14:textId="77777777" w:rsidR="00170ABA" w:rsidRPr="00170ABA" w:rsidRDefault="00170ABA" w:rsidP="00461C4D">
      <w:pPr>
        <w:numPr>
          <w:ilvl w:val="0"/>
          <w:numId w:val="49"/>
        </w:numPr>
        <w:suppressAutoHyphens/>
        <w:ind w:left="1276" w:hanging="283"/>
        <w:jc w:val="both"/>
        <w:textAlignment w:val="baseline"/>
        <w:rPr>
          <w:kern w:val="2"/>
          <w:lang w:val="pl-PL" w:eastAsia="zh-CN"/>
        </w:rPr>
      </w:pPr>
      <w:r w:rsidRPr="00170ABA">
        <w:rPr>
          <w:kern w:val="2"/>
          <w:lang w:val="pl-PL" w:eastAsia="zh-CN"/>
        </w:rPr>
        <w:t>dostawa do bazy Obwodu Drogowego w Sławoszynie:</w:t>
      </w:r>
    </w:p>
    <w:p w14:paraId="4D645D07" w14:textId="77777777" w:rsidR="00170ABA" w:rsidRPr="00170ABA" w:rsidRDefault="00170ABA" w:rsidP="00F95FA5">
      <w:pPr>
        <w:numPr>
          <w:ilvl w:val="0"/>
          <w:numId w:val="52"/>
        </w:numPr>
        <w:suppressAutoHyphens/>
        <w:ind w:left="1560" w:hanging="284"/>
        <w:jc w:val="both"/>
        <w:textAlignment w:val="baseline"/>
        <w:rPr>
          <w:kern w:val="2"/>
          <w:lang w:val="pl-PL" w:eastAsia="zh-CN"/>
        </w:rPr>
      </w:pPr>
      <w:r w:rsidRPr="00170ABA">
        <w:rPr>
          <w:kern w:val="2"/>
          <w:lang w:val="pl-PL" w:eastAsia="zh-CN"/>
        </w:rPr>
        <w:t>kruszywo przesiane frakcji 0-4 mm – 1 900 ton</w:t>
      </w:r>
    </w:p>
    <w:p w14:paraId="1E51BF92" w14:textId="77777777" w:rsidR="00170ABA" w:rsidRPr="00170ABA" w:rsidRDefault="00170ABA" w:rsidP="00F95FA5">
      <w:pPr>
        <w:numPr>
          <w:ilvl w:val="0"/>
          <w:numId w:val="52"/>
        </w:numPr>
        <w:suppressAutoHyphens/>
        <w:ind w:left="1560" w:hanging="284"/>
        <w:jc w:val="both"/>
        <w:textAlignment w:val="baseline"/>
        <w:rPr>
          <w:kern w:val="2"/>
          <w:lang w:val="pl-PL" w:eastAsia="zh-CN"/>
        </w:rPr>
      </w:pPr>
      <w:r w:rsidRPr="00170ABA">
        <w:rPr>
          <w:kern w:val="2"/>
          <w:lang w:val="pl-PL" w:eastAsia="zh-CN"/>
        </w:rPr>
        <w:t>kruszywo przesiane frakcji 0-31,5 mm – 125 ton</w:t>
      </w:r>
    </w:p>
    <w:p w14:paraId="412EF857" w14:textId="77777777" w:rsidR="00170ABA" w:rsidRPr="00170ABA" w:rsidRDefault="00170ABA" w:rsidP="00F95FA5">
      <w:pPr>
        <w:numPr>
          <w:ilvl w:val="0"/>
          <w:numId w:val="52"/>
        </w:numPr>
        <w:suppressAutoHyphens/>
        <w:ind w:left="1560" w:hanging="284"/>
        <w:jc w:val="both"/>
        <w:textAlignment w:val="baseline"/>
        <w:rPr>
          <w:kern w:val="2"/>
          <w:lang w:val="pl-PL" w:eastAsia="zh-CN"/>
        </w:rPr>
      </w:pPr>
      <w:r w:rsidRPr="00170ABA">
        <w:rPr>
          <w:kern w:val="2"/>
          <w:lang w:val="pl-PL" w:eastAsia="zh-CN"/>
        </w:rPr>
        <w:t>gruz betonowy kruszony frakcji 0,63 mm – 125 ton</w:t>
      </w:r>
    </w:p>
    <w:p w14:paraId="41F9F334" w14:textId="77777777" w:rsidR="00170ABA" w:rsidRPr="00170ABA" w:rsidRDefault="00170ABA" w:rsidP="00170ABA">
      <w:pPr>
        <w:suppressAutoHyphens/>
        <w:ind w:left="1276" w:hanging="283"/>
        <w:jc w:val="both"/>
        <w:textAlignment w:val="baseline"/>
        <w:rPr>
          <w:kern w:val="2"/>
          <w:lang w:val="pl-PL" w:eastAsia="zh-CN"/>
        </w:rPr>
      </w:pPr>
      <w:r w:rsidRPr="00170ABA">
        <w:rPr>
          <w:kern w:val="2"/>
          <w:lang w:val="pl-PL" w:eastAsia="zh-CN"/>
        </w:rPr>
        <w:t>b) dostawa do bazy Obwodu Drogowego w Wejherowie:</w:t>
      </w:r>
    </w:p>
    <w:p w14:paraId="2CF3E450" w14:textId="77777777" w:rsidR="00170ABA" w:rsidRPr="00170ABA" w:rsidRDefault="00170ABA" w:rsidP="00F95FA5">
      <w:pPr>
        <w:numPr>
          <w:ilvl w:val="0"/>
          <w:numId w:val="53"/>
        </w:numPr>
        <w:suppressAutoHyphens/>
        <w:ind w:left="1560" w:hanging="284"/>
        <w:jc w:val="both"/>
        <w:textAlignment w:val="baseline"/>
        <w:rPr>
          <w:kern w:val="2"/>
          <w:lang w:val="pl-PL" w:eastAsia="zh-CN"/>
        </w:rPr>
      </w:pPr>
      <w:r w:rsidRPr="00170ABA">
        <w:rPr>
          <w:kern w:val="2"/>
          <w:lang w:val="pl-PL" w:eastAsia="zh-CN"/>
        </w:rPr>
        <w:t>kruszywo przesiane frakcji 0-4 mm – 1 750 ton</w:t>
      </w:r>
    </w:p>
    <w:p w14:paraId="238AA369" w14:textId="77777777" w:rsidR="00170ABA" w:rsidRPr="00170ABA" w:rsidRDefault="00170ABA" w:rsidP="00F95FA5">
      <w:pPr>
        <w:numPr>
          <w:ilvl w:val="0"/>
          <w:numId w:val="53"/>
        </w:numPr>
        <w:suppressAutoHyphens/>
        <w:ind w:left="1560" w:hanging="284"/>
        <w:jc w:val="both"/>
        <w:textAlignment w:val="baseline"/>
        <w:rPr>
          <w:kern w:val="2"/>
          <w:lang w:val="pl-PL" w:eastAsia="zh-CN"/>
        </w:rPr>
      </w:pPr>
      <w:r w:rsidRPr="00170ABA">
        <w:rPr>
          <w:kern w:val="2"/>
          <w:lang w:val="pl-PL" w:eastAsia="zh-CN"/>
        </w:rPr>
        <w:t>kruszywo przesiane frakcji 0-31,5 mm – 137,50 ton</w:t>
      </w:r>
    </w:p>
    <w:p w14:paraId="18ABBE86" w14:textId="77777777" w:rsidR="00170ABA" w:rsidRPr="00170ABA" w:rsidRDefault="00170ABA" w:rsidP="00F95FA5">
      <w:pPr>
        <w:numPr>
          <w:ilvl w:val="0"/>
          <w:numId w:val="53"/>
        </w:numPr>
        <w:suppressAutoHyphens/>
        <w:ind w:left="1560" w:hanging="284"/>
        <w:jc w:val="both"/>
        <w:textAlignment w:val="baseline"/>
        <w:rPr>
          <w:kern w:val="2"/>
          <w:lang w:val="pl-PL" w:eastAsia="zh-CN"/>
        </w:rPr>
      </w:pPr>
      <w:r w:rsidRPr="00170ABA">
        <w:rPr>
          <w:kern w:val="2"/>
          <w:lang w:val="pl-PL" w:eastAsia="zh-CN"/>
        </w:rPr>
        <w:t>gruz betonowy kruszony frakcji 0,63 mm – 500 ton</w:t>
      </w:r>
    </w:p>
    <w:p w14:paraId="2AA70562" w14:textId="77777777" w:rsidR="00AB1388" w:rsidRPr="00170ABA" w:rsidRDefault="00AB1388" w:rsidP="00170ABA">
      <w:pPr>
        <w:suppressAutoHyphens/>
        <w:jc w:val="both"/>
        <w:textAlignment w:val="baseline"/>
        <w:rPr>
          <w:rFonts w:eastAsia="Times New Roman"/>
          <w:lang w:val="pl-PL"/>
        </w:rPr>
      </w:pPr>
    </w:p>
    <w:p w14:paraId="53DA1F7D" w14:textId="1DCEA88F"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„Prawo opcji” obejmować będzie zwiększenie ilości ton Przedmiotu dostaw. Zamawiający uzależnia możliwość skorzystania z „prawa opcji” od posiadanych środków finansowych i zwiększonych potrzeb Zamawiającego wynikających z</w:t>
      </w:r>
      <w:r w:rsidR="009032C9">
        <w:rPr>
          <w:rFonts w:eastAsia="Times New Roman"/>
          <w:lang w:val="pl-PL"/>
        </w:rPr>
        <w:t> </w:t>
      </w:r>
      <w:r w:rsidRPr="00B83D59">
        <w:rPr>
          <w:rFonts w:eastAsia="Times New Roman"/>
          <w:lang w:val="pl-PL"/>
        </w:rPr>
        <w:t>panujących warunków atmosferycznych w czasie trwania umowy lub z przejęcia dodatkowych kilometrów dróg.</w:t>
      </w:r>
    </w:p>
    <w:p w14:paraId="71F6D626" w14:textId="5D0E5A17"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Zamawiający, korzystając z „prawa opcji”, określa w formularzu cenowym (zał. nr 3 do umowy) maksymalną wielkość przedmiotu umowy. Korzystanie z „prawa opcji” przez Zamawiającego może być dokonane jednorazowo na cały zakres zamówienia opcjonalnego lub w kilku częściach, poprzez złożenie oświadczenia Zamawiającego w</w:t>
      </w:r>
      <w:r w:rsidR="009032C9">
        <w:rPr>
          <w:rFonts w:eastAsia="Times New Roman"/>
          <w:lang w:val="pl-PL"/>
        </w:rPr>
        <w:t> </w:t>
      </w:r>
      <w:r w:rsidRPr="00B83D59">
        <w:rPr>
          <w:rFonts w:eastAsia="Times New Roman"/>
          <w:lang w:val="pl-PL"/>
        </w:rPr>
        <w:t>tym zakresie, przy czym minimalna wielkość danej części wyniesie 25 ton.</w:t>
      </w:r>
    </w:p>
    <w:p w14:paraId="2582648B" w14:textId="746D2F5B"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Zamawiający zastrzega, że ilość przedmiotu dostawy określona w Formularzu cenowym w ramach „prawa opcji” ma charakter szacunkowy i może ulec zmianie (zmniejszeniu lub zwiększeniu pomiędzy poszczególnymi pozycjami Formularza cenowego), pod warunkiem nie przekroczenia maksymalnego wynagrodzenia, o</w:t>
      </w:r>
      <w:r w:rsidR="009032C9">
        <w:rPr>
          <w:rFonts w:eastAsia="Times New Roman"/>
          <w:lang w:val="pl-PL"/>
        </w:rPr>
        <w:t> </w:t>
      </w:r>
      <w:r w:rsidRPr="00B83D59">
        <w:rPr>
          <w:rFonts w:eastAsia="Times New Roman"/>
          <w:lang w:val="pl-PL"/>
        </w:rPr>
        <w:t>którym mowa w § 3 ust. 1 pkt 2</w:t>
      </w:r>
      <w:r w:rsidR="009032C9">
        <w:rPr>
          <w:rFonts w:eastAsia="Times New Roman"/>
          <w:lang w:val="pl-PL"/>
        </w:rPr>
        <w:t xml:space="preserve"> umowy</w:t>
      </w:r>
      <w:r w:rsidRPr="00B83D59">
        <w:rPr>
          <w:rFonts w:eastAsia="Times New Roman"/>
          <w:lang w:val="pl-PL"/>
        </w:rPr>
        <w:t>.</w:t>
      </w:r>
    </w:p>
    <w:p w14:paraId="16580257" w14:textId="77777777"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Oświadczenie woli Zamawiającego o realizacji zamówienia opcjonalnego jest wyłącznym uprawnieniem Zamawiającego. Zamawiający zleci Wykonawcy wykonanie umowy w ramach „prawa opcji” pisemnie z co najmniej 14-dniowym wyprzedzeniem. Umowa w zakresie „prawa opcji” będzie realizowana w określonym przez Zamawiającego zakresie oraz na zasadach ogólnych wskazanych w niniejszej umowie.</w:t>
      </w:r>
    </w:p>
    <w:p w14:paraId="495E6EEA" w14:textId="77777777"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Niezgłoszenie przez Zamawiającego zlecenia, o którym mowa w ust. 14 niniejszego paragrafu, w okresie obowiązywania umowy, oznacza rezygnację z korzystania przez Zamawiającego z „prawa opcji”. W takim przypadku Wykonawcy przysługuje jedynie wynagrodzenie za wykonanie „zamówienia podstawowego”.</w:t>
      </w:r>
    </w:p>
    <w:p w14:paraId="46D1E066" w14:textId="77777777"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W przypadku „prawa opcji” Wykonawcy przysługuje wynagrodzenie za faktycznie zrealizowaną część umowy.</w:t>
      </w:r>
    </w:p>
    <w:p w14:paraId="7C9A7747" w14:textId="77777777"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Niewykonanie przez Zamawiającego umowy w zakresie objętym „prawem opcji” nie wymaga podania uzasadnienia. Wykonawcy nie przysługują wobec Zamawiającego roszczenia odszkodowawcze w przypadku gdy Zamawiający z „prawa opcji” nie skorzysta lub skorzysta w mniejszym zakresie niż wskazany w ust. 10.</w:t>
      </w:r>
    </w:p>
    <w:p w14:paraId="4CDED0E9" w14:textId="77777777"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Rozliczenie przedmiotu zamówienia objętego zakresem zarówno podstawowym jak i opcjonalnym nastąpi na podstawie cen wskazanych w ofercie Wykonawcy.</w:t>
      </w:r>
    </w:p>
    <w:p w14:paraId="1B0146B3" w14:textId="77777777" w:rsidR="00B83D59" w:rsidRPr="00B83D59" w:rsidRDefault="00B83D59" w:rsidP="00461C4D">
      <w:pPr>
        <w:numPr>
          <w:ilvl w:val="0"/>
          <w:numId w:val="47"/>
        </w:numPr>
        <w:tabs>
          <w:tab w:val="left" w:pos="400"/>
        </w:tabs>
        <w:suppressAutoHyphens/>
        <w:jc w:val="both"/>
        <w:textAlignment w:val="baseline"/>
        <w:rPr>
          <w:rFonts w:eastAsia="Times New Roman"/>
          <w:lang w:val="pl-PL"/>
        </w:rPr>
      </w:pPr>
      <w:r w:rsidRPr="00B83D59">
        <w:rPr>
          <w:rFonts w:eastAsia="Times New Roman"/>
          <w:lang w:val="pl-PL"/>
        </w:rPr>
        <w:t>Wykonawca oświadcza, że zgadza się na przewidziane niniejszą umową „prawo opcji”, w przypadku zgłoszenia przez Zamawiającego o skorzystaniu z „prawa opcji”.</w:t>
      </w:r>
    </w:p>
    <w:bookmarkEnd w:id="30"/>
    <w:p w14:paraId="79F65402" w14:textId="77777777" w:rsidR="003203D7" w:rsidRPr="00B83D59" w:rsidRDefault="003203D7" w:rsidP="009032C9">
      <w:pPr>
        <w:ind w:left="426"/>
        <w:jc w:val="both"/>
        <w:rPr>
          <w:rFonts w:eastAsia="Times New Roman"/>
          <w:lang w:val="pl-PL"/>
        </w:rPr>
      </w:pPr>
    </w:p>
    <w:p w14:paraId="743F682A" w14:textId="77777777" w:rsidR="00D27416" w:rsidRDefault="00D27416" w:rsidP="003203D7">
      <w:pPr>
        <w:pStyle w:val="Default"/>
        <w:spacing w:line="276" w:lineRule="auto"/>
        <w:jc w:val="both"/>
        <w:rPr>
          <w:sz w:val="22"/>
          <w:szCs w:val="22"/>
        </w:rPr>
      </w:pPr>
    </w:p>
    <w:p w14:paraId="794D6D0A" w14:textId="35FD78B9" w:rsidR="003203D7" w:rsidRPr="00F719DC" w:rsidRDefault="003203D7" w:rsidP="003203D7">
      <w:pPr>
        <w:pStyle w:val="Default"/>
        <w:spacing w:line="276" w:lineRule="auto"/>
        <w:jc w:val="both"/>
        <w:rPr>
          <w:sz w:val="22"/>
          <w:szCs w:val="22"/>
        </w:rPr>
        <w:sectPr w:rsidR="003203D7" w:rsidRPr="00F719DC" w:rsidSect="00D96B2E">
          <w:headerReference w:type="default" r:id="rId37"/>
          <w:headerReference w:type="first" r:id="rId38"/>
          <w:pgSz w:w="11906" w:h="16838"/>
          <w:pgMar w:top="1417" w:right="1417" w:bottom="1417" w:left="1417" w:header="709" w:footer="709" w:gutter="0"/>
          <w:cols w:space="708"/>
          <w:titlePg/>
          <w:docGrid w:linePitch="360"/>
        </w:sectPr>
      </w:pP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73C02974" w14:textId="79C6E6D8" w:rsidR="00BB74D4" w:rsidRPr="009252AB" w:rsidRDefault="00454A65" w:rsidP="009252AB">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6FD95A79" w14:textId="77777777" w:rsidR="008D4AA2" w:rsidRDefault="008D4AA2" w:rsidP="00440444">
      <w:pPr>
        <w:suppressAutoHyphens/>
        <w:ind w:left="4536" w:right="-1"/>
        <w:rPr>
          <w:rFonts w:eastAsia="Times New Roman"/>
          <w:b/>
          <w:lang w:val="pl-PL" w:eastAsia="ar-SA"/>
        </w:rPr>
      </w:pPr>
    </w:p>
    <w:p w14:paraId="01D30E4E" w14:textId="77777777" w:rsidR="008D4AA2" w:rsidRDefault="008D4AA2" w:rsidP="00440444">
      <w:pPr>
        <w:suppressAutoHyphens/>
        <w:ind w:left="4536" w:right="-1"/>
        <w:rPr>
          <w:rFonts w:eastAsia="Times New Roman"/>
          <w:b/>
          <w:lang w:val="pl-PL" w:eastAsia="ar-SA"/>
        </w:rPr>
      </w:pPr>
    </w:p>
    <w:p w14:paraId="3EF36ED7" w14:textId="0070C8C6"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3" w:name="_Hlk76553324"/>
      <w:r w:rsidR="00B128EE">
        <w:rPr>
          <w:rFonts w:eastAsia="Times New Roman"/>
          <w:lang w:val="pl-PL" w:eastAsia="ar-SA"/>
        </w:rPr>
        <w:t xml:space="preserve"> </w:t>
      </w:r>
    </w:p>
    <w:p w14:paraId="1AB78057" w14:textId="77777777" w:rsidR="008D4AA2" w:rsidRDefault="00B128EE" w:rsidP="008D4AA2">
      <w:pPr>
        <w:autoSpaceDE w:val="0"/>
        <w:autoSpaceDN w:val="0"/>
        <w:jc w:val="center"/>
      </w:pPr>
      <w:bookmarkStart w:id="34" w:name="_Hlk97034296"/>
      <w:r w:rsidRPr="00B128EE">
        <w:rPr>
          <w:b/>
          <w:iCs/>
          <w:color w:val="000000" w:themeColor="text1"/>
          <w:lang w:val="pl-PL"/>
        </w:rPr>
        <w:t>„</w:t>
      </w:r>
      <w:r w:rsidR="00195A28">
        <w:rPr>
          <w:b/>
          <w:iCs/>
          <w:color w:val="000000" w:themeColor="text1"/>
          <w:lang w:val="pl-PL"/>
        </w:rPr>
        <w:t>Dostawa piasku, kruszywa i gruzu do utrzymanie dróg powiatowych</w:t>
      </w:r>
      <w:r w:rsidRPr="00B128EE">
        <w:rPr>
          <w:b/>
          <w:iCs/>
          <w:color w:val="000000" w:themeColor="text1"/>
          <w:lang w:val="pl-PL"/>
        </w:rPr>
        <w:t>”</w:t>
      </w:r>
      <w:bookmarkEnd w:id="33"/>
      <w:bookmarkEnd w:id="34"/>
      <w:r w:rsidR="00BE661D" w:rsidRPr="00BE661D">
        <w:t xml:space="preserve"> </w:t>
      </w:r>
    </w:p>
    <w:p w14:paraId="53A3F0CD" w14:textId="5AFC4387" w:rsidR="00BB74D4" w:rsidRPr="00943598" w:rsidRDefault="00BE661D" w:rsidP="008D4AA2">
      <w:pPr>
        <w:autoSpaceDE w:val="0"/>
        <w:autoSpaceDN w:val="0"/>
        <w:jc w:val="center"/>
        <w:rPr>
          <w:rFonts w:eastAsia="Times New Roman"/>
          <w:lang w:val="pl-PL" w:eastAsia="ar-SA"/>
        </w:rPr>
      </w:pPr>
      <w:r w:rsidRPr="00BE661D">
        <w:rPr>
          <w:b/>
          <w:iCs/>
          <w:color w:val="000000" w:themeColor="text1"/>
          <w:lang w:val="pl-PL"/>
        </w:rPr>
        <w:t xml:space="preserve">(znak sprawy </w:t>
      </w:r>
      <w:r w:rsidR="00857218" w:rsidRPr="00857218">
        <w:rPr>
          <w:b/>
          <w:iCs/>
          <w:color w:val="000000" w:themeColor="text1"/>
          <w:lang w:val="pl-PL"/>
        </w:rPr>
        <w:t>ZD-SZPiA.271.1.1</w:t>
      </w:r>
      <w:r w:rsidR="00195A28">
        <w:rPr>
          <w:b/>
          <w:iCs/>
          <w:color w:val="000000" w:themeColor="text1"/>
          <w:lang w:val="pl-PL"/>
        </w:rPr>
        <w:t>9</w:t>
      </w:r>
      <w:r w:rsidR="00857218" w:rsidRPr="00857218">
        <w:rPr>
          <w:b/>
          <w:iCs/>
          <w:color w:val="000000" w:themeColor="text1"/>
          <w:lang w:val="pl-PL"/>
        </w:rPr>
        <w:t>.2024</w:t>
      </w:r>
      <w:r w:rsidRPr="00BE661D">
        <w:rPr>
          <w:b/>
          <w:iCs/>
          <w:color w:val="000000" w:themeColor="text1"/>
          <w:lang w:val="pl-PL"/>
        </w:rPr>
        <w:t>)</w:t>
      </w:r>
    </w:p>
    <w:p w14:paraId="1A9DCE2D" w14:textId="77777777" w:rsidR="008D4AA2" w:rsidRDefault="008D4AA2" w:rsidP="00C63E28">
      <w:pPr>
        <w:suppressAutoHyphens/>
        <w:spacing w:after="160"/>
        <w:ind w:right="-427"/>
        <w:jc w:val="both"/>
        <w:rPr>
          <w:rFonts w:eastAsia="Times New Roman"/>
          <w:b/>
          <w:u w:val="single"/>
          <w:lang w:val="pl-PL" w:eastAsia="ar-SA"/>
        </w:rPr>
      </w:pPr>
    </w:p>
    <w:p w14:paraId="3EEEC4AD" w14:textId="62D4D936"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2"/>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3A2C3C23"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w:t>
      </w:r>
      <w:proofErr w:type="spellStart"/>
      <w:r>
        <w:rPr>
          <w:rFonts w:eastAsia="Times New Roman"/>
          <w:lang w:val="pl-PL" w:eastAsia="ar-SA"/>
        </w:rPr>
        <w:t>CEiDG</w:t>
      </w:r>
      <w:proofErr w:type="spellEnd"/>
      <w:r>
        <w:rPr>
          <w:rFonts w:eastAsia="Times New Roman"/>
          <w:lang w:val="pl-PL" w:eastAsia="ar-SA"/>
        </w:rPr>
        <w:t xml:space="preserve">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9F07E45"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0E8DF101" w14:textId="77777777" w:rsidR="00195A28" w:rsidRDefault="00195A28" w:rsidP="00C63E28">
      <w:pPr>
        <w:tabs>
          <w:tab w:val="left" w:leader="dot" w:pos="9360"/>
        </w:tabs>
        <w:suppressAutoHyphens/>
        <w:ind w:right="-1"/>
        <w:jc w:val="both"/>
        <w:rPr>
          <w:rFonts w:eastAsia="Times New Roman"/>
          <w:lang w:val="pl-PL" w:eastAsia="ar-SA"/>
        </w:rPr>
      </w:pPr>
    </w:p>
    <w:p w14:paraId="14F2F8C3" w14:textId="2ED10C74" w:rsidR="00B128EE" w:rsidRDefault="00851F31" w:rsidP="00845B32">
      <w:pPr>
        <w:numPr>
          <w:ilvl w:val="0"/>
          <w:numId w:val="32"/>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r w:rsidR="00643729">
        <w:rPr>
          <w:rFonts w:eastAsia="Times New Roman"/>
          <w:iCs/>
          <w:lang w:val="pl-PL" w:eastAsia="ar-SA"/>
        </w:rPr>
        <w:t xml:space="preserve"> </w:t>
      </w:r>
      <w:r w:rsidR="00643729" w:rsidRPr="00643729">
        <w:rPr>
          <w:rFonts w:eastAsia="Times New Roman"/>
          <w:iCs/>
          <w:lang w:val="pl-PL" w:eastAsia="ar-SA"/>
        </w:rPr>
        <w:t>(tj. razem zamówienie podstawowe + prawo opcji):</w:t>
      </w:r>
    </w:p>
    <w:p w14:paraId="3AF149D5" w14:textId="12FA333A" w:rsidR="008E7A56" w:rsidRDefault="002955B3" w:rsidP="008E7A56">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Zadanie nr</w:t>
      </w:r>
      <w:r w:rsidR="008E7A56">
        <w:rPr>
          <w:rFonts w:eastAsia="Times New Roman"/>
          <w:b/>
          <w:iCs/>
          <w:lang w:val="pl-PL" w:eastAsia="ar-SA"/>
        </w:rPr>
        <w:t xml:space="preserve"> 1</w:t>
      </w:r>
      <w:r w:rsidR="001811E6">
        <w:rPr>
          <w:rFonts w:eastAsia="Times New Roman"/>
          <w:b/>
          <w:iCs/>
          <w:lang w:val="pl-PL" w:eastAsia="ar-SA"/>
        </w:rPr>
        <w:t xml:space="preserve"> – </w:t>
      </w:r>
      <w:r w:rsidR="00195A28">
        <w:rPr>
          <w:rFonts w:eastAsia="Times New Roman"/>
          <w:b/>
          <w:iCs/>
          <w:lang w:val="pl-PL" w:eastAsia="ar-SA"/>
        </w:rPr>
        <w:t>Powiat Pucki</w:t>
      </w:r>
      <w:r w:rsidR="00DC73CB">
        <w:rPr>
          <w:rFonts w:eastAsia="Times New Roman"/>
          <w:b/>
          <w:iCs/>
          <w:lang w:val="pl-PL" w:eastAsia="ar-SA"/>
        </w:rPr>
        <w:t xml:space="preserve"> </w:t>
      </w:r>
    </w:p>
    <w:p w14:paraId="53FFF9B3" w14:textId="65034A6B" w:rsidR="00EA3738" w:rsidRDefault="00EA3738" w:rsidP="00EA3738">
      <w:pPr>
        <w:suppressAutoHyphens/>
        <w:spacing w:line="360" w:lineRule="auto"/>
        <w:ind w:left="426" w:right="-1"/>
        <w:jc w:val="both"/>
        <w:rPr>
          <w:rFonts w:eastAsia="Times New Roman"/>
          <w:b/>
          <w:iCs/>
          <w:lang w:val="pl-PL" w:eastAsia="ar-SA"/>
        </w:rPr>
      </w:pPr>
      <w:bookmarkStart w:id="35" w:name="_Hlk99454923"/>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sidR="00443F94">
        <w:rPr>
          <w:rFonts w:eastAsia="Times New Roman"/>
          <w:b/>
          <w:iCs/>
          <w:lang w:val="pl-PL" w:eastAsia="ar-SA"/>
        </w:rPr>
        <w:t xml:space="preserve"> zł</w:t>
      </w:r>
    </w:p>
    <w:bookmarkEnd w:id="35"/>
    <w:p w14:paraId="222157E9" w14:textId="4AAEDB80" w:rsidR="008E7A56" w:rsidRDefault="002955B3" w:rsidP="008E7A56">
      <w:pPr>
        <w:tabs>
          <w:tab w:val="left" w:pos="360"/>
        </w:tabs>
        <w:suppressAutoHyphens/>
        <w:spacing w:line="360" w:lineRule="auto"/>
        <w:ind w:left="426" w:right="-1"/>
        <w:contextualSpacing/>
        <w:jc w:val="both"/>
        <w:rPr>
          <w:rFonts w:eastAsia="Times New Roman"/>
          <w:iCs/>
          <w:lang w:val="pl-PL" w:eastAsia="ar-SA"/>
        </w:rPr>
      </w:pPr>
      <w:r>
        <w:rPr>
          <w:rFonts w:eastAsia="Times New Roman"/>
          <w:b/>
          <w:iCs/>
          <w:lang w:val="pl-PL" w:eastAsia="ar-SA"/>
        </w:rPr>
        <w:t>Zadanie nr</w:t>
      </w:r>
      <w:r w:rsidR="008E7A56">
        <w:rPr>
          <w:rFonts w:eastAsia="Times New Roman"/>
          <w:b/>
          <w:iCs/>
          <w:lang w:val="pl-PL" w:eastAsia="ar-SA"/>
        </w:rPr>
        <w:t xml:space="preserve"> 2</w:t>
      </w:r>
      <w:r w:rsidR="001811E6">
        <w:rPr>
          <w:rFonts w:eastAsia="Times New Roman"/>
          <w:b/>
          <w:iCs/>
          <w:lang w:val="pl-PL" w:eastAsia="ar-SA"/>
        </w:rPr>
        <w:t xml:space="preserve"> – </w:t>
      </w:r>
      <w:r w:rsidR="00195A28">
        <w:rPr>
          <w:rFonts w:eastAsia="Times New Roman"/>
          <w:b/>
          <w:iCs/>
          <w:lang w:val="pl-PL" w:eastAsia="ar-SA"/>
        </w:rPr>
        <w:t>Powiat Wejherowski</w:t>
      </w:r>
    </w:p>
    <w:p w14:paraId="267A6D5E" w14:textId="77777777" w:rsidR="008E7A56" w:rsidRPr="00851F31" w:rsidRDefault="008E7A56" w:rsidP="008E7A56">
      <w:pPr>
        <w:suppressAutoHyphens/>
        <w:spacing w:line="360" w:lineRule="auto"/>
        <w:ind w:left="426" w:right="-1"/>
        <w:jc w:val="both"/>
        <w:rPr>
          <w:rFonts w:eastAsia="Times New Roman"/>
          <w:b/>
          <w:iCs/>
          <w:lang w:val="pl-PL" w:eastAsia="ar-SA"/>
        </w:rPr>
      </w:pPr>
      <w:r w:rsidRPr="00851F31">
        <w:rPr>
          <w:rFonts w:eastAsia="Times New Roman"/>
          <w:b/>
          <w:iCs/>
          <w:lang w:val="pl-PL" w:eastAsia="ar-SA"/>
        </w:rPr>
        <w:t>Cena brutto  ……………………</w:t>
      </w:r>
      <w:r>
        <w:rPr>
          <w:rFonts w:eastAsia="Times New Roman"/>
          <w:b/>
          <w:iCs/>
          <w:lang w:val="pl-PL" w:eastAsia="ar-SA"/>
        </w:rPr>
        <w:t>..</w:t>
      </w:r>
      <w:r w:rsidRPr="00851F31">
        <w:rPr>
          <w:rFonts w:eastAsia="Times New Roman"/>
          <w:b/>
          <w:iCs/>
          <w:lang w:val="pl-PL" w:eastAsia="ar-SA"/>
        </w:rPr>
        <w:t>……</w:t>
      </w:r>
      <w:r>
        <w:rPr>
          <w:rFonts w:eastAsia="Times New Roman"/>
          <w:b/>
          <w:iCs/>
          <w:lang w:val="pl-PL" w:eastAsia="ar-SA"/>
        </w:rPr>
        <w:t xml:space="preserve"> zł</w:t>
      </w:r>
    </w:p>
    <w:p w14:paraId="7D1C734B" w14:textId="77777777" w:rsidR="00643729" w:rsidRDefault="00643729" w:rsidP="009252AB">
      <w:pPr>
        <w:tabs>
          <w:tab w:val="right" w:pos="9073"/>
        </w:tabs>
        <w:suppressAutoHyphens/>
        <w:spacing w:line="360" w:lineRule="auto"/>
        <w:ind w:left="426" w:right="-1"/>
        <w:jc w:val="both"/>
        <w:rPr>
          <w:rFonts w:eastAsia="Times New Roman"/>
          <w:bCs/>
          <w:iCs/>
          <w:sz w:val="18"/>
          <w:szCs w:val="18"/>
          <w:lang w:val="pl-PL" w:eastAsia="ar-SA"/>
        </w:rPr>
      </w:pPr>
    </w:p>
    <w:p w14:paraId="5ABFDB51" w14:textId="24D79283" w:rsidR="008E7A56" w:rsidRDefault="008E7A56" w:rsidP="009252AB">
      <w:pPr>
        <w:tabs>
          <w:tab w:val="right" w:pos="9073"/>
        </w:tabs>
        <w:suppressAutoHyphens/>
        <w:spacing w:line="360" w:lineRule="auto"/>
        <w:ind w:left="426" w:right="-1"/>
        <w:jc w:val="both"/>
        <w:rPr>
          <w:rFonts w:eastAsia="Times New Roman"/>
          <w:bCs/>
          <w:iCs/>
          <w:sz w:val="18"/>
          <w:szCs w:val="18"/>
          <w:lang w:val="pl-PL" w:eastAsia="ar-SA"/>
        </w:rPr>
      </w:pPr>
      <w:r w:rsidRPr="002D345A">
        <w:rPr>
          <w:rFonts w:eastAsia="Times New Roman"/>
          <w:bCs/>
          <w:iCs/>
          <w:sz w:val="18"/>
          <w:szCs w:val="18"/>
          <w:lang w:val="pl-PL" w:eastAsia="ar-SA"/>
        </w:rPr>
        <w:t>Powyższe uwzględnia wszelkie koszty niezbędne do realizacji zamówienia, które zostaną poniesione przez Wykonawcę.</w:t>
      </w:r>
    </w:p>
    <w:p w14:paraId="25BBA92B" w14:textId="77777777" w:rsidR="00195A28" w:rsidRDefault="00195A28" w:rsidP="009252AB">
      <w:pPr>
        <w:tabs>
          <w:tab w:val="right" w:pos="9073"/>
        </w:tabs>
        <w:suppressAutoHyphens/>
        <w:spacing w:line="360" w:lineRule="auto"/>
        <w:ind w:left="426" w:right="-1"/>
        <w:jc w:val="both"/>
        <w:rPr>
          <w:rFonts w:eastAsia="Times New Roman"/>
          <w:bCs/>
          <w:iCs/>
          <w:sz w:val="18"/>
          <w:szCs w:val="18"/>
          <w:lang w:val="pl-PL" w:eastAsia="ar-SA"/>
        </w:rPr>
      </w:pPr>
    </w:p>
    <w:p w14:paraId="7B372FA9" w14:textId="72234446" w:rsidR="00851F31" w:rsidRDefault="00851F31" w:rsidP="00845B32">
      <w:pPr>
        <w:numPr>
          <w:ilvl w:val="0"/>
          <w:numId w:val="32"/>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3"/>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4"/>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15636447"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37981318" w14:textId="77777777" w:rsidR="009252AB" w:rsidRPr="00851F31" w:rsidRDefault="009252AB"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845B32">
      <w:pPr>
        <w:numPr>
          <w:ilvl w:val="0"/>
          <w:numId w:val="32"/>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2D720B3" w14:textId="03DE3CB1" w:rsidR="008E7A56" w:rsidRPr="00943598" w:rsidRDefault="008E7A56" w:rsidP="008E7A56">
      <w:pPr>
        <w:suppressAutoHyphens/>
        <w:spacing w:after="160"/>
        <w:ind w:left="284"/>
        <w:contextualSpacing/>
        <w:rPr>
          <w:rFonts w:eastAsia="Times New Roman"/>
          <w:b/>
          <w:bCs/>
          <w:lang w:val="pl-PL"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4AA5CBE" w14:textId="30BA08F9" w:rsidR="008E7A56"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podwykonawcy</w:t>
      </w:r>
      <w:r w:rsidR="002459BF">
        <w:rPr>
          <w:rFonts w:eastAsia="Times New Roman"/>
          <w:b/>
          <w:bCs/>
          <w:sz w:val="18"/>
          <w:szCs w:val="18"/>
          <w:lang w:val="pl-PL" w:eastAsia="ar-SA"/>
        </w:rPr>
        <w:t xml:space="preserve"> dla każdego zadania osobno</w:t>
      </w:r>
      <w:r w:rsidR="00E852EE">
        <w:rPr>
          <w:rFonts w:eastAsia="Times New Roman"/>
          <w:b/>
          <w:bCs/>
          <w:sz w:val="18"/>
          <w:szCs w:val="18"/>
          <w:lang w:val="pl-PL" w:eastAsia="ar-SA"/>
        </w:rPr>
        <w:t xml:space="preserve"> przy składaniu oferty na </w:t>
      </w:r>
      <w:r w:rsidR="000F7835">
        <w:rPr>
          <w:rFonts w:eastAsia="Times New Roman"/>
          <w:b/>
          <w:bCs/>
          <w:sz w:val="18"/>
          <w:szCs w:val="18"/>
          <w:lang w:val="pl-PL" w:eastAsia="ar-SA"/>
        </w:rPr>
        <w:t>więcej niż jedno</w:t>
      </w:r>
      <w:r w:rsidR="00E852EE">
        <w:rPr>
          <w:rFonts w:eastAsia="Times New Roman"/>
          <w:b/>
          <w:bCs/>
          <w:sz w:val="18"/>
          <w:szCs w:val="18"/>
          <w:lang w:val="pl-PL" w:eastAsia="ar-SA"/>
        </w:rPr>
        <w:t xml:space="preserve"> zadani</w:t>
      </w:r>
      <w:r w:rsidR="000F7835">
        <w:rPr>
          <w:rFonts w:eastAsia="Times New Roman"/>
          <w:b/>
          <w:bCs/>
          <w:sz w:val="18"/>
          <w:szCs w:val="18"/>
          <w:lang w:val="pl-PL" w:eastAsia="ar-SA"/>
        </w:rPr>
        <w:t>e</w:t>
      </w:r>
    </w:p>
    <w:p w14:paraId="791F8402" w14:textId="77777777" w:rsidR="009252AB" w:rsidRDefault="009252AB" w:rsidP="00E852EE">
      <w:pPr>
        <w:tabs>
          <w:tab w:val="left" w:pos="0"/>
        </w:tabs>
        <w:suppressAutoHyphens/>
        <w:jc w:val="both"/>
        <w:rPr>
          <w:rFonts w:eastAsia="Times New Roman"/>
          <w:b/>
          <w:bCs/>
          <w:sz w:val="18"/>
          <w:szCs w:val="18"/>
          <w:lang w:val="pl-PL" w:eastAsia="ar-SA"/>
        </w:rPr>
      </w:pPr>
    </w:p>
    <w:p w14:paraId="5ABAF47C" w14:textId="77777777" w:rsidR="009252AB" w:rsidRDefault="009252AB" w:rsidP="00845B32">
      <w:pPr>
        <w:numPr>
          <w:ilvl w:val="0"/>
          <w:numId w:val="32"/>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51422A0A"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7253982C" w14:textId="77777777" w:rsidR="009252AB" w:rsidRPr="00851F31"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0C01C853" w14:textId="77777777" w:rsidR="009252AB" w:rsidRPr="009E6032" w:rsidRDefault="009252AB" w:rsidP="009252AB">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3B6EC0D7" w14:textId="11F94B1C" w:rsidR="009252AB" w:rsidRDefault="009252AB" w:rsidP="009252AB">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jednoosobową działalnością gospodarczą</w:t>
      </w:r>
    </w:p>
    <w:p w14:paraId="22E8C3C9" w14:textId="15F678F3" w:rsidR="009252AB"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osobą fizyczną nieprowadząca działalności gospodarczej</w:t>
      </w:r>
    </w:p>
    <w:p w14:paraId="56ABBB07" w14:textId="77777777" w:rsidR="009252AB" w:rsidRPr="00851F31" w:rsidRDefault="009252AB" w:rsidP="009252AB">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2D875BF7" w14:textId="2B8AB5FB" w:rsidR="00E852EE"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8BEFC15" w14:textId="77777777" w:rsidR="009252AB" w:rsidRPr="00851F31" w:rsidRDefault="009252AB" w:rsidP="009252AB">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45B32">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845B32">
      <w:pPr>
        <w:numPr>
          <w:ilvl w:val="2"/>
          <w:numId w:val="31"/>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845B32">
      <w:pPr>
        <w:numPr>
          <w:ilvl w:val="2"/>
          <w:numId w:val="31"/>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1CADEBC" w14:textId="7BB26F90" w:rsidR="008500B5" w:rsidRDefault="008500B5" w:rsidP="00845B32">
      <w:pPr>
        <w:numPr>
          <w:ilvl w:val="2"/>
          <w:numId w:val="31"/>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076EDBC1" w14:textId="32077594" w:rsidR="008500B5" w:rsidRPr="00851F31" w:rsidRDefault="008500B5" w:rsidP="00845B32">
      <w:pPr>
        <w:numPr>
          <w:ilvl w:val="2"/>
          <w:numId w:val="31"/>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77777777" w:rsidR="008500B5" w:rsidRDefault="008500B5"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39"/>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E0768A3" w14:textId="77777777" w:rsidR="0064617A" w:rsidRPr="00D972EF" w:rsidRDefault="0064617A" w:rsidP="0064617A">
      <w:pPr>
        <w:tabs>
          <w:tab w:val="center" w:pos="4536"/>
          <w:tab w:val="right" w:pos="9072"/>
        </w:tabs>
        <w:spacing w:line="240" w:lineRule="auto"/>
        <w:ind w:left="2835"/>
        <w:jc w:val="center"/>
        <w:rPr>
          <w:b/>
          <w:bCs/>
        </w:rPr>
      </w:pPr>
      <w:r w:rsidRPr="00D972EF">
        <w:rPr>
          <w:b/>
          <w:bCs/>
        </w:rPr>
        <w:t>Zarząd Drogowy dla Powiatu Puckiego i Wejherowskiego</w:t>
      </w:r>
    </w:p>
    <w:p w14:paraId="3D461ABE" w14:textId="77777777" w:rsidR="0064617A" w:rsidRPr="00D972EF" w:rsidRDefault="0064617A" w:rsidP="0064617A">
      <w:pPr>
        <w:tabs>
          <w:tab w:val="left" w:pos="3000"/>
          <w:tab w:val="center" w:pos="4537"/>
          <w:tab w:val="right" w:pos="9072"/>
        </w:tabs>
        <w:spacing w:line="240" w:lineRule="auto"/>
        <w:ind w:left="2835"/>
        <w:jc w:val="center"/>
        <w:rPr>
          <w:b/>
          <w:bCs/>
        </w:rPr>
      </w:pPr>
      <w:r w:rsidRPr="00D972EF">
        <w:rPr>
          <w:b/>
          <w:bCs/>
        </w:rPr>
        <w:t>z siedzibą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Pzp),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0F801066" w:rsidR="0064617A" w:rsidRPr="008C5EAE" w:rsidRDefault="0064617A" w:rsidP="0064617A">
      <w:pPr>
        <w:suppressLineNumbers/>
        <w:jc w:val="both"/>
        <w:rPr>
          <w:b/>
        </w:rPr>
      </w:pPr>
      <w:r w:rsidRPr="00D972EF">
        <w:t xml:space="preserve">Na potrzeby postępowania o udzielenie zamówienia na </w:t>
      </w:r>
      <w:bookmarkStart w:id="36" w:name="_Hlk102119379"/>
      <w:bookmarkStart w:id="37" w:name="_Hlk110245890"/>
      <w:r w:rsidR="00943598">
        <w:t>„</w:t>
      </w:r>
      <w:r w:rsidR="00195A28">
        <w:rPr>
          <w:b/>
        </w:rPr>
        <w:t>Dostawa piasku, kruszywa i gruzu do utrzymania dróg powiatowych</w:t>
      </w:r>
      <w:r w:rsidR="00943598">
        <w:rPr>
          <w:b/>
        </w:rPr>
        <w:t>”</w:t>
      </w:r>
      <w:r w:rsidR="00712F33" w:rsidRPr="00712F33">
        <w:rPr>
          <w:b/>
        </w:rPr>
        <w:t xml:space="preserve"> </w:t>
      </w:r>
      <w:bookmarkStart w:id="38" w:name="_Hlk110245866"/>
      <w:bookmarkEnd w:id="36"/>
      <w:r w:rsidRPr="00D972EF">
        <w:rPr>
          <w:b/>
        </w:rPr>
        <w:t xml:space="preserve">(znak sprawy </w:t>
      </w:r>
      <w:r w:rsidR="00857218" w:rsidRPr="00857218">
        <w:rPr>
          <w:b/>
        </w:rPr>
        <w:t>ZD-SZPiA.271.1.1</w:t>
      </w:r>
      <w:r w:rsidR="00195A28">
        <w:rPr>
          <w:b/>
        </w:rPr>
        <w:t>9</w:t>
      </w:r>
      <w:r w:rsidR="00857218" w:rsidRPr="00857218">
        <w:rPr>
          <w:b/>
        </w:rPr>
        <w:t>.2024</w:t>
      </w:r>
      <w:r w:rsidRPr="00D972EF">
        <w:rPr>
          <w:b/>
        </w:rPr>
        <w:t>)</w:t>
      </w:r>
      <w:bookmarkEnd w:id="37"/>
      <w:bookmarkEnd w:id="38"/>
      <w:r w:rsidR="00036737">
        <w:rPr>
          <w:b/>
        </w:rPr>
        <w:t xml:space="preserve">, </w:t>
      </w:r>
      <w:r w:rsidR="002955B3">
        <w:rPr>
          <w:b/>
        </w:rPr>
        <w:t>zadanie</w:t>
      </w:r>
      <w:r w:rsidR="00036737" w:rsidRPr="00036737">
        <w:rPr>
          <w:b/>
        </w:rPr>
        <w:t xml:space="preserve"> nr …</w:t>
      </w:r>
      <w:r w:rsidR="008B5C9E">
        <w:rPr>
          <w:b/>
        </w:rPr>
        <w:t>......</w:t>
      </w:r>
      <w:r w:rsidR="00036737" w:rsidRPr="00036737">
        <w:rPr>
          <w:b/>
        </w:rPr>
        <w:t>…….,</w:t>
      </w:r>
      <w:r w:rsidR="00036737">
        <w:rPr>
          <w:b/>
        </w:rPr>
        <w:t xml:space="preserve"> </w:t>
      </w:r>
      <w:r w:rsidRPr="00D972EF">
        <w:t>oświadczam, 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Pzp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Pzp).</w:t>
      </w:r>
      <w:r w:rsidRPr="00203F69">
        <w:t xml:space="preserve"> Jednocześnie oświadczam, że w związku z ww. okolicznością, na podstawie art. 110 ust. 2 ustawy Pzp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77777777" w:rsidR="0064617A" w:rsidRPr="00D972EF" w:rsidRDefault="0064617A"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Pzp),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1567C237" w:rsidR="00B74525" w:rsidRPr="00530C49" w:rsidRDefault="00B74525" w:rsidP="004660F2">
      <w:pPr>
        <w:jc w:val="both"/>
        <w:rPr>
          <w:b/>
          <w:bCs/>
          <w:lang w:val="pl-PL"/>
        </w:rPr>
      </w:pPr>
      <w:r w:rsidRPr="00D3672E">
        <w:t xml:space="preserve">Na potrzeby postępowania o udzielenie zamówienia na </w:t>
      </w:r>
      <w:r w:rsidR="00BE661D">
        <w:t>„</w:t>
      </w:r>
      <w:r w:rsidR="00195A28">
        <w:rPr>
          <w:b/>
        </w:rPr>
        <w:t>Dostawa piasku, kruszywa i gruzu do utrzymania dróg powiatowych</w:t>
      </w:r>
      <w:r w:rsidR="00BE661D">
        <w:rPr>
          <w:b/>
        </w:rPr>
        <w:t>”</w:t>
      </w:r>
      <w:r w:rsidR="00BE661D" w:rsidRPr="00712F33">
        <w:rPr>
          <w:b/>
        </w:rPr>
        <w:t xml:space="preserve"> </w:t>
      </w:r>
      <w:r w:rsidR="00BE661D" w:rsidRPr="00D972EF">
        <w:rPr>
          <w:b/>
        </w:rPr>
        <w:t xml:space="preserve">(znak sprawy </w:t>
      </w:r>
      <w:r w:rsidR="00857218" w:rsidRPr="00857218">
        <w:rPr>
          <w:b/>
        </w:rPr>
        <w:t>ZD-SZPiA.271.1.1</w:t>
      </w:r>
      <w:r w:rsidR="00195A28">
        <w:rPr>
          <w:b/>
        </w:rPr>
        <w:t>9</w:t>
      </w:r>
      <w:r w:rsidR="00857218" w:rsidRPr="00857218">
        <w:rPr>
          <w:b/>
        </w:rPr>
        <w:t>.2024</w:t>
      </w:r>
      <w:r w:rsidR="00BE661D" w:rsidRPr="00D972EF">
        <w:rPr>
          <w:b/>
        </w:rPr>
        <w:t>)</w:t>
      </w:r>
      <w:r w:rsidR="00036737">
        <w:rPr>
          <w:b/>
        </w:rPr>
        <w:t xml:space="preserve">, </w:t>
      </w:r>
      <w:r w:rsidR="00317F85">
        <w:rPr>
          <w:b/>
        </w:rPr>
        <w:t>zadanie</w:t>
      </w:r>
      <w:r w:rsidR="00036737" w:rsidRPr="00036737">
        <w:rPr>
          <w:b/>
        </w:rPr>
        <w:t xml:space="preserve"> nr ……</w:t>
      </w:r>
      <w:r w:rsidR="008B5C9E">
        <w:rPr>
          <w:b/>
        </w:rPr>
        <w:t>......</w:t>
      </w:r>
      <w:r w:rsidR="00036737" w:rsidRPr="00036737">
        <w:rPr>
          <w:b/>
        </w:rPr>
        <w:t>….,</w:t>
      </w:r>
      <w:r>
        <w:rPr>
          <w:b/>
        </w:rPr>
        <w:t xml:space="preserve"> </w:t>
      </w:r>
      <w:r w:rsidRPr="00D3672E">
        <w:t>oświadczam,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0C177D8A" w:rsidR="000E6557" w:rsidRDefault="000E6557"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39" w:name="_Hlk110255388"/>
      <w:r w:rsidRPr="008A30A7">
        <w:rPr>
          <w:color w:val="FF0000"/>
          <w:u w:val="single"/>
        </w:rPr>
        <w:t>Informacja dla Wykonawcy:</w:t>
      </w:r>
    </w:p>
    <w:bookmarkEnd w:id="39"/>
    <w:p w14:paraId="66812190" w14:textId="77777777" w:rsidR="000E6557" w:rsidRPr="008A30A7" w:rsidRDefault="006E1933" w:rsidP="006E1933">
      <w:pPr>
        <w:jc w:val="both"/>
        <w:rPr>
          <w:color w:val="FF0000"/>
        </w:rPr>
        <w:sectPr w:rsidR="000E6557" w:rsidRPr="008A30A7" w:rsidSect="00152165">
          <w:footerReference w:type="first" r:id="rId40"/>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115671D6"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287871">
        <w:t>4</w:t>
      </w:r>
      <w:r w:rsidRPr="000A4488">
        <w:t xml:space="preserve"> r., poz. </w:t>
      </w:r>
      <w:r w:rsidR="007B5405">
        <w:t>1</w:t>
      </w:r>
      <w:r w:rsidR="00287871">
        <w:t>320</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4B14C8B7" w:rsidR="00877BB8" w:rsidRPr="00044BAC" w:rsidRDefault="00877BB8" w:rsidP="000D4CA7">
      <w:pPr>
        <w:jc w:val="both"/>
        <w:rPr>
          <w:b/>
          <w:bCs/>
          <w:iCs/>
          <w:lang w:val="pl-PL"/>
        </w:rPr>
      </w:pPr>
      <w:r w:rsidRPr="000A4488">
        <w:t>na okres korzystania z nich przy wykonywaniu zamówienia</w:t>
      </w:r>
      <w:r>
        <w:t xml:space="preserve"> </w:t>
      </w:r>
      <w:r w:rsidRPr="000D4CA7">
        <w:t xml:space="preserve">na </w:t>
      </w:r>
      <w:r w:rsidR="00BE661D">
        <w:t>„</w:t>
      </w:r>
      <w:r w:rsidR="00195A28">
        <w:rPr>
          <w:b/>
        </w:rPr>
        <w:t>Dostawa piasku, kruszywa i</w:t>
      </w:r>
      <w:r w:rsidR="00E92031">
        <w:rPr>
          <w:b/>
        </w:rPr>
        <w:t> </w:t>
      </w:r>
      <w:r w:rsidR="00195A28">
        <w:rPr>
          <w:b/>
        </w:rPr>
        <w:t>gruzu do utrzymania dróg powiatowych</w:t>
      </w:r>
      <w:r w:rsidR="00BE661D">
        <w:rPr>
          <w:b/>
        </w:rPr>
        <w:t>”</w:t>
      </w:r>
      <w:r w:rsidR="00BE661D" w:rsidRPr="00712F33">
        <w:rPr>
          <w:b/>
        </w:rPr>
        <w:t xml:space="preserve"> </w:t>
      </w:r>
      <w:r w:rsidR="00BE661D" w:rsidRPr="00D972EF">
        <w:rPr>
          <w:b/>
        </w:rPr>
        <w:t xml:space="preserve">(znak sprawy </w:t>
      </w:r>
      <w:r w:rsidR="00857218" w:rsidRPr="00857218">
        <w:rPr>
          <w:b/>
        </w:rPr>
        <w:t>ZD-SZPiA.271.1.1</w:t>
      </w:r>
      <w:r w:rsidR="00195A28">
        <w:rPr>
          <w:b/>
        </w:rPr>
        <w:t>9</w:t>
      </w:r>
      <w:r w:rsidR="00857218" w:rsidRPr="00857218">
        <w:rPr>
          <w:b/>
        </w:rPr>
        <w:t>.2024</w:t>
      </w:r>
      <w:r w:rsidR="00BE661D" w:rsidRPr="00D972EF">
        <w:rPr>
          <w:b/>
        </w:rPr>
        <w:t>)</w:t>
      </w:r>
      <w:r w:rsidR="00036737">
        <w:rPr>
          <w:b/>
        </w:rPr>
        <w:t xml:space="preserve">, </w:t>
      </w:r>
      <w:r w:rsidR="00317F85">
        <w:rPr>
          <w:b/>
        </w:rPr>
        <w:t>zadanie</w:t>
      </w:r>
      <w:r w:rsidR="00036737" w:rsidRPr="00036737">
        <w:rPr>
          <w:b/>
        </w:rPr>
        <w:t xml:space="preserve"> nr ……</w:t>
      </w:r>
      <w:r w:rsidR="008B5C9E">
        <w:rPr>
          <w:b/>
        </w:rPr>
        <w:t>.......</w:t>
      </w:r>
      <w:r w:rsidR="00036737" w:rsidRPr="00036737">
        <w:rPr>
          <w:b/>
        </w:rPr>
        <w:t>….,</w:t>
      </w:r>
      <w:r w:rsidR="00BE661D">
        <w:rPr>
          <w:b/>
        </w:rPr>
        <w:t xml:space="preserve"> </w:t>
      </w:r>
      <w:r w:rsidRPr="000A4488">
        <w:t>przez cały okres 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081BA4A4"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zrealizuje </w:t>
      </w:r>
      <w:r w:rsidR="00287871" w:rsidRPr="00287871">
        <w:t>zamówienie, którego zdolności dotyczą</w:t>
      </w:r>
      <w:r w:rsidRPr="000A4488">
        <w:t>.</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77777777" w:rsidR="002E0F5F" w:rsidRDefault="002E0F5F" w:rsidP="000D4CA7">
      <w:pPr>
        <w:jc w:val="both"/>
      </w:pPr>
    </w:p>
    <w:p w14:paraId="37440219" w14:textId="77777777" w:rsidR="00B11277" w:rsidRPr="008A30A7" w:rsidRDefault="00B11277" w:rsidP="00B11277">
      <w:pPr>
        <w:jc w:val="both"/>
        <w:rPr>
          <w:color w:val="FF0000"/>
          <w:u w:val="single"/>
        </w:rPr>
      </w:pPr>
      <w:r w:rsidRPr="008A30A7">
        <w:rPr>
          <w:color w:val="FF0000"/>
          <w:u w:val="single"/>
        </w:rPr>
        <w:t>Informacja dla Wykonawcy:</w:t>
      </w:r>
    </w:p>
    <w:p w14:paraId="1BF8BF18" w14:textId="3C89D3B4" w:rsidR="00877BB8" w:rsidRPr="008A30A7" w:rsidRDefault="00877BB8" w:rsidP="00877BB8">
      <w:pPr>
        <w:jc w:val="both"/>
        <w:rPr>
          <w:color w:val="FF0000"/>
          <w:u w:val="single"/>
        </w:rPr>
      </w:pPr>
    </w:p>
    <w:p w14:paraId="62D08FB3" w14:textId="76E0FE83" w:rsidR="002E2099" w:rsidRPr="008A30A7" w:rsidRDefault="00877BB8" w:rsidP="00877BB8">
      <w:pPr>
        <w:jc w:val="both"/>
        <w:rPr>
          <w:color w:val="FF0000"/>
        </w:rPr>
        <w:sectPr w:rsidR="002E2099" w:rsidRPr="008A30A7" w:rsidSect="00C92A65">
          <w:footerReference w:type="first" r:id="rId41"/>
          <w:pgSz w:w="11909" w:h="16834"/>
          <w:pgMar w:top="1417" w:right="1417" w:bottom="1417" w:left="1417" w:header="851" w:footer="720" w:gutter="0"/>
          <w:pgNumType w:start="1"/>
          <w:cols w:space="708"/>
          <w:titlePg/>
          <w:docGrid w:linePitch="299"/>
        </w:sectPr>
      </w:pPr>
      <w:bookmarkStart w:id="40" w:name="_Hlk110255101"/>
      <w:r w:rsidRPr="008A30A7">
        <w:rPr>
          <w:color w:val="FF0000"/>
        </w:rPr>
        <w:t xml:space="preserve">Dokument musi być opatrzony przez osobę lub osoby uprawnione do reprezentowania </w:t>
      </w:r>
      <w:r w:rsidR="00420196">
        <w:rPr>
          <w:color w:val="FF0000"/>
        </w:rPr>
        <w:t xml:space="preserve"> podmiotu, na którego zasobach polega Wykonawca</w:t>
      </w:r>
      <w:r w:rsidR="00B11277">
        <w:rPr>
          <w:color w:val="FF0000"/>
        </w:rPr>
        <w:t xml:space="preserve"> </w:t>
      </w:r>
      <w:r w:rsidR="00420196">
        <w:rPr>
          <w:color w:val="FF0000"/>
        </w:rPr>
        <w:t>kwalifikowanym</w:t>
      </w:r>
      <w:r w:rsidR="00B11277">
        <w:rPr>
          <w:color w:val="FF0000"/>
        </w:rPr>
        <w:t xml:space="preserve"> </w:t>
      </w:r>
      <w:r w:rsidR="00420196">
        <w:rPr>
          <w:color w:val="FF0000"/>
        </w:rPr>
        <w:t>podpisem elektronicznym, podpisem zaufanym  lub  podpisem osobistym.</w:t>
      </w:r>
    </w:p>
    <w:bookmarkEnd w:id="40"/>
    <w:p w14:paraId="3889AC8F" w14:textId="564D0FF8" w:rsidR="00877BB8" w:rsidRDefault="00877BB8" w:rsidP="00942EB4">
      <w:pPr>
        <w:ind w:right="3"/>
        <w:jc w:val="right"/>
        <w:rPr>
          <w:b/>
          <w:color w:val="0000FF"/>
        </w:rPr>
      </w:pPr>
      <w:r w:rsidRPr="00FC0ED1">
        <w:rPr>
          <w:b/>
          <w:color w:val="0000FF"/>
        </w:rPr>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54E6DED5" w14:textId="77777777" w:rsidR="00702EA2" w:rsidRPr="001A03F1" w:rsidRDefault="00702EA2" w:rsidP="00702EA2">
      <w:pPr>
        <w:pStyle w:val="Nagwek"/>
        <w:ind w:left="2835"/>
        <w:jc w:val="center"/>
        <w:rPr>
          <w:b/>
          <w:bCs/>
        </w:rPr>
      </w:pPr>
      <w:r w:rsidRPr="001A03F1">
        <w:rPr>
          <w:b/>
          <w:bCs/>
        </w:rPr>
        <w:t>Zarząd Drogowy dla Powiatu Puckiego i Wejherowskiego</w:t>
      </w:r>
    </w:p>
    <w:p w14:paraId="37FF6AFE" w14:textId="77777777" w:rsidR="00702EA2" w:rsidRPr="001A03F1" w:rsidRDefault="00702EA2" w:rsidP="00702EA2">
      <w:pPr>
        <w:pStyle w:val="Nagwek"/>
        <w:tabs>
          <w:tab w:val="clear" w:pos="4536"/>
          <w:tab w:val="left" w:pos="3000"/>
          <w:tab w:val="center" w:pos="4537"/>
        </w:tabs>
        <w:ind w:left="2835"/>
        <w:jc w:val="center"/>
        <w:rPr>
          <w:b/>
          <w:bCs/>
        </w:rPr>
      </w:pPr>
      <w:r w:rsidRPr="001A03F1">
        <w:rPr>
          <w:b/>
          <w:bCs/>
        </w:rPr>
        <w:t>z siedzibą w Wejherowie</w:t>
      </w:r>
    </w:p>
    <w:p w14:paraId="5CB87567" w14:textId="77777777" w:rsidR="00702EA2" w:rsidRPr="004364C9" w:rsidRDefault="00702EA2" w:rsidP="00702EA2">
      <w:pPr>
        <w:pStyle w:val="Nagwek"/>
        <w:ind w:left="2835"/>
        <w:jc w:val="center"/>
      </w:pPr>
      <w:r w:rsidRPr="004364C9">
        <w:t>ul. Pucka 11</w:t>
      </w:r>
    </w:p>
    <w:p w14:paraId="2B7CD62C" w14:textId="77777777" w:rsidR="00702EA2" w:rsidRDefault="00702EA2" w:rsidP="00702EA2">
      <w:pPr>
        <w:pStyle w:val="Nagwek"/>
        <w:ind w:left="2835"/>
        <w:jc w:val="center"/>
      </w:pPr>
      <w:r w:rsidRPr="004364C9">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Pzp) </w:t>
      </w:r>
    </w:p>
    <w:p w14:paraId="427A27DC" w14:textId="77777777" w:rsidR="00877BB8" w:rsidRDefault="00877BB8" w:rsidP="00877BB8">
      <w:pPr>
        <w:suppressLineNumbers/>
        <w:jc w:val="both"/>
      </w:pPr>
    </w:p>
    <w:p w14:paraId="40E3666C" w14:textId="7787E2D4" w:rsidR="005C312E" w:rsidRDefault="00877BB8" w:rsidP="00126EB3">
      <w:pPr>
        <w:autoSpaceDE w:val="0"/>
        <w:autoSpaceDN w:val="0"/>
        <w:adjustRightInd w:val="0"/>
        <w:jc w:val="both"/>
      </w:pPr>
      <w:r w:rsidRPr="00C763F5">
        <w:t xml:space="preserve">W postępowaniu o udzielenie zamówienia publicznego na </w:t>
      </w:r>
      <w:r w:rsidR="00BE661D" w:rsidRPr="00BE661D">
        <w:t>„</w:t>
      </w:r>
      <w:r w:rsidR="00195A28">
        <w:rPr>
          <w:b/>
        </w:rPr>
        <w:t xml:space="preserve">Dostawa piasku, kruszywa </w:t>
      </w:r>
      <w:r w:rsidR="00195A28">
        <w:rPr>
          <w:b/>
        </w:rPr>
        <w:br/>
        <w:t>i gruzu do utrzymania dróg powiatowych</w:t>
      </w:r>
      <w:r w:rsidR="00BE661D" w:rsidRPr="00BE661D">
        <w:rPr>
          <w:b/>
        </w:rPr>
        <w:t xml:space="preserve">” (znak sprawy </w:t>
      </w:r>
      <w:r w:rsidR="00857218" w:rsidRPr="00857218">
        <w:rPr>
          <w:b/>
        </w:rPr>
        <w:t>ZD-SZPiA.271.1.1</w:t>
      </w:r>
      <w:r w:rsidR="00195A28">
        <w:rPr>
          <w:b/>
        </w:rPr>
        <w:t>9</w:t>
      </w:r>
      <w:r w:rsidR="00857218" w:rsidRPr="00857218">
        <w:rPr>
          <w:b/>
        </w:rPr>
        <w:t>.2024</w:t>
      </w:r>
      <w:r w:rsidR="00857218">
        <w:rPr>
          <w:b/>
        </w:rPr>
        <w:t xml:space="preserve">), </w:t>
      </w:r>
      <w:r w:rsidR="00317F85">
        <w:rPr>
          <w:b/>
        </w:rPr>
        <w:t>zadanie</w:t>
      </w:r>
      <w:r w:rsidR="00036737" w:rsidRPr="00036737">
        <w:rPr>
          <w:b/>
        </w:rPr>
        <w:t xml:space="preserve"> nr ……</w:t>
      </w:r>
      <w:r w:rsidR="008B5C9E">
        <w:rPr>
          <w:b/>
        </w:rPr>
        <w:t>...........</w:t>
      </w:r>
      <w:r w:rsidR="00036737" w:rsidRPr="00036737">
        <w:rPr>
          <w:b/>
        </w:rPr>
        <w:t>….,</w:t>
      </w:r>
      <w:r w:rsidR="00036737">
        <w:rPr>
          <w:b/>
        </w:rPr>
        <w:t xml:space="preserve"> </w:t>
      </w:r>
      <w:r>
        <w:t>oświadczam/-y,</w:t>
      </w:r>
      <w:r w:rsidR="00EE5C70">
        <w:t xml:space="preserve"> </w:t>
      </w:r>
      <w:r>
        <w:t xml:space="preserve">że </w:t>
      </w:r>
      <w:r w:rsidRPr="00C763F5">
        <w:t>reprezentowany przeze mnie/przez nas podmiot, udostępni</w:t>
      </w:r>
      <w:r>
        <w:t>ający Wykonawcy zasób</w:t>
      </w:r>
      <w:r w:rsidR="00195A28">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845B32">
      <w:pPr>
        <w:numPr>
          <w:ilvl w:val="0"/>
          <w:numId w:val="29"/>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845B32">
      <w:pPr>
        <w:numPr>
          <w:ilvl w:val="0"/>
          <w:numId w:val="29"/>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8B7F91" w:rsidRDefault="00FF720D" w:rsidP="00FF720D">
      <w:pPr>
        <w:suppressLineNumbers/>
        <w:jc w:val="both"/>
      </w:pPr>
    </w:p>
    <w:p w14:paraId="65577171" w14:textId="77777777" w:rsidR="00877BB8" w:rsidRDefault="00877BB8" w:rsidP="00877BB8">
      <w:pPr>
        <w:suppressLineNumbers/>
        <w:jc w:val="both"/>
      </w:pPr>
    </w:p>
    <w:p w14:paraId="5309D7DE" w14:textId="77777777" w:rsidR="00877BB8" w:rsidRDefault="00877BB8" w:rsidP="00877BB8">
      <w:pPr>
        <w:ind w:right="422"/>
        <w:jc w:val="right"/>
        <w:rPr>
          <w:b/>
          <w:color w:val="0000FF"/>
        </w:rPr>
      </w:pPr>
    </w:p>
    <w:p w14:paraId="3BAB2F13" w14:textId="1532738B" w:rsidR="00877BB8" w:rsidRDefault="00877BB8" w:rsidP="00877BB8">
      <w:pPr>
        <w:ind w:right="422"/>
        <w:jc w:val="right"/>
        <w:rPr>
          <w:b/>
          <w:color w:val="0000FF"/>
        </w:rPr>
      </w:pPr>
    </w:p>
    <w:p w14:paraId="466CEAC5" w14:textId="5B775C16" w:rsidR="003B20DE" w:rsidRDefault="003B20DE" w:rsidP="00FF720D">
      <w:pPr>
        <w:ind w:right="422"/>
        <w:rPr>
          <w:b/>
          <w:color w:val="0000FF"/>
        </w:rPr>
      </w:pPr>
    </w:p>
    <w:p w14:paraId="648119A4" w14:textId="77777777" w:rsidR="00B11277" w:rsidRPr="008A30A7" w:rsidRDefault="00B11277" w:rsidP="00B11277">
      <w:pPr>
        <w:jc w:val="both"/>
        <w:rPr>
          <w:color w:val="FF0000"/>
          <w:u w:val="single"/>
        </w:rPr>
      </w:pPr>
      <w:r w:rsidRPr="008A30A7">
        <w:rPr>
          <w:color w:val="FF0000"/>
          <w:u w:val="single"/>
        </w:rPr>
        <w:t>Informacja dla Wykonawcy:</w:t>
      </w:r>
    </w:p>
    <w:p w14:paraId="3EBCF3EE" w14:textId="77777777" w:rsidR="003B20DE" w:rsidRPr="008A30A7" w:rsidRDefault="003B20DE" w:rsidP="00B11277">
      <w:pPr>
        <w:ind w:right="422"/>
        <w:rPr>
          <w:b/>
          <w:color w:val="0000FF"/>
        </w:rPr>
      </w:pPr>
    </w:p>
    <w:p w14:paraId="23EE414C" w14:textId="39482647" w:rsidR="00DA0123" w:rsidRPr="00DA0123" w:rsidRDefault="00877BB8" w:rsidP="006A0114">
      <w:pPr>
        <w:ind w:right="3"/>
        <w:jc w:val="both"/>
        <w:rPr>
          <w:rFonts w:eastAsia="Times New Roman"/>
          <w:b/>
          <w:color w:val="0000FF"/>
          <w:sz w:val="20"/>
          <w:szCs w:val="20"/>
          <w:lang w:val="pl-PL"/>
        </w:rPr>
      </w:pPr>
      <w:r w:rsidRPr="008A30A7">
        <w:rPr>
          <w:color w:val="FF0000"/>
        </w:rPr>
        <w:t>Dokument musi być opatrzony przez osobę lub osoby uprawnione do reprezentowania</w:t>
      </w:r>
      <w:r w:rsidR="00B11277">
        <w:rPr>
          <w:color w:val="FF0000"/>
        </w:rPr>
        <w:t xml:space="preserve"> </w:t>
      </w:r>
      <w:r w:rsidR="00420196">
        <w:rPr>
          <w:color w:val="FF0000"/>
        </w:rPr>
        <w:t xml:space="preserve">podmiotu,  który  udostępnia swoje zasoby Wykonawcy </w:t>
      </w:r>
      <w:r w:rsidR="00B11277">
        <w:rPr>
          <w:color w:val="FF0000"/>
        </w:rPr>
        <w:t>kwalifikowanym podpisem elektronicznym , podpisem zaufanym lub  podpisem osobistym.</w:t>
      </w:r>
    </w:p>
    <w:sectPr w:rsidR="00DA0123" w:rsidRPr="00DA0123" w:rsidSect="00C92A65">
      <w:footerReference w:type="first" r:id="rId42"/>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45B32">
    <w:pPr>
      <w:numPr>
        <w:ilvl w:val="0"/>
        <w:numId w:val="28"/>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45B32">
    <w:pPr>
      <w:numPr>
        <w:ilvl w:val="0"/>
        <w:numId w:val="28"/>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22689870" w14:textId="77777777" w:rsidR="006F1A8B" w:rsidRDefault="006F1A8B" w:rsidP="006F1A8B">
      <w:pPr>
        <w:pStyle w:val="Tekstprzypisudolnego"/>
      </w:pPr>
      <w:r w:rsidRPr="00146CFB">
        <w:rPr>
          <w:rStyle w:val="Odwoanieprzypisudolnego"/>
          <w:sz w:val="16"/>
          <w:szCs w:val="16"/>
        </w:rPr>
        <w:footnoteRef/>
      </w:r>
      <w:r w:rsidRPr="00146CFB">
        <w:rPr>
          <w:sz w:val="16"/>
          <w:szCs w:val="16"/>
        </w:rPr>
        <w:t xml:space="preserve"> Zgodnie z art. 225 </w:t>
      </w:r>
      <w:proofErr w:type="spellStart"/>
      <w:r w:rsidRPr="00146CFB">
        <w:rPr>
          <w:sz w:val="16"/>
          <w:szCs w:val="16"/>
        </w:rPr>
        <w:t>p.z.p</w:t>
      </w:r>
      <w:proofErr w:type="spellEnd"/>
      <w:r w:rsidRPr="00146CFB">
        <w:rPr>
          <w:sz w:val="16"/>
          <w:szCs w:val="16"/>
        </w:rPr>
        <w:t xml:space="preserve">. </w:t>
      </w:r>
    </w:p>
  </w:footnote>
  <w:footnote w:id="2">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3">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4">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5508" w14:textId="507676ED" w:rsidR="003A531F" w:rsidRPr="001A03F1" w:rsidRDefault="003A531F" w:rsidP="0064665C">
    <w:pPr>
      <w:rPr>
        <w:rFonts w:eastAsia="Calibri"/>
        <w:b/>
        <w:bCs/>
        <w:color w:val="434343"/>
      </w:rPr>
    </w:pPr>
    <w:r w:rsidRPr="00F06B27">
      <w:rPr>
        <w:rFonts w:eastAsia="Calibri"/>
        <w:color w:val="434343"/>
      </w:rPr>
      <w:t xml:space="preserve">Nr postępowania: </w:t>
    </w:r>
    <w:bookmarkStart w:id="31" w:name="_Hlk174536993"/>
    <w:r w:rsidR="00603773">
      <w:t>ZD-SZPiA.271.1.1</w:t>
    </w:r>
    <w:r w:rsidR="00E70DD6">
      <w:t>9</w:t>
    </w:r>
    <w:r w:rsidR="00603773">
      <w:t>.2024</w:t>
    </w:r>
  </w:p>
  <w:bookmarkEnd w:id="31"/>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D217E" w14:textId="77777777" w:rsidR="003A531F" w:rsidRPr="001A03F1" w:rsidRDefault="003A531F" w:rsidP="005D50FF">
    <w:pPr>
      <w:pStyle w:val="Nagwek"/>
      <w:jc w:val="center"/>
      <w:rPr>
        <w:b/>
        <w:bCs/>
      </w:rPr>
    </w:pPr>
    <w:bookmarkStart w:id="32" w:name="_Hlk66798426"/>
    <w:r w:rsidRPr="001A03F1">
      <w:rPr>
        <w:b/>
        <w:bCs/>
      </w:rPr>
      <w:t xml:space="preserve">Zarząd Drogowy dla Powiatu Puckiego i Wejherowskiego </w:t>
    </w:r>
  </w:p>
  <w:p w14:paraId="567ABA7C" w14:textId="77777777" w:rsidR="003A531F" w:rsidRPr="001A03F1" w:rsidRDefault="003A531F" w:rsidP="005D50FF">
    <w:pPr>
      <w:pStyle w:val="Nagwek"/>
      <w:tabs>
        <w:tab w:val="clear" w:pos="4536"/>
        <w:tab w:val="left" w:pos="3000"/>
        <w:tab w:val="center" w:pos="4537"/>
      </w:tabs>
      <w:rPr>
        <w:b/>
        <w:bCs/>
      </w:rPr>
    </w:pPr>
    <w:r>
      <w:rPr>
        <w:b/>
        <w:bCs/>
      </w:rPr>
      <w:tab/>
    </w:r>
    <w:r>
      <w:rPr>
        <w:b/>
        <w:bCs/>
      </w:rPr>
      <w:tab/>
    </w:r>
    <w:r w:rsidRPr="001A03F1">
      <w:rPr>
        <w:b/>
        <w:bCs/>
      </w:rPr>
      <w:t>z siedzibą w Wejherowie</w:t>
    </w:r>
  </w:p>
  <w:p w14:paraId="3D510D79" w14:textId="77777777" w:rsidR="003A531F" w:rsidRPr="004364C9" w:rsidRDefault="003A531F" w:rsidP="005D50FF">
    <w:pPr>
      <w:pStyle w:val="Nagwek"/>
      <w:jc w:val="center"/>
    </w:pPr>
    <w:r w:rsidRPr="004364C9">
      <w:t>ul. Pucka 11</w:t>
    </w:r>
  </w:p>
  <w:p w14:paraId="697EC068" w14:textId="77777777" w:rsidR="003A531F" w:rsidRDefault="003A531F" w:rsidP="005D50FF">
    <w:pPr>
      <w:pStyle w:val="Nagwek"/>
      <w:jc w:val="center"/>
    </w:pPr>
    <w:r w:rsidRPr="004364C9">
      <w:t>84-200 Wejherowo</w:t>
    </w:r>
  </w:p>
  <w:bookmarkEnd w:id="32"/>
  <w:p w14:paraId="41207A47" w14:textId="3EA853BC" w:rsidR="003A531F" w:rsidRPr="00D71987" w:rsidRDefault="003A531F" w:rsidP="005D50FF">
    <w:pPr>
      <w:pStyle w:val="Nagwek"/>
    </w:pPr>
    <w:r>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64F006A2" w:rsidR="003A531F" w:rsidRPr="001A03F1" w:rsidRDefault="003A531F" w:rsidP="009132F6">
    <w:pPr>
      <w:rPr>
        <w:rFonts w:eastAsia="Calibri"/>
        <w:b/>
        <w:bCs/>
        <w:color w:val="434343"/>
      </w:rPr>
    </w:pPr>
    <w:r w:rsidRPr="00F06B27">
      <w:rPr>
        <w:rFonts w:eastAsia="Calibri"/>
        <w:color w:val="434343"/>
      </w:rPr>
      <w:t xml:space="preserve">Nr postępowania: </w:t>
    </w:r>
    <w:r w:rsidR="00857218" w:rsidRPr="00857218">
      <w:rPr>
        <w:b/>
        <w:bCs/>
      </w:rPr>
      <w:t>ZD-SZPiA.271.1.1</w:t>
    </w:r>
    <w:r w:rsidR="00195A28">
      <w:rPr>
        <w:b/>
        <w:bCs/>
      </w:rPr>
      <w:t>9</w:t>
    </w:r>
    <w:r w:rsidR="00857218" w:rsidRPr="00857218">
      <w:rPr>
        <w:b/>
        <w:bCs/>
      </w:rPr>
      <w:t>.2024</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08"/>
    <w:multiLevelType w:val="multilevel"/>
    <w:tmpl w:val="00000008"/>
    <w:name w:val="WW8Num9"/>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5"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9"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A56B35"/>
    <w:multiLevelType w:val="multilevel"/>
    <w:tmpl w:val="FCFE2A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2"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C871289"/>
    <w:multiLevelType w:val="hybridMultilevel"/>
    <w:tmpl w:val="9D50928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246EE6"/>
    <w:multiLevelType w:val="hybridMultilevel"/>
    <w:tmpl w:val="7D409114"/>
    <w:lvl w:ilvl="0" w:tplc="04150001">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7"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0"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1" w15:restartNumberingAfterBreak="0">
    <w:nsid w:val="30C06C55"/>
    <w:multiLevelType w:val="hybridMultilevel"/>
    <w:tmpl w:val="62DABB8A"/>
    <w:lvl w:ilvl="0" w:tplc="04150011">
      <w:start w:val="1"/>
      <w:numFmt w:val="decimal"/>
      <w:lvlText w:val="%1)"/>
      <w:lvlJc w:val="left"/>
      <w:pPr>
        <w:ind w:left="1506" w:hanging="360"/>
      </w:pPr>
      <w:rPr>
        <w:rFonts w:hint="default"/>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22"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DF22A88"/>
    <w:multiLevelType w:val="multilevel"/>
    <w:tmpl w:val="D07CE00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6"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7" w15:restartNumberingAfterBreak="0">
    <w:nsid w:val="3EA34522"/>
    <w:multiLevelType w:val="hybridMultilevel"/>
    <w:tmpl w:val="84947FDE"/>
    <w:lvl w:ilvl="0" w:tplc="04150011">
      <w:start w:val="1"/>
      <w:numFmt w:val="decimal"/>
      <w:lvlText w:val="%1)"/>
      <w:lvlJc w:val="left"/>
      <w:pPr>
        <w:ind w:left="1824" w:hanging="360"/>
      </w:pPr>
      <w:rPr>
        <w:rFonts w:hint="default"/>
      </w:rPr>
    </w:lvl>
    <w:lvl w:ilvl="1" w:tplc="FFFFFFFF" w:tentative="1">
      <w:start w:val="1"/>
      <w:numFmt w:val="bullet"/>
      <w:lvlText w:val="o"/>
      <w:lvlJc w:val="left"/>
      <w:pPr>
        <w:ind w:left="2544" w:hanging="360"/>
      </w:pPr>
      <w:rPr>
        <w:rFonts w:ascii="Courier New" w:hAnsi="Courier New" w:cs="Courier New" w:hint="default"/>
      </w:rPr>
    </w:lvl>
    <w:lvl w:ilvl="2" w:tplc="FFFFFFFF" w:tentative="1">
      <w:start w:val="1"/>
      <w:numFmt w:val="bullet"/>
      <w:lvlText w:val=""/>
      <w:lvlJc w:val="left"/>
      <w:pPr>
        <w:ind w:left="3264" w:hanging="360"/>
      </w:pPr>
      <w:rPr>
        <w:rFonts w:ascii="Wingdings" w:hAnsi="Wingdings" w:hint="default"/>
      </w:rPr>
    </w:lvl>
    <w:lvl w:ilvl="3" w:tplc="FFFFFFFF" w:tentative="1">
      <w:start w:val="1"/>
      <w:numFmt w:val="bullet"/>
      <w:lvlText w:val=""/>
      <w:lvlJc w:val="left"/>
      <w:pPr>
        <w:ind w:left="3984" w:hanging="360"/>
      </w:pPr>
      <w:rPr>
        <w:rFonts w:ascii="Symbol" w:hAnsi="Symbol" w:hint="default"/>
      </w:rPr>
    </w:lvl>
    <w:lvl w:ilvl="4" w:tplc="FFFFFFFF" w:tentative="1">
      <w:start w:val="1"/>
      <w:numFmt w:val="bullet"/>
      <w:lvlText w:val="o"/>
      <w:lvlJc w:val="left"/>
      <w:pPr>
        <w:ind w:left="4704" w:hanging="360"/>
      </w:pPr>
      <w:rPr>
        <w:rFonts w:ascii="Courier New" w:hAnsi="Courier New" w:cs="Courier New" w:hint="default"/>
      </w:rPr>
    </w:lvl>
    <w:lvl w:ilvl="5" w:tplc="FFFFFFFF" w:tentative="1">
      <w:start w:val="1"/>
      <w:numFmt w:val="bullet"/>
      <w:lvlText w:val=""/>
      <w:lvlJc w:val="left"/>
      <w:pPr>
        <w:ind w:left="5424" w:hanging="360"/>
      </w:pPr>
      <w:rPr>
        <w:rFonts w:ascii="Wingdings" w:hAnsi="Wingdings" w:hint="default"/>
      </w:rPr>
    </w:lvl>
    <w:lvl w:ilvl="6" w:tplc="FFFFFFFF" w:tentative="1">
      <w:start w:val="1"/>
      <w:numFmt w:val="bullet"/>
      <w:lvlText w:val=""/>
      <w:lvlJc w:val="left"/>
      <w:pPr>
        <w:ind w:left="6144" w:hanging="360"/>
      </w:pPr>
      <w:rPr>
        <w:rFonts w:ascii="Symbol" w:hAnsi="Symbol" w:hint="default"/>
      </w:rPr>
    </w:lvl>
    <w:lvl w:ilvl="7" w:tplc="FFFFFFFF" w:tentative="1">
      <w:start w:val="1"/>
      <w:numFmt w:val="bullet"/>
      <w:lvlText w:val="o"/>
      <w:lvlJc w:val="left"/>
      <w:pPr>
        <w:ind w:left="6864" w:hanging="360"/>
      </w:pPr>
      <w:rPr>
        <w:rFonts w:ascii="Courier New" w:hAnsi="Courier New" w:cs="Courier New" w:hint="default"/>
      </w:rPr>
    </w:lvl>
    <w:lvl w:ilvl="8" w:tplc="FFFFFFFF" w:tentative="1">
      <w:start w:val="1"/>
      <w:numFmt w:val="bullet"/>
      <w:lvlText w:val=""/>
      <w:lvlJc w:val="left"/>
      <w:pPr>
        <w:ind w:left="7584" w:hanging="360"/>
      </w:pPr>
      <w:rPr>
        <w:rFonts w:ascii="Wingdings" w:hAnsi="Wingdings" w:hint="default"/>
      </w:rPr>
    </w:lvl>
  </w:abstractNum>
  <w:abstractNum w:abstractNumId="28"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497C559E"/>
    <w:multiLevelType w:val="multilevel"/>
    <w:tmpl w:val="86526B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lowerLetter"/>
      <w:lvlText w:val="%3)"/>
      <w:lvlJc w:val="left"/>
      <w:pPr>
        <w:ind w:left="1784" w:hanging="360"/>
      </w:p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2"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17A7F52"/>
    <w:multiLevelType w:val="hybridMultilevel"/>
    <w:tmpl w:val="566CEF6A"/>
    <w:lvl w:ilvl="0" w:tplc="7FA0ACA6">
      <w:start w:val="1"/>
      <w:numFmt w:val="decimal"/>
      <w:lvlText w:val="%1."/>
      <w:lvlJc w:val="left"/>
      <w:rPr>
        <w:rFonts w:ascii="Arial" w:hAnsi="Arial" w:cs="Arial" w:hint="default"/>
        <w:b/>
        <w:bCs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F42573"/>
    <w:multiLevelType w:val="hybridMultilevel"/>
    <w:tmpl w:val="C6FAF8DC"/>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6" w15:restartNumberingAfterBreak="0">
    <w:nsid w:val="57B76163"/>
    <w:multiLevelType w:val="hybridMultilevel"/>
    <w:tmpl w:val="AAD0780C"/>
    <w:lvl w:ilvl="0" w:tplc="04150011">
      <w:start w:val="1"/>
      <w:numFmt w:val="decimal"/>
      <w:lvlText w:val="%1)"/>
      <w:lvlJc w:val="left"/>
      <w:pPr>
        <w:ind w:left="1104" w:hanging="360"/>
      </w:p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37"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27C72AD"/>
    <w:multiLevelType w:val="hybridMultilevel"/>
    <w:tmpl w:val="DC3EEB7A"/>
    <w:lvl w:ilvl="0" w:tplc="4FA02FAA">
      <w:start w:val="1"/>
      <w:numFmt w:val="decimal"/>
      <w:lvlText w:val="%1)"/>
      <w:lvlJc w:val="left"/>
      <w:pPr>
        <w:ind w:left="1128" w:hanging="42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1"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4"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7"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2" w15:restartNumberingAfterBreak="0">
    <w:nsid w:val="76F30968"/>
    <w:multiLevelType w:val="hybridMultilevel"/>
    <w:tmpl w:val="04F21156"/>
    <w:lvl w:ilvl="0" w:tplc="D05E3F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7CC176B"/>
    <w:multiLevelType w:val="multilevel"/>
    <w:tmpl w:val="49EE9530"/>
    <w:lvl w:ilvl="0">
      <w:start w:val="1"/>
      <w:numFmt w:val="decimal"/>
      <w:lvlText w:val="%1."/>
      <w:lvlJc w:val="left"/>
      <w:pPr>
        <w:ind w:left="453"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5" w15:restartNumberingAfterBreak="0">
    <w:nsid w:val="789E0623"/>
    <w:multiLevelType w:val="hybridMultilevel"/>
    <w:tmpl w:val="2FBEE26A"/>
    <w:name w:val="WW8Num11122"/>
    <w:lvl w:ilvl="0" w:tplc="7924BC6A">
      <w:start w:val="1"/>
      <w:numFmt w:val="decimal"/>
      <w:lvlText w:val="%1)"/>
      <w:lvlJc w:val="left"/>
      <w:pPr>
        <w:ind w:left="720" w:hanging="360"/>
      </w:pPr>
      <w:rPr>
        <w:rFonts w:hint="default"/>
        <w:color w:val="auto"/>
      </w:rPr>
    </w:lvl>
    <w:lvl w:ilvl="1" w:tplc="C23E6B3E">
      <w:start w:val="1"/>
      <w:numFmt w:val="decimal"/>
      <w:lvlText w:val="%2."/>
      <w:lvlJc w:val="left"/>
      <w:pPr>
        <w:ind w:left="1440" w:hanging="360"/>
      </w:pPr>
      <w:rPr>
        <w:b/>
        <w:bCs/>
      </w:rPr>
    </w:lvl>
    <w:lvl w:ilvl="2" w:tplc="BD760B3A">
      <w:start w:val="1"/>
      <w:numFmt w:val="lowerLetter"/>
      <w:lvlText w:val="%3)"/>
      <w:lvlJc w:val="left"/>
      <w:pPr>
        <w:ind w:left="3210" w:hanging="123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8E82C50"/>
    <w:multiLevelType w:val="hybridMultilevel"/>
    <w:tmpl w:val="8E222934"/>
    <w:lvl w:ilvl="0" w:tplc="04150001">
      <w:start w:val="1"/>
      <w:numFmt w:val="bullet"/>
      <w:lvlText w:val=""/>
      <w:lvlJc w:val="left"/>
      <w:pPr>
        <w:ind w:left="1824" w:hanging="360"/>
      </w:pPr>
      <w:rPr>
        <w:rFonts w:ascii="Symbol" w:hAnsi="Symbol" w:hint="default"/>
      </w:rPr>
    </w:lvl>
    <w:lvl w:ilvl="1" w:tplc="04150003" w:tentative="1">
      <w:start w:val="1"/>
      <w:numFmt w:val="bullet"/>
      <w:lvlText w:val="o"/>
      <w:lvlJc w:val="left"/>
      <w:pPr>
        <w:ind w:left="2544" w:hanging="360"/>
      </w:pPr>
      <w:rPr>
        <w:rFonts w:ascii="Courier New" w:hAnsi="Courier New" w:cs="Courier New" w:hint="default"/>
      </w:rPr>
    </w:lvl>
    <w:lvl w:ilvl="2" w:tplc="04150005" w:tentative="1">
      <w:start w:val="1"/>
      <w:numFmt w:val="bullet"/>
      <w:lvlText w:val=""/>
      <w:lvlJc w:val="left"/>
      <w:pPr>
        <w:ind w:left="3264" w:hanging="360"/>
      </w:pPr>
      <w:rPr>
        <w:rFonts w:ascii="Wingdings" w:hAnsi="Wingdings" w:hint="default"/>
      </w:rPr>
    </w:lvl>
    <w:lvl w:ilvl="3" w:tplc="04150001" w:tentative="1">
      <w:start w:val="1"/>
      <w:numFmt w:val="bullet"/>
      <w:lvlText w:val=""/>
      <w:lvlJc w:val="left"/>
      <w:pPr>
        <w:ind w:left="3984" w:hanging="360"/>
      </w:pPr>
      <w:rPr>
        <w:rFonts w:ascii="Symbol" w:hAnsi="Symbol" w:hint="default"/>
      </w:rPr>
    </w:lvl>
    <w:lvl w:ilvl="4" w:tplc="04150003" w:tentative="1">
      <w:start w:val="1"/>
      <w:numFmt w:val="bullet"/>
      <w:lvlText w:val="o"/>
      <w:lvlJc w:val="left"/>
      <w:pPr>
        <w:ind w:left="4704" w:hanging="360"/>
      </w:pPr>
      <w:rPr>
        <w:rFonts w:ascii="Courier New" w:hAnsi="Courier New" w:cs="Courier New" w:hint="default"/>
      </w:rPr>
    </w:lvl>
    <w:lvl w:ilvl="5" w:tplc="04150005" w:tentative="1">
      <w:start w:val="1"/>
      <w:numFmt w:val="bullet"/>
      <w:lvlText w:val=""/>
      <w:lvlJc w:val="left"/>
      <w:pPr>
        <w:ind w:left="5424" w:hanging="360"/>
      </w:pPr>
      <w:rPr>
        <w:rFonts w:ascii="Wingdings" w:hAnsi="Wingdings" w:hint="default"/>
      </w:rPr>
    </w:lvl>
    <w:lvl w:ilvl="6" w:tplc="04150001" w:tentative="1">
      <w:start w:val="1"/>
      <w:numFmt w:val="bullet"/>
      <w:lvlText w:val=""/>
      <w:lvlJc w:val="left"/>
      <w:pPr>
        <w:ind w:left="6144" w:hanging="360"/>
      </w:pPr>
      <w:rPr>
        <w:rFonts w:ascii="Symbol" w:hAnsi="Symbol" w:hint="default"/>
      </w:rPr>
    </w:lvl>
    <w:lvl w:ilvl="7" w:tplc="04150003" w:tentative="1">
      <w:start w:val="1"/>
      <w:numFmt w:val="bullet"/>
      <w:lvlText w:val="o"/>
      <w:lvlJc w:val="left"/>
      <w:pPr>
        <w:ind w:left="6864" w:hanging="360"/>
      </w:pPr>
      <w:rPr>
        <w:rFonts w:ascii="Courier New" w:hAnsi="Courier New" w:cs="Courier New" w:hint="default"/>
      </w:rPr>
    </w:lvl>
    <w:lvl w:ilvl="8" w:tplc="04150005" w:tentative="1">
      <w:start w:val="1"/>
      <w:numFmt w:val="bullet"/>
      <w:lvlText w:val=""/>
      <w:lvlJc w:val="left"/>
      <w:pPr>
        <w:ind w:left="7584" w:hanging="360"/>
      </w:pPr>
      <w:rPr>
        <w:rFonts w:ascii="Wingdings" w:hAnsi="Wingdings" w:hint="default"/>
      </w:rPr>
    </w:lvl>
  </w:abstractNum>
  <w:abstractNum w:abstractNumId="57"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32"/>
  </w:num>
  <w:num w:numId="2" w16cid:durableId="943616801">
    <w:abstractNumId w:val="38"/>
  </w:num>
  <w:num w:numId="3" w16cid:durableId="802769393">
    <w:abstractNumId w:val="17"/>
  </w:num>
  <w:num w:numId="4" w16cid:durableId="106119333">
    <w:abstractNumId w:val="12"/>
  </w:num>
  <w:num w:numId="5" w16cid:durableId="790631262">
    <w:abstractNumId w:val="39"/>
  </w:num>
  <w:num w:numId="6" w16cid:durableId="120458973">
    <w:abstractNumId w:val="8"/>
  </w:num>
  <w:num w:numId="7" w16cid:durableId="895243002">
    <w:abstractNumId w:val="20"/>
  </w:num>
  <w:num w:numId="8" w16cid:durableId="881282332">
    <w:abstractNumId w:val="57"/>
  </w:num>
  <w:num w:numId="9" w16cid:durableId="933782360">
    <w:abstractNumId w:val="26"/>
  </w:num>
  <w:num w:numId="10" w16cid:durableId="135805359">
    <w:abstractNumId w:val="50"/>
  </w:num>
  <w:num w:numId="11" w16cid:durableId="1018966526">
    <w:abstractNumId w:val="51"/>
  </w:num>
  <w:num w:numId="12" w16cid:durableId="1659307822">
    <w:abstractNumId w:val="15"/>
  </w:num>
  <w:num w:numId="13" w16cid:durableId="224224464">
    <w:abstractNumId w:val="41"/>
  </w:num>
  <w:num w:numId="14" w16cid:durableId="556824124">
    <w:abstractNumId w:val="33"/>
  </w:num>
  <w:num w:numId="15" w16cid:durableId="411127272">
    <w:abstractNumId w:val="42"/>
  </w:num>
  <w:num w:numId="16" w16cid:durableId="1215853084">
    <w:abstractNumId w:val="9"/>
  </w:num>
  <w:num w:numId="17" w16cid:durableId="1264997092">
    <w:abstractNumId w:val="54"/>
  </w:num>
  <w:num w:numId="18" w16cid:durableId="286933964">
    <w:abstractNumId w:val="29"/>
  </w:num>
  <w:num w:numId="19" w16cid:durableId="1059011796">
    <w:abstractNumId w:val="7"/>
  </w:num>
  <w:num w:numId="20" w16cid:durableId="357313485">
    <w:abstractNumId w:val="46"/>
  </w:num>
  <w:num w:numId="21" w16cid:durableId="275989474">
    <w:abstractNumId w:val="30"/>
  </w:num>
  <w:num w:numId="22" w16cid:durableId="1998342319">
    <w:abstractNumId w:val="6"/>
  </w:num>
  <w:num w:numId="23" w16cid:durableId="120804255">
    <w:abstractNumId w:val="28"/>
  </w:num>
  <w:num w:numId="24" w16cid:durableId="1898276250">
    <w:abstractNumId w:val="45"/>
  </w:num>
  <w:num w:numId="25" w16cid:durableId="121507615">
    <w:abstractNumId w:val="49"/>
  </w:num>
  <w:num w:numId="26" w16cid:durableId="491681972">
    <w:abstractNumId w:val="24"/>
  </w:num>
  <w:num w:numId="27" w16cid:durableId="409425755">
    <w:abstractNumId w:val="18"/>
  </w:num>
  <w:num w:numId="28" w16cid:durableId="413668419">
    <w:abstractNumId w:val="37"/>
  </w:num>
  <w:num w:numId="29" w16cid:durableId="219286686">
    <w:abstractNumId w:val="44"/>
  </w:num>
  <w:num w:numId="30" w16cid:durableId="1396199131">
    <w:abstractNumId w:val="14"/>
  </w:num>
  <w:num w:numId="31"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0763409">
    <w:abstractNumId w:val="47"/>
  </w:num>
  <w:num w:numId="33" w16cid:durableId="619532103">
    <w:abstractNumId w:val="19"/>
  </w:num>
  <w:num w:numId="34" w16cid:durableId="2138328140">
    <w:abstractNumId w:val="48"/>
  </w:num>
  <w:num w:numId="35" w16cid:durableId="1604800486">
    <w:abstractNumId w:val="11"/>
  </w:num>
  <w:num w:numId="36" w16cid:durableId="2124496519">
    <w:abstractNumId w:val="53"/>
  </w:num>
  <w:num w:numId="37" w16cid:durableId="691341299">
    <w:abstractNumId w:val="22"/>
  </w:num>
  <w:num w:numId="38" w16cid:durableId="497615537">
    <w:abstractNumId w:val="23"/>
  </w:num>
  <w:num w:numId="39" w16cid:durableId="599489759">
    <w:abstractNumId w:val="43"/>
  </w:num>
  <w:num w:numId="40" w16cid:durableId="818231523">
    <w:abstractNumId w:val="16"/>
  </w:num>
  <w:num w:numId="41" w16cid:durableId="937298073">
    <w:abstractNumId w:val="55"/>
  </w:num>
  <w:num w:numId="42" w16cid:durableId="1397556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36432807">
    <w:abstractNumId w:val="34"/>
  </w:num>
  <w:num w:numId="44" w16cid:durableId="1837915551">
    <w:abstractNumId w:val="25"/>
  </w:num>
  <w:num w:numId="45" w16cid:durableId="1323003515">
    <w:abstractNumId w:val="31"/>
  </w:num>
  <w:num w:numId="46" w16cid:durableId="1901595444">
    <w:abstractNumId w:val="36"/>
  </w:num>
  <w:num w:numId="47" w16cid:durableId="441609299">
    <w:abstractNumId w:val="10"/>
  </w:num>
  <w:num w:numId="48" w16cid:durableId="792478242">
    <w:abstractNumId w:val="35"/>
  </w:num>
  <w:num w:numId="49" w16cid:durableId="2078894485">
    <w:abstractNumId w:val="52"/>
  </w:num>
  <w:num w:numId="50" w16cid:durableId="393817481">
    <w:abstractNumId w:val="13"/>
  </w:num>
  <w:num w:numId="51" w16cid:durableId="500856184">
    <w:abstractNumId w:val="56"/>
  </w:num>
  <w:num w:numId="52" w16cid:durableId="1132208217">
    <w:abstractNumId w:val="21"/>
  </w:num>
  <w:num w:numId="53" w16cid:durableId="1854025305">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CFC"/>
    <w:rsid w:val="00002209"/>
    <w:rsid w:val="00003FC7"/>
    <w:rsid w:val="00004236"/>
    <w:rsid w:val="000059A4"/>
    <w:rsid w:val="000109C2"/>
    <w:rsid w:val="00010D19"/>
    <w:rsid w:val="00013399"/>
    <w:rsid w:val="00014C2B"/>
    <w:rsid w:val="0001500D"/>
    <w:rsid w:val="000243B9"/>
    <w:rsid w:val="000246FF"/>
    <w:rsid w:val="00025F1C"/>
    <w:rsid w:val="00027620"/>
    <w:rsid w:val="00030B07"/>
    <w:rsid w:val="00030BE2"/>
    <w:rsid w:val="00030EC4"/>
    <w:rsid w:val="00033C56"/>
    <w:rsid w:val="00035442"/>
    <w:rsid w:val="000359F5"/>
    <w:rsid w:val="00036737"/>
    <w:rsid w:val="00037A9C"/>
    <w:rsid w:val="00040201"/>
    <w:rsid w:val="00042192"/>
    <w:rsid w:val="000436A0"/>
    <w:rsid w:val="00044BAC"/>
    <w:rsid w:val="000457CD"/>
    <w:rsid w:val="0005124C"/>
    <w:rsid w:val="00052B5D"/>
    <w:rsid w:val="00055043"/>
    <w:rsid w:val="00056385"/>
    <w:rsid w:val="0005764E"/>
    <w:rsid w:val="000619CB"/>
    <w:rsid w:val="00064F57"/>
    <w:rsid w:val="00065335"/>
    <w:rsid w:val="00066E97"/>
    <w:rsid w:val="000700B4"/>
    <w:rsid w:val="000708DB"/>
    <w:rsid w:val="00070DE9"/>
    <w:rsid w:val="000719AF"/>
    <w:rsid w:val="000779C8"/>
    <w:rsid w:val="00077DFB"/>
    <w:rsid w:val="00080D3A"/>
    <w:rsid w:val="0008641D"/>
    <w:rsid w:val="0009445E"/>
    <w:rsid w:val="0009635C"/>
    <w:rsid w:val="000966E4"/>
    <w:rsid w:val="000967C2"/>
    <w:rsid w:val="000A1605"/>
    <w:rsid w:val="000A4AE3"/>
    <w:rsid w:val="000A4C1A"/>
    <w:rsid w:val="000A4EA7"/>
    <w:rsid w:val="000A5151"/>
    <w:rsid w:val="000A6C2E"/>
    <w:rsid w:val="000A6C7A"/>
    <w:rsid w:val="000B06BE"/>
    <w:rsid w:val="000B3AB3"/>
    <w:rsid w:val="000B3F38"/>
    <w:rsid w:val="000C041A"/>
    <w:rsid w:val="000C17C1"/>
    <w:rsid w:val="000C21E8"/>
    <w:rsid w:val="000C2613"/>
    <w:rsid w:val="000C32B5"/>
    <w:rsid w:val="000D1F9A"/>
    <w:rsid w:val="000D2890"/>
    <w:rsid w:val="000D46CE"/>
    <w:rsid w:val="000D4B77"/>
    <w:rsid w:val="000D4CA7"/>
    <w:rsid w:val="000E1080"/>
    <w:rsid w:val="000E286C"/>
    <w:rsid w:val="000E2FA6"/>
    <w:rsid w:val="000E30EC"/>
    <w:rsid w:val="000E397F"/>
    <w:rsid w:val="000E4C5E"/>
    <w:rsid w:val="000E5D16"/>
    <w:rsid w:val="000E6557"/>
    <w:rsid w:val="000F7835"/>
    <w:rsid w:val="000F7875"/>
    <w:rsid w:val="001017F4"/>
    <w:rsid w:val="001022F3"/>
    <w:rsid w:val="00103A32"/>
    <w:rsid w:val="00103BF8"/>
    <w:rsid w:val="001051E1"/>
    <w:rsid w:val="0011226C"/>
    <w:rsid w:val="0011322E"/>
    <w:rsid w:val="00114D96"/>
    <w:rsid w:val="00121DC4"/>
    <w:rsid w:val="00123F1D"/>
    <w:rsid w:val="00123FB2"/>
    <w:rsid w:val="00125EB7"/>
    <w:rsid w:val="00125EFE"/>
    <w:rsid w:val="00126EB3"/>
    <w:rsid w:val="00127FEE"/>
    <w:rsid w:val="0013121D"/>
    <w:rsid w:val="00136C5C"/>
    <w:rsid w:val="00140C81"/>
    <w:rsid w:val="00144752"/>
    <w:rsid w:val="00147288"/>
    <w:rsid w:val="00152165"/>
    <w:rsid w:val="00154B76"/>
    <w:rsid w:val="001552F3"/>
    <w:rsid w:val="00157CD2"/>
    <w:rsid w:val="00157FE0"/>
    <w:rsid w:val="001600DA"/>
    <w:rsid w:val="00170ABA"/>
    <w:rsid w:val="00172CD9"/>
    <w:rsid w:val="00172D69"/>
    <w:rsid w:val="00173A35"/>
    <w:rsid w:val="001811E6"/>
    <w:rsid w:val="001865AB"/>
    <w:rsid w:val="001866C7"/>
    <w:rsid w:val="001869F3"/>
    <w:rsid w:val="00186EE1"/>
    <w:rsid w:val="00187BA3"/>
    <w:rsid w:val="00195A28"/>
    <w:rsid w:val="00195F17"/>
    <w:rsid w:val="00196EBE"/>
    <w:rsid w:val="001A03F1"/>
    <w:rsid w:val="001A26AE"/>
    <w:rsid w:val="001A5489"/>
    <w:rsid w:val="001B5499"/>
    <w:rsid w:val="001C06AD"/>
    <w:rsid w:val="001C2013"/>
    <w:rsid w:val="001C6DA1"/>
    <w:rsid w:val="001C7B81"/>
    <w:rsid w:val="001D246D"/>
    <w:rsid w:val="001D6290"/>
    <w:rsid w:val="001E155B"/>
    <w:rsid w:val="001E5FB0"/>
    <w:rsid w:val="001E67E5"/>
    <w:rsid w:val="001E6FCD"/>
    <w:rsid w:val="001F0C44"/>
    <w:rsid w:val="001F2F4D"/>
    <w:rsid w:val="001F39E2"/>
    <w:rsid w:val="001F603E"/>
    <w:rsid w:val="001F7B19"/>
    <w:rsid w:val="00200269"/>
    <w:rsid w:val="002028C1"/>
    <w:rsid w:val="00203E97"/>
    <w:rsid w:val="00205B7F"/>
    <w:rsid w:val="0020683C"/>
    <w:rsid w:val="00210C8F"/>
    <w:rsid w:val="00211397"/>
    <w:rsid w:val="00215217"/>
    <w:rsid w:val="002155F1"/>
    <w:rsid w:val="00215CCA"/>
    <w:rsid w:val="00216CAE"/>
    <w:rsid w:val="00220A26"/>
    <w:rsid w:val="00220F10"/>
    <w:rsid w:val="00223D84"/>
    <w:rsid w:val="00226F18"/>
    <w:rsid w:val="0023106E"/>
    <w:rsid w:val="0023207A"/>
    <w:rsid w:val="002322D2"/>
    <w:rsid w:val="00233CA8"/>
    <w:rsid w:val="0023552F"/>
    <w:rsid w:val="0023731F"/>
    <w:rsid w:val="00237EB6"/>
    <w:rsid w:val="00242A84"/>
    <w:rsid w:val="00243F2C"/>
    <w:rsid w:val="002459BF"/>
    <w:rsid w:val="00246D7D"/>
    <w:rsid w:val="00250B21"/>
    <w:rsid w:val="00250D3E"/>
    <w:rsid w:val="00252D14"/>
    <w:rsid w:val="00253F7E"/>
    <w:rsid w:val="00260093"/>
    <w:rsid w:val="00262451"/>
    <w:rsid w:val="00265312"/>
    <w:rsid w:val="00265E5F"/>
    <w:rsid w:val="002731F4"/>
    <w:rsid w:val="00273B49"/>
    <w:rsid w:val="002744DC"/>
    <w:rsid w:val="00275BF9"/>
    <w:rsid w:val="00277707"/>
    <w:rsid w:val="00280A87"/>
    <w:rsid w:val="0028293E"/>
    <w:rsid w:val="002833B0"/>
    <w:rsid w:val="00286AB9"/>
    <w:rsid w:val="00287871"/>
    <w:rsid w:val="002913C0"/>
    <w:rsid w:val="00292E4C"/>
    <w:rsid w:val="00293556"/>
    <w:rsid w:val="00293682"/>
    <w:rsid w:val="00294B49"/>
    <w:rsid w:val="002955B3"/>
    <w:rsid w:val="00297C8C"/>
    <w:rsid w:val="00297D59"/>
    <w:rsid w:val="00297FF3"/>
    <w:rsid w:val="002A1317"/>
    <w:rsid w:val="002A2546"/>
    <w:rsid w:val="002A4799"/>
    <w:rsid w:val="002B1570"/>
    <w:rsid w:val="002B1C0D"/>
    <w:rsid w:val="002B1EF1"/>
    <w:rsid w:val="002B3E94"/>
    <w:rsid w:val="002B463D"/>
    <w:rsid w:val="002C2828"/>
    <w:rsid w:val="002C37DB"/>
    <w:rsid w:val="002C3E22"/>
    <w:rsid w:val="002C49F7"/>
    <w:rsid w:val="002C5E0A"/>
    <w:rsid w:val="002C726F"/>
    <w:rsid w:val="002C75AE"/>
    <w:rsid w:val="002D0C04"/>
    <w:rsid w:val="002D1D1A"/>
    <w:rsid w:val="002D244F"/>
    <w:rsid w:val="002D345A"/>
    <w:rsid w:val="002D58C9"/>
    <w:rsid w:val="002E0272"/>
    <w:rsid w:val="002E0F5F"/>
    <w:rsid w:val="002E2099"/>
    <w:rsid w:val="002E533E"/>
    <w:rsid w:val="002E59FE"/>
    <w:rsid w:val="002F2F90"/>
    <w:rsid w:val="002F37F6"/>
    <w:rsid w:val="002F399F"/>
    <w:rsid w:val="002F40BE"/>
    <w:rsid w:val="002F42C9"/>
    <w:rsid w:val="002F60E8"/>
    <w:rsid w:val="003049B1"/>
    <w:rsid w:val="00305A25"/>
    <w:rsid w:val="0031722B"/>
    <w:rsid w:val="00317ABF"/>
    <w:rsid w:val="00317D59"/>
    <w:rsid w:val="00317F85"/>
    <w:rsid w:val="003200D3"/>
    <w:rsid w:val="003203D7"/>
    <w:rsid w:val="00320B47"/>
    <w:rsid w:val="00321CB0"/>
    <w:rsid w:val="0032420F"/>
    <w:rsid w:val="00324923"/>
    <w:rsid w:val="00326025"/>
    <w:rsid w:val="0032640F"/>
    <w:rsid w:val="00327B0F"/>
    <w:rsid w:val="00332C29"/>
    <w:rsid w:val="00334D5D"/>
    <w:rsid w:val="00340ECA"/>
    <w:rsid w:val="003418BC"/>
    <w:rsid w:val="00344A3D"/>
    <w:rsid w:val="003474AE"/>
    <w:rsid w:val="0034766B"/>
    <w:rsid w:val="00350075"/>
    <w:rsid w:val="00351FE1"/>
    <w:rsid w:val="0035229D"/>
    <w:rsid w:val="00353015"/>
    <w:rsid w:val="00355C57"/>
    <w:rsid w:val="00357BF5"/>
    <w:rsid w:val="00362822"/>
    <w:rsid w:val="00363D6D"/>
    <w:rsid w:val="003645C1"/>
    <w:rsid w:val="0036688E"/>
    <w:rsid w:val="0036732D"/>
    <w:rsid w:val="003714F9"/>
    <w:rsid w:val="00373769"/>
    <w:rsid w:val="00377052"/>
    <w:rsid w:val="003771A9"/>
    <w:rsid w:val="00382817"/>
    <w:rsid w:val="003845AB"/>
    <w:rsid w:val="0038473E"/>
    <w:rsid w:val="00384CF5"/>
    <w:rsid w:val="0038545B"/>
    <w:rsid w:val="003856D9"/>
    <w:rsid w:val="00385A45"/>
    <w:rsid w:val="003908B3"/>
    <w:rsid w:val="003921A4"/>
    <w:rsid w:val="00392B30"/>
    <w:rsid w:val="00395B91"/>
    <w:rsid w:val="003A1B94"/>
    <w:rsid w:val="003A3534"/>
    <w:rsid w:val="003A531F"/>
    <w:rsid w:val="003A53CE"/>
    <w:rsid w:val="003A7307"/>
    <w:rsid w:val="003B03FA"/>
    <w:rsid w:val="003B1071"/>
    <w:rsid w:val="003B1127"/>
    <w:rsid w:val="003B20DE"/>
    <w:rsid w:val="003C1E21"/>
    <w:rsid w:val="003C2B8E"/>
    <w:rsid w:val="003C46D8"/>
    <w:rsid w:val="003D4261"/>
    <w:rsid w:val="003D693C"/>
    <w:rsid w:val="003E0591"/>
    <w:rsid w:val="003E7693"/>
    <w:rsid w:val="003F3C82"/>
    <w:rsid w:val="00400827"/>
    <w:rsid w:val="00410069"/>
    <w:rsid w:val="00410903"/>
    <w:rsid w:val="0041120D"/>
    <w:rsid w:val="00411CF1"/>
    <w:rsid w:val="00413EBB"/>
    <w:rsid w:val="00414159"/>
    <w:rsid w:val="004156EB"/>
    <w:rsid w:val="00417956"/>
    <w:rsid w:val="00420196"/>
    <w:rsid w:val="004215B1"/>
    <w:rsid w:val="00432338"/>
    <w:rsid w:val="00433EF6"/>
    <w:rsid w:val="00434A12"/>
    <w:rsid w:val="00434AF7"/>
    <w:rsid w:val="00434DFC"/>
    <w:rsid w:val="004364C9"/>
    <w:rsid w:val="00436E91"/>
    <w:rsid w:val="00440444"/>
    <w:rsid w:val="00441875"/>
    <w:rsid w:val="00441910"/>
    <w:rsid w:val="0044319D"/>
    <w:rsid w:val="00443A95"/>
    <w:rsid w:val="00443F94"/>
    <w:rsid w:val="0044605F"/>
    <w:rsid w:val="004472A6"/>
    <w:rsid w:val="004473D5"/>
    <w:rsid w:val="00450ED3"/>
    <w:rsid w:val="00452579"/>
    <w:rsid w:val="00454A65"/>
    <w:rsid w:val="00455DAC"/>
    <w:rsid w:val="00461131"/>
    <w:rsid w:val="00461C4D"/>
    <w:rsid w:val="00462949"/>
    <w:rsid w:val="00462CE5"/>
    <w:rsid w:val="00464A33"/>
    <w:rsid w:val="004660F2"/>
    <w:rsid w:val="00467A32"/>
    <w:rsid w:val="00471E6C"/>
    <w:rsid w:val="0047236C"/>
    <w:rsid w:val="00472696"/>
    <w:rsid w:val="00472754"/>
    <w:rsid w:val="00472AB4"/>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C26"/>
    <w:rsid w:val="00497913"/>
    <w:rsid w:val="004A11BA"/>
    <w:rsid w:val="004A4153"/>
    <w:rsid w:val="004A51DB"/>
    <w:rsid w:val="004B04DA"/>
    <w:rsid w:val="004B0D91"/>
    <w:rsid w:val="004B4D90"/>
    <w:rsid w:val="004B52F9"/>
    <w:rsid w:val="004B7387"/>
    <w:rsid w:val="004C3C9C"/>
    <w:rsid w:val="004C5779"/>
    <w:rsid w:val="004C6AFA"/>
    <w:rsid w:val="004C7E6D"/>
    <w:rsid w:val="004D0CBD"/>
    <w:rsid w:val="004D3DB3"/>
    <w:rsid w:val="004D66B9"/>
    <w:rsid w:val="004E4C60"/>
    <w:rsid w:val="004E540C"/>
    <w:rsid w:val="004E7A93"/>
    <w:rsid w:val="004F18E2"/>
    <w:rsid w:val="004F24A1"/>
    <w:rsid w:val="004F3896"/>
    <w:rsid w:val="00500800"/>
    <w:rsid w:val="005023A5"/>
    <w:rsid w:val="00502938"/>
    <w:rsid w:val="00506C90"/>
    <w:rsid w:val="00510568"/>
    <w:rsid w:val="00510E18"/>
    <w:rsid w:val="00511D6D"/>
    <w:rsid w:val="00515DF8"/>
    <w:rsid w:val="00516740"/>
    <w:rsid w:val="00516B35"/>
    <w:rsid w:val="00523EB3"/>
    <w:rsid w:val="005245D3"/>
    <w:rsid w:val="00524951"/>
    <w:rsid w:val="005273E3"/>
    <w:rsid w:val="00530C49"/>
    <w:rsid w:val="005327A3"/>
    <w:rsid w:val="00532CCD"/>
    <w:rsid w:val="00533067"/>
    <w:rsid w:val="005335DC"/>
    <w:rsid w:val="0053517F"/>
    <w:rsid w:val="00542BD8"/>
    <w:rsid w:val="00544FD5"/>
    <w:rsid w:val="005516A7"/>
    <w:rsid w:val="00551999"/>
    <w:rsid w:val="005524F8"/>
    <w:rsid w:val="00553844"/>
    <w:rsid w:val="00560427"/>
    <w:rsid w:val="00560C1A"/>
    <w:rsid w:val="005614FB"/>
    <w:rsid w:val="00561EE0"/>
    <w:rsid w:val="00565DFF"/>
    <w:rsid w:val="005660BA"/>
    <w:rsid w:val="00566504"/>
    <w:rsid w:val="00566981"/>
    <w:rsid w:val="0056727B"/>
    <w:rsid w:val="005739F7"/>
    <w:rsid w:val="00575470"/>
    <w:rsid w:val="0057764F"/>
    <w:rsid w:val="00580B09"/>
    <w:rsid w:val="00590669"/>
    <w:rsid w:val="00591E15"/>
    <w:rsid w:val="00597648"/>
    <w:rsid w:val="005A27A1"/>
    <w:rsid w:val="005A4608"/>
    <w:rsid w:val="005A4919"/>
    <w:rsid w:val="005A7F59"/>
    <w:rsid w:val="005B46D6"/>
    <w:rsid w:val="005B55C1"/>
    <w:rsid w:val="005B5D2A"/>
    <w:rsid w:val="005B740B"/>
    <w:rsid w:val="005C037A"/>
    <w:rsid w:val="005C22DE"/>
    <w:rsid w:val="005C2D18"/>
    <w:rsid w:val="005C312E"/>
    <w:rsid w:val="005C7F14"/>
    <w:rsid w:val="005D0E2A"/>
    <w:rsid w:val="005D0FAA"/>
    <w:rsid w:val="005D2498"/>
    <w:rsid w:val="005D37E3"/>
    <w:rsid w:val="005D50FF"/>
    <w:rsid w:val="005E2BAA"/>
    <w:rsid w:val="005F0E8D"/>
    <w:rsid w:val="005F1C91"/>
    <w:rsid w:val="005F3914"/>
    <w:rsid w:val="005F3D5A"/>
    <w:rsid w:val="005F4A92"/>
    <w:rsid w:val="005F4D8F"/>
    <w:rsid w:val="005F72F6"/>
    <w:rsid w:val="00603773"/>
    <w:rsid w:val="00613E0B"/>
    <w:rsid w:val="0061480D"/>
    <w:rsid w:val="00617B93"/>
    <w:rsid w:val="006221BC"/>
    <w:rsid w:val="006223BF"/>
    <w:rsid w:val="00623A6D"/>
    <w:rsid w:val="00623F5F"/>
    <w:rsid w:val="006349BA"/>
    <w:rsid w:val="006351DC"/>
    <w:rsid w:val="00637155"/>
    <w:rsid w:val="00637FC0"/>
    <w:rsid w:val="00640142"/>
    <w:rsid w:val="006409FF"/>
    <w:rsid w:val="006419B3"/>
    <w:rsid w:val="00643729"/>
    <w:rsid w:val="0064617A"/>
    <w:rsid w:val="0064659A"/>
    <w:rsid w:val="0064665C"/>
    <w:rsid w:val="00646FDA"/>
    <w:rsid w:val="00647D2D"/>
    <w:rsid w:val="0065208F"/>
    <w:rsid w:val="006560BB"/>
    <w:rsid w:val="0065748A"/>
    <w:rsid w:val="00661585"/>
    <w:rsid w:val="00661675"/>
    <w:rsid w:val="0066468B"/>
    <w:rsid w:val="006650B7"/>
    <w:rsid w:val="00666CAF"/>
    <w:rsid w:val="006741CB"/>
    <w:rsid w:val="00674C2D"/>
    <w:rsid w:val="00675D7C"/>
    <w:rsid w:val="0068202F"/>
    <w:rsid w:val="00683255"/>
    <w:rsid w:val="00683C5A"/>
    <w:rsid w:val="0068491D"/>
    <w:rsid w:val="00687BCF"/>
    <w:rsid w:val="00691ABA"/>
    <w:rsid w:val="006948AA"/>
    <w:rsid w:val="00695570"/>
    <w:rsid w:val="00697C95"/>
    <w:rsid w:val="006A0114"/>
    <w:rsid w:val="006A190E"/>
    <w:rsid w:val="006A1ADD"/>
    <w:rsid w:val="006A2779"/>
    <w:rsid w:val="006A33D4"/>
    <w:rsid w:val="006A47B4"/>
    <w:rsid w:val="006A50A5"/>
    <w:rsid w:val="006A56EF"/>
    <w:rsid w:val="006A5900"/>
    <w:rsid w:val="006A6195"/>
    <w:rsid w:val="006B17F1"/>
    <w:rsid w:val="006B1F50"/>
    <w:rsid w:val="006B28E1"/>
    <w:rsid w:val="006B4A14"/>
    <w:rsid w:val="006C1367"/>
    <w:rsid w:val="006C1E7B"/>
    <w:rsid w:val="006C7075"/>
    <w:rsid w:val="006C7537"/>
    <w:rsid w:val="006C7970"/>
    <w:rsid w:val="006D0683"/>
    <w:rsid w:val="006D0DB3"/>
    <w:rsid w:val="006D1839"/>
    <w:rsid w:val="006D3BAC"/>
    <w:rsid w:val="006D7372"/>
    <w:rsid w:val="006E05FE"/>
    <w:rsid w:val="006E1933"/>
    <w:rsid w:val="006E33F2"/>
    <w:rsid w:val="006E5A1C"/>
    <w:rsid w:val="006F1A8B"/>
    <w:rsid w:val="006F2889"/>
    <w:rsid w:val="006F7E48"/>
    <w:rsid w:val="00700255"/>
    <w:rsid w:val="0070072C"/>
    <w:rsid w:val="00702EA2"/>
    <w:rsid w:val="00704842"/>
    <w:rsid w:val="00706E7E"/>
    <w:rsid w:val="0071182D"/>
    <w:rsid w:val="00712F33"/>
    <w:rsid w:val="007166D0"/>
    <w:rsid w:val="00716941"/>
    <w:rsid w:val="007304C7"/>
    <w:rsid w:val="007346C3"/>
    <w:rsid w:val="00735374"/>
    <w:rsid w:val="007359B5"/>
    <w:rsid w:val="00736667"/>
    <w:rsid w:val="00737E7C"/>
    <w:rsid w:val="00744634"/>
    <w:rsid w:val="0074508E"/>
    <w:rsid w:val="007454E0"/>
    <w:rsid w:val="00750A5E"/>
    <w:rsid w:val="00751950"/>
    <w:rsid w:val="00760997"/>
    <w:rsid w:val="00767A92"/>
    <w:rsid w:val="00770B08"/>
    <w:rsid w:val="0077104D"/>
    <w:rsid w:val="0077415C"/>
    <w:rsid w:val="007756B0"/>
    <w:rsid w:val="007800AA"/>
    <w:rsid w:val="007847C7"/>
    <w:rsid w:val="007859DE"/>
    <w:rsid w:val="00785A8C"/>
    <w:rsid w:val="00791654"/>
    <w:rsid w:val="00793700"/>
    <w:rsid w:val="007937A5"/>
    <w:rsid w:val="00793D60"/>
    <w:rsid w:val="007972D0"/>
    <w:rsid w:val="00797C8D"/>
    <w:rsid w:val="007A0CE1"/>
    <w:rsid w:val="007A0E28"/>
    <w:rsid w:val="007A1097"/>
    <w:rsid w:val="007A3900"/>
    <w:rsid w:val="007A4013"/>
    <w:rsid w:val="007A6F1B"/>
    <w:rsid w:val="007B0BDB"/>
    <w:rsid w:val="007B4F4F"/>
    <w:rsid w:val="007B5405"/>
    <w:rsid w:val="007B687C"/>
    <w:rsid w:val="007C4693"/>
    <w:rsid w:val="007C5749"/>
    <w:rsid w:val="007D4637"/>
    <w:rsid w:val="007D50B8"/>
    <w:rsid w:val="007D6C4B"/>
    <w:rsid w:val="007E21B0"/>
    <w:rsid w:val="007E30C8"/>
    <w:rsid w:val="007E31CA"/>
    <w:rsid w:val="007E6824"/>
    <w:rsid w:val="007E7C4C"/>
    <w:rsid w:val="007F4B50"/>
    <w:rsid w:val="007F5870"/>
    <w:rsid w:val="00800A07"/>
    <w:rsid w:val="00804969"/>
    <w:rsid w:val="00806BB1"/>
    <w:rsid w:val="00807C75"/>
    <w:rsid w:val="008101F1"/>
    <w:rsid w:val="008121A6"/>
    <w:rsid w:val="008130AE"/>
    <w:rsid w:val="00821258"/>
    <w:rsid w:val="00821339"/>
    <w:rsid w:val="00825018"/>
    <w:rsid w:val="008351CF"/>
    <w:rsid w:val="00840DBD"/>
    <w:rsid w:val="00843140"/>
    <w:rsid w:val="00845B32"/>
    <w:rsid w:val="008500B5"/>
    <w:rsid w:val="00850150"/>
    <w:rsid w:val="00851F31"/>
    <w:rsid w:val="00853FCE"/>
    <w:rsid w:val="00854329"/>
    <w:rsid w:val="008544C8"/>
    <w:rsid w:val="008571E9"/>
    <w:rsid w:val="00857218"/>
    <w:rsid w:val="008575F9"/>
    <w:rsid w:val="008637D7"/>
    <w:rsid w:val="00865765"/>
    <w:rsid w:val="00865C06"/>
    <w:rsid w:val="008676F8"/>
    <w:rsid w:val="00874004"/>
    <w:rsid w:val="00875C06"/>
    <w:rsid w:val="00877BB8"/>
    <w:rsid w:val="00881895"/>
    <w:rsid w:val="00884B06"/>
    <w:rsid w:val="0088648D"/>
    <w:rsid w:val="00886DBC"/>
    <w:rsid w:val="00886EE0"/>
    <w:rsid w:val="00892259"/>
    <w:rsid w:val="00894275"/>
    <w:rsid w:val="00896901"/>
    <w:rsid w:val="00897B0E"/>
    <w:rsid w:val="008A30A7"/>
    <w:rsid w:val="008B1641"/>
    <w:rsid w:val="008B384F"/>
    <w:rsid w:val="008B5C9E"/>
    <w:rsid w:val="008C03C1"/>
    <w:rsid w:val="008C0688"/>
    <w:rsid w:val="008C44A4"/>
    <w:rsid w:val="008C5EAE"/>
    <w:rsid w:val="008D1C0E"/>
    <w:rsid w:val="008D46E9"/>
    <w:rsid w:val="008D4AA2"/>
    <w:rsid w:val="008E7A56"/>
    <w:rsid w:val="008F305A"/>
    <w:rsid w:val="008F30F6"/>
    <w:rsid w:val="00900399"/>
    <w:rsid w:val="00900D5F"/>
    <w:rsid w:val="009032C9"/>
    <w:rsid w:val="00905944"/>
    <w:rsid w:val="00907271"/>
    <w:rsid w:val="00912351"/>
    <w:rsid w:val="009132F6"/>
    <w:rsid w:val="00917449"/>
    <w:rsid w:val="009252AB"/>
    <w:rsid w:val="009267D2"/>
    <w:rsid w:val="00926A38"/>
    <w:rsid w:val="00930359"/>
    <w:rsid w:val="00936C3B"/>
    <w:rsid w:val="00942EB4"/>
    <w:rsid w:val="00943598"/>
    <w:rsid w:val="00944BB5"/>
    <w:rsid w:val="00946ADB"/>
    <w:rsid w:val="00951C13"/>
    <w:rsid w:val="00962172"/>
    <w:rsid w:val="00962CE6"/>
    <w:rsid w:val="0096331B"/>
    <w:rsid w:val="009644A4"/>
    <w:rsid w:val="00965E83"/>
    <w:rsid w:val="00971207"/>
    <w:rsid w:val="00974B34"/>
    <w:rsid w:val="009751E2"/>
    <w:rsid w:val="00976EF0"/>
    <w:rsid w:val="00983E4C"/>
    <w:rsid w:val="009847B3"/>
    <w:rsid w:val="009852B5"/>
    <w:rsid w:val="00985BF0"/>
    <w:rsid w:val="00991FA3"/>
    <w:rsid w:val="009948A8"/>
    <w:rsid w:val="00995729"/>
    <w:rsid w:val="009A0AD9"/>
    <w:rsid w:val="009A545E"/>
    <w:rsid w:val="009B090B"/>
    <w:rsid w:val="009B3104"/>
    <w:rsid w:val="009B64EA"/>
    <w:rsid w:val="009B7A4A"/>
    <w:rsid w:val="009C022E"/>
    <w:rsid w:val="009C0E1E"/>
    <w:rsid w:val="009C7551"/>
    <w:rsid w:val="009D0054"/>
    <w:rsid w:val="009D02F7"/>
    <w:rsid w:val="009D2147"/>
    <w:rsid w:val="009D7648"/>
    <w:rsid w:val="009E6032"/>
    <w:rsid w:val="009F19EC"/>
    <w:rsid w:val="009F4DF3"/>
    <w:rsid w:val="009F5561"/>
    <w:rsid w:val="009F6349"/>
    <w:rsid w:val="009F67BA"/>
    <w:rsid w:val="009F67C1"/>
    <w:rsid w:val="009F6AA7"/>
    <w:rsid w:val="009F7D30"/>
    <w:rsid w:val="00A01A12"/>
    <w:rsid w:val="00A02AB4"/>
    <w:rsid w:val="00A12383"/>
    <w:rsid w:val="00A15646"/>
    <w:rsid w:val="00A24032"/>
    <w:rsid w:val="00A24333"/>
    <w:rsid w:val="00A24FD8"/>
    <w:rsid w:val="00A264D6"/>
    <w:rsid w:val="00A27B8D"/>
    <w:rsid w:val="00A3174D"/>
    <w:rsid w:val="00A34D69"/>
    <w:rsid w:val="00A362D8"/>
    <w:rsid w:val="00A3753C"/>
    <w:rsid w:val="00A40500"/>
    <w:rsid w:val="00A41350"/>
    <w:rsid w:val="00A418B3"/>
    <w:rsid w:val="00A41AD3"/>
    <w:rsid w:val="00A43469"/>
    <w:rsid w:val="00A44173"/>
    <w:rsid w:val="00A45FCC"/>
    <w:rsid w:val="00A47D48"/>
    <w:rsid w:val="00A47F09"/>
    <w:rsid w:val="00A50D33"/>
    <w:rsid w:val="00A530A8"/>
    <w:rsid w:val="00A54BE7"/>
    <w:rsid w:val="00A559FC"/>
    <w:rsid w:val="00A564D6"/>
    <w:rsid w:val="00A56A12"/>
    <w:rsid w:val="00A578FA"/>
    <w:rsid w:val="00A61236"/>
    <w:rsid w:val="00A72A70"/>
    <w:rsid w:val="00A73A31"/>
    <w:rsid w:val="00A74BAE"/>
    <w:rsid w:val="00A82C49"/>
    <w:rsid w:val="00A83377"/>
    <w:rsid w:val="00A91751"/>
    <w:rsid w:val="00A9572F"/>
    <w:rsid w:val="00A9650F"/>
    <w:rsid w:val="00A96F12"/>
    <w:rsid w:val="00A978B8"/>
    <w:rsid w:val="00A97AC3"/>
    <w:rsid w:val="00A97BF1"/>
    <w:rsid w:val="00A97EBE"/>
    <w:rsid w:val="00AA0D8A"/>
    <w:rsid w:val="00AA470B"/>
    <w:rsid w:val="00AA494E"/>
    <w:rsid w:val="00AA5E06"/>
    <w:rsid w:val="00AA62B1"/>
    <w:rsid w:val="00AA7845"/>
    <w:rsid w:val="00AB0BE7"/>
    <w:rsid w:val="00AB1388"/>
    <w:rsid w:val="00AB54A4"/>
    <w:rsid w:val="00AB60F2"/>
    <w:rsid w:val="00AC1C39"/>
    <w:rsid w:val="00AD3836"/>
    <w:rsid w:val="00AD49C2"/>
    <w:rsid w:val="00AD5F83"/>
    <w:rsid w:val="00AE1C52"/>
    <w:rsid w:val="00AE1E00"/>
    <w:rsid w:val="00AE58B6"/>
    <w:rsid w:val="00AE5B0E"/>
    <w:rsid w:val="00AE6664"/>
    <w:rsid w:val="00AE69FB"/>
    <w:rsid w:val="00AF2B67"/>
    <w:rsid w:val="00AF56B2"/>
    <w:rsid w:val="00AF60E1"/>
    <w:rsid w:val="00AF6999"/>
    <w:rsid w:val="00B016FE"/>
    <w:rsid w:val="00B0739E"/>
    <w:rsid w:val="00B11277"/>
    <w:rsid w:val="00B128EE"/>
    <w:rsid w:val="00B14F6D"/>
    <w:rsid w:val="00B22E53"/>
    <w:rsid w:val="00B24186"/>
    <w:rsid w:val="00B269CA"/>
    <w:rsid w:val="00B27E50"/>
    <w:rsid w:val="00B31498"/>
    <w:rsid w:val="00B32F00"/>
    <w:rsid w:val="00B35514"/>
    <w:rsid w:val="00B44ED4"/>
    <w:rsid w:val="00B452A8"/>
    <w:rsid w:val="00B57E76"/>
    <w:rsid w:val="00B607E6"/>
    <w:rsid w:val="00B61C0D"/>
    <w:rsid w:val="00B61DF5"/>
    <w:rsid w:val="00B72238"/>
    <w:rsid w:val="00B72743"/>
    <w:rsid w:val="00B74525"/>
    <w:rsid w:val="00B750B3"/>
    <w:rsid w:val="00B75CA3"/>
    <w:rsid w:val="00B827B3"/>
    <w:rsid w:val="00B83D59"/>
    <w:rsid w:val="00B8410F"/>
    <w:rsid w:val="00B87C2C"/>
    <w:rsid w:val="00B91D92"/>
    <w:rsid w:val="00B94DBF"/>
    <w:rsid w:val="00B95694"/>
    <w:rsid w:val="00B961AA"/>
    <w:rsid w:val="00BA0225"/>
    <w:rsid w:val="00BA1192"/>
    <w:rsid w:val="00BA4E71"/>
    <w:rsid w:val="00BB16BB"/>
    <w:rsid w:val="00BB238B"/>
    <w:rsid w:val="00BB407E"/>
    <w:rsid w:val="00BB74D4"/>
    <w:rsid w:val="00BB76AB"/>
    <w:rsid w:val="00BC3ABA"/>
    <w:rsid w:val="00BC3B3F"/>
    <w:rsid w:val="00BD4E02"/>
    <w:rsid w:val="00BD6773"/>
    <w:rsid w:val="00BD7E7F"/>
    <w:rsid w:val="00BE1129"/>
    <w:rsid w:val="00BE197D"/>
    <w:rsid w:val="00BE4995"/>
    <w:rsid w:val="00BE4CE5"/>
    <w:rsid w:val="00BE661D"/>
    <w:rsid w:val="00BE70DD"/>
    <w:rsid w:val="00BE7CCC"/>
    <w:rsid w:val="00BF2E08"/>
    <w:rsid w:val="00BF368A"/>
    <w:rsid w:val="00BF4923"/>
    <w:rsid w:val="00BF549C"/>
    <w:rsid w:val="00BF6D6B"/>
    <w:rsid w:val="00BF6E04"/>
    <w:rsid w:val="00C00470"/>
    <w:rsid w:val="00C046F6"/>
    <w:rsid w:val="00C06BBC"/>
    <w:rsid w:val="00C10CA7"/>
    <w:rsid w:val="00C143E2"/>
    <w:rsid w:val="00C1487C"/>
    <w:rsid w:val="00C14A1B"/>
    <w:rsid w:val="00C156B4"/>
    <w:rsid w:val="00C16C55"/>
    <w:rsid w:val="00C21CE9"/>
    <w:rsid w:val="00C247C4"/>
    <w:rsid w:val="00C27B06"/>
    <w:rsid w:val="00C30C85"/>
    <w:rsid w:val="00C325AD"/>
    <w:rsid w:val="00C37D9C"/>
    <w:rsid w:val="00C471C2"/>
    <w:rsid w:val="00C51C77"/>
    <w:rsid w:val="00C53B9B"/>
    <w:rsid w:val="00C53E48"/>
    <w:rsid w:val="00C545EC"/>
    <w:rsid w:val="00C547BF"/>
    <w:rsid w:val="00C57715"/>
    <w:rsid w:val="00C602C5"/>
    <w:rsid w:val="00C63733"/>
    <w:rsid w:val="00C63E28"/>
    <w:rsid w:val="00C66671"/>
    <w:rsid w:val="00C709A4"/>
    <w:rsid w:val="00C709CC"/>
    <w:rsid w:val="00C726EA"/>
    <w:rsid w:val="00C7517F"/>
    <w:rsid w:val="00C84A8C"/>
    <w:rsid w:val="00C8527A"/>
    <w:rsid w:val="00C85952"/>
    <w:rsid w:val="00C86368"/>
    <w:rsid w:val="00C8738E"/>
    <w:rsid w:val="00C87423"/>
    <w:rsid w:val="00C92893"/>
    <w:rsid w:val="00C92A65"/>
    <w:rsid w:val="00C934E7"/>
    <w:rsid w:val="00C96EB6"/>
    <w:rsid w:val="00CA0E04"/>
    <w:rsid w:val="00CA38E7"/>
    <w:rsid w:val="00CA66C5"/>
    <w:rsid w:val="00CA6D8C"/>
    <w:rsid w:val="00CB1348"/>
    <w:rsid w:val="00CB7CE6"/>
    <w:rsid w:val="00CC0A7A"/>
    <w:rsid w:val="00CC1202"/>
    <w:rsid w:val="00CC1CF1"/>
    <w:rsid w:val="00CC4195"/>
    <w:rsid w:val="00CC4908"/>
    <w:rsid w:val="00CC50E7"/>
    <w:rsid w:val="00CC5258"/>
    <w:rsid w:val="00CC55D9"/>
    <w:rsid w:val="00CC6D51"/>
    <w:rsid w:val="00CC7EB9"/>
    <w:rsid w:val="00CD05DD"/>
    <w:rsid w:val="00CE477A"/>
    <w:rsid w:val="00CE73E3"/>
    <w:rsid w:val="00CE7E1B"/>
    <w:rsid w:val="00CF08FF"/>
    <w:rsid w:val="00CF2255"/>
    <w:rsid w:val="00CF4D3A"/>
    <w:rsid w:val="00CF4E50"/>
    <w:rsid w:val="00D02451"/>
    <w:rsid w:val="00D03B78"/>
    <w:rsid w:val="00D058BA"/>
    <w:rsid w:val="00D05B43"/>
    <w:rsid w:val="00D063F4"/>
    <w:rsid w:val="00D10495"/>
    <w:rsid w:val="00D1309A"/>
    <w:rsid w:val="00D1357C"/>
    <w:rsid w:val="00D17BE9"/>
    <w:rsid w:val="00D17C07"/>
    <w:rsid w:val="00D20325"/>
    <w:rsid w:val="00D211A9"/>
    <w:rsid w:val="00D26E62"/>
    <w:rsid w:val="00D272BB"/>
    <w:rsid w:val="00D27416"/>
    <w:rsid w:val="00D30514"/>
    <w:rsid w:val="00D30F62"/>
    <w:rsid w:val="00D3107C"/>
    <w:rsid w:val="00D316AC"/>
    <w:rsid w:val="00D31976"/>
    <w:rsid w:val="00D33500"/>
    <w:rsid w:val="00D352B1"/>
    <w:rsid w:val="00D360A9"/>
    <w:rsid w:val="00D362AD"/>
    <w:rsid w:val="00D36D46"/>
    <w:rsid w:val="00D370FA"/>
    <w:rsid w:val="00D4282F"/>
    <w:rsid w:val="00D43F25"/>
    <w:rsid w:val="00D47184"/>
    <w:rsid w:val="00D477C7"/>
    <w:rsid w:val="00D53276"/>
    <w:rsid w:val="00D535F7"/>
    <w:rsid w:val="00D6146B"/>
    <w:rsid w:val="00D614CC"/>
    <w:rsid w:val="00D64433"/>
    <w:rsid w:val="00D6607E"/>
    <w:rsid w:val="00D676BD"/>
    <w:rsid w:val="00D67D4C"/>
    <w:rsid w:val="00D71819"/>
    <w:rsid w:val="00D71987"/>
    <w:rsid w:val="00D76AC1"/>
    <w:rsid w:val="00D8016C"/>
    <w:rsid w:val="00D835B3"/>
    <w:rsid w:val="00D838A4"/>
    <w:rsid w:val="00D84E5C"/>
    <w:rsid w:val="00D8596F"/>
    <w:rsid w:val="00D86187"/>
    <w:rsid w:val="00D86F2C"/>
    <w:rsid w:val="00D8773F"/>
    <w:rsid w:val="00D9569E"/>
    <w:rsid w:val="00D96B2E"/>
    <w:rsid w:val="00DA0123"/>
    <w:rsid w:val="00DA13FC"/>
    <w:rsid w:val="00DA1714"/>
    <w:rsid w:val="00DA2B3F"/>
    <w:rsid w:val="00DA2F35"/>
    <w:rsid w:val="00DB2093"/>
    <w:rsid w:val="00DB4051"/>
    <w:rsid w:val="00DB4A66"/>
    <w:rsid w:val="00DB4C67"/>
    <w:rsid w:val="00DC0B0E"/>
    <w:rsid w:val="00DC2AD5"/>
    <w:rsid w:val="00DC73CB"/>
    <w:rsid w:val="00DC79B5"/>
    <w:rsid w:val="00DD1E5B"/>
    <w:rsid w:val="00DD7A2E"/>
    <w:rsid w:val="00DF2AD7"/>
    <w:rsid w:val="00DF67ED"/>
    <w:rsid w:val="00E03ABF"/>
    <w:rsid w:val="00E04A73"/>
    <w:rsid w:val="00E0555E"/>
    <w:rsid w:val="00E1110C"/>
    <w:rsid w:val="00E211AF"/>
    <w:rsid w:val="00E212B6"/>
    <w:rsid w:val="00E2235F"/>
    <w:rsid w:val="00E23527"/>
    <w:rsid w:val="00E30A3C"/>
    <w:rsid w:val="00E35265"/>
    <w:rsid w:val="00E35922"/>
    <w:rsid w:val="00E407F6"/>
    <w:rsid w:val="00E41E69"/>
    <w:rsid w:val="00E4218E"/>
    <w:rsid w:val="00E4609A"/>
    <w:rsid w:val="00E46416"/>
    <w:rsid w:val="00E53A05"/>
    <w:rsid w:val="00E53AA6"/>
    <w:rsid w:val="00E600A1"/>
    <w:rsid w:val="00E60B15"/>
    <w:rsid w:val="00E65BEF"/>
    <w:rsid w:val="00E70DD6"/>
    <w:rsid w:val="00E718BF"/>
    <w:rsid w:val="00E722B8"/>
    <w:rsid w:val="00E749E3"/>
    <w:rsid w:val="00E75CCF"/>
    <w:rsid w:val="00E764FC"/>
    <w:rsid w:val="00E81706"/>
    <w:rsid w:val="00E852C1"/>
    <w:rsid w:val="00E852EE"/>
    <w:rsid w:val="00E85FC8"/>
    <w:rsid w:val="00E90FB1"/>
    <w:rsid w:val="00E92031"/>
    <w:rsid w:val="00E92F4A"/>
    <w:rsid w:val="00E93259"/>
    <w:rsid w:val="00E9693E"/>
    <w:rsid w:val="00EA0354"/>
    <w:rsid w:val="00EA1C02"/>
    <w:rsid w:val="00EA2CD3"/>
    <w:rsid w:val="00EA3738"/>
    <w:rsid w:val="00EA3B64"/>
    <w:rsid w:val="00EA7B4B"/>
    <w:rsid w:val="00EB244B"/>
    <w:rsid w:val="00EB4BCE"/>
    <w:rsid w:val="00EB67A9"/>
    <w:rsid w:val="00EC19E2"/>
    <w:rsid w:val="00EC4FFA"/>
    <w:rsid w:val="00EC61B8"/>
    <w:rsid w:val="00EC79DF"/>
    <w:rsid w:val="00ED0788"/>
    <w:rsid w:val="00ED35B6"/>
    <w:rsid w:val="00ED3A62"/>
    <w:rsid w:val="00ED3C68"/>
    <w:rsid w:val="00ED428C"/>
    <w:rsid w:val="00ED545D"/>
    <w:rsid w:val="00ED575A"/>
    <w:rsid w:val="00EE16A6"/>
    <w:rsid w:val="00EE2E36"/>
    <w:rsid w:val="00EE4ECB"/>
    <w:rsid w:val="00EE5C70"/>
    <w:rsid w:val="00EF0D0A"/>
    <w:rsid w:val="00EF0E87"/>
    <w:rsid w:val="00EF1D59"/>
    <w:rsid w:val="00EF2A92"/>
    <w:rsid w:val="00EF47BC"/>
    <w:rsid w:val="00EF4E03"/>
    <w:rsid w:val="00EF6612"/>
    <w:rsid w:val="00F06B27"/>
    <w:rsid w:val="00F06FCA"/>
    <w:rsid w:val="00F13319"/>
    <w:rsid w:val="00F16638"/>
    <w:rsid w:val="00F16DCA"/>
    <w:rsid w:val="00F226A3"/>
    <w:rsid w:val="00F257BD"/>
    <w:rsid w:val="00F25FA1"/>
    <w:rsid w:val="00F31392"/>
    <w:rsid w:val="00F325AC"/>
    <w:rsid w:val="00F327D8"/>
    <w:rsid w:val="00F32B16"/>
    <w:rsid w:val="00F34616"/>
    <w:rsid w:val="00F36EC1"/>
    <w:rsid w:val="00F37A6B"/>
    <w:rsid w:val="00F4041F"/>
    <w:rsid w:val="00F40FE6"/>
    <w:rsid w:val="00F41419"/>
    <w:rsid w:val="00F438A8"/>
    <w:rsid w:val="00F44691"/>
    <w:rsid w:val="00F44C58"/>
    <w:rsid w:val="00F46CB4"/>
    <w:rsid w:val="00F50E12"/>
    <w:rsid w:val="00F51094"/>
    <w:rsid w:val="00F536D0"/>
    <w:rsid w:val="00F538BA"/>
    <w:rsid w:val="00F62221"/>
    <w:rsid w:val="00F6405D"/>
    <w:rsid w:val="00F70A33"/>
    <w:rsid w:val="00F710D1"/>
    <w:rsid w:val="00F719DC"/>
    <w:rsid w:val="00F72D21"/>
    <w:rsid w:val="00F773C7"/>
    <w:rsid w:val="00F803CE"/>
    <w:rsid w:val="00F81A11"/>
    <w:rsid w:val="00F83494"/>
    <w:rsid w:val="00F83C1F"/>
    <w:rsid w:val="00F849C0"/>
    <w:rsid w:val="00F8724B"/>
    <w:rsid w:val="00F925D4"/>
    <w:rsid w:val="00F92B73"/>
    <w:rsid w:val="00F9322B"/>
    <w:rsid w:val="00F95FA5"/>
    <w:rsid w:val="00F96CDD"/>
    <w:rsid w:val="00F97DE4"/>
    <w:rsid w:val="00FA1D6A"/>
    <w:rsid w:val="00FA21D1"/>
    <w:rsid w:val="00FA4820"/>
    <w:rsid w:val="00FB22F1"/>
    <w:rsid w:val="00FB7C27"/>
    <w:rsid w:val="00FC25D8"/>
    <w:rsid w:val="00FC313A"/>
    <w:rsid w:val="00FD241D"/>
    <w:rsid w:val="00FE0AB7"/>
    <w:rsid w:val="00FE209B"/>
    <w:rsid w:val="00FE5BFF"/>
    <w:rsid w:val="00FE6474"/>
    <w:rsid w:val="00FF15DB"/>
    <w:rsid w:val="00FF2159"/>
    <w:rsid w:val="00FF38D7"/>
    <w:rsid w:val="00FF48BD"/>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F9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pn/zarzaddrogowy"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gov.pl/web/mswia/oprogramowanie-do-pobrania" TargetMode="External"/><Relationship Id="rId36" Type="http://schemas.openxmlformats.org/officeDocument/2006/relationships/hyperlink" Target="http://platformazakupowa.pl"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mailto:przetargi@zarzaddrogowy.pl" TargetMode="External"/><Relationship Id="rId22" Type="http://schemas.openxmlformats.org/officeDocument/2006/relationships/hyperlink" Target="http://platformazakupowa.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6294</TotalTime>
  <Pages>29</Pages>
  <Words>10035</Words>
  <Characters>60212</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313</cp:revision>
  <cp:lastPrinted>2022-08-03T09:11:00Z</cp:lastPrinted>
  <dcterms:created xsi:type="dcterms:W3CDTF">2021-02-16T07:40:00Z</dcterms:created>
  <dcterms:modified xsi:type="dcterms:W3CDTF">2024-09-12T10:34:00Z</dcterms:modified>
</cp:coreProperties>
</file>