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Załącznik nr 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063EA0">
        <w:rPr>
          <w:rFonts w:ascii="Times New Roman" w:eastAsia="Times New Roman" w:hAnsi="Times New Roman"/>
          <w:sz w:val="24"/>
          <w:szCs w:val="24"/>
        </w:rPr>
        <w:t>1</w:t>
      </w:r>
      <w:r w:rsidR="00F53447">
        <w:rPr>
          <w:rFonts w:ascii="Times New Roman" w:eastAsia="Times New Roman" w:hAnsi="Times New Roman"/>
          <w:sz w:val="24"/>
          <w:szCs w:val="24"/>
        </w:rPr>
        <w:t>7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 w:rsidR="00F53447">
        <w:rPr>
          <w:rFonts w:ascii="Times New Roman" w:hAnsi="Times New Roman"/>
          <w:b/>
          <w:sz w:val="24"/>
          <w:szCs w:val="24"/>
        </w:rPr>
        <w:t>B</w:t>
      </w:r>
      <w:r w:rsidR="00BC2787">
        <w:rPr>
          <w:rFonts w:ascii="Times New Roman" w:hAnsi="Times New Roman"/>
          <w:b/>
          <w:sz w:val="24"/>
          <w:szCs w:val="24"/>
        </w:rPr>
        <w:t>udowa placów zabaw w m</w:t>
      </w:r>
      <w:r w:rsidR="00F53447">
        <w:rPr>
          <w:rFonts w:ascii="Times New Roman" w:hAnsi="Times New Roman"/>
          <w:b/>
          <w:sz w:val="24"/>
          <w:szCs w:val="24"/>
        </w:rPr>
        <w:t xml:space="preserve">iejscowościach Łaszewo i Grążawy” 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063EA0"/>
    <w:rsid w:val="00541CC1"/>
    <w:rsid w:val="0081259A"/>
    <w:rsid w:val="00836BD4"/>
    <w:rsid w:val="00BC2787"/>
    <w:rsid w:val="00CD05B1"/>
    <w:rsid w:val="00D02956"/>
    <w:rsid w:val="00DC6BBF"/>
    <w:rsid w:val="00E1570C"/>
    <w:rsid w:val="00F53447"/>
    <w:rsid w:val="00F86F1F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2022-04-28T11:42:00Z</dcterms:created>
  <dcterms:modified xsi:type="dcterms:W3CDTF">2022-07-18T08:00:00Z</dcterms:modified>
</cp:coreProperties>
</file>