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6" w:rsidRPr="006430AA" w:rsidRDefault="008F6B06" w:rsidP="00B42C3B">
      <w:pPr>
        <w:shd w:val="clear" w:color="auto" w:fill="FFFFFF"/>
        <w:ind w:left="6372" w:right="-1"/>
        <w:jc w:val="center"/>
        <w:rPr>
          <w:rFonts w:ascii="Arial" w:hAnsi="Arial" w:cs="Arial"/>
          <w:b/>
          <w:sz w:val="20"/>
          <w:szCs w:val="24"/>
        </w:rPr>
      </w:pPr>
      <w:r w:rsidRPr="006430AA">
        <w:rPr>
          <w:rFonts w:ascii="Arial" w:hAnsi="Arial" w:cs="Arial"/>
          <w:b/>
          <w:sz w:val="20"/>
          <w:szCs w:val="24"/>
        </w:rPr>
        <w:t xml:space="preserve">Zał. nr </w:t>
      </w:r>
      <w:r w:rsidR="00B42C3B" w:rsidRPr="006430AA">
        <w:rPr>
          <w:rFonts w:ascii="Arial" w:hAnsi="Arial" w:cs="Arial"/>
          <w:b/>
          <w:sz w:val="20"/>
          <w:szCs w:val="24"/>
        </w:rPr>
        <w:t>4.1 do SWZ</w:t>
      </w:r>
      <w:r w:rsidR="00B42C3B" w:rsidRPr="006430AA">
        <w:rPr>
          <w:rFonts w:ascii="Arial" w:hAnsi="Arial" w:cs="Arial"/>
          <w:b/>
          <w:sz w:val="20"/>
          <w:szCs w:val="24"/>
        </w:rPr>
        <w:br/>
        <w:t>Zał. nr 1 do umowy</w:t>
      </w:r>
    </w:p>
    <w:p w:rsidR="008F6B06" w:rsidRPr="006430AA" w:rsidRDefault="008F6B06" w:rsidP="00D83316">
      <w:pPr>
        <w:shd w:val="clear" w:color="auto" w:fill="FFFFFF"/>
        <w:ind w:right="-1"/>
        <w:jc w:val="center"/>
        <w:rPr>
          <w:rFonts w:ascii="Arial" w:hAnsi="Arial" w:cs="Arial"/>
          <w:b/>
          <w:szCs w:val="24"/>
        </w:rPr>
      </w:pPr>
      <w:r w:rsidRPr="006430AA">
        <w:rPr>
          <w:rFonts w:ascii="Arial" w:hAnsi="Arial" w:cs="Arial"/>
          <w:b/>
          <w:szCs w:val="24"/>
        </w:rPr>
        <w:t>Zakres przedmiotu zamówienia usługi</w:t>
      </w:r>
      <w:r w:rsidR="00D83316" w:rsidRPr="006430AA">
        <w:rPr>
          <w:rFonts w:ascii="Arial" w:hAnsi="Arial" w:cs="Arial"/>
          <w:b/>
          <w:szCs w:val="24"/>
        </w:rPr>
        <w:t xml:space="preserve"> bhp</w:t>
      </w:r>
    </w:p>
    <w:p w:rsidR="008F6B06" w:rsidRPr="006430AA" w:rsidRDefault="008F6B06" w:rsidP="008F6B06">
      <w:pPr>
        <w:pStyle w:val="Akapitzlist"/>
        <w:numPr>
          <w:ilvl w:val="0"/>
          <w:numId w:val="3"/>
        </w:numPr>
        <w:shd w:val="clear" w:color="auto" w:fill="FFFFFF"/>
        <w:tabs>
          <w:tab w:val="left" w:pos="207"/>
        </w:tabs>
        <w:ind w:left="709" w:right="-1" w:hanging="567"/>
        <w:jc w:val="both"/>
        <w:rPr>
          <w:rFonts w:ascii="Arial" w:hAnsi="Arial" w:cs="Arial"/>
          <w:sz w:val="22"/>
          <w:szCs w:val="24"/>
        </w:rPr>
      </w:pPr>
      <w:r w:rsidRPr="006430AA">
        <w:rPr>
          <w:rFonts w:ascii="Arial" w:hAnsi="Arial" w:cs="Arial"/>
          <w:sz w:val="22"/>
          <w:szCs w:val="24"/>
        </w:rPr>
        <w:t xml:space="preserve">Wykonawca zobowiązuje się do świadczenia usługi z zakresu stałej obsługi bhp </w:t>
      </w:r>
      <w:r w:rsidRPr="006430AA">
        <w:rPr>
          <w:rFonts w:ascii="Arial" w:hAnsi="Arial" w:cs="Arial"/>
          <w:sz w:val="22"/>
          <w:szCs w:val="24"/>
        </w:rPr>
        <w:br/>
        <w:t xml:space="preserve">w ramach wykonywania zadań służby bhp obejmującej zakres działania </w:t>
      </w:r>
      <w:r w:rsidRPr="006430AA">
        <w:rPr>
          <w:rFonts w:ascii="Arial" w:hAnsi="Arial" w:cs="Arial"/>
          <w:sz w:val="22"/>
          <w:szCs w:val="24"/>
        </w:rPr>
        <w:br/>
        <w:t>określony w:</w:t>
      </w:r>
    </w:p>
    <w:p w:rsidR="008F6B06" w:rsidRPr="00F469A8" w:rsidRDefault="008F6B06" w:rsidP="008F6B06">
      <w:pPr>
        <w:pStyle w:val="Akapitzlist"/>
        <w:rPr>
          <w:rFonts w:ascii="Arial" w:hAnsi="Arial" w:cs="Arial"/>
          <w:sz w:val="2"/>
          <w:szCs w:val="24"/>
        </w:rPr>
      </w:pPr>
    </w:p>
    <w:p w:rsidR="008F6B06" w:rsidRPr="006430AA" w:rsidRDefault="008F6B06" w:rsidP="008F6B06">
      <w:pPr>
        <w:pStyle w:val="Akapitzlist"/>
        <w:shd w:val="clear" w:color="auto" w:fill="FFFFFF"/>
        <w:tabs>
          <w:tab w:val="left" w:pos="207"/>
        </w:tabs>
        <w:ind w:left="709" w:right="-1"/>
        <w:jc w:val="both"/>
        <w:rPr>
          <w:rFonts w:ascii="Arial" w:hAnsi="Arial" w:cs="Arial"/>
          <w:sz w:val="6"/>
          <w:szCs w:val="24"/>
          <w:highlight w:val="yellow"/>
        </w:rPr>
      </w:pPr>
    </w:p>
    <w:p w:rsidR="008F6B06" w:rsidRPr="006430AA" w:rsidRDefault="008F6B06" w:rsidP="008F6B06">
      <w:pPr>
        <w:numPr>
          <w:ilvl w:val="0"/>
          <w:numId w:val="1"/>
        </w:numPr>
        <w:spacing w:after="0" w:line="240" w:lineRule="auto"/>
        <w:ind w:left="709" w:hanging="415"/>
        <w:jc w:val="both"/>
        <w:rPr>
          <w:rFonts w:ascii="Arial" w:hAnsi="Arial" w:cs="Arial"/>
          <w:szCs w:val="24"/>
        </w:rPr>
      </w:pPr>
      <w:r w:rsidRPr="006430AA">
        <w:rPr>
          <w:rFonts w:ascii="Arial" w:eastAsia="Times New Roman" w:hAnsi="Arial" w:cs="Arial"/>
          <w:szCs w:val="24"/>
          <w:lang w:eastAsia="pl-PL"/>
        </w:rPr>
        <w:t>Rozporządzeniu Ministra</w:t>
      </w:r>
      <w:r w:rsidRPr="006430AA">
        <w:rPr>
          <w:rFonts w:ascii="Arial" w:hAnsi="Arial" w:cs="Arial"/>
          <w:szCs w:val="24"/>
        </w:rPr>
        <w:t xml:space="preserve"> Gospodarki i Pracy z dnia 27 lipca 2004 r. w sprawie szkolenia w dziedzinie bezpieczeństwa i higieny pracy (Dz.U. Nr 180, poz. 1860 </w:t>
      </w:r>
      <w:r w:rsidRPr="006430AA">
        <w:rPr>
          <w:rFonts w:ascii="Arial" w:hAnsi="Arial" w:cs="Arial"/>
          <w:szCs w:val="24"/>
        </w:rPr>
        <w:br/>
        <w:t>z  późn.zm.);</w:t>
      </w:r>
    </w:p>
    <w:p w:rsidR="008F6B06" w:rsidRPr="006430AA" w:rsidRDefault="008F6B06" w:rsidP="008F6B06">
      <w:pPr>
        <w:spacing w:after="0" w:line="240" w:lineRule="auto"/>
        <w:ind w:left="709"/>
        <w:jc w:val="both"/>
        <w:rPr>
          <w:rFonts w:ascii="Arial" w:hAnsi="Arial" w:cs="Arial"/>
          <w:sz w:val="6"/>
          <w:szCs w:val="24"/>
        </w:rPr>
      </w:pPr>
    </w:p>
    <w:p w:rsidR="008F6B06" w:rsidRPr="006430AA" w:rsidRDefault="008F6B06" w:rsidP="008F6B06">
      <w:pPr>
        <w:numPr>
          <w:ilvl w:val="0"/>
          <w:numId w:val="1"/>
        </w:numPr>
        <w:spacing w:after="0" w:line="240" w:lineRule="auto"/>
        <w:ind w:left="709" w:hanging="415"/>
        <w:jc w:val="both"/>
        <w:rPr>
          <w:rFonts w:ascii="Arial" w:hAnsi="Arial" w:cs="Arial"/>
          <w:szCs w:val="24"/>
        </w:rPr>
      </w:pPr>
      <w:r w:rsidRPr="006430AA">
        <w:rPr>
          <w:rFonts w:ascii="Arial" w:eastAsia="Times New Roman" w:hAnsi="Arial" w:cs="Arial"/>
          <w:szCs w:val="24"/>
          <w:lang w:eastAsia="pl-PL"/>
        </w:rPr>
        <w:t>Rozporządzeniu</w:t>
      </w:r>
      <w:r w:rsidRPr="006430AA">
        <w:rPr>
          <w:rFonts w:ascii="Arial" w:hAnsi="Arial" w:cs="Arial"/>
          <w:szCs w:val="24"/>
        </w:rPr>
        <w:t xml:space="preserve"> Ministra Pracy i Polityki Socjalnej z dnia 26 września1997 r. </w:t>
      </w:r>
      <w:r w:rsidRPr="006430AA">
        <w:rPr>
          <w:rFonts w:ascii="Arial" w:hAnsi="Arial" w:cs="Arial"/>
          <w:szCs w:val="24"/>
        </w:rPr>
        <w:br/>
        <w:t xml:space="preserve">w sprawie ogólnych przepisów bhp (Dz.U. z 2003 r., Nr 169, poz. 1650 </w:t>
      </w:r>
      <w:r w:rsidRPr="006430AA">
        <w:rPr>
          <w:rFonts w:ascii="Arial" w:hAnsi="Arial" w:cs="Arial"/>
          <w:szCs w:val="24"/>
        </w:rPr>
        <w:br/>
        <w:t>z późn.zm.);</w:t>
      </w:r>
    </w:p>
    <w:p w:rsidR="008F6B06" w:rsidRPr="006430AA" w:rsidRDefault="008F6B06" w:rsidP="008F6B06">
      <w:pPr>
        <w:pStyle w:val="Akapitzlist"/>
        <w:rPr>
          <w:rFonts w:ascii="Arial" w:hAnsi="Arial" w:cs="Arial"/>
          <w:sz w:val="6"/>
          <w:szCs w:val="24"/>
        </w:rPr>
      </w:pPr>
    </w:p>
    <w:p w:rsidR="008F6B06" w:rsidRPr="006430AA" w:rsidRDefault="008F6B06" w:rsidP="008F6B06">
      <w:pPr>
        <w:numPr>
          <w:ilvl w:val="0"/>
          <w:numId w:val="1"/>
        </w:numPr>
        <w:spacing w:after="0" w:line="240" w:lineRule="auto"/>
        <w:ind w:left="709" w:hanging="415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Rozporządzenie Rady Ministrów z dnia 02.09.1997 r. w sprawie służby bezpieczeństwa  i higieny pracy (Dz.U. Nr 109, poz.704);</w:t>
      </w:r>
    </w:p>
    <w:p w:rsidR="008F6B06" w:rsidRPr="006430AA" w:rsidRDefault="008F6B06" w:rsidP="008F6B06">
      <w:pPr>
        <w:pStyle w:val="Akapitzlist"/>
        <w:rPr>
          <w:rFonts w:ascii="Arial" w:hAnsi="Arial" w:cs="Arial"/>
          <w:sz w:val="6"/>
          <w:szCs w:val="24"/>
        </w:rPr>
      </w:pPr>
    </w:p>
    <w:p w:rsidR="008F6B06" w:rsidRPr="008749D1" w:rsidRDefault="008F6B06" w:rsidP="008F6B06">
      <w:pPr>
        <w:spacing w:after="0" w:line="240" w:lineRule="auto"/>
        <w:ind w:left="709"/>
        <w:jc w:val="both"/>
        <w:rPr>
          <w:rFonts w:ascii="Arial" w:hAnsi="Arial" w:cs="Arial"/>
          <w:sz w:val="2"/>
          <w:szCs w:val="24"/>
        </w:rPr>
      </w:pPr>
    </w:p>
    <w:p w:rsidR="008F6B06" w:rsidRPr="006430AA" w:rsidRDefault="008F6B06" w:rsidP="008F6B06">
      <w:pPr>
        <w:numPr>
          <w:ilvl w:val="0"/>
          <w:numId w:val="1"/>
        </w:numPr>
        <w:spacing w:after="0" w:line="240" w:lineRule="auto"/>
        <w:ind w:left="644" w:hanging="350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Kodeksie Pracy – Dział Dziesiąty : bezpieczeństwo i higiena pracy, </w:t>
      </w:r>
      <w:r w:rsidRPr="006430AA">
        <w:rPr>
          <w:rFonts w:ascii="Arial" w:hAnsi="Arial" w:cs="Arial"/>
          <w:szCs w:val="24"/>
        </w:rPr>
        <w:br/>
        <w:t>w szczególności:</w:t>
      </w:r>
    </w:p>
    <w:p w:rsidR="008F6B06" w:rsidRPr="006430AA" w:rsidRDefault="008F6B06" w:rsidP="008F6B06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prowadzenie szkoleń: wstępnych, okresowych, uzupełniających;</w:t>
      </w:r>
    </w:p>
    <w:p w:rsidR="008F6B06" w:rsidRPr="006430AA" w:rsidRDefault="008F6B06" w:rsidP="008F6B06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prowadzenie i dokumentowanie oceny ryzyka zawodowego;</w:t>
      </w:r>
    </w:p>
    <w:p w:rsidR="008F6B06" w:rsidRPr="006430AA" w:rsidRDefault="008F6B06" w:rsidP="008F6B06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prowadzenie postępowań powypadkowych i sporządzanie dokumentacji powypadkowej;</w:t>
      </w:r>
    </w:p>
    <w:p w:rsidR="008F6B06" w:rsidRPr="006430AA" w:rsidRDefault="008F6B06" w:rsidP="008F6B06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prowadzenie nie rzadziej niż raz w kwartale, kontroli warunków pracy i służby oraz przestrzegania przepisów i zasad bhp wraz z przedstawieniem, osobie wskazanej z danej JW. wniosków profilaktycznych mających na celu likwidację stwierdzonych zagrożeń; </w:t>
      </w:r>
    </w:p>
    <w:p w:rsidR="008F6B06" w:rsidRPr="006430AA" w:rsidRDefault="008F6B06" w:rsidP="008F6B0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informowanie, osoby wskazanej w danej JW. o stwierdzonych zagrożeniach zawodowych wraz z wnioskami zmierzającymi do ich usunięcia;</w:t>
      </w:r>
    </w:p>
    <w:p w:rsidR="008F6B06" w:rsidRPr="006430AA" w:rsidRDefault="008F6B06" w:rsidP="008F6B06">
      <w:pPr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</w:rPr>
      </w:pPr>
      <w:r w:rsidRPr="006430AA">
        <w:rPr>
          <w:rFonts w:ascii="Arial" w:hAnsi="Arial" w:cs="Arial"/>
        </w:rPr>
        <w:t>doradztwo w zakresie organizacji i metod pracy na stanowiskach pracy oraz rozwiązań techniczno-organizacyjnych zapewniających poprawę stanu bhp;</w:t>
      </w:r>
    </w:p>
    <w:p w:rsidR="008F6B06" w:rsidRPr="006430AA" w:rsidRDefault="008F6B06" w:rsidP="008F6B06">
      <w:pPr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sporządzanie okresowych sprawozdań z zakresu bhp;</w:t>
      </w:r>
    </w:p>
    <w:p w:rsidR="008F6B06" w:rsidRPr="006430AA" w:rsidRDefault="008F6B06" w:rsidP="008F6B06">
      <w:pPr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prowadzenie wymaganych reje</w:t>
      </w:r>
      <w:r w:rsidR="006430AA">
        <w:rPr>
          <w:rFonts w:ascii="Arial" w:hAnsi="Arial" w:cs="Arial"/>
          <w:szCs w:val="24"/>
        </w:rPr>
        <w:t xml:space="preserve">strów i wykazów, kompletowanie </w:t>
      </w:r>
      <w:r w:rsidRPr="006430AA">
        <w:rPr>
          <w:rFonts w:ascii="Arial" w:hAnsi="Arial" w:cs="Arial"/>
          <w:szCs w:val="24"/>
        </w:rPr>
        <w:t>i przechowywanie dokumentów z zakresu bhp;</w:t>
      </w:r>
    </w:p>
    <w:p w:rsidR="008F6B06" w:rsidRPr="006430AA" w:rsidRDefault="008F6B06" w:rsidP="008F6B06">
      <w:pPr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 utrzymywanie kontaktów z Państwową Inspekcją Pracy.</w:t>
      </w:r>
    </w:p>
    <w:p w:rsidR="008F6B06" w:rsidRPr="006430AA" w:rsidRDefault="008F6B06" w:rsidP="008F6B06">
      <w:pPr>
        <w:spacing w:after="0" w:line="240" w:lineRule="auto"/>
        <w:ind w:left="993"/>
        <w:jc w:val="both"/>
        <w:rPr>
          <w:rFonts w:ascii="Arial" w:hAnsi="Arial" w:cs="Arial"/>
          <w:sz w:val="6"/>
          <w:szCs w:val="24"/>
        </w:rPr>
      </w:pPr>
      <w:r w:rsidRPr="006430AA">
        <w:rPr>
          <w:rFonts w:ascii="Arial" w:hAnsi="Arial" w:cs="Arial"/>
          <w:szCs w:val="24"/>
        </w:rPr>
        <w:t xml:space="preserve">    </w:t>
      </w:r>
    </w:p>
    <w:p w:rsidR="008F6B06" w:rsidRPr="006430AA" w:rsidRDefault="008F6B06" w:rsidP="008F6B06">
      <w:pPr>
        <w:pStyle w:val="Akapitzlist"/>
        <w:numPr>
          <w:ilvl w:val="0"/>
          <w:numId w:val="3"/>
        </w:numPr>
        <w:shd w:val="clear" w:color="auto" w:fill="FFFFFF"/>
        <w:tabs>
          <w:tab w:val="left" w:pos="207"/>
        </w:tabs>
        <w:ind w:left="851" w:right="-1" w:hanging="709"/>
        <w:jc w:val="both"/>
        <w:rPr>
          <w:rFonts w:ascii="Arial" w:hAnsi="Arial" w:cs="Arial"/>
          <w:sz w:val="22"/>
          <w:szCs w:val="24"/>
          <w:u w:val="single"/>
        </w:rPr>
      </w:pPr>
      <w:r w:rsidRPr="006430AA">
        <w:rPr>
          <w:rFonts w:ascii="Arial" w:hAnsi="Arial" w:cs="Arial"/>
          <w:sz w:val="22"/>
          <w:szCs w:val="24"/>
          <w:u w:val="single"/>
        </w:rPr>
        <w:t>Ponadto Wykonawca, w ramach wykonywania zadań służby bhp, zobowiązuje się do: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sporządzania, raz na pół roku, okresowej analizy stanu bhp, zawierającej propozycję przedsięwzięć organizacyjno-technicznych mających na celu poprawę warunków pracy oraz zapobieganie zagrożeniom życia i zdrowia pracowników</w:t>
      </w:r>
      <w:r w:rsidRPr="006430AA">
        <w:rPr>
          <w:rFonts w:ascii="Arial" w:hAnsi="Arial" w:cs="Arial"/>
          <w:strike/>
          <w:szCs w:val="24"/>
        </w:rPr>
        <w:t xml:space="preserve"> </w:t>
      </w:r>
      <w:r w:rsidRPr="006430AA">
        <w:rPr>
          <w:rFonts w:ascii="Arial" w:hAnsi="Arial" w:cs="Arial"/>
          <w:szCs w:val="24"/>
        </w:rPr>
        <w:t>zamawiającego;</w:t>
      </w:r>
    </w:p>
    <w:p w:rsidR="008F6B06" w:rsidRPr="006430AA" w:rsidRDefault="008F6B06" w:rsidP="008F6B06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opracowania do końca III kwartału „P</w:t>
      </w:r>
      <w:r w:rsidR="0016061F" w:rsidRPr="006430AA">
        <w:rPr>
          <w:rFonts w:ascii="Arial" w:hAnsi="Arial" w:cs="Arial"/>
          <w:szCs w:val="24"/>
        </w:rPr>
        <w:t>lanu poprawy warunków bhp w 2022</w:t>
      </w:r>
      <w:r w:rsidRPr="006430AA">
        <w:rPr>
          <w:rFonts w:ascii="Arial" w:hAnsi="Arial" w:cs="Arial"/>
          <w:szCs w:val="24"/>
        </w:rPr>
        <w:t xml:space="preserve"> roku” oraz przeprowadzenie w okresie 01-20</w:t>
      </w:r>
      <w:r w:rsidR="0016061F" w:rsidRPr="006430AA">
        <w:rPr>
          <w:rFonts w:ascii="Arial" w:hAnsi="Arial" w:cs="Arial"/>
          <w:szCs w:val="24"/>
        </w:rPr>
        <w:t>.12.2022</w:t>
      </w:r>
      <w:r w:rsidRPr="006430AA">
        <w:rPr>
          <w:rFonts w:ascii="Arial" w:hAnsi="Arial" w:cs="Arial"/>
          <w:szCs w:val="24"/>
        </w:rPr>
        <w:t xml:space="preserve"> r. kompleksowej kontroli realizacji ww. planu wraz z przedstawieniem wniosków zawierających propozycje przedsięwzięć technicznych i organizacyjnych mających na celu zapobieganie zagroże</w:t>
      </w:r>
      <w:r w:rsidR="006430AA" w:rsidRPr="006430AA">
        <w:rPr>
          <w:rFonts w:ascii="Arial" w:hAnsi="Arial" w:cs="Arial"/>
          <w:szCs w:val="24"/>
        </w:rPr>
        <w:t xml:space="preserve">niom życia i zdrowia żołnierzy </w:t>
      </w:r>
      <w:r w:rsidRPr="006430AA">
        <w:rPr>
          <w:rFonts w:ascii="Arial" w:hAnsi="Arial" w:cs="Arial"/>
          <w:szCs w:val="24"/>
        </w:rPr>
        <w:t>i pracowników resortu ON oraz poprawę warunków ich pracy;</w:t>
      </w:r>
    </w:p>
    <w:p w:rsidR="008F6B06" w:rsidRPr="006430AA" w:rsidRDefault="008F6B06" w:rsidP="008F6B06">
      <w:pPr>
        <w:spacing w:after="0" w:line="240" w:lineRule="auto"/>
        <w:ind w:left="1276"/>
        <w:jc w:val="both"/>
        <w:rPr>
          <w:rFonts w:ascii="Arial" w:hAnsi="Arial" w:cs="Arial"/>
          <w:sz w:val="6"/>
          <w:szCs w:val="24"/>
        </w:rPr>
      </w:pP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przeprowadzenia kompleksowego przeglądu stanowisk pracy i służby  oraz wypracowanie wniosków zawierających propozycje przedsięwzięć technicznych i organizacyjnych mających na celu zapobieganie zagrożeniom dla życia i zdrowia żołnierzy pracowników oraz poprawę warunków pracy;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color w:val="FF0000"/>
          <w:szCs w:val="24"/>
        </w:rPr>
      </w:pPr>
      <w:r w:rsidRPr="006430AA">
        <w:rPr>
          <w:rFonts w:ascii="Arial" w:hAnsi="Arial" w:cs="Arial"/>
          <w:szCs w:val="24"/>
        </w:rPr>
        <w:t xml:space="preserve">nadzoru nad organizacją systemu udzielania pierwszej pomocy; 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wypracowania propozycji działań w zakresie bhp do kwartalnych planów zasadniczych przedsięwzięć;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lastRenderedPageBreak/>
        <w:t xml:space="preserve">bieżącego informowania dowódcy/komendanta jednostki wojskowej </w:t>
      </w:r>
      <w:r w:rsidRPr="006430AA">
        <w:rPr>
          <w:rFonts w:ascii="Arial" w:hAnsi="Arial" w:cs="Arial"/>
          <w:szCs w:val="24"/>
        </w:rPr>
        <w:br/>
        <w:t>o stwierdzonych zagrożeniach zawodowych, wraz z wnioskami zmierzającymi do usuwania tych zagrożeń;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udziału w opracowywaniu wewn</w:t>
      </w:r>
      <w:r w:rsidR="006430AA">
        <w:rPr>
          <w:rFonts w:ascii="Arial" w:hAnsi="Arial" w:cs="Arial"/>
          <w:szCs w:val="24"/>
        </w:rPr>
        <w:t>ętrznych zarządzeń, regulaminów</w:t>
      </w:r>
      <w:r w:rsidRPr="006430AA">
        <w:rPr>
          <w:rFonts w:ascii="Arial" w:hAnsi="Arial" w:cs="Arial"/>
          <w:szCs w:val="24"/>
        </w:rPr>
        <w:t xml:space="preserve"> i instrukcji ogólnych dotyczących bezpieczeństwa i higieny pracy oraz ustalaniu zadań osób kierujących pracownikami w zakresie bezpieczeństwa i higieny pracy;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opiniowania szczegółowych instruk</w:t>
      </w:r>
      <w:r w:rsidR="006430AA">
        <w:rPr>
          <w:rFonts w:ascii="Arial" w:hAnsi="Arial" w:cs="Arial"/>
          <w:szCs w:val="24"/>
        </w:rPr>
        <w:t xml:space="preserve">cji dotyczących bezpieczeństwa </w:t>
      </w:r>
      <w:r w:rsidRPr="006430AA">
        <w:rPr>
          <w:rFonts w:ascii="Arial" w:hAnsi="Arial" w:cs="Arial"/>
          <w:szCs w:val="24"/>
        </w:rPr>
        <w:t>i higieny pracy na poszczególnych stanowiskach pracy;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color w:val="FF0000"/>
          <w:szCs w:val="24"/>
        </w:rPr>
      </w:pPr>
      <w:r w:rsidRPr="006430AA">
        <w:rPr>
          <w:rFonts w:ascii="Arial" w:hAnsi="Arial" w:cs="Arial"/>
          <w:szCs w:val="24"/>
        </w:rPr>
        <w:t xml:space="preserve">opracowywania wniosków wynikających z badania przyczyn i okoliczności wypadków oraz zachorowania na choroby zawodowe, a także kontrola realizacji zaleceń powypadkowych; 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 prowadzenia rejestrów wypadków, kompletowania i przechowywania dokumentów dotyczących wy</w:t>
      </w:r>
      <w:r w:rsidR="006430AA">
        <w:rPr>
          <w:rFonts w:ascii="Arial" w:hAnsi="Arial" w:cs="Arial"/>
          <w:szCs w:val="24"/>
        </w:rPr>
        <w:t xml:space="preserve">padków przy pracy i związanych </w:t>
      </w:r>
      <w:r w:rsidRPr="006430AA">
        <w:rPr>
          <w:rFonts w:ascii="Arial" w:hAnsi="Arial" w:cs="Arial"/>
          <w:szCs w:val="24"/>
        </w:rPr>
        <w:t xml:space="preserve">z pełnieniem służby wojskowej; </w:t>
      </w:r>
      <w:r w:rsidRPr="006430AA">
        <w:rPr>
          <w:rFonts w:ascii="Arial" w:hAnsi="Arial" w:cs="Arial"/>
        </w:rPr>
        <w:t>prowadzenia dokumentacji  chorób zawodowych i pomiarów czynników środowiska pracy;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 udziału w dokonywaniu oceny ryzyka zawodowego; 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>doradztwa w zakresie doboru środków ochrony zbiorowej i indywidualnej;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 w:val="20"/>
        </w:rPr>
        <w:t xml:space="preserve"> </w:t>
      </w:r>
      <w:r w:rsidRPr="006430AA">
        <w:rPr>
          <w:rFonts w:ascii="Arial" w:hAnsi="Arial" w:cs="Arial"/>
          <w:szCs w:val="24"/>
        </w:rPr>
        <w:t>współpracy z właściwymi komórkam</w:t>
      </w:r>
      <w:r w:rsidR="006430AA">
        <w:rPr>
          <w:rFonts w:ascii="Arial" w:hAnsi="Arial" w:cs="Arial"/>
          <w:szCs w:val="24"/>
        </w:rPr>
        <w:t xml:space="preserve">i organizacyjnymi lub osobami, </w:t>
      </w:r>
      <w:r w:rsidRPr="006430AA">
        <w:rPr>
          <w:rFonts w:ascii="Arial" w:hAnsi="Arial" w:cs="Arial"/>
          <w:szCs w:val="24"/>
        </w:rPr>
        <w:t>w zakresie organizowania i zapewnienia adaptacji zawodowej nowo zatrudnionych żołnierzy i  pracowników;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 prowadzenia bazy danych SEW BHP;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 w:val="20"/>
        </w:rPr>
        <w:t xml:space="preserve">  </w:t>
      </w:r>
      <w:r w:rsidRPr="006430AA">
        <w:rPr>
          <w:rFonts w:ascii="Arial" w:hAnsi="Arial" w:cs="Arial"/>
          <w:szCs w:val="24"/>
        </w:rPr>
        <w:t>występowania do dowódcy/</w:t>
      </w:r>
      <w:r w:rsidR="006430AA">
        <w:rPr>
          <w:rFonts w:ascii="Arial" w:hAnsi="Arial" w:cs="Arial"/>
          <w:szCs w:val="24"/>
        </w:rPr>
        <w:t xml:space="preserve">komendanta jednostki wojskowej </w:t>
      </w:r>
      <w:r w:rsidRPr="006430AA">
        <w:rPr>
          <w:rFonts w:ascii="Arial" w:hAnsi="Arial" w:cs="Arial"/>
          <w:szCs w:val="24"/>
        </w:rPr>
        <w:t xml:space="preserve"> z wnioskiem </w:t>
      </w:r>
      <w:r w:rsidR="006430AA">
        <w:rPr>
          <w:rFonts w:ascii="Arial" w:hAnsi="Arial" w:cs="Arial"/>
          <w:szCs w:val="24"/>
        </w:rPr>
        <w:br/>
      </w:r>
      <w:r w:rsidRPr="006430AA">
        <w:rPr>
          <w:rFonts w:ascii="Arial" w:hAnsi="Arial" w:cs="Arial"/>
          <w:szCs w:val="24"/>
        </w:rPr>
        <w:t xml:space="preserve">o interwencję w stosunku do żołnierzy i pracowników  odpowiedzialnych </w:t>
      </w:r>
      <w:r w:rsidR="006430AA">
        <w:rPr>
          <w:rFonts w:ascii="Arial" w:hAnsi="Arial" w:cs="Arial"/>
          <w:szCs w:val="24"/>
        </w:rPr>
        <w:br/>
      </w:r>
      <w:r w:rsidRPr="006430AA">
        <w:rPr>
          <w:rFonts w:ascii="Arial" w:hAnsi="Arial" w:cs="Arial"/>
          <w:szCs w:val="24"/>
        </w:rPr>
        <w:t>za zaniedbanie obowiązków w zakresie bezpieczeństwa  i higieny pracy;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Cs w:val="24"/>
        </w:rPr>
        <w:t xml:space="preserve"> niezwłocznego wstrzymani</w:t>
      </w:r>
      <w:r w:rsidR="006430AA">
        <w:rPr>
          <w:rFonts w:ascii="Arial" w:hAnsi="Arial" w:cs="Arial"/>
          <w:szCs w:val="24"/>
        </w:rPr>
        <w:t>a pracy urządzenia technicznego</w:t>
      </w:r>
      <w:r w:rsidRPr="006430AA">
        <w:rPr>
          <w:rFonts w:ascii="Arial" w:hAnsi="Arial" w:cs="Arial"/>
          <w:szCs w:val="24"/>
        </w:rPr>
        <w:t xml:space="preserve"> (pojazdu) w razie wystąpienia bezpośredniego zagrożenia życia lub zdrowia żołnierza albo innych osób;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 w:val="20"/>
        </w:rPr>
        <w:t xml:space="preserve"> </w:t>
      </w:r>
      <w:r w:rsidRPr="006430AA">
        <w:rPr>
          <w:rFonts w:ascii="Arial" w:hAnsi="Arial" w:cs="Arial"/>
          <w:szCs w:val="24"/>
        </w:rPr>
        <w:t>niezwłocznego odsunięcia od pracy żołnierza lub pracownika, który swoim zachowaniem lub sposobem wykonywania pracy stwarza bezpośrednie zagrożenie życia lub zdrowia własnego albo innych osób;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 w:val="20"/>
        </w:rPr>
        <w:t xml:space="preserve"> </w:t>
      </w:r>
      <w:r w:rsidRPr="006430AA">
        <w:rPr>
          <w:rFonts w:ascii="Arial" w:hAnsi="Arial" w:cs="Arial"/>
          <w:szCs w:val="24"/>
        </w:rPr>
        <w:t>wnioskowania do dowódcy/ko</w:t>
      </w:r>
      <w:r w:rsidR="006430AA">
        <w:rPr>
          <w:rFonts w:ascii="Arial" w:hAnsi="Arial" w:cs="Arial"/>
          <w:szCs w:val="24"/>
        </w:rPr>
        <w:t xml:space="preserve">mendanta jednostki wojskowej </w:t>
      </w:r>
      <w:r w:rsidRPr="006430AA">
        <w:rPr>
          <w:rFonts w:ascii="Arial" w:hAnsi="Arial" w:cs="Arial"/>
          <w:szCs w:val="24"/>
        </w:rPr>
        <w:t>o niezwłoczne wstrzymanie pracy w przypadku stwierdzenia bezpośredniego zagrożenia życia lub zdrowia żołnierzy albo innych osób;</w:t>
      </w:r>
    </w:p>
    <w:p w:rsidR="008F6B06" w:rsidRPr="006430AA" w:rsidRDefault="008F6B06" w:rsidP="008F6B06">
      <w:pPr>
        <w:numPr>
          <w:ilvl w:val="0"/>
          <w:numId w:val="4"/>
        </w:numPr>
        <w:spacing w:after="0"/>
        <w:ind w:left="1211"/>
        <w:jc w:val="both"/>
        <w:rPr>
          <w:rFonts w:ascii="Arial" w:hAnsi="Arial" w:cs="Arial"/>
          <w:szCs w:val="24"/>
        </w:rPr>
      </w:pPr>
      <w:r w:rsidRPr="006430AA">
        <w:rPr>
          <w:rFonts w:ascii="Arial" w:hAnsi="Arial" w:cs="Arial"/>
          <w:sz w:val="20"/>
        </w:rPr>
        <w:t xml:space="preserve"> </w:t>
      </w:r>
      <w:r w:rsidRPr="006430AA">
        <w:rPr>
          <w:rFonts w:ascii="Arial" w:hAnsi="Arial" w:cs="Arial"/>
          <w:szCs w:val="24"/>
        </w:rPr>
        <w:t xml:space="preserve">ponoszenia pełnej odpowiedzialności za prowadzone przez siebie działania </w:t>
      </w:r>
      <w:r w:rsidR="006430AA">
        <w:rPr>
          <w:rFonts w:ascii="Arial" w:hAnsi="Arial" w:cs="Arial"/>
          <w:szCs w:val="24"/>
        </w:rPr>
        <w:br/>
      </w:r>
      <w:bookmarkStart w:id="0" w:name="_GoBack"/>
      <w:bookmarkEnd w:id="0"/>
      <w:r w:rsidRPr="006430AA">
        <w:rPr>
          <w:rFonts w:ascii="Arial" w:hAnsi="Arial" w:cs="Arial"/>
          <w:szCs w:val="24"/>
        </w:rPr>
        <w:t>w zakresie służby bhp, chyba że nie wykonywanie lub nienależyte ich wykonanie wynikało z przyczyn niezależnych od wykonawcy, pomimo zachowania przez wykonawcę należytej staranności udokumentowanej na piśmie.</w:t>
      </w:r>
    </w:p>
    <w:p w:rsidR="00A228DC" w:rsidRPr="006430AA" w:rsidRDefault="00A228DC" w:rsidP="00A228DC">
      <w:pPr>
        <w:spacing w:after="0"/>
        <w:ind w:left="1211"/>
        <w:jc w:val="both"/>
        <w:rPr>
          <w:rFonts w:ascii="Arial" w:hAnsi="Arial" w:cs="Arial"/>
          <w:szCs w:val="24"/>
        </w:rPr>
      </w:pPr>
    </w:p>
    <w:sectPr w:rsidR="00A228DC" w:rsidRPr="006430AA" w:rsidSect="006430AA">
      <w:footerReference w:type="default" r:id="rId9"/>
      <w:pgSz w:w="11906" w:h="16838"/>
      <w:pgMar w:top="851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A2" w:rsidRDefault="00837AA2" w:rsidP="00F11F35">
      <w:pPr>
        <w:spacing w:after="0" w:line="240" w:lineRule="auto"/>
      </w:pPr>
      <w:r>
        <w:separator/>
      </w:r>
    </w:p>
  </w:endnote>
  <w:endnote w:type="continuationSeparator" w:id="0">
    <w:p w:rsidR="00837AA2" w:rsidRDefault="00837AA2" w:rsidP="00F1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26718376"/>
      <w:docPartObj>
        <w:docPartGallery w:val="Page Numbers (Bottom of Page)"/>
        <w:docPartUnique/>
      </w:docPartObj>
    </w:sdtPr>
    <w:sdtEndPr/>
    <w:sdtContent>
      <w:p w:rsidR="00F11F35" w:rsidRDefault="00F11F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6430AA" w:rsidRPr="006430A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11F35" w:rsidRDefault="00F11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A2" w:rsidRDefault="00837AA2" w:rsidP="00F11F35">
      <w:pPr>
        <w:spacing w:after="0" w:line="240" w:lineRule="auto"/>
      </w:pPr>
      <w:r>
        <w:separator/>
      </w:r>
    </w:p>
  </w:footnote>
  <w:footnote w:type="continuationSeparator" w:id="0">
    <w:p w:rsidR="00837AA2" w:rsidRDefault="00837AA2" w:rsidP="00F1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3D4"/>
    <w:multiLevelType w:val="hybridMultilevel"/>
    <w:tmpl w:val="8178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2623"/>
    <w:multiLevelType w:val="hybridMultilevel"/>
    <w:tmpl w:val="5B90F782"/>
    <w:lvl w:ilvl="0" w:tplc="290C0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11FEB"/>
    <w:multiLevelType w:val="hybridMultilevel"/>
    <w:tmpl w:val="F2AAE9AC"/>
    <w:lvl w:ilvl="0" w:tplc="F514C3A0">
      <w:start w:val="1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A4440B"/>
    <w:multiLevelType w:val="hybridMultilevel"/>
    <w:tmpl w:val="4F247F36"/>
    <w:lvl w:ilvl="0" w:tplc="04150011">
      <w:start w:val="1"/>
      <w:numFmt w:val="decimal"/>
      <w:lvlText w:val="%1)"/>
      <w:lvlJc w:val="left"/>
      <w:pPr>
        <w:ind w:left="5130" w:hanging="360"/>
      </w:pPr>
    </w:lvl>
    <w:lvl w:ilvl="1" w:tplc="04150019" w:tentative="1">
      <w:start w:val="1"/>
      <w:numFmt w:val="lowerLetter"/>
      <w:lvlText w:val="%2."/>
      <w:lvlJc w:val="left"/>
      <w:pPr>
        <w:ind w:left="5850" w:hanging="360"/>
      </w:pPr>
    </w:lvl>
    <w:lvl w:ilvl="2" w:tplc="0415001B" w:tentative="1">
      <w:start w:val="1"/>
      <w:numFmt w:val="lowerRoman"/>
      <w:lvlText w:val="%3."/>
      <w:lvlJc w:val="right"/>
      <w:pPr>
        <w:ind w:left="6570" w:hanging="180"/>
      </w:pPr>
    </w:lvl>
    <w:lvl w:ilvl="3" w:tplc="0415000F" w:tentative="1">
      <w:start w:val="1"/>
      <w:numFmt w:val="decimal"/>
      <w:lvlText w:val="%4."/>
      <w:lvlJc w:val="left"/>
      <w:pPr>
        <w:ind w:left="7290" w:hanging="360"/>
      </w:pPr>
    </w:lvl>
    <w:lvl w:ilvl="4" w:tplc="04150019" w:tentative="1">
      <w:start w:val="1"/>
      <w:numFmt w:val="lowerLetter"/>
      <w:lvlText w:val="%5."/>
      <w:lvlJc w:val="left"/>
      <w:pPr>
        <w:ind w:left="8010" w:hanging="360"/>
      </w:pPr>
    </w:lvl>
    <w:lvl w:ilvl="5" w:tplc="0415001B" w:tentative="1">
      <w:start w:val="1"/>
      <w:numFmt w:val="lowerRoman"/>
      <w:lvlText w:val="%6."/>
      <w:lvlJc w:val="right"/>
      <w:pPr>
        <w:ind w:left="8730" w:hanging="180"/>
      </w:pPr>
    </w:lvl>
    <w:lvl w:ilvl="6" w:tplc="0415000F" w:tentative="1">
      <w:start w:val="1"/>
      <w:numFmt w:val="decimal"/>
      <w:lvlText w:val="%7."/>
      <w:lvlJc w:val="left"/>
      <w:pPr>
        <w:ind w:left="9450" w:hanging="360"/>
      </w:pPr>
    </w:lvl>
    <w:lvl w:ilvl="7" w:tplc="04150019" w:tentative="1">
      <w:start w:val="1"/>
      <w:numFmt w:val="lowerLetter"/>
      <w:lvlText w:val="%8."/>
      <w:lvlJc w:val="left"/>
      <w:pPr>
        <w:ind w:left="10170" w:hanging="360"/>
      </w:pPr>
    </w:lvl>
    <w:lvl w:ilvl="8" w:tplc="0415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4">
    <w:nsid w:val="74677327"/>
    <w:multiLevelType w:val="hybridMultilevel"/>
    <w:tmpl w:val="A8AEAE50"/>
    <w:lvl w:ilvl="0" w:tplc="EAA2E4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6"/>
    <w:rsid w:val="0016061F"/>
    <w:rsid w:val="0063426E"/>
    <w:rsid w:val="006430AA"/>
    <w:rsid w:val="006B1323"/>
    <w:rsid w:val="00837AA2"/>
    <w:rsid w:val="008908E3"/>
    <w:rsid w:val="008F6B06"/>
    <w:rsid w:val="00942BC5"/>
    <w:rsid w:val="00946DCE"/>
    <w:rsid w:val="009C16F7"/>
    <w:rsid w:val="00A228DC"/>
    <w:rsid w:val="00B42C3B"/>
    <w:rsid w:val="00C7398D"/>
    <w:rsid w:val="00D83316"/>
    <w:rsid w:val="00E76730"/>
    <w:rsid w:val="00F11F35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B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F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F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B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F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F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5BA7EB-6893-43CA-89B7-5BA722CBD6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Iwona</dc:creator>
  <cp:keywords/>
  <dc:description/>
  <cp:lastModifiedBy>Rucińska Kinga</cp:lastModifiedBy>
  <cp:revision>4</cp:revision>
  <cp:lastPrinted>2021-12-15T15:24:00Z</cp:lastPrinted>
  <dcterms:created xsi:type="dcterms:W3CDTF">2021-12-15T15:25:00Z</dcterms:created>
  <dcterms:modified xsi:type="dcterms:W3CDTF">2021-12-30T11:37:00Z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84ece2b7-58c6-40e1-abd6-34ca58ed378e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H9wzJUECuLwu/rEgDuJQZGb+I8AnUHiK</vt:lpwstr>
  </property>
</Properties>
</file>