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3C5CD56" w:rsidR="008A53FD" w:rsidRDefault="005C2461" w:rsidP="00FF7EDA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70F3C">
        <w:rPr>
          <w:rFonts w:asciiTheme="majorHAnsi" w:hAnsiTheme="majorHAnsi" w:cstheme="majorHAnsi"/>
          <w:b/>
          <w:sz w:val="24"/>
          <w:szCs w:val="24"/>
        </w:rPr>
        <w:t>SPECYFIKACJA WARUNKÓW ZAMÓWIENIA</w:t>
      </w:r>
    </w:p>
    <w:p w14:paraId="26631989" w14:textId="77777777" w:rsidR="00FF7EDA" w:rsidRPr="00570F3C" w:rsidRDefault="00FF7EDA" w:rsidP="00FF7EDA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0000004" w14:textId="77777777" w:rsidR="008A53FD" w:rsidRDefault="005C2461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70F3C">
        <w:rPr>
          <w:rFonts w:asciiTheme="majorHAnsi" w:hAnsiTheme="majorHAnsi" w:cstheme="majorHAnsi"/>
          <w:b/>
          <w:sz w:val="24"/>
          <w:szCs w:val="24"/>
        </w:rPr>
        <w:t>ZAMAWIAJĄCY:</w:t>
      </w:r>
    </w:p>
    <w:p w14:paraId="42D76693" w14:textId="77777777" w:rsidR="00FF7EDA" w:rsidRPr="00570F3C" w:rsidRDefault="00FF7EDA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1A9191A" w14:textId="4EE5F42F" w:rsidR="00857428" w:rsidRPr="00570F3C" w:rsidRDefault="00857428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70F3C">
        <w:rPr>
          <w:rFonts w:asciiTheme="majorHAnsi" w:hAnsiTheme="majorHAnsi" w:cstheme="majorHAnsi"/>
          <w:b/>
          <w:sz w:val="24"/>
          <w:szCs w:val="24"/>
        </w:rPr>
        <w:t xml:space="preserve">Gmina </w:t>
      </w:r>
      <w:r w:rsidR="00605938">
        <w:rPr>
          <w:rFonts w:asciiTheme="majorHAnsi" w:hAnsiTheme="majorHAnsi" w:cstheme="majorHAnsi"/>
          <w:b/>
          <w:sz w:val="24"/>
          <w:szCs w:val="24"/>
        </w:rPr>
        <w:t>Kalisz Pomorski</w:t>
      </w:r>
    </w:p>
    <w:p w14:paraId="00000005" w14:textId="78492223" w:rsidR="008A53FD" w:rsidRPr="00570F3C" w:rsidRDefault="00857428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70F3C">
        <w:rPr>
          <w:rFonts w:asciiTheme="majorHAnsi" w:hAnsiTheme="majorHAnsi" w:cstheme="majorHAnsi"/>
          <w:b/>
          <w:sz w:val="24"/>
          <w:szCs w:val="24"/>
        </w:rPr>
        <w:t xml:space="preserve">ul. </w:t>
      </w:r>
      <w:r w:rsidR="00605938">
        <w:rPr>
          <w:rFonts w:asciiTheme="majorHAnsi" w:hAnsiTheme="majorHAnsi" w:cstheme="majorHAnsi"/>
          <w:b/>
          <w:sz w:val="24"/>
          <w:szCs w:val="24"/>
        </w:rPr>
        <w:t>Wolności 25</w:t>
      </w:r>
      <w:r w:rsidRPr="00570F3C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605938">
        <w:rPr>
          <w:rFonts w:asciiTheme="majorHAnsi" w:hAnsiTheme="majorHAnsi" w:cstheme="majorHAnsi"/>
          <w:b/>
          <w:sz w:val="24"/>
          <w:szCs w:val="24"/>
        </w:rPr>
        <w:t>78-540 Kalisz Pomorski</w:t>
      </w:r>
    </w:p>
    <w:p w14:paraId="00000007" w14:textId="14446EC3" w:rsidR="008A53FD" w:rsidRPr="00570F3C" w:rsidRDefault="005C2461" w:rsidP="009816F3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Zaprasza do złożenia oferty </w:t>
      </w:r>
      <w:r w:rsidR="009816F3" w:rsidRPr="00570F3C">
        <w:rPr>
          <w:rFonts w:asciiTheme="majorHAnsi" w:hAnsiTheme="majorHAnsi" w:cstheme="majorHAnsi"/>
          <w:sz w:val="24"/>
          <w:szCs w:val="24"/>
        </w:rPr>
        <w:t xml:space="preserve">w postępowaniu </w:t>
      </w:r>
      <w:r w:rsidRPr="00570F3C">
        <w:rPr>
          <w:rFonts w:asciiTheme="majorHAnsi" w:hAnsiTheme="majorHAnsi" w:cstheme="majorHAnsi"/>
          <w:sz w:val="24"/>
          <w:szCs w:val="24"/>
        </w:rPr>
        <w:t>pn</w:t>
      </w:r>
      <w:r w:rsidR="009816F3" w:rsidRPr="00570F3C">
        <w:rPr>
          <w:rFonts w:asciiTheme="majorHAnsi" w:hAnsiTheme="majorHAnsi" w:cstheme="majorHAnsi"/>
          <w:sz w:val="24"/>
          <w:szCs w:val="24"/>
        </w:rPr>
        <w:t>.</w:t>
      </w:r>
      <w:r w:rsidRPr="00570F3C">
        <w:rPr>
          <w:rFonts w:asciiTheme="majorHAnsi" w:hAnsiTheme="majorHAnsi" w:cstheme="majorHAnsi"/>
          <w:sz w:val="24"/>
          <w:szCs w:val="24"/>
        </w:rPr>
        <w:t>:</w:t>
      </w:r>
    </w:p>
    <w:p w14:paraId="00000008" w14:textId="77777777" w:rsidR="008A53FD" w:rsidRPr="00570F3C" w:rsidRDefault="008A53FD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2B21A9C" w14:textId="77777777" w:rsidR="00FF7EDA" w:rsidRDefault="00605938" w:rsidP="00A761F5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„</w:t>
      </w:r>
      <w:r w:rsidR="00FF7EDA">
        <w:rPr>
          <w:rFonts w:asciiTheme="majorHAnsi" w:hAnsiTheme="majorHAnsi" w:cstheme="majorHAnsi"/>
          <w:b/>
          <w:sz w:val="24"/>
          <w:szCs w:val="24"/>
        </w:rPr>
        <w:t>Dowóz uczniów niepełnosprawnych z terenu Gminy Kalisz Pomorski</w:t>
      </w:r>
    </w:p>
    <w:p w14:paraId="0000000F" w14:textId="353EE022" w:rsidR="008A53FD" w:rsidRPr="00570F3C" w:rsidRDefault="00FF7EDA" w:rsidP="00A761F5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w roku szkolnym 202</w:t>
      </w:r>
      <w:r w:rsidR="00E465E1">
        <w:rPr>
          <w:rFonts w:asciiTheme="majorHAnsi" w:hAnsiTheme="majorHAnsi" w:cstheme="majorHAnsi"/>
          <w:b/>
          <w:sz w:val="24"/>
          <w:szCs w:val="24"/>
        </w:rPr>
        <w:t>3</w:t>
      </w:r>
      <w:r>
        <w:rPr>
          <w:rFonts w:asciiTheme="majorHAnsi" w:hAnsiTheme="majorHAnsi" w:cstheme="majorHAnsi"/>
          <w:b/>
          <w:sz w:val="24"/>
          <w:szCs w:val="24"/>
        </w:rPr>
        <w:t>/202</w:t>
      </w:r>
      <w:r w:rsidR="00E465E1">
        <w:rPr>
          <w:rFonts w:asciiTheme="majorHAnsi" w:hAnsiTheme="majorHAnsi" w:cstheme="majorHAnsi"/>
          <w:b/>
          <w:sz w:val="24"/>
          <w:szCs w:val="24"/>
        </w:rPr>
        <w:t>4</w:t>
      </w:r>
      <w:r w:rsidR="00605938">
        <w:rPr>
          <w:rFonts w:asciiTheme="majorHAnsi" w:hAnsiTheme="majorHAnsi" w:cstheme="majorHAnsi"/>
          <w:b/>
          <w:sz w:val="24"/>
          <w:szCs w:val="24"/>
        </w:rPr>
        <w:t>”</w:t>
      </w:r>
    </w:p>
    <w:p w14:paraId="00000010" w14:textId="52E80184" w:rsidR="008A53FD" w:rsidRPr="00570F3C" w:rsidRDefault="008A53FD" w:rsidP="00857428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74324BDE" w14:textId="77777777" w:rsidR="00D3778B" w:rsidRPr="00570F3C" w:rsidRDefault="00D3778B" w:rsidP="00857428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11" w14:textId="57E8F4C2" w:rsidR="008A53FD" w:rsidRPr="00570F3C" w:rsidRDefault="005C2461" w:rsidP="009816F3">
      <w:pPr>
        <w:spacing w:line="360" w:lineRule="auto"/>
        <w:rPr>
          <w:rFonts w:asciiTheme="majorHAnsi" w:hAnsiTheme="majorHAnsi" w:cstheme="majorHAnsi"/>
          <w:color w:val="FF9900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Nr postępowania: </w:t>
      </w:r>
      <w:r w:rsidR="00605938">
        <w:rPr>
          <w:rFonts w:asciiTheme="majorHAnsi" w:hAnsiTheme="majorHAnsi" w:cstheme="majorHAnsi"/>
          <w:sz w:val="24"/>
          <w:szCs w:val="24"/>
        </w:rPr>
        <w:t>SP</w:t>
      </w:r>
      <w:r w:rsidR="00857428" w:rsidRPr="00570F3C">
        <w:rPr>
          <w:rFonts w:asciiTheme="majorHAnsi" w:hAnsiTheme="majorHAnsi" w:cstheme="majorHAnsi"/>
          <w:sz w:val="24"/>
          <w:szCs w:val="24"/>
        </w:rPr>
        <w:t>.271.</w:t>
      </w:r>
      <w:r w:rsidR="00DD7FF2">
        <w:rPr>
          <w:rFonts w:asciiTheme="majorHAnsi" w:hAnsiTheme="majorHAnsi" w:cstheme="majorHAnsi"/>
          <w:sz w:val="24"/>
          <w:szCs w:val="24"/>
        </w:rPr>
        <w:t>5</w:t>
      </w:r>
      <w:r w:rsidR="00857428" w:rsidRPr="00570F3C">
        <w:rPr>
          <w:rFonts w:asciiTheme="majorHAnsi" w:hAnsiTheme="majorHAnsi" w:cstheme="majorHAnsi"/>
          <w:sz w:val="24"/>
          <w:szCs w:val="24"/>
        </w:rPr>
        <w:t>.202</w:t>
      </w:r>
      <w:r w:rsidR="00DD7FF2">
        <w:rPr>
          <w:rFonts w:asciiTheme="majorHAnsi" w:hAnsiTheme="majorHAnsi" w:cstheme="majorHAnsi"/>
          <w:sz w:val="24"/>
          <w:szCs w:val="24"/>
        </w:rPr>
        <w:t>3</w:t>
      </w:r>
    </w:p>
    <w:p w14:paraId="6973D26D" w14:textId="5ECF05EB" w:rsidR="009816F3" w:rsidRPr="00570F3C" w:rsidRDefault="009816F3" w:rsidP="009816F3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Tryb udzielenia zamówienia:  </w:t>
      </w:r>
      <w:r w:rsidR="00E57287" w:rsidRPr="00570F3C">
        <w:rPr>
          <w:rFonts w:asciiTheme="majorHAnsi" w:hAnsiTheme="majorHAnsi" w:cstheme="majorHAnsi"/>
          <w:sz w:val="24"/>
          <w:szCs w:val="24"/>
        </w:rPr>
        <w:t xml:space="preserve">art. 275 pkt </w:t>
      </w:r>
      <w:r w:rsidR="00DD7FF2">
        <w:rPr>
          <w:rFonts w:asciiTheme="majorHAnsi" w:hAnsiTheme="majorHAnsi" w:cstheme="majorHAnsi"/>
          <w:sz w:val="24"/>
          <w:szCs w:val="24"/>
        </w:rPr>
        <w:t>2</w:t>
      </w:r>
      <w:r w:rsidR="00E57287" w:rsidRPr="00570F3C">
        <w:rPr>
          <w:rFonts w:asciiTheme="majorHAnsi" w:hAnsiTheme="majorHAnsi" w:cstheme="majorHAnsi"/>
          <w:sz w:val="24"/>
          <w:szCs w:val="24"/>
        </w:rPr>
        <w:t xml:space="preserve"> (tryb podstawowy </w:t>
      </w:r>
      <w:r w:rsidR="00DD7FF2">
        <w:rPr>
          <w:rFonts w:asciiTheme="majorHAnsi" w:hAnsiTheme="majorHAnsi" w:cstheme="majorHAnsi"/>
          <w:sz w:val="24"/>
          <w:szCs w:val="24"/>
        </w:rPr>
        <w:t xml:space="preserve">z możliwością </w:t>
      </w:r>
      <w:r w:rsidR="00605938">
        <w:rPr>
          <w:rFonts w:asciiTheme="majorHAnsi" w:hAnsiTheme="majorHAnsi" w:cstheme="majorHAnsi"/>
          <w:sz w:val="24"/>
          <w:szCs w:val="24"/>
        </w:rPr>
        <w:t>prowadzenia negocjacji</w:t>
      </w:r>
      <w:r w:rsidR="00E57287" w:rsidRPr="00570F3C">
        <w:rPr>
          <w:rFonts w:asciiTheme="majorHAnsi" w:hAnsiTheme="majorHAnsi" w:cstheme="majorHAnsi"/>
          <w:sz w:val="24"/>
          <w:szCs w:val="24"/>
        </w:rPr>
        <w:t>)</w:t>
      </w:r>
    </w:p>
    <w:p w14:paraId="6A6819F6" w14:textId="6B70C46B" w:rsidR="009816F3" w:rsidRPr="00570F3C" w:rsidRDefault="009816F3" w:rsidP="009816F3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Rodzaj zamówienia: </w:t>
      </w:r>
      <w:r w:rsidR="00FF7EDA">
        <w:rPr>
          <w:rFonts w:asciiTheme="majorHAnsi" w:hAnsiTheme="majorHAnsi" w:cstheme="majorHAnsi"/>
          <w:sz w:val="24"/>
          <w:szCs w:val="24"/>
        </w:rPr>
        <w:t>Usługi</w:t>
      </w:r>
    </w:p>
    <w:p w14:paraId="3AF3AF86" w14:textId="0CFAFBC1" w:rsidR="009816F3" w:rsidRPr="00570F3C" w:rsidRDefault="009816F3" w:rsidP="009816F3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o wartości zamówienia nieprzekraczającej progów unijnych o jakich stanowi art. 3 ustawy z 11 września 2019 r. - Prawo zamówień publicznych (Dz. U. z 20</w:t>
      </w:r>
      <w:r w:rsidR="00031A9A" w:rsidRPr="00570F3C">
        <w:rPr>
          <w:rFonts w:asciiTheme="majorHAnsi" w:hAnsiTheme="majorHAnsi" w:cstheme="majorHAnsi"/>
          <w:sz w:val="24"/>
          <w:szCs w:val="24"/>
        </w:rPr>
        <w:t>2</w:t>
      </w:r>
      <w:r w:rsidR="00DD7FF2">
        <w:rPr>
          <w:rFonts w:asciiTheme="majorHAnsi" w:hAnsiTheme="majorHAnsi" w:cstheme="majorHAnsi"/>
          <w:sz w:val="24"/>
          <w:szCs w:val="24"/>
        </w:rPr>
        <w:t>2</w:t>
      </w:r>
      <w:r w:rsidRPr="00570F3C">
        <w:rPr>
          <w:rFonts w:asciiTheme="majorHAnsi" w:hAnsiTheme="majorHAnsi" w:cstheme="majorHAnsi"/>
          <w:sz w:val="24"/>
          <w:szCs w:val="24"/>
        </w:rPr>
        <w:t xml:space="preserve"> r. poz. </w:t>
      </w:r>
      <w:r w:rsidR="00DD7FF2">
        <w:rPr>
          <w:rFonts w:asciiTheme="majorHAnsi" w:hAnsiTheme="majorHAnsi" w:cstheme="majorHAnsi"/>
          <w:sz w:val="24"/>
          <w:szCs w:val="24"/>
        </w:rPr>
        <w:t>1710</w:t>
      </w:r>
      <w:r w:rsidRPr="00570F3C">
        <w:rPr>
          <w:rFonts w:asciiTheme="majorHAnsi" w:hAnsiTheme="majorHAnsi" w:cstheme="majorHAnsi"/>
          <w:sz w:val="24"/>
          <w:szCs w:val="24"/>
        </w:rPr>
        <w:t>) – dalej ustawy PZP</w:t>
      </w:r>
    </w:p>
    <w:p w14:paraId="593EA4AE" w14:textId="77777777" w:rsidR="00CB721F" w:rsidRPr="00570F3C" w:rsidRDefault="00CB721F" w:rsidP="002F0EF1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602C1B34" w14:textId="77777777" w:rsidR="00FF7EDA" w:rsidRDefault="00FF7EDA" w:rsidP="002F0EF1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171C8E1B" w14:textId="77777777" w:rsidR="00FF7EDA" w:rsidRDefault="00FF7EDA" w:rsidP="002F0EF1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00000026" w14:textId="245AB842" w:rsidR="008A53FD" w:rsidRPr="00570F3C" w:rsidRDefault="002F0EF1" w:rsidP="002F0EF1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  <w:r w:rsidRPr="00570F3C">
        <w:rPr>
          <w:rFonts w:asciiTheme="majorHAnsi" w:hAnsiTheme="majorHAnsi" w:cstheme="majorHAnsi"/>
          <w:b/>
          <w:bCs/>
          <w:sz w:val="24"/>
          <w:szCs w:val="24"/>
        </w:rPr>
        <w:t>ZATWIERDZAM</w:t>
      </w:r>
    </w:p>
    <w:p w14:paraId="79366B61" w14:textId="1CC331E8" w:rsidR="00D926DC" w:rsidRPr="00570F3C" w:rsidRDefault="006A2843" w:rsidP="006A284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</w:t>
      </w:r>
      <w:r w:rsidR="003832E1" w:rsidRPr="00570F3C">
        <w:rPr>
          <w:rFonts w:asciiTheme="majorHAnsi" w:hAnsiTheme="majorHAnsi" w:cstheme="majorHAnsi"/>
          <w:sz w:val="24"/>
          <w:szCs w:val="24"/>
        </w:rPr>
        <w:t xml:space="preserve">Burmistrz </w:t>
      </w:r>
      <w:r>
        <w:rPr>
          <w:rFonts w:asciiTheme="majorHAnsi" w:hAnsiTheme="majorHAnsi" w:cstheme="majorHAnsi"/>
          <w:sz w:val="24"/>
          <w:szCs w:val="24"/>
        </w:rPr>
        <w:t>Kalisza Pomorskiego</w:t>
      </w:r>
      <w:r w:rsidR="003832E1" w:rsidRPr="00570F3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F7DB44" w14:textId="77777777" w:rsidR="00A3768F" w:rsidRPr="00570F3C" w:rsidRDefault="00A3768F" w:rsidP="00D926DC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E05B446" w14:textId="77777777" w:rsidR="00FF7EDA" w:rsidRDefault="00FF7EDA" w:rsidP="00D926DC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BE1C9A7" w14:textId="77777777" w:rsidR="00FF7EDA" w:rsidRDefault="00FF7EDA" w:rsidP="00D926DC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001FEFB" w14:textId="77777777" w:rsidR="00FF7EDA" w:rsidRDefault="00FF7EDA" w:rsidP="00D926DC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0000045" w14:textId="2D1392FE" w:rsidR="008A53FD" w:rsidRPr="00570F3C" w:rsidRDefault="00DD7FF2" w:rsidP="00D926DC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0</w:t>
      </w:r>
      <w:r w:rsidR="00740763">
        <w:rPr>
          <w:rFonts w:asciiTheme="majorHAnsi" w:hAnsiTheme="majorHAnsi" w:cstheme="majorHAnsi"/>
          <w:b/>
          <w:sz w:val="24"/>
          <w:szCs w:val="24"/>
        </w:rPr>
        <w:t>9</w:t>
      </w:r>
      <w:r>
        <w:rPr>
          <w:rFonts w:asciiTheme="majorHAnsi" w:hAnsiTheme="majorHAnsi" w:cstheme="majorHAnsi"/>
          <w:b/>
          <w:sz w:val="24"/>
          <w:szCs w:val="24"/>
        </w:rPr>
        <w:t>.08</w:t>
      </w:r>
      <w:r w:rsidR="00E57287" w:rsidRPr="00570F3C">
        <w:rPr>
          <w:rFonts w:asciiTheme="majorHAnsi" w:hAnsiTheme="majorHAnsi" w:cstheme="majorHAnsi"/>
          <w:b/>
          <w:sz w:val="24"/>
          <w:szCs w:val="24"/>
        </w:rPr>
        <w:t>.202</w:t>
      </w:r>
      <w:r>
        <w:rPr>
          <w:rFonts w:asciiTheme="majorHAnsi" w:hAnsiTheme="majorHAnsi" w:cstheme="majorHAnsi"/>
          <w:b/>
          <w:sz w:val="24"/>
          <w:szCs w:val="24"/>
        </w:rPr>
        <w:t xml:space="preserve">3 </w:t>
      </w:r>
      <w:r w:rsidR="002F0EF1" w:rsidRPr="00570F3C">
        <w:rPr>
          <w:rFonts w:asciiTheme="majorHAnsi" w:hAnsiTheme="majorHAnsi" w:cstheme="majorHAnsi"/>
          <w:b/>
          <w:sz w:val="24"/>
          <w:szCs w:val="24"/>
        </w:rPr>
        <w:t xml:space="preserve">r. </w:t>
      </w:r>
      <w:r w:rsidR="005C2461" w:rsidRPr="00570F3C">
        <w:rPr>
          <w:rFonts w:asciiTheme="majorHAnsi" w:hAnsiTheme="majorHAnsi" w:cstheme="majorHAnsi"/>
          <w:sz w:val="24"/>
          <w:szCs w:val="24"/>
        </w:rPr>
        <w:br w:type="page"/>
      </w:r>
    </w:p>
    <w:p w14:paraId="00000046" w14:textId="77777777" w:rsidR="008A53FD" w:rsidRPr="00E80BCF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0" w:name="_kabgz8l7slm3" w:colFirst="0" w:colLast="0"/>
      <w:bookmarkStart w:id="1" w:name="_Ref66352286"/>
      <w:bookmarkEnd w:id="0"/>
      <w:r w:rsidRPr="00E80BCF">
        <w:rPr>
          <w:rFonts w:asciiTheme="majorHAnsi" w:hAnsiTheme="majorHAnsi" w:cstheme="majorHAnsi"/>
          <w:b/>
          <w:sz w:val="24"/>
          <w:szCs w:val="24"/>
        </w:rPr>
        <w:lastRenderedPageBreak/>
        <w:t>I. Nazwa oraz adres Zamawiającego</w:t>
      </w:r>
      <w:bookmarkEnd w:id="1"/>
    </w:p>
    <w:p w14:paraId="4F213FE8" w14:textId="77777777" w:rsidR="006A2843" w:rsidRPr="00E80BCF" w:rsidRDefault="00A43367" w:rsidP="00A43367">
      <w:pPr>
        <w:spacing w:before="240" w:after="24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Nazwa oraz adres Zamawiającego: </w:t>
      </w:r>
      <w:r w:rsidRPr="00E80BCF">
        <w:rPr>
          <w:rFonts w:asciiTheme="majorHAnsi" w:hAnsiTheme="majorHAnsi" w:cstheme="majorHAnsi"/>
          <w:b/>
          <w:sz w:val="24"/>
          <w:szCs w:val="24"/>
        </w:rPr>
        <w:t xml:space="preserve">Gmina </w:t>
      </w:r>
      <w:r w:rsidR="006A2843" w:rsidRPr="00E80BCF">
        <w:rPr>
          <w:rFonts w:asciiTheme="majorHAnsi" w:hAnsiTheme="majorHAnsi" w:cstheme="majorHAnsi"/>
          <w:b/>
          <w:sz w:val="24"/>
          <w:szCs w:val="24"/>
        </w:rPr>
        <w:t>Kalisz Pomorski</w:t>
      </w:r>
      <w:r w:rsidRPr="00E80BCF">
        <w:rPr>
          <w:rFonts w:asciiTheme="majorHAnsi" w:hAnsiTheme="majorHAnsi" w:cstheme="majorHAnsi"/>
          <w:b/>
          <w:sz w:val="24"/>
          <w:szCs w:val="24"/>
        </w:rPr>
        <w:t xml:space="preserve">, ul. </w:t>
      </w:r>
      <w:r w:rsidR="006A2843" w:rsidRPr="00E80BCF">
        <w:rPr>
          <w:rFonts w:asciiTheme="majorHAnsi" w:hAnsiTheme="majorHAnsi" w:cstheme="majorHAnsi"/>
          <w:b/>
          <w:sz w:val="24"/>
          <w:szCs w:val="24"/>
        </w:rPr>
        <w:t>Wolności 25</w:t>
      </w:r>
      <w:r w:rsidRPr="00E80BCF">
        <w:rPr>
          <w:rFonts w:asciiTheme="majorHAnsi" w:hAnsiTheme="majorHAnsi" w:cstheme="majorHAnsi"/>
          <w:b/>
          <w:sz w:val="24"/>
          <w:szCs w:val="24"/>
        </w:rPr>
        <w:t xml:space="preserve">, </w:t>
      </w:r>
    </w:p>
    <w:p w14:paraId="5E0AD791" w14:textId="499D7E59" w:rsidR="00A43367" w:rsidRPr="00E80BCF" w:rsidRDefault="006A2843" w:rsidP="00A43367">
      <w:pPr>
        <w:spacing w:before="240" w:after="24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b/>
          <w:sz w:val="24"/>
          <w:szCs w:val="24"/>
        </w:rPr>
        <w:t>78-540 Kalisz Pomorski</w:t>
      </w:r>
    </w:p>
    <w:p w14:paraId="63D1CA65" w14:textId="22065360" w:rsidR="00A43367" w:rsidRPr="00E80BCF" w:rsidRDefault="00A43367" w:rsidP="00A43367">
      <w:pPr>
        <w:spacing w:before="240" w:after="24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Numer tel.: </w:t>
      </w:r>
      <w:r w:rsidR="006A2843" w:rsidRPr="00E80BCF">
        <w:rPr>
          <w:rFonts w:asciiTheme="majorHAnsi" w:hAnsiTheme="majorHAnsi" w:cstheme="majorHAnsi"/>
          <w:b/>
          <w:sz w:val="24"/>
          <w:szCs w:val="24"/>
          <w:lang w:val="pl-PL"/>
        </w:rPr>
        <w:t>94 361 63 17</w:t>
      </w:r>
    </w:p>
    <w:p w14:paraId="024E674D" w14:textId="2AAF89FF" w:rsidR="00A43367" w:rsidRPr="00E80BCF" w:rsidRDefault="00A43367" w:rsidP="00A43367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Adres poczty elektronicznej: </w:t>
      </w:r>
      <w:hyperlink r:id="rId8" w:history="1">
        <w:r w:rsidR="006A2843" w:rsidRPr="00E80BCF">
          <w:rPr>
            <w:rStyle w:val="Hipercze"/>
            <w:rFonts w:asciiTheme="majorHAnsi" w:hAnsiTheme="majorHAnsi" w:cstheme="majorHAnsi"/>
            <w:sz w:val="24"/>
            <w:szCs w:val="24"/>
            <w:lang w:val="pl-PL"/>
          </w:rPr>
          <w:t>ratusz@kaliszpom.pl</w:t>
        </w:r>
      </w:hyperlink>
      <w:r w:rsidRPr="00E80BCF">
        <w:rPr>
          <w:rStyle w:val="Hipercze"/>
          <w:rFonts w:asciiTheme="majorHAnsi" w:hAnsiTheme="majorHAnsi" w:cstheme="majorHAnsi"/>
          <w:b/>
          <w:color w:val="auto"/>
          <w:sz w:val="24"/>
          <w:szCs w:val="24"/>
        </w:rPr>
        <w:t xml:space="preserve"> </w:t>
      </w:r>
    </w:p>
    <w:p w14:paraId="66975B5C" w14:textId="2016D12C" w:rsidR="00A43367" w:rsidRPr="00E80BCF" w:rsidRDefault="00A43367" w:rsidP="00A43367">
      <w:pPr>
        <w:spacing w:before="240" w:after="240" w:line="360" w:lineRule="auto"/>
        <w:rPr>
          <w:rFonts w:asciiTheme="majorHAnsi" w:hAnsiTheme="majorHAnsi" w:cstheme="majorHAnsi"/>
          <w:color w:val="1D174F"/>
          <w:sz w:val="24"/>
          <w:szCs w:val="24"/>
          <w:lang w:val="pl-PL"/>
        </w:rPr>
      </w:pPr>
      <w:r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Adres strony internetowej prowadzonego postępowania: </w:t>
      </w:r>
      <w:hyperlink r:id="rId9" w:history="1">
        <w:r w:rsidR="00DD7FF2" w:rsidRPr="00F17431">
          <w:rPr>
            <w:rStyle w:val="Hipercze"/>
            <w:rFonts w:ascii="Cambria" w:hAnsi="Cambria"/>
            <w:sz w:val="24"/>
          </w:rPr>
          <w:t>https://platformazakupowa.pl/pn/</w:t>
        </w:r>
        <w:r w:rsidR="00DD7FF2">
          <w:rPr>
            <w:rStyle w:val="Hipercze"/>
            <w:rFonts w:ascii="Cambria" w:hAnsi="Cambria"/>
            <w:sz w:val="24"/>
          </w:rPr>
          <w:t>kaliszpom</w:t>
        </w:r>
      </w:hyperlink>
    </w:p>
    <w:p w14:paraId="2943DD00" w14:textId="09646A06" w:rsidR="00316AB2" w:rsidRPr="00E80BCF" w:rsidRDefault="00C249B2" w:rsidP="00C249B2">
      <w:pPr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Zmiany i </w:t>
      </w:r>
      <w:r w:rsidR="00AA0B92" w:rsidRPr="00E80BCF">
        <w:rPr>
          <w:rFonts w:asciiTheme="majorHAnsi" w:hAnsiTheme="majorHAnsi" w:cstheme="majorHAnsi"/>
          <w:sz w:val="24"/>
          <w:szCs w:val="24"/>
          <w:lang w:val="pl-PL"/>
        </w:rPr>
        <w:t>wyjaśnienia</w:t>
      </w:r>
      <w:r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AA0B92" w:rsidRPr="00E80BCF">
        <w:rPr>
          <w:rFonts w:asciiTheme="majorHAnsi" w:hAnsiTheme="majorHAnsi" w:cstheme="majorHAnsi"/>
          <w:sz w:val="24"/>
          <w:szCs w:val="24"/>
          <w:lang w:val="pl-PL"/>
        </w:rPr>
        <w:t>treści</w:t>
      </w:r>
      <w:r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 SWZ oraz inne dokumenty </w:t>
      </w:r>
      <w:r w:rsidR="00AA0B92" w:rsidRPr="00E80BCF">
        <w:rPr>
          <w:rFonts w:asciiTheme="majorHAnsi" w:hAnsiTheme="majorHAnsi" w:cstheme="majorHAnsi"/>
          <w:sz w:val="24"/>
          <w:szCs w:val="24"/>
          <w:lang w:val="pl-PL"/>
        </w:rPr>
        <w:t>zamówienia</w:t>
      </w:r>
      <w:r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AA0B92" w:rsidRPr="00E80BCF">
        <w:rPr>
          <w:rFonts w:asciiTheme="majorHAnsi" w:hAnsiTheme="majorHAnsi" w:cstheme="majorHAnsi"/>
          <w:sz w:val="24"/>
          <w:szCs w:val="24"/>
          <w:lang w:val="pl-PL"/>
        </w:rPr>
        <w:t>bezpośrednio</w:t>
      </w:r>
      <w:r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AA0B92" w:rsidRPr="00E80BCF">
        <w:rPr>
          <w:rFonts w:asciiTheme="majorHAnsi" w:hAnsiTheme="majorHAnsi" w:cstheme="majorHAnsi"/>
          <w:sz w:val="24"/>
          <w:szCs w:val="24"/>
          <w:lang w:val="pl-PL"/>
        </w:rPr>
        <w:t>związane</w:t>
      </w:r>
      <w:r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 z </w:t>
      </w:r>
      <w:r w:rsidR="00AA0B92" w:rsidRPr="00E80BCF">
        <w:rPr>
          <w:rFonts w:asciiTheme="majorHAnsi" w:hAnsiTheme="majorHAnsi" w:cstheme="majorHAnsi"/>
          <w:sz w:val="24"/>
          <w:szCs w:val="24"/>
          <w:lang w:val="pl-PL"/>
        </w:rPr>
        <w:t>postępowaniem</w:t>
      </w:r>
      <w:r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 o udzielenie </w:t>
      </w:r>
      <w:r w:rsidR="00AA0B92" w:rsidRPr="00E80BCF">
        <w:rPr>
          <w:rFonts w:asciiTheme="majorHAnsi" w:hAnsiTheme="majorHAnsi" w:cstheme="majorHAnsi"/>
          <w:sz w:val="24"/>
          <w:szCs w:val="24"/>
          <w:lang w:val="pl-PL"/>
        </w:rPr>
        <w:t>zamówienia</w:t>
      </w:r>
      <w:r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 będą udostępniane na stronie internetowej prowadzonego postępowania</w:t>
      </w:r>
      <w:r w:rsidR="00DD7FF2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hyperlink r:id="rId10" w:history="1">
        <w:r w:rsidR="00DD7FF2" w:rsidRPr="00F17431">
          <w:rPr>
            <w:rStyle w:val="Hipercze"/>
            <w:rFonts w:ascii="Cambria" w:hAnsi="Cambria"/>
            <w:sz w:val="24"/>
          </w:rPr>
          <w:t>https://platformazakupowa.pl/pn/</w:t>
        </w:r>
        <w:r w:rsidR="00DD7FF2">
          <w:rPr>
            <w:rStyle w:val="Hipercze"/>
            <w:rFonts w:ascii="Cambria" w:hAnsi="Cambria"/>
            <w:sz w:val="24"/>
          </w:rPr>
          <w:t>kaliszpom</w:t>
        </w:r>
      </w:hyperlink>
      <w:r w:rsidRPr="00E80BCF">
        <w:rPr>
          <w:rFonts w:asciiTheme="majorHAnsi" w:hAnsiTheme="majorHAnsi" w:cstheme="majorHAnsi"/>
          <w:sz w:val="24"/>
          <w:szCs w:val="24"/>
          <w:lang w:val="pl-PL"/>
        </w:rPr>
        <w:t>.</w:t>
      </w:r>
      <w:r w:rsidR="00A43367"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</w:p>
    <w:p w14:paraId="0000004D" w14:textId="6BECB050" w:rsidR="008A53FD" w:rsidRPr="00E80BCF" w:rsidRDefault="005C2461" w:rsidP="002961FA">
      <w:pPr>
        <w:spacing w:before="240" w:after="24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b/>
          <w:sz w:val="24"/>
          <w:szCs w:val="24"/>
        </w:rPr>
        <w:t xml:space="preserve">Uwaga! </w:t>
      </w:r>
      <w:r w:rsidRPr="00E80BCF">
        <w:rPr>
          <w:rFonts w:asciiTheme="majorHAnsi" w:hAnsiTheme="majorHAnsi" w:cstheme="majorHAnsi"/>
          <w:sz w:val="24"/>
          <w:szCs w:val="24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Pr="00E80BCF">
        <w:rPr>
          <w:rFonts w:asciiTheme="majorHAnsi" w:hAnsiTheme="majorHAnsi" w:cstheme="majorHAnsi"/>
          <w:b/>
          <w:sz w:val="24"/>
          <w:szCs w:val="24"/>
        </w:rPr>
        <w:t>w rozdziale XIII pkt 3.</w:t>
      </w:r>
    </w:p>
    <w:p w14:paraId="0000004E" w14:textId="77777777" w:rsidR="008A53FD" w:rsidRPr="00E80BCF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2" w:name="_qj2p3iyqlwum" w:colFirst="0" w:colLast="0"/>
      <w:bookmarkStart w:id="3" w:name="_Ref66352356"/>
      <w:bookmarkEnd w:id="2"/>
      <w:r w:rsidRPr="00E80BCF">
        <w:rPr>
          <w:rFonts w:asciiTheme="majorHAnsi" w:hAnsiTheme="majorHAnsi" w:cstheme="majorHAnsi"/>
          <w:b/>
          <w:sz w:val="24"/>
          <w:szCs w:val="24"/>
        </w:rPr>
        <w:t>II. Ochrona danych osobowych</w:t>
      </w:r>
      <w:bookmarkEnd w:id="3"/>
    </w:p>
    <w:p w14:paraId="0AEC4486" w14:textId="77777777" w:rsidR="001A36D3" w:rsidRPr="00D21B15" w:rsidRDefault="001A36D3" w:rsidP="001A36D3">
      <w:pPr>
        <w:shd w:val="clear" w:color="auto" w:fill="FFFFFF"/>
        <w:spacing w:before="240" w:after="24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pl-PL" w:eastAsia="en-US"/>
        </w:rPr>
      </w:pPr>
      <w:bookmarkStart w:id="4" w:name="_epsepounxnv1" w:colFirst="0" w:colLast="0"/>
      <w:bookmarkStart w:id="5" w:name="_Ref66352390"/>
      <w:bookmarkEnd w:id="4"/>
      <w:r w:rsidRPr="00D21B15">
        <w:rPr>
          <w:rFonts w:asciiTheme="majorHAnsi" w:eastAsia="Times New Roman" w:hAnsiTheme="majorHAnsi" w:cstheme="majorHAnsi"/>
          <w:b/>
          <w:bCs/>
          <w:sz w:val="24"/>
          <w:szCs w:val="24"/>
          <w:lang w:val="pl-PL" w:eastAsia="en-US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14:paraId="250D726B" w14:textId="77777777" w:rsidR="001A36D3" w:rsidRPr="00D21B15" w:rsidRDefault="001A36D3" w:rsidP="005A11AD">
      <w:pPr>
        <w:numPr>
          <w:ilvl w:val="0"/>
          <w:numId w:val="29"/>
        </w:numPr>
        <w:shd w:val="clear" w:color="auto" w:fill="FFFFFF"/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Administratorem Pani/Pana danych osobowych jest Gmina Kalisz Pomorski, z siedzibą w Urzędzie Miejskim w Kaliszu Pomorskim, ul. Wolności 25, 78-540 Kalisz Pomorski reprezentowana przez Burmistrza  Kalisza Pomorskiego. Kontakt z administratorem jest możliwy za pomocą adresu mailowego: ratusz@kaliszpom.pl</w:t>
      </w:r>
    </w:p>
    <w:p w14:paraId="0FEB2D05" w14:textId="77777777" w:rsidR="001A36D3" w:rsidRPr="00D21B15" w:rsidRDefault="001A36D3" w:rsidP="005A11AD">
      <w:pPr>
        <w:numPr>
          <w:ilvl w:val="0"/>
          <w:numId w:val="29"/>
        </w:numPr>
        <w:shd w:val="clear" w:color="auto" w:fill="FFFFFF"/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lastRenderedPageBreak/>
        <w:t xml:space="preserve">Administrator wyznaczył Inspektora Ochrony Danych, z którym można skontaktować się korzystając z adresu poczty elektronicznej iod@kaliszpom.pl lub kierując korespondencję na adres administratora. </w:t>
      </w:r>
    </w:p>
    <w:p w14:paraId="4C2ACA7E" w14:textId="77777777" w:rsidR="001A36D3" w:rsidRPr="00D21B15" w:rsidRDefault="001A36D3" w:rsidP="005A11AD">
      <w:pPr>
        <w:numPr>
          <w:ilvl w:val="0"/>
          <w:numId w:val="29"/>
        </w:numPr>
        <w:shd w:val="clear" w:color="auto" w:fill="FFFFFF"/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14:paraId="20A72E06" w14:textId="785841D1" w:rsidR="001A36D3" w:rsidRPr="00D21B15" w:rsidRDefault="001A36D3" w:rsidP="005A11AD">
      <w:pPr>
        <w:numPr>
          <w:ilvl w:val="0"/>
          <w:numId w:val="29"/>
        </w:numPr>
        <w:shd w:val="clear" w:color="auto" w:fill="FFFFFF"/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u w:val="single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 xml:space="preserve">Odbiorcami Pani/Pana danych osobowych będą osoby lub podmioty, którym udostępniona zostanie dokumentacja postępowania w oparciu o art. 18 oraz art. 74 ustawy </w:t>
      </w:r>
      <w:proofErr w:type="spellStart"/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Pzp</w:t>
      </w:r>
      <w:proofErr w:type="spellEnd"/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 xml:space="preserve"> oraz Prezes Urzędu Zamówień Publicznych z siedzibą w Warszawie (02-676) przy ul. Postępu 17A jako Administrator Danych Osobowych Użytkowników Platformy e-Zamówienia oraz </w:t>
      </w:r>
      <w:r w:rsidR="00A20CC7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Użytkownicy Platformy Zakupowej</w:t>
      </w: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, na której Gmina Kalisz Pomorski prowadzi postępowania o udzielenie zamówienia publicznego, działając pod adresem </w:t>
      </w:r>
      <w:r w:rsidRPr="00D21B15">
        <w:rPr>
          <w:rFonts w:asciiTheme="majorHAnsi" w:eastAsia="Times New Roman" w:hAnsiTheme="majorHAnsi" w:cstheme="majorHAnsi"/>
          <w:sz w:val="24"/>
          <w:szCs w:val="24"/>
          <w:u w:val="single"/>
          <w:lang w:val="pl-PL" w:eastAsia="en-US"/>
        </w:rPr>
        <w:t>https://platformazakupowa.pl/</w:t>
      </w:r>
    </w:p>
    <w:p w14:paraId="489D6562" w14:textId="77777777" w:rsidR="001A36D3" w:rsidRPr="00D21B15" w:rsidRDefault="001A36D3" w:rsidP="005A11AD">
      <w:pPr>
        <w:numPr>
          <w:ilvl w:val="0"/>
          <w:numId w:val="29"/>
        </w:numPr>
        <w:shd w:val="clear" w:color="auto" w:fill="FFFFFF"/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Pani/Pana dane osobowe w przypadku postępowań o udzielenie zamówienia publicznego będą przechowywane przez okres oznaczony kategorią archiwalną wskazaną w Jednolitym Rzeczowym Wykazie Akt Urzędu Miejskiego w Kaliszu Pomorskim, który zgodnie z art. 6 ust. 2 ustawy z dnia 14 lipca 1983 r. o narodowym zasobie archiwalnym i archiwach (Dz.U. z 2020 r. poz. 164) został przygotowany w porozumieniu z Naczelnym Dyrektorem Archiwów Państwowych. Dla dokumentów wytworzonych w ramach zamówień publicznych krajowych jest to okres 5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59474C33" w14:textId="77777777" w:rsidR="001A36D3" w:rsidRPr="00D21B15" w:rsidRDefault="001A36D3" w:rsidP="005A11AD">
      <w:pPr>
        <w:numPr>
          <w:ilvl w:val="0"/>
          <w:numId w:val="29"/>
        </w:num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lastRenderedPageBreak/>
        <w:t xml:space="preserve">obowiązek podania przez Panią/Pana danych osobowych bezpośrednio Pani/Pana dotyczących jest wymogiem ustawowym określonym w przepisach ustawy </w:t>
      </w:r>
      <w:proofErr w:type="spellStart"/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Pzp</w:t>
      </w:r>
      <w:proofErr w:type="spellEnd"/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 xml:space="preserve">, związanym z udziałem w postępowaniu o udzielenie zamówienia publicznego; konsekwencje niepodania określonych danych wynikają z ustawy </w:t>
      </w:r>
      <w:proofErr w:type="spellStart"/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Pzp</w:t>
      </w:r>
      <w:proofErr w:type="spellEnd"/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;</w:t>
      </w:r>
    </w:p>
    <w:p w14:paraId="1F431413" w14:textId="77777777" w:rsidR="001A36D3" w:rsidRPr="00D21B15" w:rsidRDefault="001A36D3" w:rsidP="005A11AD">
      <w:pPr>
        <w:numPr>
          <w:ilvl w:val="0"/>
          <w:numId w:val="29"/>
        </w:num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w odniesieniu do Pani/Pana danych osobowych decyzje nie będą podejmowane w sposób zautomatyzowany, stosowanie do art. 22 RODO;</w:t>
      </w:r>
    </w:p>
    <w:p w14:paraId="6B65E4AE" w14:textId="77777777" w:rsidR="001A36D3" w:rsidRPr="00D21B15" w:rsidRDefault="001A36D3" w:rsidP="005A11AD">
      <w:pPr>
        <w:numPr>
          <w:ilvl w:val="0"/>
          <w:numId w:val="29"/>
        </w:num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Posiada Pan/Pani:</w:t>
      </w:r>
    </w:p>
    <w:p w14:paraId="3F02E7DD" w14:textId="77777777" w:rsidR="001A36D3" w:rsidRPr="00D21B15" w:rsidRDefault="001A36D3" w:rsidP="005A11AD">
      <w:pPr>
        <w:numPr>
          <w:ilvl w:val="0"/>
          <w:numId w:val="30"/>
        </w:num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na podstawie art. 15 RODO prawo dostępu do danych osobowych Pani/Pana dotyczących;</w:t>
      </w:r>
    </w:p>
    <w:p w14:paraId="6D85DE7A" w14:textId="77777777" w:rsidR="001A36D3" w:rsidRPr="00D21B15" w:rsidRDefault="001A36D3" w:rsidP="005A11AD">
      <w:pPr>
        <w:numPr>
          <w:ilvl w:val="0"/>
          <w:numId w:val="30"/>
        </w:num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 xml:space="preserve"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</w:t>
      </w:r>
      <w:proofErr w:type="spellStart"/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Pzp</w:t>
      </w:r>
      <w:proofErr w:type="spellEnd"/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 xml:space="preserve"> oraz nie może naruszać integralności protokołu postępowania oraz jego załączników;</w:t>
      </w:r>
    </w:p>
    <w:p w14:paraId="43B4DC51" w14:textId="77777777" w:rsidR="001A36D3" w:rsidRPr="00D21B15" w:rsidRDefault="001A36D3" w:rsidP="005A11AD">
      <w:pPr>
        <w:numPr>
          <w:ilvl w:val="0"/>
          <w:numId w:val="30"/>
        </w:num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0C74DBC8" w14:textId="77777777" w:rsidR="001A36D3" w:rsidRPr="00D21B15" w:rsidRDefault="001A36D3" w:rsidP="005A11AD">
      <w:pPr>
        <w:numPr>
          <w:ilvl w:val="0"/>
          <w:numId w:val="30"/>
        </w:num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prawo do wniesienia skargi do Prezesa Urzędu Ochrony Danych Osobowych, gdy uzna Pani/Pan, że przetwarzanie danych osobowych Pani/Pana dotyczących narusza przepisy RODO;</w:t>
      </w:r>
    </w:p>
    <w:p w14:paraId="7A203EA7" w14:textId="77777777" w:rsidR="001A36D3" w:rsidRPr="00D21B15" w:rsidRDefault="001A36D3" w:rsidP="005A11AD">
      <w:pPr>
        <w:numPr>
          <w:ilvl w:val="0"/>
          <w:numId w:val="29"/>
        </w:num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Nie przysługuje Pani/Panu:</w:t>
      </w:r>
    </w:p>
    <w:p w14:paraId="421072F2" w14:textId="77777777" w:rsidR="001A36D3" w:rsidRPr="00D21B15" w:rsidRDefault="001A36D3" w:rsidP="005A11AD">
      <w:pPr>
        <w:numPr>
          <w:ilvl w:val="0"/>
          <w:numId w:val="31"/>
        </w:num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lastRenderedPageBreak/>
        <w:t>w związku z art. 17 ust. 3 lit. b, d lub e RODO prawo do usunięcia danych osobowych;</w:t>
      </w:r>
    </w:p>
    <w:p w14:paraId="0C168582" w14:textId="77777777" w:rsidR="001A36D3" w:rsidRPr="00D21B15" w:rsidRDefault="001A36D3" w:rsidP="005A11AD">
      <w:pPr>
        <w:numPr>
          <w:ilvl w:val="0"/>
          <w:numId w:val="31"/>
        </w:num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 xml:space="preserve">prawo do przenoszenia danych osobowych, o którym mowa w art. 20 RODO; </w:t>
      </w:r>
    </w:p>
    <w:p w14:paraId="570C8CAA" w14:textId="77777777" w:rsidR="001A36D3" w:rsidRPr="00D21B15" w:rsidRDefault="001A36D3" w:rsidP="005A11AD">
      <w:pPr>
        <w:numPr>
          <w:ilvl w:val="0"/>
          <w:numId w:val="31"/>
        </w:num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 xml:space="preserve">na podstawie art. 21 RODO prawo sprzeciwu, wobec przetwarzania danych osobowych, </w:t>
      </w:r>
    </w:p>
    <w:p w14:paraId="177D37B1" w14:textId="77777777" w:rsidR="001A36D3" w:rsidRPr="00D21B15" w:rsidRDefault="001A36D3" w:rsidP="001A36D3">
      <w:p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gdyż podstawą prawną przetwarzania Pani/Pana danych osobowych jest art. 6 ust. 1 lit. c RODO.</w:t>
      </w:r>
    </w:p>
    <w:p w14:paraId="00000061" w14:textId="77777777" w:rsidR="008A53FD" w:rsidRPr="00E80BCF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b/>
          <w:sz w:val="24"/>
          <w:szCs w:val="24"/>
        </w:rPr>
        <w:t>III. Tryb udzielania zamówienia</w:t>
      </w:r>
      <w:bookmarkEnd w:id="5"/>
    </w:p>
    <w:p w14:paraId="1553CA09" w14:textId="77777777" w:rsidR="00F01164" w:rsidRPr="000B78D4" w:rsidRDefault="00F01164" w:rsidP="005A11AD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Niniejsze postępowanie prowadzone jest w trybie podstawowym z możliwością prowadzenia negocjacjami  o jakim stanowi art. 275 pkt 2 PZP oraz niniejszej Specyfikacji Warunków Zamówienia, zwaną dalej „SWZ”. </w:t>
      </w:r>
    </w:p>
    <w:p w14:paraId="4A7A6A2D" w14:textId="77777777" w:rsidR="00F01164" w:rsidRPr="000B78D4" w:rsidRDefault="00F01164" w:rsidP="005A11AD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Zamawiający dopuszcza, w celu wyboru oferty najkorzystniejszej, możliwość prowadzenia negocjacji w celu ulepszenia treści ofert, a po zakończeniu negocjacji zamawiający zaprosi wykonawców do złożenia ofert dodatkowych. </w:t>
      </w:r>
    </w:p>
    <w:p w14:paraId="55480EF2" w14:textId="77777777" w:rsidR="00F01164" w:rsidRPr="002366EC" w:rsidRDefault="00F01164" w:rsidP="005A11AD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2366EC">
        <w:rPr>
          <w:rFonts w:asciiTheme="majorHAnsi" w:hAnsiTheme="majorHAnsi" w:cstheme="majorHAnsi"/>
          <w:sz w:val="24"/>
          <w:szCs w:val="24"/>
        </w:rPr>
        <w:t xml:space="preserve">Przedmiotem negocjacji może być treść oferty w zakresie kryterium ceny oraz kryterium </w:t>
      </w:r>
      <w:r w:rsidRPr="00472E13">
        <w:rPr>
          <w:rFonts w:asciiTheme="majorHAnsi" w:hAnsiTheme="majorHAnsi" w:cstheme="majorHAnsi"/>
          <w:sz w:val="24"/>
          <w:szCs w:val="24"/>
        </w:rPr>
        <w:t xml:space="preserve">czas podstawienia </w:t>
      </w:r>
      <w:r>
        <w:rPr>
          <w:rFonts w:asciiTheme="majorHAnsi" w:hAnsiTheme="majorHAnsi" w:cstheme="majorHAnsi"/>
          <w:sz w:val="24"/>
          <w:szCs w:val="24"/>
        </w:rPr>
        <w:t>pojazdu</w:t>
      </w:r>
      <w:r w:rsidRPr="00472E13">
        <w:rPr>
          <w:rFonts w:asciiTheme="majorHAnsi" w:hAnsiTheme="majorHAnsi" w:cstheme="majorHAnsi"/>
          <w:sz w:val="24"/>
          <w:szCs w:val="24"/>
        </w:rPr>
        <w:t xml:space="preserve"> zastępczego</w:t>
      </w:r>
      <w:r w:rsidRPr="002366EC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8724882" w14:textId="77777777" w:rsidR="00F01164" w:rsidRPr="000B78D4" w:rsidRDefault="00F01164" w:rsidP="005A11AD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A56AD8">
        <w:rPr>
          <w:rFonts w:asciiTheme="majorHAnsi" w:hAnsiTheme="majorHAnsi" w:cstheme="majorHAnsi"/>
          <w:sz w:val="24"/>
          <w:szCs w:val="24"/>
        </w:rPr>
        <w:t xml:space="preserve">Zamawiający korzysta z uprawnienia, o jakim stanowi art. 288 ust. 1 Ustawy i zastrzega sobie prawo do zaproszenia do negocjacji maksymalnie trzech Wykonawców. Zamawiający zaprosi do negocjacji wykonawców, którzy złożą oferty niepodlegające odrzuceniu i uzyskają na podstawie kryteriów oceny ofert, określonych w pkt XX SWZ </w:t>
      </w:r>
      <w:r>
        <w:rPr>
          <w:rFonts w:asciiTheme="majorHAnsi" w:hAnsiTheme="majorHAnsi" w:cstheme="majorHAnsi"/>
          <w:sz w:val="24"/>
          <w:szCs w:val="24"/>
        </w:rPr>
        <w:t xml:space="preserve">(cena i </w:t>
      </w:r>
      <w:r w:rsidRPr="00472E13">
        <w:rPr>
          <w:rFonts w:asciiTheme="majorHAnsi" w:hAnsiTheme="majorHAnsi" w:cstheme="majorHAnsi"/>
          <w:sz w:val="24"/>
          <w:szCs w:val="24"/>
        </w:rPr>
        <w:t xml:space="preserve">czas podstawienia </w:t>
      </w:r>
      <w:r>
        <w:rPr>
          <w:rFonts w:asciiTheme="majorHAnsi" w:hAnsiTheme="majorHAnsi" w:cstheme="majorHAnsi"/>
          <w:sz w:val="24"/>
          <w:szCs w:val="24"/>
        </w:rPr>
        <w:t>pojazdu</w:t>
      </w:r>
      <w:r w:rsidRPr="00472E13">
        <w:rPr>
          <w:rFonts w:asciiTheme="majorHAnsi" w:hAnsiTheme="majorHAnsi" w:cstheme="majorHAnsi"/>
          <w:sz w:val="24"/>
          <w:szCs w:val="24"/>
        </w:rPr>
        <w:t xml:space="preserve"> zastępczego</w:t>
      </w:r>
      <w:r>
        <w:rPr>
          <w:rFonts w:asciiTheme="majorHAnsi" w:hAnsiTheme="majorHAnsi" w:cstheme="majorHAnsi"/>
          <w:sz w:val="24"/>
          <w:szCs w:val="24"/>
        </w:rPr>
        <w:t xml:space="preserve">) </w:t>
      </w:r>
      <w:r w:rsidRPr="00A56AD8">
        <w:rPr>
          <w:rFonts w:asciiTheme="majorHAnsi" w:hAnsiTheme="majorHAnsi" w:cstheme="majorHAnsi"/>
          <w:sz w:val="24"/>
          <w:szCs w:val="24"/>
        </w:rPr>
        <w:t>łączną punktację klasyfikującą ich na pozycjach od 1 do 3</w:t>
      </w:r>
      <w:r w:rsidRPr="000B78D4">
        <w:rPr>
          <w:rFonts w:asciiTheme="majorHAnsi" w:hAnsiTheme="majorHAnsi" w:cstheme="majorHAnsi"/>
          <w:sz w:val="24"/>
          <w:szCs w:val="24"/>
        </w:rPr>
        <w:t>.</w:t>
      </w:r>
    </w:p>
    <w:p w14:paraId="00000064" w14:textId="77777777" w:rsidR="008A53FD" w:rsidRPr="00E80BCF" w:rsidRDefault="005C2461" w:rsidP="005A11AD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Szacunkowa wartość przedmiotowego zamówienia nie przekracza progów unijnych o jakich mowa w art. 3 ustawy PZP.  </w:t>
      </w:r>
    </w:p>
    <w:p w14:paraId="00000066" w14:textId="77777777" w:rsidR="008A53FD" w:rsidRPr="00E80BCF" w:rsidRDefault="005C2461" w:rsidP="005A11AD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 nie przewiduje aukcji elektronicznej.</w:t>
      </w:r>
    </w:p>
    <w:p w14:paraId="00000067" w14:textId="77777777" w:rsidR="008A53FD" w:rsidRPr="00E80BCF" w:rsidRDefault="005C2461" w:rsidP="005A11AD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 nie przewiduje złożenia oferty w postaci katalogów elektronicznych.</w:t>
      </w:r>
    </w:p>
    <w:p w14:paraId="00000068" w14:textId="77777777" w:rsidR="008A53FD" w:rsidRPr="00E80BCF" w:rsidRDefault="005C2461" w:rsidP="005A11AD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 nie prowadzi postępowania w celu zawarcia umowy ramowej.</w:t>
      </w:r>
    </w:p>
    <w:p w14:paraId="00000069" w14:textId="4DC5EFDD" w:rsidR="008A53FD" w:rsidRPr="00E80BCF" w:rsidRDefault="005C2461" w:rsidP="005A11AD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 nie zastrzega możliwości ubiegania się o udzielenie zamówienia wyłącznie przez Wykonawców, o których mowa w art. 94 PZP</w:t>
      </w:r>
      <w:r w:rsidR="00F7615E" w:rsidRPr="00E80BCF">
        <w:rPr>
          <w:rFonts w:asciiTheme="majorHAnsi" w:hAnsiTheme="majorHAnsi" w:cstheme="majorHAnsi"/>
          <w:sz w:val="24"/>
          <w:szCs w:val="24"/>
        </w:rPr>
        <w:t>.</w:t>
      </w:r>
    </w:p>
    <w:p w14:paraId="0000006A" w14:textId="10AB2898" w:rsidR="008A53FD" w:rsidRPr="00E80BCF" w:rsidRDefault="005C2461" w:rsidP="005A11AD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lastRenderedPageBreak/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2019 r. poz. 1040, 1043 i 1495) obejmują następujące rodzaje czynności: </w:t>
      </w:r>
    </w:p>
    <w:p w14:paraId="2FB36CD0" w14:textId="551ED550" w:rsidR="00D3778B" w:rsidRPr="00E80BCF" w:rsidRDefault="00FF7EDA" w:rsidP="005A11AD">
      <w:pPr>
        <w:numPr>
          <w:ilvl w:val="0"/>
          <w:numId w:val="6"/>
        </w:numPr>
        <w:spacing w:line="360" w:lineRule="auto"/>
        <w:ind w:left="852" w:hanging="418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kierowcy pojazdów</w:t>
      </w:r>
      <w:r w:rsidR="00D3778B" w:rsidRPr="00E80BCF">
        <w:rPr>
          <w:rFonts w:asciiTheme="majorHAnsi" w:hAnsiTheme="majorHAnsi" w:cstheme="majorHAnsi"/>
          <w:sz w:val="24"/>
          <w:szCs w:val="24"/>
        </w:rPr>
        <w:t>.</w:t>
      </w:r>
    </w:p>
    <w:p w14:paraId="0000006D" w14:textId="2C741625" w:rsidR="008A53FD" w:rsidRPr="00E80BCF" w:rsidRDefault="005C2461" w:rsidP="005A11AD">
      <w:pPr>
        <w:numPr>
          <w:ilvl w:val="0"/>
          <w:numId w:val="9"/>
        </w:numPr>
        <w:spacing w:line="360" w:lineRule="auto"/>
        <w:ind w:left="425" w:hanging="357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Szczegółowe wymagania dotyczące realizacji oraz egzekwowania wymogu zatrudnienia na podstawie stosunku pracy zostały określone we wzorze umowy. </w:t>
      </w:r>
    </w:p>
    <w:p w14:paraId="0000006E" w14:textId="3D8FD83D" w:rsidR="008A53FD" w:rsidRPr="00E80BCF" w:rsidRDefault="005C2461" w:rsidP="005A11AD">
      <w:pPr>
        <w:numPr>
          <w:ilvl w:val="0"/>
          <w:numId w:val="9"/>
        </w:numPr>
        <w:spacing w:line="360" w:lineRule="auto"/>
        <w:ind w:left="425" w:hanging="357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 nie określa dodatkowych wymagań związanych z zatrudnianiem osób, o których mowa w art. 96 ust. 2 pkt 2 PZP</w:t>
      </w:r>
      <w:r w:rsidR="00F7615E" w:rsidRPr="00E80BCF">
        <w:rPr>
          <w:rFonts w:asciiTheme="majorHAnsi" w:hAnsiTheme="majorHAnsi" w:cstheme="majorHAnsi"/>
          <w:sz w:val="24"/>
          <w:szCs w:val="24"/>
        </w:rPr>
        <w:t>.</w:t>
      </w:r>
      <w:r w:rsidRPr="00E80BC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6F" w14:textId="77777777" w:rsidR="008A53FD" w:rsidRPr="00E80BCF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6" w:name="_x24vtaagcm5x" w:colFirst="0" w:colLast="0"/>
      <w:bookmarkEnd w:id="6"/>
      <w:r w:rsidRPr="00E80BCF">
        <w:rPr>
          <w:rFonts w:asciiTheme="majorHAnsi" w:hAnsiTheme="majorHAnsi" w:cstheme="majorHAnsi"/>
          <w:b/>
          <w:sz w:val="24"/>
          <w:szCs w:val="24"/>
        </w:rPr>
        <w:t>IV. Opis przedmiotu zamówienia</w:t>
      </w:r>
    </w:p>
    <w:p w14:paraId="2AFB262B" w14:textId="06D7310C" w:rsidR="00473640" w:rsidRPr="00E80BCF" w:rsidRDefault="00473640" w:rsidP="00217C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eastAsia="Lucida Sans Unicode" w:hAnsiTheme="majorHAnsi" w:cstheme="majorHAnsi"/>
          <w:bCs/>
          <w:sz w:val="24"/>
          <w:szCs w:val="24"/>
          <w:lang w:eastAsia="zh-CN" w:bidi="pl-PL"/>
        </w:rPr>
        <w:t>1.</w:t>
      </w:r>
      <w:r w:rsidRPr="00E80BCF">
        <w:rPr>
          <w:rFonts w:asciiTheme="majorHAnsi" w:eastAsia="Arial, Arial" w:hAnsiTheme="majorHAnsi" w:cstheme="majorHAnsi"/>
          <w:sz w:val="24"/>
          <w:szCs w:val="24"/>
          <w:lang w:eastAsia="zh-CN"/>
        </w:rPr>
        <w:t xml:space="preserve"> </w:t>
      </w:r>
      <w:r w:rsidRPr="00E80BCF">
        <w:rPr>
          <w:rFonts w:asciiTheme="majorHAnsi" w:hAnsiTheme="majorHAnsi" w:cstheme="majorHAnsi"/>
          <w:sz w:val="24"/>
          <w:szCs w:val="24"/>
        </w:rPr>
        <w:t xml:space="preserve">Przedmiotem zamówienia jest świadczenie usługi przewozowej polegającej na przewozie </w:t>
      </w:r>
      <w:r w:rsidR="004825B2">
        <w:rPr>
          <w:rFonts w:asciiTheme="majorHAnsi" w:hAnsiTheme="majorHAnsi" w:cstheme="majorHAnsi"/>
          <w:sz w:val="24"/>
          <w:szCs w:val="24"/>
        </w:rPr>
        <w:t>3</w:t>
      </w:r>
      <w:r w:rsidR="00740763">
        <w:rPr>
          <w:rFonts w:asciiTheme="majorHAnsi" w:hAnsiTheme="majorHAnsi" w:cstheme="majorHAnsi"/>
          <w:sz w:val="24"/>
          <w:szCs w:val="24"/>
        </w:rPr>
        <w:t>3</w:t>
      </w:r>
      <w:r w:rsidRPr="00E80BCF">
        <w:rPr>
          <w:rFonts w:asciiTheme="majorHAnsi" w:hAnsiTheme="majorHAnsi" w:cstheme="majorHAnsi"/>
          <w:sz w:val="24"/>
          <w:szCs w:val="24"/>
        </w:rPr>
        <w:t xml:space="preserve"> uczniów niepełnosprawnych zamieszkałych na terenie Gminy Kalisz Pomorski do:</w:t>
      </w:r>
    </w:p>
    <w:p w14:paraId="52ACB399" w14:textId="6553498E" w:rsidR="00473640" w:rsidRPr="00E80BCF" w:rsidRDefault="00473640" w:rsidP="00217C2B">
      <w:pPr>
        <w:spacing w:line="36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a) Zespołu Placówek Edukacyjno-Terapeutycznych w Bobrowie, </w:t>
      </w:r>
      <w:r w:rsidR="004825B2">
        <w:rPr>
          <w:rFonts w:asciiTheme="majorHAnsi" w:hAnsiTheme="majorHAnsi" w:cstheme="majorHAnsi"/>
          <w:sz w:val="24"/>
          <w:szCs w:val="24"/>
        </w:rPr>
        <w:t>filia Drawsko Pomorskie, ul. Warmińska 2</w:t>
      </w:r>
      <w:r w:rsidRPr="00E80BCF">
        <w:rPr>
          <w:rFonts w:asciiTheme="majorHAnsi" w:hAnsiTheme="majorHAnsi" w:cstheme="majorHAnsi"/>
          <w:sz w:val="24"/>
          <w:szCs w:val="24"/>
        </w:rPr>
        <w:t>, 78-5</w:t>
      </w:r>
      <w:r w:rsidR="004825B2">
        <w:rPr>
          <w:rFonts w:asciiTheme="majorHAnsi" w:hAnsiTheme="majorHAnsi" w:cstheme="majorHAnsi"/>
          <w:sz w:val="24"/>
          <w:szCs w:val="24"/>
        </w:rPr>
        <w:t>00 Drasko Pomorskie</w:t>
      </w:r>
      <w:r w:rsidRPr="00E80BCF">
        <w:rPr>
          <w:rFonts w:asciiTheme="majorHAnsi" w:hAnsiTheme="majorHAnsi" w:cstheme="majorHAnsi"/>
          <w:sz w:val="24"/>
          <w:szCs w:val="24"/>
        </w:rPr>
        <w:t>, (</w:t>
      </w:r>
      <w:r w:rsidR="00740763">
        <w:rPr>
          <w:rFonts w:asciiTheme="majorHAnsi" w:hAnsiTheme="majorHAnsi" w:cstheme="majorHAnsi"/>
          <w:sz w:val="24"/>
          <w:szCs w:val="24"/>
        </w:rPr>
        <w:t>5</w:t>
      </w:r>
      <w:r w:rsidRPr="00E80BCF">
        <w:rPr>
          <w:rFonts w:asciiTheme="majorHAnsi" w:hAnsiTheme="majorHAnsi" w:cstheme="majorHAnsi"/>
          <w:sz w:val="24"/>
          <w:szCs w:val="24"/>
        </w:rPr>
        <w:t xml:space="preserve"> dziec</w:t>
      </w:r>
      <w:r w:rsidR="004825B2">
        <w:rPr>
          <w:rFonts w:asciiTheme="majorHAnsi" w:hAnsiTheme="majorHAnsi" w:cstheme="majorHAnsi"/>
          <w:sz w:val="24"/>
          <w:szCs w:val="24"/>
        </w:rPr>
        <w:t>i</w:t>
      </w:r>
      <w:r w:rsidRPr="00E80BCF">
        <w:rPr>
          <w:rFonts w:asciiTheme="majorHAnsi" w:hAnsiTheme="majorHAnsi" w:cstheme="majorHAnsi"/>
          <w:sz w:val="24"/>
          <w:szCs w:val="24"/>
        </w:rPr>
        <w:t>),</w:t>
      </w:r>
    </w:p>
    <w:p w14:paraId="4672DCF5" w14:textId="77777777" w:rsidR="00473640" w:rsidRPr="00E80BCF" w:rsidRDefault="00473640" w:rsidP="00217C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      b) </w:t>
      </w:r>
      <w:bookmarkStart w:id="7" w:name="_Hlk45701402"/>
      <w:r w:rsidRPr="00E80BCF">
        <w:rPr>
          <w:rFonts w:asciiTheme="majorHAnsi" w:hAnsiTheme="majorHAnsi" w:cstheme="majorHAnsi"/>
          <w:sz w:val="24"/>
          <w:szCs w:val="24"/>
        </w:rPr>
        <w:t xml:space="preserve">Zespołu Placówek Edukacyjno-Terapeutycznych w Bobrowie, filia Drawsko </w:t>
      </w:r>
    </w:p>
    <w:p w14:paraId="3F937DD1" w14:textId="0E7DDE0D" w:rsidR="00473640" w:rsidRPr="00E80BCF" w:rsidRDefault="00473640" w:rsidP="00217C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      Pomorskie, ul. Seminaryjna 2, 78-500 Drawsko Pomorskie, (</w:t>
      </w:r>
      <w:r w:rsidR="004825B2">
        <w:rPr>
          <w:rFonts w:asciiTheme="majorHAnsi" w:hAnsiTheme="majorHAnsi" w:cstheme="majorHAnsi"/>
          <w:sz w:val="24"/>
          <w:szCs w:val="24"/>
        </w:rPr>
        <w:t>2</w:t>
      </w:r>
      <w:r w:rsidR="00740763">
        <w:rPr>
          <w:rFonts w:asciiTheme="majorHAnsi" w:hAnsiTheme="majorHAnsi" w:cstheme="majorHAnsi"/>
          <w:sz w:val="24"/>
          <w:szCs w:val="24"/>
        </w:rPr>
        <w:t>2</w:t>
      </w:r>
      <w:r w:rsidRPr="00E80BCF">
        <w:rPr>
          <w:rFonts w:asciiTheme="majorHAnsi" w:hAnsiTheme="majorHAnsi" w:cstheme="majorHAnsi"/>
          <w:sz w:val="24"/>
          <w:szCs w:val="24"/>
        </w:rPr>
        <w:t xml:space="preserve"> dzieci),</w:t>
      </w:r>
    </w:p>
    <w:bookmarkEnd w:id="7"/>
    <w:p w14:paraId="1A886B0C" w14:textId="2A1F2C37" w:rsidR="00473640" w:rsidRPr="00E80BCF" w:rsidRDefault="00F529F0" w:rsidP="00217C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</w:t>
      </w:r>
      <w:r w:rsidR="00473640" w:rsidRPr="00E80BCF">
        <w:rPr>
          <w:rFonts w:asciiTheme="majorHAnsi" w:hAnsiTheme="majorHAnsi" w:cstheme="majorHAnsi"/>
          <w:sz w:val="24"/>
          <w:szCs w:val="24"/>
        </w:rPr>
        <w:t xml:space="preserve">c) Zespołu Placówek Edukacyjno-Terapeutycznych w Bobrowie, filia Drawsko </w:t>
      </w:r>
    </w:p>
    <w:p w14:paraId="68968EC1" w14:textId="20822046" w:rsidR="00473640" w:rsidRPr="00E80BCF" w:rsidRDefault="00473640" w:rsidP="00217C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      Pomorskie, ul. Złocieniecka 25, 78-500 Drawsko Pomorskie, (</w:t>
      </w:r>
      <w:r w:rsidR="004825B2">
        <w:rPr>
          <w:rFonts w:asciiTheme="majorHAnsi" w:hAnsiTheme="majorHAnsi" w:cstheme="majorHAnsi"/>
          <w:sz w:val="24"/>
          <w:szCs w:val="24"/>
        </w:rPr>
        <w:t>2</w:t>
      </w:r>
      <w:r w:rsidRPr="00E80BCF">
        <w:rPr>
          <w:rFonts w:asciiTheme="majorHAnsi" w:hAnsiTheme="majorHAnsi" w:cstheme="majorHAnsi"/>
          <w:sz w:val="24"/>
          <w:szCs w:val="24"/>
        </w:rPr>
        <w:t xml:space="preserve"> dzieci),</w:t>
      </w:r>
    </w:p>
    <w:p w14:paraId="2183A1FC" w14:textId="77777777" w:rsidR="00E2384A" w:rsidRPr="00E80BCF" w:rsidRDefault="00E2384A" w:rsidP="00217C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      d) Niepubliczne Przedszkole Specjalne „Tęczowa Kraina”, Gudowo 15, 78-500 Drawsko  </w:t>
      </w:r>
    </w:p>
    <w:p w14:paraId="2FFE0390" w14:textId="51B0FE75" w:rsidR="00E2384A" w:rsidRPr="00E80BCF" w:rsidRDefault="00E2384A" w:rsidP="00217C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      Pomorskie, (</w:t>
      </w:r>
      <w:r w:rsidR="004825B2">
        <w:rPr>
          <w:rFonts w:asciiTheme="majorHAnsi" w:hAnsiTheme="majorHAnsi" w:cstheme="majorHAnsi"/>
          <w:sz w:val="24"/>
          <w:szCs w:val="24"/>
        </w:rPr>
        <w:t>4</w:t>
      </w:r>
      <w:r w:rsidRPr="00E80BCF">
        <w:rPr>
          <w:rFonts w:asciiTheme="majorHAnsi" w:hAnsiTheme="majorHAnsi" w:cstheme="majorHAnsi"/>
          <w:sz w:val="24"/>
          <w:szCs w:val="24"/>
        </w:rPr>
        <w:t xml:space="preserve"> dzieci)</w:t>
      </w:r>
    </w:p>
    <w:p w14:paraId="72EF7B6B" w14:textId="0A6A6028" w:rsidR="00473640" w:rsidRPr="00E80BCF" w:rsidRDefault="00473640" w:rsidP="00217C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oraz zapewnienie opieki </w:t>
      </w:r>
      <w:bookmarkStart w:id="8" w:name="_Hlk13136758"/>
      <w:r w:rsidRPr="00E80BCF">
        <w:rPr>
          <w:rFonts w:asciiTheme="majorHAnsi" w:hAnsiTheme="majorHAnsi" w:cstheme="majorHAnsi"/>
          <w:sz w:val="24"/>
          <w:szCs w:val="24"/>
        </w:rPr>
        <w:t>podczas dowozu do placówek oświatowych oraz odwozu do miejsca zamieszkania, w okresie od 0</w:t>
      </w:r>
      <w:r w:rsidR="00F01164">
        <w:rPr>
          <w:rFonts w:asciiTheme="majorHAnsi" w:hAnsiTheme="majorHAnsi" w:cstheme="majorHAnsi"/>
          <w:sz w:val="24"/>
          <w:szCs w:val="24"/>
        </w:rPr>
        <w:t>4</w:t>
      </w:r>
      <w:r w:rsidRPr="00E80BCF">
        <w:rPr>
          <w:rFonts w:asciiTheme="majorHAnsi" w:hAnsiTheme="majorHAnsi" w:cstheme="majorHAnsi"/>
          <w:sz w:val="24"/>
          <w:szCs w:val="24"/>
        </w:rPr>
        <w:t xml:space="preserve"> września 202</w:t>
      </w:r>
      <w:r w:rsidR="00F01164">
        <w:rPr>
          <w:rFonts w:asciiTheme="majorHAnsi" w:hAnsiTheme="majorHAnsi" w:cstheme="majorHAnsi"/>
          <w:sz w:val="24"/>
          <w:szCs w:val="24"/>
        </w:rPr>
        <w:t>3</w:t>
      </w:r>
      <w:r w:rsidRPr="00E80BCF">
        <w:rPr>
          <w:rFonts w:asciiTheme="majorHAnsi" w:hAnsiTheme="majorHAnsi" w:cstheme="majorHAnsi"/>
          <w:sz w:val="24"/>
          <w:szCs w:val="24"/>
        </w:rPr>
        <w:t>r. do 31 sierpnia 202</w:t>
      </w:r>
      <w:r w:rsidR="00F01164">
        <w:rPr>
          <w:rFonts w:asciiTheme="majorHAnsi" w:hAnsiTheme="majorHAnsi" w:cstheme="majorHAnsi"/>
          <w:sz w:val="24"/>
          <w:szCs w:val="24"/>
        </w:rPr>
        <w:t>4</w:t>
      </w:r>
      <w:r w:rsidRPr="00E80BCF">
        <w:rPr>
          <w:rFonts w:asciiTheme="majorHAnsi" w:hAnsiTheme="majorHAnsi" w:cstheme="majorHAnsi"/>
          <w:sz w:val="24"/>
          <w:szCs w:val="24"/>
        </w:rPr>
        <w:t>r., z wyjątkiem dni ustawowo wolnych od zajęć, dni świątecznych.</w:t>
      </w:r>
    </w:p>
    <w:p w14:paraId="685EBAFE" w14:textId="77777777" w:rsidR="00473640" w:rsidRDefault="00473640" w:rsidP="00217C2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Przedmiot zamówienia obejmuje dowożenie dzieci niepełnosprawnych z następujących miejscowości:</w:t>
      </w:r>
    </w:p>
    <w:p w14:paraId="4C956F0C" w14:textId="77777777" w:rsidR="00F529F0" w:rsidRPr="00E80BCF" w:rsidRDefault="00F529F0" w:rsidP="00217C2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7320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2896"/>
      </w:tblGrid>
      <w:tr w:rsidR="00473640" w:rsidRPr="00217C2B" w14:paraId="58ABB7A9" w14:textId="77777777" w:rsidTr="007514A2"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9DAF" w14:textId="77777777" w:rsidR="00473640" w:rsidRPr="00217C2B" w:rsidRDefault="00473640" w:rsidP="007514A2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9" w:name="_Hlk47438931"/>
            <w:r w:rsidRPr="00217C2B">
              <w:rPr>
                <w:rFonts w:asciiTheme="majorHAnsi" w:hAnsiTheme="majorHAnsi" w:cstheme="majorHAnsi"/>
                <w:sz w:val="24"/>
                <w:szCs w:val="24"/>
              </w:rPr>
              <w:t>Miejscowość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5FC45" w14:textId="77777777" w:rsidR="00473640" w:rsidRPr="00217C2B" w:rsidRDefault="00473640" w:rsidP="007514A2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>Liczba uczniów</w:t>
            </w:r>
          </w:p>
        </w:tc>
      </w:tr>
      <w:tr w:rsidR="00473640" w:rsidRPr="00217C2B" w14:paraId="69773DEF" w14:textId="77777777" w:rsidTr="00576449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AB01" w14:textId="77777777" w:rsidR="00473640" w:rsidRPr="00217C2B" w:rsidRDefault="00473640" w:rsidP="007514A2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217C2B">
              <w:rPr>
                <w:rFonts w:asciiTheme="majorHAnsi" w:hAnsiTheme="majorHAnsi" w:cstheme="majorHAnsi"/>
                <w:sz w:val="24"/>
                <w:szCs w:val="24"/>
              </w:rPr>
              <w:t>Ślizno</w:t>
            </w:r>
            <w:proofErr w:type="spellEnd"/>
            <w:r w:rsidRPr="00217C2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32B0" w14:textId="20B62B4F" w:rsidR="00473640" w:rsidRPr="00217C2B" w:rsidRDefault="00BA036A" w:rsidP="007514A2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576449">
              <w:rPr>
                <w:rFonts w:asciiTheme="majorHAnsi" w:hAnsiTheme="majorHAnsi" w:cstheme="majorHAnsi"/>
                <w:sz w:val="24"/>
                <w:szCs w:val="24"/>
              </w:rPr>
              <w:t>- ul. Seminaryjna 2</w:t>
            </w:r>
          </w:p>
        </w:tc>
      </w:tr>
      <w:tr w:rsidR="00473640" w:rsidRPr="00217C2B" w14:paraId="3AF07017" w14:textId="77777777" w:rsidTr="00576449">
        <w:trPr>
          <w:trHeight w:val="668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FC47" w14:textId="61EDA2CF" w:rsidR="00473640" w:rsidRPr="00217C2B" w:rsidRDefault="00473640" w:rsidP="00740763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Dębsko </w:t>
            </w:r>
            <w:r w:rsidR="00B53147" w:rsidRPr="00217C2B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740763">
              <w:rPr>
                <w:rFonts w:asciiTheme="majorHAnsi" w:hAnsiTheme="majorHAnsi" w:cstheme="majorHAnsi"/>
                <w:sz w:val="24"/>
                <w:szCs w:val="24"/>
              </w:rPr>
              <w:t>jedno dziecko</w:t>
            </w:r>
            <w:r w:rsidR="00B53147" w:rsidRPr="00217C2B">
              <w:rPr>
                <w:rFonts w:asciiTheme="majorHAnsi" w:hAnsiTheme="majorHAnsi" w:cstheme="majorHAnsi"/>
                <w:sz w:val="24"/>
                <w:szCs w:val="24"/>
              </w:rPr>
              <w:t xml:space="preserve"> dowożone dwa razy w tygodniu – internat)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A33C" w14:textId="485D475C" w:rsidR="00473640" w:rsidRDefault="00BA036A" w:rsidP="007514A2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576449">
              <w:rPr>
                <w:rFonts w:asciiTheme="majorHAnsi" w:hAnsiTheme="majorHAnsi" w:cstheme="majorHAnsi"/>
                <w:sz w:val="24"/>
                <w:szCs w:val="24"/>
              </w:rPr>
              <w:t>- ul. Seminaryjna 2</w:t>
            </w:r>
          </w:p>
          <w:p w14:paraId="14CDEC57" w14:textId="22473CEE" w:rsidR="00576449" w:rsidRPr="00217C2B" w:rsidRDefault="00576449" w:rsidP="00BA036A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1-ul. </w:t>
            </w:r>
            <w:r w:rsidR="00BA036A">
              <w:rPr>
                <w:rFonts w:asciiTheme="majorHAnsi" w:hAnsiTheme="majorHAnsi" w:cstheme="majorHAnsi"/>
                <w:sz w:val="24"/>
                <w:szCs w:val="24"/>
              </w:rPr>
              <w:t>Warmińska 2</w:t>
            </w:r>
          </w:p>
        </w:tc>
      </w:tr>
      <w:tr w:rsidR="00473640" w:rsidRPr="00217C2B" w14:paraId="180168AE" w14:textId="77777777" w:rsidTr="007514A2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FBD2" w14:textId="4D045922" w:rsidR="00473640" w:rsidRPr="00217C2B" w:rsidRDefault="00473640" w:rsidP="001F4A5E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>Cybowo (</w:t>
            </w:r>
            <w:r w:rsidR="001F4A5E">
              <w:rPr>
                <w:rFonts w:asciiTheme="majorHAnsi" w:hAnsiTheme="majorHAnsi" w:cstheme="majorHAnsi"/>
                <w:sz w:val="24"/>
                <w:szCs w:val="24"/>
              </w:rPr>
              <w:t>jedno dziecko</w:t>
            </w: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 xml:space="preserve"> dowożone dwa razy w tygodniu – internat)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6E7D" w14:textId="726B2416" w:rsidR="00473640" w:rsidRDefault="00BA036A" w:rsidP="007514A2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576449">
              <w:rPr>
                <w:rFonts w:asciiTheme="majorHAnsi" w:hAnsiTheme="majorHAnsi" w:cstheme="majorHAnsi"/>
                <w:sz w:val="24"/>
                <w:szCs w:val="24"/>
              </w:rPr>
              <w:t xml:space="preserve"> – ul. Seminaryjna 2</w:t>
            </w:r>
          </w:p>
          <w:p w14:paraId="3369A6A1" w14:textId="22E7BEC9" w:rsidR="00576449" w:rsidRDefault="00BA036A" w:rsidP="007514A2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576449">
              <w:rPr>
                <w:rFonts w:asciiTheme="majorHAnsi" w:hAnsiTheme="majorHAnsi" w:cstheme="majorHAnsi"/>
                <w:sz w:val="24"/>
                <w:szCs w:val="24"/>
              </w:rPr>
              <w:t>- ul. Złocieniecka 25</w:t>
            </w:r>
          </w:p>
          <w:p w14:paraId="34B17C7C" w14:textId="6DCA5508" w:rsidR="00F529F0" w:rsidRPr="00217C2B" w:rsidRDefault="00F529F0" w:rsidP="00BA036A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73640" w:rsidRPr="00217C2B" w14:paraId="41DED8C3" w14:textId="77777777" w:rsidTr="007514A2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A791" w14:textId="1FE08FBF" w:rsidR="00473640" w:rsidRPr="00217C2B" w:rsidRDefault="00473640" w:rsidP="00B53147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 xml:space="preserve">Suchowo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53D7" w14:textId="6E257F8A" w:rsidR="00576449" w:rsidRDefault="00576449" w:rsidP="00576449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1 – ul. </w:t>
            </w:r>
            <w:r w:rsidR="00BA036A">
              <w:rPr>
                <w:rFonts w:asciiTheme="majorHAnsi" w:hAnsiTheme="majorHAnsi" w:cstheme="majorHAnsi"/>
                <w:sz w:val="24"/>
                <w:szCs w:val="24"/>
              </w:rPr>
              <w:t>Warmińska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2</w:t>
            </w:r>
          </w:p>
          <w:p w14:paraId="383E1CAD" w14:textId="24EBCC0E" w:rsidR="00473640" w:rsidRPr="00217C2B" w:rsidRDefault="00576449" w:rsidP="00576449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1- ul. Złocieniecka 25</w:t>
            </w:r>
          </w:p>
        </w:tc>
      </w:tr>
      <w:tr w:rsidR="00473640" w:rsidRPr="00217C2B" w14:paraId="1F0D12E2" w14:textId="77777777" w:rsidTr="007514A2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885C" w14:textId="100C2F41" w:rsidR="00473640" w:rsidRPr="00217C2B" w:rsidRDefault="00473640" w:rsidP="00217C2B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>Bralin</w:t>
            </w:r>
            <w:r w:rsidR="00B53147" w:rsidRPr="00217C2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1EAE5" w14:textId="2D40C7B9" w:rsidR="00473640" w:rsidRPr="00217C2B" w:rsidRDefault="00B53147" w:rsidP="007514A2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576449">
              <w:rPr>
                <w:rFonts w:asciiTheme="majorHAnsi" w:hAnsiTheme="majorHAnsi" w:cstheme="majorHAnsi"/>
                <w:sz w:val="24"/>
                <w:szCs w:val="24"/>
              </w:rPr>
              <w:t xml:space="preserve"> – ul. Seminaryjna 2</w:t>
            </w:r>
          </w:p>
        </w:tc>
      </w:tr>
      <w:tr w:rsidR="00473640" w:rsidRPr="00217C2B" w14:paraId="3B2C05FE" w14:textId="77777777" w:rsidTr="007514A2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2AB6" w14:textId="38D43D51" w:rsidR="00473640" w:rsidRPr="00217C2B" w:rsidRDefault="00473640" w:rsidP="001F4A5E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>Prostynia (</w:t>
            </w:r>
            <w:r w:rsidR="001F4A5E">
              <w:rPr>
                <w:rFonts w:asciiTheme="majorHAnsi" w:hAnsiTheme="majorHAnsi" w:cstheme="majorHAnsi"/>
                <w:sz w:val="24"/>
                <w:szCs w:val="24"/>
              </w:rPr>
              <w:t>jedno dziecko</w:t>
            </w: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 xml:space="preserve"> dowożone dwa razy w tygodniu – internat)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7450" w14:textId="794C488E" w:rsidR="00BA036A" w:rsidRPr="00217C2B" w:rsidRDefault="001F4A5E" w:rsidP="007514A2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BA036A">
              <w:rPr>
                <w:rFonts w:asciiTheme="majorHAnsi" w:hAnsiTheme="majorHAnsi" w:cstheme="majorHAnsi"/>
                <w:sz w:val="24"/>
                <w:szCs w:val="24"/>
              </w:rPr>
              <w:t xml:space="preserve"> – ul Warmińska 2</w:t>
            </w:r>
          </w:p>
        </w:tc>
      </w:tr>
      <w:tr w:rsidR="00473640" w:rsidRPr="00217C2B" w14:paraId="6290F81F" w14:textId="77777777" w:rsidTr="00751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424" w:type="dxa"/>
          </w:tcPr>
          <w:p w14:paraId="22EEAE74" w14:textId="77777777" w:rsidR="00473640" w:rsidRPr="00217C2B" w:rsidRDefault="00473640" w:rsidP="007514A2">
            <w:pPr>
              <w:spacing w:before="100" w:beforeAutospacing="1" w:after="100" w:after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 xml:space="preserve">Giżyno  </w:t>
            </w:r>
          </w:p>
        </w:tc>
        <w:tc>
          <w:tcPr>
            <w:tcW w:w="2896" w:type="dxa"/>
          </w:tcPr>
          <w:p w14:paraId="39A4681E" w14:textId="3E9A2CEC" w:rsidR="00576449" w:rsidRDefault="00576449" w:rsidP="00576449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 – ul. Seminaryjna 2</w:t>
            </w:r>
          </w:p>
          <w:p w14:paraId="39A74F10" w14:textId="279B7836" w:rsidR="00576449" w:rsidRPr="00217C2B" w:rsidRDefault="00576449" w:rsidP="00BA036A">
            <w:pPr>
              <w:spacing w:before="100" w:beforeAutospacing="1" w:after="100" w:after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1 - ul. </w:t>
            </w:r>
            <w:r w:rsidR="00BA036A">
              <w:rPr>
                <w:rFonts w:asciiTheme="majorHAnsi" w:hAnsiTheme="majorHAnsi" w:cstheme="majorHAnsi"/>
                <w:sz w:val="24"/>
                <w:szCs w:val="24"/>
              </w:rPr>
              <w:t>Warmińska 2</w:t>
            </w:r>
          </w:p>
        </w:tc>
      </w:tr>
      <w:tr w:rsidR="00473640" w:rsidRPr="00217C2B" w14:paraId="44FC4FD0" w14:textId="77777777" w:rsidTr="00751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424" w:type="dxa"/>
          </w:tcPr>
          <w:p w14:paraId="6E8B98E6" w14:textId="77777777" w:rsidR="00473640" w:rsidRPr="00217C2B" w:rsidRDefault="00473640" w:rsidP="007514A2">
            <w:pPr>
              <w:spacing w:before="100" w:beforeAutospacing="1" w:after="100" w:after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 xml:space="preserve">Stara Korytnica </w:t>
            </w:r>
          </w:p>
        </w:tc>
        <w:tc>
          <w:tcPr>
            <w:tcW w:w="2896" w:type="dxa"/>
          </w:tcPr>
          <w:p w14:paraId="7C758F03" w14:textId="2BC57C11" w:rsidR="00473640" w:rsidRPr="00217C2B" w:rsidRDefault="00473640" w:rsidP="00576449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576449">
              <w:rPr>
                <w:rFonts w:asciiTheme="majorHAnsi" w:hAnsiTheme="majorHAnsi" w:cstheme="majorHAnsi"/>
                <w:sz w:val="24"/>
                <w:szCs w:val="24"/>
              </w:rPr>
              <w:t>– ul. Seminaryjna 2</w:t>
            </w:r>
          </w:p>
        </w:tc>
      </w:tr>
      <w:tr w:rsidR="00473640" w:rsidRPr="00217C2B" w14:paraId="43AF4020" w14:textId="77777777" w:rsidTr="00751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424" w:type="dxa"/>
          </w:tcPr>
          <w:p w14:paraId="1E8EC3CB" w14:textId="77777777" w:rsidR="00473640" w:rsidRPr="00217C2B" w:rsidRDefault="00473640" w:rsidP="007514A2">
            <w:pPr>
              <w:spacing w:before="100" w:beforeAutospacing="1" w:after="100" w:after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>Biały Zdrój</w:t>
            </w:r>
          </w:p>
        </w:tc>
        <w:tc>
          <w:tcPr>
            <w:tcW w:w="2896" w:type="dxa"/>
          </w:tcPr>
          <w:p w14:paraId="65FA056E" w14:textId="19744BD5" w:rsidR="00473640" w:rsidRPr="00217C2B" w:rsidRDefault="00B53147" w:rsidP="00576449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576449">
              <w:rPr>
                <w:rFonts w:asciiTheme="majorHAnsi" w:hAnsiTheme="majorHAnsi" w:cstheme="majorHAnsi"/>
                <w:sz w:val="24"/>
                <w:szCs w:val="24"/>
              </w:rPr>
              <w:t xml:space="preserve"> – ul. Seminaryjna 2</w:t>
            </w:r>
          </w:p>
        </w:tc>
      </w:tr>
      <w:tr w:rsidR="00473640" w:rsidRPr="00217C2B" w14:paraId="1D5DF658" w14:textId="77777777" w:rsidTr="00751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424" w:type="dxa"/>
          </w:tcPr>
          <w:p w14:paraId="136BD1C9" w14:textId="15700CAA" w:rsidR="00473640" w:rsidRPr="00217C2B" w:rsidRDefault="00473640" w:rsidP="001F4A5E">
            <w:pPr>
              <w:spacing w:before="100" w:beforeAutospacing="1" w:after="100" w:after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 xml:space="preserve">Kalisz Pomorski </w:t>
            </w:r>
            <w:r w:rsidR="001F4A5E">
              <w:rPr>
                <w:rFonts w:asciiTheme="majorHAnsi" w:hAnsiTheme="majorHAnsi" w:cstheme="majorHAnsi"/>
                <w:sz w:val="24"/>
                <w:szCs w:val="24"/>
              </w:rPr>
              <w:t>(jedno dziecko dowożone dwa razy w tygodniu – internat)</w:t>
            </w:r>
          </w:p>
        </w:tc>
        <w:tc>
          <w:tcPr>
            <w:tcW w:w="2896" w:type="dxa"/>
          </w:tcPr>
          <w:p w14:paraId="7A0505F4" w14:textId="3ECF1E4C" w:rsidR="00D3437F" w:rsidRDefault="00BA036A" w:rsidP="00D3437F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="00D3437F">
              <w:rPr>
                <w:rFonts w:asciiTheme="majorHAnsi" w:hAnsiTheme="majorHAnsi" w:cstheme="majorHAnsi"/>
                <w:sz w:val="24"/>
                <w:szCs w:val="24"/>
              </w:rPr>
              <w:t xml:space="preserve">– ul. Seminaryjna 2 </w:t>
            </w:r>
          </w:p>
          <w:p w14:paraId="2ACA27DF" w14:textId="278E2377" w:rsidR="00BA036A" w:rsidRDefault="00BA036A" w:rsidP="00D3437F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– ul. Warmińska 2</w:t>
            </w:r>
          </w:p>
          <w:p w14:paraId="2A5BC33E" w14:textId="1E7FF3A3" w:rsidR="00D3437F" w:rsidRPr="00217C2B" w:rsidRDefault="00BA036A" w:rsidP="00D3437F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="00D3437F">
              <w:rPr>
                <w:rFonts w:asciiTheme="majorHAnsi" w:hAnsiTheme="majorHAnsi" w:cstheme="majorHAnsi"/>
                <w:sz w:val="24"/>
                <w:szCs w:val="24"/>
              </w:rPr>
              <w:t xml:space="preserve"> – Gudowo 15</w:t>
            </w:r>
          </w:p>
        </w:tc>
      </w:tr>
      <w:bookmarkEnd w:id="8"/>
      <w:bookmarkEnd w:id="9"/>
    </w:tbl>
    <w:p w14:paraId="479A8513" w14:textId="2DC249F1" w:rsidR="00473640" w:rsidRPr="00217C2B" w:rsidRDefault="00473640" w:rsidP="00473640">
      <w:pPr>
        <w:rPr>
          <w:rFonts w:asciiTheme="majorHAnsi" w:hAnsiTheme="majorHAnsi" w:cstheme="majorHAnsi"/>
          <w:sz w:val="24"/>
          <w:szCs w:val="24"/>
        </w:rPr>
      </w:pPr>
    </w:p>
    <w:p w14:paraId="0DF006AB" w14:textId="77777777" w:rsidR="00473640" w:rsidRPr="00217C2B" w:rsidRDefault="00473640" w:rsidP="00473640">
      <w:pPr>
        <w:rPr>
          <w:rFonts w:asciiTheme="majorHAnsi" w:hAnsiTheme="majorHAnsi" w:cstheme="majorHAnsi"/>
          <w:sz w:val="24"/>
          <w:szCs w:val="24"/>
        </w:rPr>
      </w:pPr>
    </w:p>
    <w:p w14:paraId="4C3C7CA7" w14:textId="5817ED1A" w:rsidR="00473640" w:rsidRDefault="00217C2B" w:rsidP="00217C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2. Zaleca się Wykonawcom przeprowadzenie wizji lokalnej tras przejazdowych w celu uzyskania wszelkich informacji koniecznych do przygotowania oferty, szczególnie należy sprawdzić ilość kilometrów na poszczególnych trasach oraz ilość dowożonych dzieci i dostosować je do posiadanego taboru, gdyż wyklucza się możliwość roszczeń Wykonawcy z tytułu błędnego skalkulowania ceny lub pominięcia elementów niezbędnych do wykonania umowy. Wszelkie koszty z tym związane ponosi Wykonawca. Ustalając rozkład jazdy dla poszczególnych kursów Wykonawca powinien mieć na uwadze jak najkrótszy czas przebywania dzieci w podróży. Dzieci powinny być dowiezione do szkoły w takim czasie, aby możliwe było punktualne rozpoczęcie przez nie zajęć lekcyjnych i zabierane po ich zakończeniu, bez zbędnego oczekiwania. Wykonawca jest zobowiązany do kompleksowej organizacji przewozów.</w:t>
      </w:r>
    </w:p>
    <w:p w14:paraId="3945315A" w14:textId="2B1A62A7" w:rsidR="00D3437F" w:rsidRDefault="00D3437F" w:rsidP="00217C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3.Podstawą do ułożenia tras przewozu są: dane dotyczące liczby dowożonych dzieci, miejsca ich zamieszkania, adresy poszczególnych placówek oświatowych ze wskazaniem konkretnej liczby dowożonych do nich dzieci.</w:t>
      </w:r>
    </w:p>
    <w:p w14:paraId="2E476CB9" w14:textId="476A6A9F" w:rsidR="00D3437F" w:rsidRPr="00E80BCF" w:rsidRDefault="00D3437F" w:rsidP="00217C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4. Cena winna być ustalona za 1 km trasy wykonywanej usługi przewozu dzieci.</w:t>
      </w:r>
    </w:p>
    <w:p w14:paraId="3839BAAA" w14:textId="4D603961" w:rsidR="00217C2B" w:rsidRPr="00F529F0" w:rsidRDefault="00F529F0" w:rsidP="00217C2B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F529F0">
        <w:rPr>
          <w:rFonts w:asciiTheme="majorHAnsi" w:hAnsiTheme="majorHAnsi" w:cstheme="majorHAnsi"/>
          <w:sz w:val="24"/>
          <w:szCs w:val="24"/>
          <w:lang w:val="pl-PL"/>
        </w:rPr>
        <w:t>5</w:t>
      </w:r>
      <w:r w:rsidR="00217C2B" w:rsidRPr="00F529F0">
        <w:rPr>
          <w:rFonts w:asciiTheme="majorHAnsi" w:hAnsiTheme="majorHAnsi" w:cstheme="majorHAnsi"/>
          <w:sz w:val="24"/>
          <w:szCs w:val="24"/>
          <w:lang w:val="pl-PL"/>
        </w:rPr>
        <w:t xml:space="preserve">. Przez cały okres realizacji zamówienia Wykonawca zobowiązany będzie posiadać licencję do wykonywania transportu drogowego osób na podstawie ustawy z dnia 06.09.2001 r. o transporcie drogowym (Dz.U.2019.2140 z </w:t>
      </w:r>
      <w:proofErr w:type="spellStart"/>
      <w:r w:rsidR="00217C2B" w:rsidRPr="00F529F0">
        <w:rPr>
          <w:rFonts w:asciiTheme="majorHAnsi" w:hAnsiTheme="majorHAnsi" w:cstheme="majorHAnsi"/>
          <w:sz w:val="24"/>
          <w:szCs w:val="24"/>
          <w:lang w:val="pl-PL"/>
        </w:rPr>
        <w:t>późn</w:t>
      </w:r>
      <w:proofErr w:type="spellEnd"/>
      <w:r w:rsidR="00217C2B" w:rsidRPr="00F529F0">
        <w:rPr>
          <w:rFonts w:asciiTheme="majorHAnsi" w:hAnsiTheme="majorHAnsi" w:cstheme="majorHAnsi"/>
          <w:sz w:val="24"/>
          <w:szCs w:val="24"/>
          <w:lang w:val="pl-PL"/>
        </w:rPr>
        <w:t>. zm.)</w:t>
      </w:r>
    </w:p>
    <w:p w14:paraId="70C0BF23" w14:textId="77777777" w:rsidR="005251DB" w:rsidRPr="005251DB" w:rsidRDefault="00F529F0" w:rsidP="005251DB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F529F0">
        <w:rPr>
          <w:rFonts w:asciiTheme="majorHAnsi" w:hAnsiTheme="majorHAnsi" w:cstheme="majorHAnsi"/>
          <w:sz w:val="24"/>
          <w:szCs w:val="24"/>
          <w:lang w:val="pl-PL"/>
        </w:rPr>
        <w:t>6</w:t>
      </w:r>
      <w:r w:rsidR="00217C2B" w:rsidRPr="00F529F0">
        <w:rPr>
          <w:rFonts w:asciiTheme="majorHAnsi" w:hAnsiTheme="majorHAnsi" w:cstheme="majorHAnsi"/>
          <w:sz w:val="24"/>
          <w:szCs w:val="24"/>
          <w:lang w:val="pl-PL"/>
        </w:rPr>
        <w:t>.</w:t>
      </w:r>
      <w:r w:rsidR="005251DB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5251DB" w:rsidRPr="005251DB">
        <w:rPr>
          <w:rFonts w:asciiTheme="majorHAnsi" w:hAnsiTheme="majorHAnsi" w:cstheme="majorHAnsi"/>
          <w:sz w:val="24"/>
          <w:szCs w:val="24"/>
          <w:lang w:val="pl-PL"/>
        </w:rPr>
        <w:t>Przewóz odbywać się będzie w dni zajęć dydaktycznych, opiekuńczych i wychowawczych placówek oświatowych zgodnie z kalendarzem roku szkolnego zatwierdzonym przez Ministra Edukacji Narodowej oraz w dni pracy placówek oświatowych , do których dowożone są dzieci.</w:t>
      </w:r>
    </w:p>
    <w:p w14:paraId="30074746" w14:textId="7894A630" w:rsidR="00217C2B" w:rsidRPr="00F529F0" w:rsidRDefault="00F529F0" w:rsidP="00217C2B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F529F0">
        <w:rPr>
          <w:rFonts w:asciiTheme="majorHAnsi" w:hAnsiTheme="majorHAnsi" w:cstheme="majorHAnsi"/>
          <w:sz w:val="24"/>
          <w:szCs w:val="24"/>
          <w:lang w:val="pl-PL"/>
        </w:rPr>
        <w:t>7</w:t>
      </w:r>
      <w:r w:rsidR="00217C2B" w:rsidRPr="00F529F0">
        <w:rPr>
          <w:rFonts w:asciiTheme="majorHAnsi" w:hAnsiTheme="majorHAnsi" w:cstheme="majorHAnsi"/>
          <w:sz w:val="24"/>
          <w:szCs w:val="24"/>
          <w:lang w:val="pl-PL"/>
        </w:rPr>
        <w:t>.</w:t>
      </w:r>
      <w:r w:rsidR="005251DB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217C2B" w:rsidRPr="00F529F0">
        <w:rPr>
          <w:rFonts w:asciiTheme="majorHAnsi" w:hAnsiTheme="majorHAnsi" w:cstheme="majorHAnsi"/>
          <w:sz w:val="24"/>
          <w:szCs w:val="24"/>
          <w:lang w:val="pl-PL"/>
        </w:rPr>
        <w:t>W trakcie przewozu, wsiadania i wysiadania dzieci, na Wykonawcy spoczywa obowiązek zagwarantowania należytego bezpieczeństwa.</w:t>
      </w:r>
    </w:p>
    <w:p w14:paraId="22462678" w14:textId="79B8785E" w:rsidR="00217C2B" w:rsidRPr="00E80BCF" w:rsidRDefault="00F529F0" w:rsidP="00217C2B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8</w:t>
      </w:r>
      <w:r w:rsidR="00217C2B"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>Osoby skierowane do realizacji zamówienia zapewnią dzieciom w szczególności bezpieczny dla ich zdrowia przejazd i będą postępować według następujących zasad:</w:t>
      </w:r>
    </w:p>
    <w:p w14:paraId="783E7B7E" w14:textId="77777777" w:rsidR="00217C2B" w:rsidRPr="00E80BCF" w:rsidRDefault="00217C2B" w:rsidP="005A11AD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opiekun będzie odbierał dzieci z wyznaczonych miejsc o ustalonej wcześniej w harmonogramie dowozów godzinie i po dowiezieniu na zajęcia będzie przekazywał dzieci pod opiekę nauczyciela,</w:t>
      </w:r>
    </w:p>
    <w:p w14:paraId="10148FEE" w14:textId="77777777" w:rsidR="00217C2B" w:rsidRPr="00E80BCF" w:rsidRDefault="00217C2B" w:rsidP="005A11AD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po zakończeniu zajęć opiekun będzie odbierał dzieci od nauczycieli w szkole i po dowiezieniu pod wyznaczone miejsce przekazywał pod opiekę rodziców,</w:t>
      </w:r>
    </w:p>
    <w:p w14:paraId="7FE25A60" w14:textId="77777777" w:rsidR="00217C2B" w:rsidRPr="00E80BCF" w:rsidRDefault="00217C2B" w:rsidP="005A11AD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osoby sprawujące opiekę zachowują szczególną dbałość o dobro dziecka w czasie jazdy oraz przy wsiadaniu do pojazdu i wysiadaniu z pojazdu.</w:t>
      </w:r>
    </w:p>
    <w:p w14:paraId="29B20891" w14:textId="4AFCC3DD" w:rsidR="00217C2B" w:rsidRPr="00E80BCF" w:rsidRDefault="00F529F0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9</w:t>
      </w:r>
      <w:r w:rsidR="000B4674"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 xml:space="preserve">Wymaga się, aby każde dziecko miało w pojeździe  miejsce siedzące. </w:t>
      </w:r>
    </w:p>
    <w:p w14:paraId="3A33C9D6" w14:textId="408860F7" w:rsidR="00217C2B" w:rsidRPr="00E80BCF" w:rsidRDefault="00F529F0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</w:t>
      </w:r>
      <w:r w:rsidR="000B4674"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 xml:space="preserve">W przypadku awarii pojazdu służącego do przewozu uczniów Wykonawca zapewni w czasie wskazanym w ofercie na swój koszt pojazd, który zapewni przewóz dzieci na danej trasie. </w:t>
      </w:r>
    </w:p>
    <w:p w14:paraId="6FD2F320" w14:textId="5DF2D0D9" w:rsidR="00217C2B" w:rsidRPr="00E80BCF" w:rsidRDefault="000B4674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1</w:t>
      </w:r>
      <w:r w:rsidR="00F529F0">
        <w:rPr>
          <w:rFonts w:asciiTheme="majorHAnsi" w:hAnsiTheme="majorHAnsi" w:cstheme="majorHAnsi"/>
          <w:sz w:val="24"/>
          <w:szCs w:val="24"/>
        </w:rPr>
        <w:t>2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 xml:space="preserve">Zamawiający wymaga, aby wsiadanie i wysiadanie dzieci z pojazdów obywało się w miejscach do tego przeznaczonych. </w:t>
      </w:r>
    </w:p>
    <w:p w14:paraId="0AC61168" w14:textId="4742ED52" w:rsidR="00217C2B" w:rsidRPr="00E80BCF" w:rsidRDefault="000B4674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1</w:t>
      </w:r>
      <w:r w:rsidR="00F529F0">
        <w:rPr>
          <w:rFonts w:asciiTheme="majorHAnsi" w:hAnsiTheme="majorHAnsi" w:cstheme="majorHAnsi"/>
          <w:sz w:val="24"/>
          <w:szCs w:val="24"/>
        </w:rPr>
        <w:t>3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>Wykonawca zobowiązany jest do zatrudnienia osoby sprawującej opiekę nad dziećmi.</w:t>
      </w:r>
    </w:p>
    <w:p w14:paraId="6B968324" w14:textId="6D97507B" w:rsidR="00217C2B" w:rsidRPr="00E80BCF" w:rsidRDefault="000B4674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1</w:t>
      </w:r>
      <w:r w:rsidR="00F529F0">
        <w:rPr>
          <w:rFonts w:asciiTheme="majorHAnsi" w:hAnsiTheme="majorHAnsi" w:cstheme="majorHAnsi"/>
          <w:sz w:val="24"/>
          <w:szCs w:val="24"/>
        </w:rPr>
        <w:t>4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 xml:space="preserve">Wykonawca jest zobowiązany do sprawdzenia czy osoby skierowane do realizacji zamówienia nie figurują w Rejestrze Sprawców Przestępstw na Tle Seksualnym.  </w:t>
      </w:r>
    </w:p>
    <w:p w14:paraId="0831FD68" w14:textId="60F77BE3" w:rsidR="00217C2B" w:rsidRPr="00E80BCF" w:rsidRDefault="000B4674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1</w:t>
      </w:r>
      <w:r w:rsidR="00F529F0">
        <w:rPr>
          <w:rFonts w:asciiTheme="majorHAnsi" w:hAnsiTheme="majorHAnsi" w:cstheme="majorHAnsi"/>
          <w:sz w:val="24"/>
          <w:szCs w:val="24"/>
        </w:rPr>
        <w:t>5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 xml:space="preserve">Wykonawca winien dysponować taką ilością środków transportu, by zapewnić przewóz zgodnie z przedmiotem zamówienia. </w:t>
      </w:r>
    </w:p>
    <w:p w14:paraId="00D3460B" w14:textId="1158A163" w:rsidR="00217C2B" w:rsidRPr="00E80BCF" w:rsidRDefault="000B4674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1</w:t>
      </w:r>
      <w:r w:rsidR="00F529F0">
        <w:rPr>
          <w:rFonts w:asciiTheme="majorHAnsi" w:hAnsiTheme="majorHAnsi" w:cstheme="majorHAnsi"/>
          <w:sz w:val="24"/>
          <w:szCs w:val="24"/>
        </w:rPr>
        <w:t>6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>Środki transportu muszą posiadać wymagane przepisami dokumenty potwierdzające ich właściwy stan techniczny z uwzględnieniem specyfiki wykonywanych przewozów.</w:t>
      </w:r>
    </w:p>
    <w:p w14:paraId="4432BD82" w14:textId="1034185A" w:rsidR="00217C2B" w:rsidRPr="00E80BCF" w:rsidRDefault="000B4674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lastRenderedPageBreak/>
        <w:t>1</w:t>
      </w:r>
      <w:r w:rsidR="00F529F0">
        <w:rPr>
          <w:rFonts w:asciiTheme="majorHAnsi" w:hAnsiTheme="majorHAnsi" w:cstheme="majorHAnsi"/>
          <w:sz w:val="24"/>
          <w:szCs w:val="24"/>
        </w:rPr>
        <w:t>7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>Osoby skierowane do realizacji zamówienia muszą posiadać ważne badania lekarskie oraz przeszkolenie w zakresie przepisów BHP i p.poż. oraz udzielania pierwszej pomocy</w:t>
      </w:r>
      <w:r w:rsidR="001971E8" w:rsidRPr="00E80BCF">
        <w:rPr>
          <w:rFonts w:asciiTheme="majorHAnsi" w:hAnsiTheme="majorHAnsi" w:cstheme="majorHAnsi"/>
          <w:sz w:val="24"/>
          <w:szCs w:val="24"/>
        </w:rPr>
        <w:t>.</w:t>
      </w:r>
    </w:p>
    <w:p w14:paraId="699CEFD4" w14:textId="3996EFD1" w:rsidR="00217C2B" w:rsidRPr="00E80BCF" w:rsidRDefault="000B4674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1</w:t>
      </w:r>
      <w:r w:rsidR="00F529F0">
        <w:rPr>
          <w:rFonts w:asciiTheme="majorHAnsi" w:hAnsiTheme="majorHAnsi" w:cstheme="majorHAnsi"/>
          <w:sz w:val="24"/>
          <w:szCs w:val="24"/>
        </w:rPr>
        <w:t>8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>Wykonawca zobowiązany jest do ponoszenia wszystkich kosztów związanych z eksploatacją i używaniem pojazdów, w tym również  dodatkowych kosztów związanych z awarią pojazdów.</w:t>
      </w:r>
    </w:p>
    <w:p w14:paraId="44A987E2" w14:textId="6E7AE476" w:rsidR="00217C2B" w:rsidRPr="00E80BCF" w:rsidRDefault="000B4674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1</w:t>
      </w:r>
      <w:r w:rsidR="00F529F0">
        <w:rPr>
          <w:rFonts w:asciiTheme="majorHAnsi" w:hAnsiTheme="majorHAnsi" w:cstheme="majorHAnsi"/>
          <w:sz w:val="24"/>
          <w:szCs w:val="24"/>
        </w:rPr>
        <w:t>9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>Wykonawca odpowiada za sprawność techniczną pojazdów służących do wykonania usług stanowiących przedmiot zamówienia. Zamawiający wymaga, aby pojazdy służące do wykonania usług spełniały wszelkie wymagania techniczne i bezpieczeństwa zgodnie z obowiązującymi przepisami prawa.</w:t>
      </w:r>
    </w:p>
    <w:p w14:paraId="36CECA36" w14:textId="7B9B8444" w:rsidR="00217C2B" w:rsidRPr="00E80BCF" w:rsidRDefault="00F529F0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</w:t>
      </w:r>
      <w:r w:rsidR="000B4674"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>Wykonawca odpowiada za pełne kwalifikacje i uprawnienia kierowców realizujących przewozy.</w:t>
      </w:r>
    </w:p>
    <w:p w14:paraId="36303CAE" w14:textId="22FBF47F" w:rsidR="00217C2B" w:rsidRPr="00E80BCF" w:rsidRDefault="00F529F0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21</w:t>
      </w:r>
      <w:r w:rsidR="000B4674" w:rsidRPr="00E80BCF">
        <w:rPr>
          <w:rFonts w:asciiTheme="majorHAnsi" w:hAnsiTheme="majorHAnsi" w:cstheme="majorHAnsi"/>
          <w:sz w:val="24"/>
          <w:szCs w:val="24"/>
        </w:rPr>
        <w:t>.</w:t>
      </w:r>
      <w:r w:rsidR="00217C2B" w:rsidRPr="00E80BCF">
        <w:rPr>
          <w:rFonts w:asciiTheme="majorHAnsi" w:hAnsiTheme="majorHAnsi" w:cstheme="majorHAnsi"/>
          <w:sz w:val="24"/>
          <w:szCs w:val="24"/>
        </w:rPr>
        <w:t>Wykonawca jest zobowiązany do zapewnienia, w przypadku choroby kierowcy wykonującego przewozy zapewnienie kierowcy zastępczego.</w:t>
      </w:r>
    </w:p>
    <w:p w14:paraId="2910B5FA" w14:textId="101D546C" w:rsidR="00217C2B" w:rsidRPr="00E80BCF" w:rsidRDefault="000B4674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2</w:t>
      </w:r>
      <w:r w:rsidR="00F529F0">
        <w:rPr>
          <w:rFonts w:asciiTheme="majorHAnsi" w:hAnsiTheme="majorHAnsi" w:cstheme="majorHAnsi"/>
          <w:sz w:val="24"/>
          <w:szCs w:val="24"/>
        </w:rPr>
        <w:t>2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>Wykonawca ustala w uzgodnieniu z Zamawiającym rozkład jazdy (godziny przyjazdu i odjazdu z poszczególnych przystanków). Zamawiający ma możliwość zmiany przebiegu trasy, przystanków, liczby dzieci, zmiany docelowej placówki oświatowej. Ponadto Zamawiający w trakcie roku szkolnego może żądać zmiany rozkładu jazdy, jeśli będzie to podyktowane zmianami w organizacji placówek oświatowych (m.in. skrócenie zajęć lekcyjnych, wprowadzenie dodatkowych zajęć, organizacja zajęć w sobotę w zamian za inny dzień tygodnia)</w:t>
      </w:r>
      <w:r w:rsidR="001F0A9B">
        <w:rPr>
          <w:rFonts w:asciiTheme="majorHAnsi" w:hAnsiTheme="majorHAnsi" w:cstheme="majorHAnsi"/>
          <w:sz w:val="24"/>
          <w:szCs w:val="24"/>
        </w:rPr>
        <w:t>. W/w zmiany w trakcie realizacji zamówienia będą następować przy zachowaniu obowiązującej stawki za 1 kilometr trasy</w:t>
      </w:r>
      <w:r w:rsidR="00217C2B" w:rsidRPr="00E80BCF">
        <w:rPr>
          <w:rFonts w:asciiTheme="majorHAnsi" w:hAnsiTheme="majorHAnsi" w:cstheme="majorHAnsi"/>
          <w:sz w:val="24"/>
          <w:szCs w:val="24"/>
        </w:rPr>
        <w:t xml:space="preserve">. O planowanych zmianach Zamawiający poinformuje Wykonawcę z minimum trzydniowym wyprzedzeniem. </w:t>
      </w:r>
    </w:p>
    <w:p w14:paraId="117FA3EB" w14:textId="3817C779" w:rsidR="00217C2B" w:rsidRPr="00E80BCF" w:rsidRDefault="000B4674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2</w:t>
      </w:r>
      <w:r w:rsidR="001834F6">
        <w:rPr>
          <w:rFonts w:asciiTheme="majorHAnsi" w:hAnsiTheme="majorHAnsi" w:cstheme="majorHAnsi"/>
          <w:sz w:val="24"/>
          <w:szCs w:val="24"/>
        </w:rPr>
        <w:t>3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  <w:r w:rsidR="00217C2B" w:rsidRPr="00E80BCF">
        <w:rPr>
          <w:rFonts w:asciiTheme="majorHAnsi" w:hAnsiTheme="majorHAnsi" w:cstheme="majorHAnsi"/>
          <w:sz w:val="24"/>
          <w:szCs w:val="24"/>
        </w:rPr>
        <w:t xml:space="preserve">Wspólny Słownik Zamówień CPV: </w:t>
      </w:r>
    </w:p>
    <w:p w14:paraId="68C01AA7" w14:textId="77777777" w:rsidR="00217C2B" w:rsidRPr="00E80BCF" w:rsidRDefault="00217C2B" w:rsidP="00217C2B">
      <w:pPr>
        <w:pStyle w:val="Akapitzlist"/>
        <w:widowControl w:val="0"/>
        <w:autoSpaceDE w:val="0"/>
        <w:autoSpaceDN w:val="0"/>
        <w:adjustRightInd w:val="0"/>
        <w:spacing w:line="360" w:lineRule="auto"/>
        <w:ind w:left="595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60100000-9 Usługi w zakresie transportu drogowego</w:t>
      </w:r>
    </w:p>
    <w:p w14:paraId="658072C6" w14:textId="1CBB5A85" w:rsidR="009B4E85" w:rsidRPr="00E80BCF" w:rsidRDefault="000B4674" w:rsidP="000B4674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2</w:t>
      </w:r>
      <w:r w:rsidR="001834F6">
        <w:rPr>
          <w:rFonts w:asciiTheme="majorHAnsi" w:hAnsiTheme="majorHAnsi" w:cstheme="majorHAnsi"/>
          <w:sz w:val="24"/>
          <w:szCs w:val="24"/>
        </w:rPr>
        <w:t>4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  <w:r w:rsidR="009B4E85" w:rsidRPr="00E80BCF">
        <w:rPr>
          <w:rFonts w:asciiTheme="majorHAnsi" w:hAnsiTheme="majorHAnsi" w:cstheme="majorHAnsi"/>
          <w:sz w:val="24"/>
          <w:szCs w:val="24"/>
        </w:rPr>
        <w:t>Zamawiający nie dopuszcza składania ofert wariantowych oraz w postaci katalogów elektronicznych.</w:t>
      </w:r>
    </w:p>
    <w:p w14:paraId="0BC00D98" w14:textId="3A64D693" w:rsidR="009B4E85" w:rsidRPr="00E80BCF" w:rsidRDefault="00F529F0" w:rsidP="000B4674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26</w:t>
      </w:r>
      <w:r w:rsidR="000B4674" w:rsidRPr="00E80BCF">
        <w:rPr>
          <w:rFonts w:asciiTheme="majorHAnsi" w:hAnsiTheme="majorHAnsi" w:cstheme="majorHAnsi"/>
          <w:sz w:val="24"/>
          <w:szCs w:val="24"/>
        </w:rPr>
        <w:t>.</w:t>
      </w:r>
      <w:r w:rsidR="009B4E85" w:rsidRPr="00E80BCF">
        <w:rPr>
          <w:rFonts w:asciiTheme="majorHAnsi" w:hAnsiTheme="majorHAnsi" w:cstheme="majorHAnsi"/>
          <w:sz w:val="24"/>
          <w:szCs w:val="24"/>
        </w:rPr>
        <w:t>Zamawiający  nie przewiduje udzielania zamówień, o który</w:t>
      </w:r>
      <w:r w:rsidR="000B4674" w:rsidRPr="00E80BCF">
        <w:rPr>
          <w:rFonts w:asciiTheme="majorHAnsi" w:hAnsiTheme="majorHAnsi" w:cstheme="majorHAnsi"/>
          <w:sz w:val="24"/>
          <w:szCs w:val="24"/>
        </w:rPr>
        <w:t>ch mowa w art. 214 ust. 1 pkt 7.</w:t>
      </w:r>
    </w:p>
    <w:p w14:paraId="00000077" w14:textId="5C950995" w:rsidR="008A53FD" w:rsidRPr="00E80BCF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color w:val="365F91" w:themeColor="accent1" w:themeShade="BF"/>
          <w:sz w:val="24"/>
          <w:szCs w:val="24"/>
        </w:rPr>
      </w:pPr>
      <w:bookmarkStart w:id="10" w:name="_s0i9odf430x7" w:colFirst="0" w:colLast="0"/>
      <w:bookmarkEnd w:id="10"/>
      <w:r w:rsidRPr="00E80BCF">
        <w:rPr>
          <w:rFonts w:asciiTheme="majorHAnsi" w:hAnsiTheme="majorHAnsi" w:cstheme="majorHAnsi"/>
          <w:b/>
          <w:sz w:val="24"/>
          <w:szCs w:val="24"/>
        </w:rPr>
        <w:lastRenderedPageBreak/>
        <w:t>V. Wizja lokalna</w:t>
      </w:r>
    </w:p>
    <w:p w14:paraId="00000078" w14:textId="7B78C0EA" w:rsidR="008A53FD" w:rsidRPr="00E80BCF" w:rsidRDefault="005C2461" w:rsidP="005A11AD">
      <w:pPr>
        <w:numPr>
          <w:ilvl w:val="0"/>
          <w:numId w:val="5"/>
        </w:numPr>
        <w:spacing w:before="240" w:after="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Zamawiający </w:t>
      </w:r>
      <w:r w:rsidR="00243E0C" w:rsidRPr="00E80BCF">
        <w:rPr>
          <w:rFonts w:asciiTheme="majorHAnsi" w:hAnsiTheme="majorHAnsi" w:cstheme="majorHAnsi"/>
          <w:sz w:val="24"/>
          <w:szCs w:val="24"/>
        </w:rPr>
        <w:t xml:space="preserve">nie wymaga </w:t>
      </w:r>
      <w:r w:rsidRPr="00E80BCF">
        <w:rPr>
          <w:rFonts w:asciiTheme="majorHAnsi" w:hAnsiTheme="majorHAnsi" w:cstheme="majorHAnsi"/>
          <w:sz w:val="24"/>
          <w:szCs w:val="24"/>
        </w:rPr>
        <w:t xml:space="preserve"> </w:t>
      </w:r>
      <w:r w:rsidR="0060671F" w:rsidRPr="00E80BCF">
        <w:rPr>
          <w:rFonts w:asciiTheme="majorHAnsi" w:hAnsiTheme="majorHAnsi" w:cstheme="majorHAnsi"/>
          <w:sz w:val="24"/>
          <w:szCs w:val="24"/>
        </w:rPr>
        <w:t>odbycia przez Wykonawców</w:t>
      </w:r>
      <w:r w:rsidRPr="00E80BCF">
        <w:rPr>
          <w:rFonts w:asciiTheme="majorHAnsi" w:hAnsiTheme="majorHAnsi" w:cstheme="majorHAnsi"/>
          <w:sz w:val="24"/>
          <w:szCs w:val="24"/>
        </w:rPr>
        <w:t xml:space="preserve"> wizji lokalnej</w:t>
      </w:r>
      <w:r w:rsidR="0060671F" w:rsidRPr="00E80BCF">
        <w:rPr>
          <w:rFonts w:asciiTheme="majorHAnsi" w:hAnsiTheme="majorHAnsi" w:cstheme="majorHAnsi"/>
          <w:sz w:val="24"/>
          <w:szCs w:val="24"/>
        </w:rPr>
        <w:t xml:space="preserve"> przed złożeniem oferty</w:t>
      </w:r>
      <w:r w:rsidRPr="00E80BC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000007A" w14:textId="152E6BC1" w:rsidR="008A53FD" w:rsidRPr="00E80BCF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11" w:name="_l3y36xf8w2mt" w:colFirst="0" w:colLast="0"/>
      <w:bookmarkEnd w:id="11"/>
      <w:r w:rsidRPr="00E80BCF">
        <w:rPr>
          <w:rFonts w:asciiTheme="majorHAnsi" w:hAnsiTheme="majorHAnsi" w:cstheme="majorHAnsi"/>
          <w:b/>
          <w:sz w:val="24"/>
          <w:szCs w:val="24"/>
        </w:rPr>
        <w:t>VI. Podwykonawstwo</w:t>
      </w:r>
    </w:p>
    <w:p w14:paraId="0000007B" w14:textId="76CBBEE5" w:rsidR="008A53FD" w:rsidRPr="00E80BCF" w:rsidRDefault="005C2461" w:rsidP="005A11AD">
      <w:pPr>
        <w:numPr>
          <w:ilvl w:val="0"/>
          <w:numId w:val="1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Wykonawca może powierzyć wykonanie części zamówienia podwykonawcy (podwykonawcom). </w:t>
      </w:r>
    </w:p>
    <w:p w14:paraId="0000007C" w14:textId="75939FA7" w:rsidR="008A53FD" w:rsidRPr="00E80BCF" w:rsidRDefault="005C2461" w:rsidP="005A11AD">
      <w:pPr>
        <w:numPr>
          <w:ilvl w:val="0"/>
          <w:numId w:val="1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 nie zastrzega obowiązku osobistego wykonania przez Wykonawcę kluczowych części zamówienia.</w:t>
      </w:r>
    </w:p>
    <w:p w14:paraId="0000007D" w14:textId="12F6BFFD" w:rsidR="008A53FD" w:rsidRPr="00E80BCF" w:rsidRDefault="005C2461" w:rsidP="005A11AD">
      <w:pPr>
        <w:numPr>
          <w:ilvl w:val="0"/>
          <w:numId w:val="1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Zamawiający wymaga, aby w przypadku powierzenia części zamówienia podwykonawcom, Wykonawca wskazał w ofercie części zamówienia, których wykonanie zamierza powierzyć podwykonawcom oraz podał (o ile są mu wiadome na tym etapie) nazwy (firmy) tych </w:t>
      </w:r>
      <w:r w:rsidR="005149FD" w:rsidRPr="00E80BCF">
        <w:rPr>
          <w:rFonts w:asciiTheme="majorHAnsi" w:hAnsiTheme="majorHAnsi" w:cstheme="majorHAnsi"/>
          <w:sz w:val="24"/>
          <w:szCs w:val="24"/>
        </w:rPr>
        <w:t>Podw</w:t>
      </w:r>
      <w:r w:rsidRPr="00E80BCF">
        <w:rPr>
          <w:rFonts w:asciiTheme="majorHAnsi" w:hAnsiTheme="majorHAnsi" w:cstheme="majorHAnsi"/>
          <w:sz w:val="24"/>
          <w:szCs w:val="24"/>
        </w:rPr>
        <w:t>ykonawców.</w:t>
      </w:r>
    </w:p>
    <w:p w14:paraId="0000007E" w14:textId="77777777" w:rsidR="008A53FD" w:rsidRPr="00E80BCF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12" w:name="_6katmqtjrys4" w:colFirst="0" w:colLast="0"/>
      <w:bookmarkEnd w:id="12"/>
      <w:r w:rsidRPr="00E80BCF">
        <w:rPr>
          <w:rFonts w:asciiTheme="majorHAnsi" w:hAnsiTheme="majorHAnsi" w:cstheme="majorHAnsi"/>
          <w:b/>
          <w:sz w:val="24"/>
          <w:szCs w:val="24"/>
        </w:rPr>
        <w:t>VII. Termin wykonania zamówienia</w:t>
      </w:r>
    </w:p>
    <w:p w14:paraId="2046947E" w14:textId="1D7F010B" w:rsidR="006E563D" w:rsidRPr="00E80BCF" w:rsidRDefault="005C2461" w:rsidP="005A11AD">
      <w:pPr>
        <w:numPr>
          <w:ilvl w:val="0"/>
          <w:numId w:val="2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Termin realizacji zamówienia :</w:t>
      </w:r>
      <w:r w:rsidR="006164DC" w:rsidRPr="00E80BCF">
        <w:rPr>
          <w:rFonts w:asciiTheme="majorHAnsi" w:hAnsiTheme="majorHAnsi" w:cstheme="majorHAnsi"/>
          <w:sz w:val="24"/>
          <w:szCs w:val="24"/>
        </w:rPr>
        <w:t xml:space="preserve"> </w:t>
      </w:r>
      <w:r w:rsidR="00FF7EDA" w:rsidRPr="00E80BCF">
        <w:rPr>
          <w:rFonts w:asciiTheme="majorHAnsi" w:hAnsiTheme="majorHAnsi" w:cstheme="majorHAnsi"/>
          <w:sz w:val="24"/>
          <w:szCs w:val="24"/>
        </w:rPr>
        <w:t>od 0</w:t>
      </w:r>
      <w:r w:rsidR="00852435">
        <w:rPr>
          <w:rFonts w:asciiTheme="majorHAnsi" w:hAnsiTheme="majorHAnsi" w:cstheme="majorHAnsi"/>
          <w:sz w:val="24"/>
          <w:szCs w:val="24"/>
        </w:rPr>
        <w:t>4</w:t>
      </w:r>
      <w:r w:rsidR="00FF7EDA" w:rsidRPr="00E80BCF">
        <w:rPr>
          <w:rFonts w:asciiTheme="majorHAnsi" w:hAnsiTheme="majorHAnsi" w:cstheme="majorHAnsi"/>
          <w:sz w:val="24"/>
          <w:szCs w:val="24"/>
        </w:rPr>
        <w:t>.09.202</w:t>
      </w:r>
      <w:r w:rsidR="00852435">
        <w:rPr>
          <w:rFonts w:asciiTheme="majorHAnsi" w:hAnsiTheme="majorHAnsi" w:cstheme="majorHAnsi"/>
          <w:sz w:val="24"/>
          <w:szCs w:val="24"/>
        </w:rPr>
        <w:t>3</w:t>
      </w:r>
      <w:r w:rsidR="00FF7EDA" w:rsidRPr="00E80BCF">
        <w:rPr>
          <w:rFonts w:asciiTheme="majorHAnsi" w:hAnsiTheme="majorHAnsi" w:cstheme="majorHAnsi"/>
          <w:sz w:val="24"/>
          <w:szCs w:val="24"/>
        </w:rPr>
        <w:t xml:space="preserve"> r. do 31.08.202</w:t>
      </w:r>
      <w:r w:rsidR="00852435">
        <w:rPr>
          <w:rFonts w:asciiTheme="majorHAnsi" w:hAnsiTheme="majorHAnsi" w:cstheme="majorHAnsi"/>
          <w:sz w:val="24"/>
          <w:szCs w:val="24"/>
        </w:rPr>
        <w:t>4</w:t>
      </w:r>
      <w:r w:rsidR="00FF7EDA" w:rsidRPr="00E80BCF">
        <w:rPr>
          <w:rFonts w:asciiTheme="majorHAnsi" w:hAnsiTheme="majorHAnsi" w:cstheme="majorHAnsi"/>
          <w:sz w:val="24"/>
          <w:szCs w:val="24"/>
        </w:rPr>
        <w:t xml:space="preserve"> r.</w:t>
      </w:r>
      <w:r w:rsidR="006164DC" w:rsidRPr="00E80BCF">
        <w:rPr>
          <w:rFonts w:asciiTheme="majorHAnsi" w:hAnsiTheme="majorHAnsi" w:cstheme="majorHAnsi"/>
          <w:sz w:val="24"/>
          <w:szCs w:val="24"/>
        </w:rPr>
        <w:t xml:space="preserve"> </w:t>
      </w:r>
      <w:bookmarkStart w:id="13" w:name="_nz5qrlch0jbr" w:colFirst="0" w:colLast="0"/>
      <w:bookmarkEnd w:id="13"/>
    </w:p>
    <w:p w14:paraId="00000081" w14:textId="3C85C9A6" w:rsidR="008A53FD" w:rsidRPr="00E80BCF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b/>
          <w:sz w:val="24"/>
          <w:szCs w:val="24"/>
        </w:rPr>
        <w:t>VIII. Warunki udziału w postępowaniu</w:t>
      </w:r>
    </w:p>
    <w:p w14:paraId="00000082" w14:textId="77777777" w:rsidR="008A53FD" w:rsidRPr="00E80BCF" w:rsidRDefault="005C2461" w:rsidP="005A11AD">
      <w:pPr>
        <w:numPr>
          <w:ilvl w:val="0"/>
          <w:numId w:val="1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O udzielenie zamówienia mogą ubiegać się Wykonawcy, którzy nie podlegają wykluczeniu na zasadach określonych w Rozdziale IX SWZ, oraz spełniają określone przez Zamawiającego warunki udziału w postępowaniu.</w:t>
      </w:r>
    </w:p>
    <w:p w14:paraId="00000083" w14:textId="77777777" w:rsidR="008A53FD" w:rsidRPr="00E80BCF" w:rsidRDefault="005C2461" w:rsidP="005A11AD">
      <w:pPr>
        <w:numPr>
          <w:ilvl w:val="0"/>
          <w:numId w:val="1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O udzielenie zamówienia mogą ubiegać się Wykonawcy, którzy spełniają warunki dotyczące:</w:t>
      </w:r>
    </w:p>
    <w:p w14:paraId="00000084" w14:textId="5D2E4F4C" w:rsidR="008A53FD" w:rsidRPr="00E80BCF" w:rsidRDefault="005C2461" w:rsidP="005A11AD">
      <w:pPr>
        <w:numPr>
          <w:ilvl w:val="0"/>
          <w:numId w:val="2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80BCF">
        <w:rPr>
          <w:rFonts w:asciiTheme="majorHAnsi" w:hAnsiTheme="majorHAnsi" w:cstheme="majorHAnsi"/>
          <w:bCs/>
          <w:sz w:val="24"/>
          <w:szCs w:val="24"/>
        </w:rPr>
        <w:t>zdolności do występowania w obrocie gospodarczym:</w:t>
      </w:r>
    </w:p>
    <w:p w14:paraId="00000085" w14:textId="1F809428" w:rsidR="008A53FD" w:rsidRPr="00E80BCF" w:rsidRDefault="00BD0E42" w:rsidP="00857428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80BCF">
        <w:rPr>
          <w:rFonts w:asciiTheme="majorHAnsi" w:hAnsiTheme="majorHAnsi" w:cstheme="majorHAnsi"/>
          <w:bCs/>
          <w:sz w:val="24"/>
          <w:szCs w:val="24"/>
        </w:rPr>
        <w:t xml:space="preserve">Zamawiający nie stawia warunku w tym zakresie. </w:t>
      </w:r>
    </w:p>
    <w:p w14:paraId="00000086" w14:textId="052F7C8C" w:rsidR="008A53FD" w:rsidRPr="00E80BCF" w:rsidRDefault="005C2461" w:rsidP="005A11AD">
      <w:pPr>
        <w:numPr>
          <w:ilvl w:val="0"/>
          <w:numId w:val="2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80BCF">
        <w:rPr>
          <w:rFonts w:asciiTheme="majorHAnsi" w:hAnsiTheme="majorHAnsi" w:cstheme="majorHAnsi"/>
          <w:bCs/>
          <w:sz w:val="24"/>
          <w:szCs w:val="24"/>
        </w:rPr>
        <w:t>uprawnień do prowadzenia określonej działalności gospodarczej lub zawodowej, o ile wynika to z odrębnych przepisów:</w:t>
      </w:r>
    </w:p>
    <w:p w14:paraId="00000087" w14:textId="7079082D" w:rsidR="008A53FD" w:rsidRPr="00E80BCF" w:rsidRDefault="00BD0E42" w:rsidP="00857428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80BCF">
        <w:rPr>
          <w:rFonts w:asciiTheme="majorHAnsi" w:hAnsiTheme="majorHAnsi" w:cstheme="majorHAnsi"/>
          <w:bCs/>
          <w:sz w:val="24"/>
          <w:szCs w:val="24"/>
        </w:rPr>
        <w:t>Zamawiający nie stawia warunku w tym zakresie</w:t>
      </w:r>
      <w:r w:rsidR="005C2461" w:rsidRPr="00E80BCF">
        <w:rPr>
          <w:rFonts w:asciiTheme="majorHAnsi" w:hAnsiTheme="majorHAnsi" w:cstheme="majorHAnsi"/>
          <w:bCs/>
          <w:sz w:val="24"/>
          <w:szCs w:val="24"/>
        </w:rPr>
        <w:t>.</w:t>
      </w:r>
    </w:p>
    <w:p w14:paraId="00000088" w14:textId="77777777" w:rsidR="008A53FD" w:rsidRPr="00E80BCF" w:rsidRDefault="005C2461" w:rsidP="005A11AD">
      <w:pPr>
        <w:numPr>
          <w:ilvl w:val="0"/>
          <w:numId w:val="2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80BCF">
        <w:rPr>
          <w:rFonts w:asciiTheme="majorHAnsi" w:hAnsiTheme="majorHAnsi" w:cstheme="majorHAnsi"/>
          <w:bCs/>
          <w:sz w:val="24"/>
          <w:szCs w:val="24"/>
        </w:rPr>
        <w:t>sytuacji ekonomicznej lub finansowej:</w:t>
      </w:r>
    </w:p>
    <w:p w14:paraId="00000089" w14:textId="00ED06EC" w:rsidR="008A53FD" w:rsidRPr="00E80BCF" w:rsidRDefault="00BD0E42" w:rsidP="00857428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80BCF">
        <w:rPr>
          <w:rFonts w:asciiTheme="majorHAnsi" w:hAnsiTheme="majorHAnsi" w:cstheme="majorHAnsi"/>
          <w:bCs/>
          <w:sz w:val="24"/>
          <w:szCs w:val="24"/>
        </w:rPr>
        <w:t>Zamawiający nie stawia warunku w tym zakresie</w:t>
      </w:r>
      <w:r w:rsidR="005C2461" w:rsidRPr="00E80BCF">
        <w:rPr>
          <w:rFonts w:asciiTheme="majorHAnsi" w:hAnsiTheme="majorHAnsi" w:cstheme="majorHAnsi"/>
          <w:bCs/>
          <w:sz w:val="24"/>
          <w:szCs w:val="24"/>
        </w:rPr>
        <w:t>.</w:t>
      </w:r>
    </w:p>
    <w:p w14:paraId="0000008A" w14:textId="5758CFFA" w:rsidR="008A53FD" w:rsidRPr="00E80BCF" w:rsidRDefault="005C2461" w:rsidP="005A11AD">
      <w:pPr>
        <w:numPr>
          <w:ilvl w:val="0"/>
          <w:numId w:val="2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80BCF">
        <w:rPr>
          <w:rFonts w:asciiTheme="majorHAnsi" w:hAnsiTheme="majorHAnsi" w:cstheme="majorHAnsi"/>
          <w:bCs/>
          <w:sz w:val="24"/>
          <w:szCs w:val="24"/>
        </w:rPr>
        <w:t>zdolności technicznej lub zawodowej:</w:t>
      </w:r>
    </w:p>
    <w:p w14:paraId="5150CA24" w14:textId="77777777" w:rsidR="00FF7EDA" w:rsidRPr="00E80BCF" w:rsidRDefault="00FF7EDA" w:rsidP="00FF7EDA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80BCF">
        <w:rPr>
          <w:rFonts w:asciiTheme="majorHAnsi" w:hAnsiTheme="majorHAnsi" w:cstheme="majorHAnsi"/>
          <w:bCs/>
          <w:sz w:val="24"/>
          <w:szCs w:val="24"/>
        </w:rPr>
        <w:lastRenderedPageBreak/>
        <w:t>Zamawiający nie stawia warunku w tym zakresie.</w:t>
      </w:r>
    </w:p>
    <w:p w14:paraId="0000008E" w14:textId="77777777" w:rsidR="008A53FD" w:rsidRPr="00E80BCF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14" w:name="_sv3xn7chhdup" w:colFirst="0" w:colLast="0"/>
      <w:bookmarkEnd w:id="14"/>
      <w:r w:rsidRPr="00E80BCF">
        <w:rPr>
          <w:rFonts w:asciiTheme="majorHAnsi" w:hAnsiTheme="majorHAnsi" w:cstheme="majorHAnsi"/>
          <w:b/>
          <w:sz w:val="24"/>
          <w:szCs w:val="24"/>
        </w:rPr>
        <w:t>IX. Podstawy wykluczenia z postępowania</w:t>
      </w:r>
    </w:p>
    <w:p w14:paraId="0000008F" w14:textId="77777777" w:rsidR="008A53FD" w:rsidRPr="00E80BCF" w:rsidRDefault="005C2461" w:rsidP="005A11AD">
      <w:pPr>
        <w:numPr>
          <w:ilvl w:val="0"/>
          <w:numId w:val="1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0065189D" w14:textId="7876C1E8" w:rsidR="0057502F" w:rsidRPr="00E80BCF" w:rsidRDefault="005C2461" w:rsidP="005A11AD">
      <w:pPr>
        <w:numPr>
          <w:ilvl w:val="0"/>
          <w:numId w:val="8"/>
        </w:numPr>
        <w:spacing w:line="360" w:lineRule="auto"/>
        <w:ind w:left="812" w:hanging="38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w art. 108 ust. 1 PZP;</w:t>
      </w:r>
    </w:p>
    <w:p w14:paraId="6DB82F00" w14:textId="77777777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Z postępowania o udzielenie zamówienia wyklucza się wykonawcę:</w:t>
      </w:r>
    </w:p>
    <w:p w14:paraId="0A7D0D57" w14:textId="2D138ACA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1)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będącego osobą fizyczną, którego prawomocnie skazano za przestępstwo:</w:t>
      </w:r>
    </w:p>
    <w:p w14:paraId="05710A20" w14:textId="2628C9AD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a)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3B0C613C" w14:textId="404E902A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b)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handlu ludźmi, o którym mowa w art. 189a Kodeksu karnego,</w:t>
      </w:r>
    </w:p>
    <w:p w14:paraId="1113EEB7" w14:textId="37A74490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c)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o którym mowa w art. 228-230a, art. 250a Kodeksu karnego, w art. 46-48 ustawy z dnia 25 czerwca 2010 r. o sporcie (Dz. U. z 2020 r. poz. 1133 oraz z 2021 r. poz. 2054 i 2142) lub w art. 54 ust. 1-4 ustawy z dnia 12 maja 2011 r. o refundacji leków, środków spożywczych specjalnego przeznaczenia żywieniowego oraz wyrobów medycznych (Dz. U. z 2022 r. poz. 463, 583 i 974),</w:t>
      </w:r>
    </w:p>
    <w:p w14:paraId="200DDA6B" w14:textId="7E9F01C4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d)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5108950" w14:textId="52BC61AE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e)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o charakterze terrorystycznym, o którym mowa w art. 115 § 20 Kodeksu karnego, lub mające na celu popełnienie tego przestępstwa,</w:t>
      </w:r>
    </w:p>
    <w:p w14:paraId="47F48BC8" w14:textId="29E2CF81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f)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1329CA6F" w14:textId="036EA9BF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g)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B5D4567" w14:textId="193D915A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lastRenderedPageBreak/>
        <w:t>h)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4B8A5A46" w14:textId="77777777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- lub za odpowiedni czyn zabroniony określony w przepisach prawa obcego;</w:t>
      </w:r>
    </w:p>
    <w:p w14:paraId="038E6DBE" w14:textId="4F3C8310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2)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9D851F2" w14:textId="55E43814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3)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79735E1" w14:textId="7EB6344E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4)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wobec którego prawomocnie orzeczono zakaz ubiegania się o zamówienia publiczne;</w:t>
      </w:r>
    </w:p>
    <w:p w14:paraId="7E3B3B23" w14:textId="6B8C79CA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5)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C9B0B9C" w14:textId="5285CC00" w:rsidR="00B7158E" w:rsidRPr="00E80BC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6)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00000091" w14:textId="20F7F493" w:rsidR="008A53FD" w:rsidRPr="00E80BCF" w:rsidRDefault="005C2461" w:rsidP="005A11AD">
      <w:pPr>
        <w:numPr>
          <w:ilvl w:val="0"/>
          <w:numId w:val="8"/>
        </w:numPr>
        <w:spacing w:line="360" w:lineRule="auto"/>
        <w:ind w:left="812" w:hanging="38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w art. 109 ust. 1 pkt. 4, 5, 7 PZP, tj.:</w:t>
      </w:r>
    </w:p>
    <w:p w14:paraId="00000092" w14:textId="0F29C562" w:rsidR="008A53FD" w:rsidRPr="00E80BCF" w:rsidRDefault="00BD7D4F" w:rsidP="005A11AD">
      <w:pPr>
        <w:numPr>
          <w:ilvl w:val="0"/>
          <w:numId w:val="3"/>
        </w:numPr>
        <w:spacing w:before="60" w:after="60" w:line="36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 xml:space="preserve">w stosunku do którego otwarto likwidację, ogłoszono upadłość, którego aktywami zarządza likwidator lub sąd, zawarł układ z wierzycielami, którego </w:t>
      </w:r>
      <w:r w:rsidRPr="00BD7D4F">
        <w:rPr>
          <w:rFonts w:asciiTheme="majorHAnsi" w:hAnsiTheme="majorHAnsi" w:cstheme="majorHAnsi"/>
          <w:sz w:val="24"/>
          <w:szCs w:val="24"/>
        </w:rPr>
        <w:lastRenderedPageBreak/>
        <w:t xml:space="preserve">działalność gospodarcza jest zawieszona albo znajduje się on w innej tego rodzaju sytuacji wynikającej z podobnej procedury przewidzianej w przepisach miejsca wszczęcia tej procedury; </w:t>
      </w:r>
    </w:p>
    <w:p w14:paraId="091DDC04" w14:textId="26BB39BF" w:rsidR="00BD7D4F" w:rsidRDefault="00BD7D4F" w:rsidP="005A11AD">
      <w:pPr>
        <w:numPr>
          <w:ilvl w:val="0"/>
          <w:numId w:val="3"/>
        </w:numPr>
        <w:spacing w:line="36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152829C" w14:textId="67BFCB6B" w:rsidR="00BD7D4F" w:rsidRDefault="00BD7D4F" w:rsidP="005A11AD">
      <w:pPr>
        <w:numPr>
          <w:ilvl w:val="0"/>
          <w:numId w:val="3"/>
        </w:numPr>
        <w:spacing w:line="36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00000095" w14:textId="2C1368F0" w:rsidR="008A53FD" w:rsidRPr="00E80BCF" w:rsidRDefault="005C2461" w:rsidP="005A11AD">
      <w:pPr>
        <w:numPr>
          <w:ilvl w:val="0"/>
          <w:numId w:val="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Wykluczenie Wykonawcy następuje zgodnie z art. 111 PZP</w:t>
      </w:r>
      <w:r w:rsidR="00570F3C" w:rsidRPr="00E80BCF">
        <w:rPr>
          <w:rFonts w:asciiTheme="majorHAnsi" w:hAnsiTheme="majorHAnsi" w:cstheme="majorHAnsi"/>
          <w:sz w:val="24"/>
          <w:szCs w:val="24"/>
        </w:rPr>
        <w:t>.</w:t>
      </w:r>
    </w:p>
    <w:p w14:paraId="3F5EEF8A" w14:textId="77777777" w:rsidR="00570F3C" w:rsidRDefault="00570F3C" w:rsidP="005A11AD">
      <w:pPr>
        <w:numPr>
          <w:ilvl w:val="0"/>
          <w:numId w:val="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Na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</w:t>
      </w:r>
      <w:proofErr w:type="spellStart"/>
      <w:r w:rsidRPr="00E80BCF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E80BCF">
        <w:rPr>
          <w:rFonts w:asciiTheme="majorHAnsi" w:hAnsiTheme="majorHAnsi" w:cstheme="majorHAnsi"/>
          <w:sz w:val="24"/>
          <w:szCs w:val="24"/>
        </w:rPr>
        <w:t xml:space="preserve"> wyklucza się:</w:t>
      </w:r>
    </w:p>
    <w:p w14:paraId="71A3263D" w14:textId="6A7DEA4A" w:rsidR="00BD7D4F" w:rsidRPr="00BD7D4F" w:rsidRDefault="00BD7D4F" w:rsidP="00BD7D4F">
      <w:p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1)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08258AB" w14:textId="2A1F091D" w:rsidR="00BD7D4F" w:rsidRPr="00BD7D4F" w:rsidRDefault="00BD7D4F" w:rsidP="00BD7D4F">
      <w:p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2)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CC33FFE" w14:textId="2C45E38A" w:rsidR="00BD7D4F" w:rsidRPr="00E80BCF" w:rsidRDefault="00BD7D4F" w:rsidP="00BD7D4F">
      <w:p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lastRenderedPageBreak/>
        <w:t>3)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0000096" w14:textId="77777777" w:rsidR="008A53FD" w:rsidRPr="00E80BCF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15" w:name="_crlv0voso4yw" w:colFirst="0" w:colLast="0"/>
      <w:bookmarkEnd w:id="15"/>
      <w:r w:rsidRPr="00E80BCF">
        <w:rPr>
          <w:rFonts w:asciiTheme="majorHAnsi" w:hAnsiTheme="majorHAnsi" w:cstheme="majorHAnsi"/>
          <w:b/>
          <w:sz w:val="24"/>
          <w:szCs w:val="24"/>
        </w:rPr>
        <w:t>X. Podmiotowe środki dowodowe. Oświadczenia i dokumenty, jakie zobowiązani są dostarczyć Wykonawcy w celu potwierdzenia spełniania warunków udziału w postępowaniu oraz wykazania braku podstaw wykluczenia</w:t>
      </w:r>
    </w:p>
    <w:p w14:paraId="00000097" w14:textId="1320D476" w:rsidR="008A53FD" w:rsidRPr="00E80BCF" w:rsidRDefault="005C2461" w:rsidP="005A11AD">
      <w:pPr>
        <w:numPr>
          <w:ilvl w:val="0"/>
          <w:numId w:val="4"/>
        </w:numPr>
        <w:spacing w:before="240"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Do oferty Wykonawca zobowiązany jest dołączyć aktualne na dzień składania ofert oświadczenie o braku podstaw do wykluczenia z postępowania – zgodnie z </w:t>
      </w:r>
      <w:r w:rsidRPr="00E80BCF">
        <w:rPr>
          <w:rFonts w:asciiTheme="majorHAnsi" w:hAnsiTheme="majorHAnsi" w:cstheme="majorHAnsi"/>
          <w:b/>
          <w:sz w:val="24"/>
          <w:szCs w:val="24"/>
        </w:rPr>
        <w:t xml:space="preserve">Załącznikiem nr </w:t>
      </w:r>
      <w:r w:rsidR="00B3369C" w:rsidRPr="00E80BCF">
        <w:rPr>
          <w:rFonts w:asciiTheme="majorHAnsi" w:hAnsiTheme="majorHAnsi" w:cstheme="majorHAnsi"/>
          <w:b/>
          <w:sz w:val="24"/>
          <w:szCs w:val="24"/>
        </w:rPr>
        <w:t>3</w:t>
      </w:r>
      <w:r w:rsidRPr="00E80BCF">
        <w:rPr>
          <w:rFonts w:asciiTheme="majorHAnsi" w:hAnsiTheme="majorHAnsi" w:cstheme="majorHAnsi"/>
          <w:b/>
          <w:sz w:val="24"/>
          <w:szCs w:val="24"/>
        </w:rPr>
        <w:t xml:space="preserve"> do SWZ</w:t>
      </w:r>
      <w:r w:rsidRPr="00E80BCF">
        <w:rPr>
          <w:rFonts w:asciiTheme="majorHAnsi" w:hAnsiTheme="majorHAnsi" w:cstheme="majorHAnsi"/>
          <w:sz w:val="24"/>
          <w:szCs w:val="24"/>
        </w:rPr>
        <w:t>;</w:t>
      </w:r>
    </w:p>
    <w:p w14:paraId="00000098" w14:textId="0B657E09" w:rsidR="008A53FD" w:rsidRPr="00E80BCF" w:rsidRDefault="005C2461" w:rsidP="005A11AD">
      <w:pPr>
        <w:numPr>
          <w:ilvl w:val="0"/>
          <w:numId w:val="4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Informacje zawarte w oświadczeniu, o którym mowa w pkt 1 stanowią wstępne potwierdzenie, że Wykonawca nie podlega wykluczeniu </w:t>
      </w:r>
      <w:r w:rsidR="00B3369C" w:rsidRPr="00E80BCF">
        <w:rPr>
          <w:rFonts w:asciiTheme="majorHAnsi" w:hAnsiTheme="majorHAnsi" w:cstheme="majorHAnsi"/>
          <w:sz w:val="24"/>
          <w:szCs w:val="24"/>
        </w:rPr>
        <w:t xml:space="preserve">z </w:t>
      </w:r>
      <w:r w:rsidRPr="00E80BCF">
        <w:rPr>
          <w:rFonts w:asciiTheme="majorHAnsi" w:hAnsiTheme="majorHAnsi" w:cstheme="majorHAnsi"/>
          <w:sz w:val="24"/>
          <w:szCs w:val="24"/>
        </w:rPr>
        <w:t>postępowani</w:t>
      </w:r>
      <w:r w:rsidR="00B3369C" w:rsidRPr="00E80BCF">
        <w:rPr>
          <w:rFonts w:asciiTheme="majorHAnsi" w:hAnsiTheme="majorHAnsi" w:cstheme="majorHAnsi"/>
          <w:sz w:val="24"/>
          <w:szCs w:val="24"/>
        </w:rPr>
        <w:t>a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</w:p>
    <w:p w14:paraId="31991A0F" w14:textId="05DF69E3" w:rsidR="001C2612" w:rsidRPr="00E80BCF" w:rsidRDefault="001C2612" w:rsidP="005A11AD">
      <w:pPr>
        <w:numPr>
          <w:ilvl w:val="0"/>
          <w:numId w:val="4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W przypadku wspólnego ubiegania się o zamówienie przez wykonawców oświadczenie, o którym mowa w ust. </w:t>
      </w:r>
      <w:r w:rsidR="00D810BB" w:rsidRPr="00E80BCF">
        <w:rPr>
          <w:rFonts w:asciiTheme="majorHAnsi" w:hAnsiTheme="majorHAnsi" w:cstheme="majorHAnsi"/>
          <w:sz w:val="24"/>
          <w:szCs w:val="24"/>
        </w:rPr>
        <w:t>1</w:t>
      </w:r>
      <w:r w:rsidRPr="00E80BCF">
        <w:rPr>
          <w:rFonts w:asciiTheme="majorHAnsi" w:hAnsiTheme="majorHAnsi" w:cstheme="majorHAnsi"/>
          <w:sz w:val="24"/>
          <w:szCs w:val="24"/>
        </w:rPr>
        <w:t xml:space="preserve">, składa każdy z wykonawców. Oświadczenia te potwierdzają brak podstaw wykluczenia </w:t>
      </w:r>
      <w:r w:rsidR="003436D3" w:rsidRPr="00E80BCF">
        <w:rPr>
          <w:rFonts w:asciiTheme="majorHAnsi" w:hAnsiTheme="majorHAnsi" w:cstheme="majorHAnsi"/>
          <w:sz w:val="24"/>
          <w:szCs w:val="24"/>
        </w:rPr>
        <w:t>każdego z Wykonawców</w:t>
      </w:r>
      <w:r w:rsidRPr="00E80BC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D2FE1DE" w14:textId="6AEF7EF6" w:rsidR="001C2612" w:rsidRPr="00E80BCF" w:rsidRDefault="001C2612" w:rsidP="005A11AD">
      <w:pPr>
        <w:numPr>
          <w:ilvl w:val="0"/>
          <w:numId w:val="4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Oświadczenia, o których mowa w ust. </w:t>
      </w:r>
      <w:r w:rsidR="005B7C35" w:rsidRPr="00E80BCF">
        <w:rPr>
          <w:rFonts w:asciiTheme="majorHAnsi" w:hAnsiTheme="majorHAnsi" w:cstheme="majorHAnsi"/>
          <w:sz w:val="24"/>
          <w:szCs w:val="24"/>
        </w:rPr>
        <w:t xml:space="preserve">1, 3, </w:t>
      </w:r>
      <w:r w:rsidRPr="00E80BCF">
        <w:rPr>
          <w:rFonts w:asciiTheme="majorHAnsi" w:hAnsiTheme="majorHAnsi" w:cstheme="majorHAnsi"/>
          <w:sz w:val="24"/>
          <w:szCs w:val="24"/>
        </w:rPr>
        <w:t xml:space="preserve">składa się wraz z ofertą, pod rygorem nieważności, </w:t>
      </w:r>
      <w:r w:rsidR="0093152E" w:rsidRPr="00E80BCF">
        <w:rPr>
          <w:rFonts w:asciiTheme="majorHAnsi" w:hAnsiTheme="majorHAnsi" w:cstheme="majorHAnsi"/>
          <w:sz w:val="24"/>
          <w:szCs w:val="24"/>
        </w:rPr>
        <w:t xml:space="preserve">elektronicznie podpisane </w:t>
      </w:r>
      <w:r w:rsidR="0093152E" w:rsidRPr="00E80BCF">
        <w:rPr>
          <w:rFonts w:asciiTheme="majorHAnsi" w:hAnsiTheme="majorHAnsi" w:cstheme="majorHAnsi"/>
          <w:b/>
          <w:sz w:val="24"/>
          <w:szCs w:val="24"/>
        </w:rPr>
        <w:t>elektronicznym kwalifikowanym podpisem</w:t>
      </w:r>
      <w:r w:rsidR="0093152E" w:rsidRPr="00E80BCF">
        <w:rPr>
          <w:rFonts w:asciiTheme="majorHAnsi" w:hAnsiTheme="majorHAnsi" w:cstheme="majorHAnsi"/>
          <w:sz w:val="24"/>
          <w:szCs w:val="24"/>
        </w:rPr>
        <w:t xml:space="preserve"> lub </w:t>
      </w:r>
      <w:r w:rsidR="0093152E" w:rsidRPr="00E80BCF">
        <w:rPr>
          <w:rFonts w:asciiTheme="majorHAnsi" w:hAnsiTheme="majorHAnsi" w:cstheme="majorHAnsi"/>
          <w:b/>
          <w:sz w:val="24"/>
          <w:szCs w:val="24"/>
        </w:rPr>
        <w:t>podpisem zaufanym</w:t>
      </w:r>
      <w:r w:rsidR="0093152E" w:rsidRPr="00E80BCF">
        <w:rPr>
          <w:rFonts w:asciiTheme="majorHAnsi" w:hAnsiTheme="majorHAnsi" w:cstheme="majorHAnsi"/>
          <w:sz w:val="24"/>
          <w:szCs w:val="24"/>
        </w:rPr>
        <w:t xml:space="preserve"> lub </w:t>
      </w:r>
      <w:r w:rsidR="0093152E" w:rsidRPr="00E80BCF">
        <w:rPr>
          <w:rFonts w:asciiTheme="majorHAnsi" w:hAnsiTheme="majorHAnsi" w:cstheme="majorHAnsi"/>
          <w:b/>
          <w:sz w:val="24"/>
          <w:szCs w:val="24"/>
        </w:rPr>
        <w:t>podpisem osobistym</w:t>
      </w:r>
      <w:r w:rsidR="0093152E" w:rsidRPr="00E80BCF">
        <w:rPr>
          <w:rFonts w:asciiTheme="majorHAnsi" w:hAnsiTheme="majorHAnsi" w:cstheme="majorHAnsi"/>
          <w:sz w:val="24"/>
          <w:szCs w:val="24"/>
        </w:rPr>
        <w:t>.</w:t>
      </w:r>
    </w:p>
    <w:p w14:paraId="115DC6D8" w14:textId="3EA9EC0C" w:rsidR="001C2612" w:rsidRPr="00E80BCF" w:rsidRDefault="001C2612" w:rsidP="005A11AD">
      <w:pPr>
        <w:numPr>
          <w:ilvl w:val="0"/>
          <w:numId w:val="4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Podmiotowe środki dowodowe oraz inne dokumenty lub oświadczenia należy przekazać Zamawiającemu przy użyciu środków komunikacji elektronicznej dopuszczonych w SWZ, w zakresie i sposób określony w przepisach rozporządzenia wydanego na podstawie art. 70 PZP. Podmiotowe środki dowodowe</w:t>
      </w:r>
      <w:r w:rsidRPr="00E80BCF">
        <w:rPr>
          <w:rFonts w:asciiTheme="majorHAnsi" w:hAnsiTheme="majorHAnsi" w:cstheme="majorHAnsi"/>
          <w:bCs/>
          <w:sz w:val="24"/>
          <w:szCs w:val="24"/>
        </w:rPr>
        <w:t xml:space="preserve"> sporządzone w języku obcym muszą być złożone wraz z tłumaczeniem na język polski.</w:t>
      </w:r>
    </w:p>
    <w:p w14:paraId="000000A3" w14:textId="24C311E8" w:rsidR="008A53FD" w:rsidRPr="00E80BCF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16" w:name="_gb4nrns0uw97" w:colFirst="0" w:colLast="0"/>
      <w:bookmarkEnd w:id="16"/>
      <w:r w:rsidRPr="00E80BCF">
        <w:rPr>
          <w:rFonts w:asciiTheme="majorHAnsi" w:hAnsiTheme="majorHAnsi" w:cstheme="majorHAnsi"/>
          <w:b/>
          <w:sz w:val="24"/>
          <w:szCs w:val="24"/>
        </w:rPr>
        <w:lastRenderedPageBreak/>
        <w:t>XI. Poleganie na zasobach innych podmiotów</w:t>
      </w:r>
    </w:p>
    <w:p w14:paraId="49EE8769" w14:textId="2A371185" w:rsidR="003436D3" w:rsidRPr="00E80BCF" w:rsidRDefault="003436D3" w:rsidP="00EE6E44">
      <w:pPr>
        <w:pStyle w:val="Nagwek2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17" w:name="_lodptpqf2xh0" w:colFirst="0" w:colLast="0"/>
      <w:bookmarkEnd w:id="17"/>
      <w:r w:rsidRPr="00E80BCF">
        <w:rPr>
          <w:rFonts w:asciiTheme="majorHAnsi" w:hAnsiTheme="majorHAnsi" w:cstheme="majorHAnsi"/>
          <w:sz w:val="24"/>
          <w:szCs w:val="24"/>
        </w:rPr>
        <w:t>Zamawiający nie stawia warunków udziału w postępowaniu, wobec czego niniejszy punkt SWZ nie ma zastosowania.</w:t>
      </w:r>
    </w:p>
    <w:p w14:paraId="000000AB" w14:textId="77777777" w:rsidR="008A53FD" w:rsidRPr="00E80BCF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b/>
          <w:sz w:val="24"/>
          <w:szCs w:val="24"/>
        </w:rPr>
        <w:t>XII. Informacja dla Wykonawców wspólnie ubiegających się o udzielenie zamówienia</w:t>
      </w:r>
    </w:p>
    <w:p w14:paraId="000000AC" w14:textId="77777777" w:rsidR="008A53FD" w:rsidRPr="00E80BCF" w:rsidRDefault="005C2461" w:rsidP="005A11AD">
      <w:pPr>
        <w:numPr>
          <w:ilvl w:val="0"/>
          <w:numId w:val="7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E80BC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80BCF">
        <w:rPr>
          <w:rFonts w:asciiTheme="majorHAnsi" w:hAnsiTheme="majorHAnsi" w:cstheme="majorHAnsi"/>
          <w:sz w:val="24"/>
          <w:szCs w:val="24"/>
        </w:rPr>
        <w:t xml:space="preserve">winno być załączone do oferty. </w:t>
      </w:r>
    </w:p>
    <w:p w14:paraId="5AACFBB5" w14:textId="28C8EBF7" w:rsidR="006F3570" w:rsidRPr="00E80BCF" w:rsidRDefault="006F3570" w:rsidP="005A11AD">
      <w:pPr>
        <w:numPr>
          <w:ilvl w:val="0"/>
          <w:numId w:val="7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W przypadku Wykonawców wspólnie ubiegających się o udzielenie zamówienia, oświadczenia, o których mowa w Rozdziale X ust. 1 SWZ, składa każdy z Wykonawców. Oświadczenia te potwierdzają brak podstaw wykluczenia </w:t>
      </w:r>
      <w:r w:rsidR="003436D3" w:rsidRPr="00E80BCF">
        <w:rPr>
          <w:rFonts w:asciiTheme="majorHAnsi" w:hAnsiTheme="majorHAnsi" w:cstheme="majorHAnsi"/>
          <w:sz w:val="24"/>
          <w:szCs w:val="24"/>
        </w:rPr>
        <w:t>każdego z Wykonawców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</w:p>
    <w:p w14:paraId="000000B0" w14:textId="5BF09F27" w:rsidR="008A53FD" w:rsidRPr="00E80BCF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18" w:name="_tp7vefgpgfgi" w:colFirst="0" w:colLast="0"/>
      <w:bookmarkEnd w:id="18"/>
      <w:r w:rsidRPr="00E80BCF">
        <w:rPr>
          <w:rFonts w:asciiTheme="majorHAnsi" w:hAnsiTheme="majorHAnsi" w:cstheme="majorHAnsi"/>
          <w:b/>
          <w:sz w:val="24"/>
          <w:szCs w:val="24"/>
        </w:rPr>
        <w:t xml:space="preserve">XIII. </w:t>
      </w:r>
      <w:r w:rsidR="008948AF" w:rsidRPr="00E80BCF">
        <w:rPr>
          <w:rFonts w:asciiTheme="majorHAnsi" w:hAnsiTheme="majorHAnsi" w:cstheme="majorHAnsi"/>
          <w:b/>
          <w:sz w:val="24"/>
          <w:szCs w:val="24"/>
        </w:rPr>
        <w:t xml:space="preserve">Informacje o środkach komunikacji elektronicznej, przy użyciu których zamawiający będzie komunikował się z wykonawcami, oraz informacje o wymaganiach technicznych i organizacyjnych wysyłania i odbierania korespondencji elektronicznej </w:t>
      </w:r>
    </w:p>
    <w:p w14:paraId="199BF42B" w14:textId="77777777" w:rsidR="00A06D6B" w:rsidRPr="00A7792A" w:rsidRDefault="00A06D6B" w:rsidP="005A11AD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bookmarkStart w:id="19" w:name="_rq2udys4csh9" w:colFirst="0" w:colLast="0"/>
      <w:bookmarkEnd w:id="19"/>
      <w:r w:rsidRPr="00A7792A">
        <w:rPr>
          <w:rFonts w:asciiTheme="majorHAnsi" w:eastAsia="Times New Roman" w:hAnsiTheme="majorHAnsi" w:cstheme="majorHAnsi"/>
          <w:sz w:val="24"/>
          <w:szCs w:val="24"/>
        </w:rPr>
        <w:t>Osobą uprawnioną do kontaktu z Wykonawcami jest: Dorota Dobrzeniecka.</w:t>
      </w:r>
    </w:p>
    <w:p w14:paraId="0EF2C581" w14:textId="77777777" w:rsidR="00A06D6B" w:rsidRPr="00A7792A" w:rsidRDefault="00A06D6B" w:rsidP="005A11AD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Postępowanie prowadzone jest w języku polskim w formie elektronicznej za pośrednictwem </w:t>
      </w:r>
      <w:hyperlink r:id="rId11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pod adresem</w:t>
      </w:r>
      <w:r w:rsidRPr="00A7792A">
        <w:rPr>
          <w:rFonts w:asciiTheme="majorHAnsi" w:eastAsia="Times New Roman" w:hAnsiTheme="majorHAnsi" w:cstheme="majorHAnsi"/>
          <w:sz w:val="24"/>
          <w:szCs w:val="24"/>
          <w:vertAlign w:val="superscript"/>
        </w:rPr>
        <w:t xml:space="preserve"> </w:t>
      </w:r>
      <w:hyperlink r:id="rId12" w:history="1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https://platformazakupowa.pl/pn/kaliszpom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 </w:t>
      </w:r>
    </w:p>
    <w:p w14:paraId="128F9BF7" w14:textId="77777777" w:rsidR="00A06D6B" w:rsidRPr="00A7792A" w:rsidRDefault="00A06D6B" w:rsidP="005A11AD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13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i formularza „</w:t>
      </w:r>
      <w:r w:rsidRPr="00A7792A">
        <w:rPr>
          <w:rFonts w:asciiTheme="majorHAnsi" w:eastAsia="Times New Roman" w:hAnsiTheme="majorHAnsi" w:cstheme="majorHAnsi"/>
          <w:b/>
          <w:sz w:val="24"/>
          <w:szCs w:val="24"/>
        </w:rPr>
        <w:t>Wyślij wiadomość do zamawiającego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”. </w:t>
      </w:r>
    </w:p>
    <w:p w14:paraId="2A5F0BC1" w14:textId="77777777" w:rsidR="00A06D6B" w:rsidRPr="00A7792A" w:rsidRDefault="00A06D6B" w:rsidP="00A06D6B">
      <w:pPr>
        <w:spacing w:line="360" w:lineRule="auto"/>
        <w:ind w:left="709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14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poprzez kliknięcie przycisku  „Wyślij wiadomość do zamawiającego”</w:t>
      </w:r>
      <w:r>
        <w:rPr>
          <w:rFonts w:asciiTheme="majorHAnsi" w:eastAsia="Times New Roman" w:hAnsiTheme="majorHAnsi" w:cstheme="majorHAnsi"/>
          <w:sz w:val="24"/>
          <w:szCs w:val="24"/>
        </w:rPr>
        <w:t>,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po których pojawi się komunikat, że wiadomość została wysłana do zamawiającego. Zamawiający dopuszcza, opcjonalnie, komunikację  za pośrednictwem poczty elektronicznej. Adres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poczty elektronicznej osoby uprawnionej do kontaktu z Wykonawcami: </w:t>
      </w:r>
      <w:hyperlink r:id="rId15" w:history="1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bosip@kaliszpom.pl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1B52A75C" w14:textId="77777777" w:rsidR="00A06D6B" w:rsidRPr="00A7792A" w:rsidRDefault="00A06D6B" w:rsidP="005A11AD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Zamawiający będzie przekazywał wykonawcom informacje w formie elektronicznej za pośrednictwem </w:t>
      </w:r>
      <w:hyperlink r:id="rId16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7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do konkretnego wykonawcy.</w:t>
      </w:r>
    </w:p>
    <w:p w14:paraId="4CEB2965" w14:textId="77777777" w:rsidR="00A06D6B" w:rsidRPr="00A7792A" w:rsidRDefault="00A06D6B" w:rsidP="005A11AD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49FF1A3" w14:textId="77777777" w:rsidR="00A06D6B" w:rsidRPr="00A7792A" w:rsidRDefault="00A06D6B" w:rsidP="005A11AD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Zamawiający, zgodnie z § 11 ust. 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8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>, tj.:</w:t>
      </w:r>
    </w:p>
    <w:p w14:paraId="3705F446" w14:textId="77777777" w:rsidR="00A06D6B" w:rsidRPr="00A7792A" w:rsidRDefault="00A06D6B" w:rsidP="005A11AD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A7792A">
        <w:rPr>
          <w:rFonts w:asciiTheme="majorHAnsi" w:eastAsia="Times New Roman" w:hAnsiTheme="majorHAnsi" w:cstheme="majorHAnsi"/>
          <w:sz w:val="24"/>
          <w:szCs w:val="24"/>
        </w:rPr>
        <w:t>kb</w:t>
      </w:r>
      <w:proofErr w:type="spellEnd"/>
      <w:r w:rsidRPr="00A7792A">
        <w:rPr>
          <w:rFonts w:asciiTheme="majorHAnsi" w:eastAsia="Times New Roman" w:hAnsiTheme="majorHAnsi" w:cstheme="majorHAnsi"/>
          <w:sz w:val="24"/>
          <w:szCs w:val="24"/>
        </w:rPr>
        <w:t>/s,</w:t>
      </w:r>
    </w:p>
    <w:p w14:paraId="7A78F738" w14:textId="77777777" w:rsidR="00A06D6B" w:rsidRPr="00A7792A" w:rsidRDefault="00A06D6B" w:rsidP="005A11AD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DB11EBA" w14:textId="77777777" w:rsidR="00A06D6B" w:rsidRPr="00A7792A" w:rsidRDefault="00A06D6B" w:rsidP="005A11AD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zainstalowana dowolna przeglądarka internetowa, w przypadku Internet Explorer minimalnie wersja 10 0.,</w:t>
      </w:r>
    </w:p>
    <w:p w14:paraId="5EF470F4" w14:textId="77777777" w:rsidR="00A06D6B" w:rsidRPr="00A7792A" w:rsidRDefault="00A06D6B" w:rsidP="005A11AD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włączona obsługa JavaScript,</w:t>
      </w:r>
    </w:p>
    <w:p w14:paraId="629E20FF" w14:textId="77777777" w:rsidR="00A06D6B" w:rsidRPr="00A7792A" w:rsidRDefault="00A06D6B" w:rsidP="005A11AD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zainstalowany program Adobe </w:t>
      </w:r>
      <w:proofErr w:type="spellStart"/>
      <w:r w:rsidRPr="00A7792A">
        <w:rPr>
          <w:rFonts w:asciiTheme="majorHAnsi" w:eastAsia="Times New Roman" w:hAnsiTheme="majorHAnsi" w:cstheme="majorHAnsi"/>
          <w:sz w:val="24"/>
          <w:szCs w:val="24"/>
        </w:rPr>
        <w:t>Acrobat</w:t>
      </w:r>
      <w:proofErr w:type="spellEnd"/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Reader lub inny obsługujący format plików .pdf,</w:t>
      </w:r>
    </w:p>
    <w:p w14:paraId="6764C71A" w14:textId="77777777" w:rsidR="00A06D6B" w:rsidRPr="00A7792A" w:rsidRDefault="00A06D6B" w:rsidP="005A11AD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Platformazakupowa.pl działa według standardu przyjętego w komunikacji sieciowej - kodowanie UTF8,</w:t>
      </w:r>
    </w:p>
    <w:p w14:paraId="203722F0" w14:textId="77777777" w:rsidR="00A06D6B" w:rsidRPr="00A7792A" w:rsidRDefault="00A06D6B" w:rsidP="005A11AD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lastRenderedPageBreak/>
        <w:t>Oznaczenie czasu odbioru danych przez platformę zakupową stanowi datę oraz dokładny czas (</w:t>
      </w:r>
      <w:proofErr w:type="spellStart"/>
      <w:r w:rsidRPr="00A7792A">
        <w:rPr>
          <w:rFonts w:asciiTheme="majorHAnsi" w:eastAsia="Times New Roman" w:hAnsiTheme="majorHAnsi" w:cstheme="majorHAnsi"/>
          <w:sz w:val="24"/>
          <w:szCs w:val="24"/>
        </w:rPr>
        <w:t>hh:mm:ss</w:t>
      </w:r>
      <w:proofErr w:type="spellEnd"/>
      <w:r w:rsidRPr="00A7792A">
        <w:rPr>
          <w:rFonts w:asciiTheme="majorHAnsi" w:eastAsia="Times New Roman" w:hAnsiTheme="majorHAnsi" w:cstheme="majorHAnsi"/>
          <w:sz w:val="24"/>
          <w:szCs w:val="24"/>
        </w:rPr>
        <w:t>) generowany wg. czasu lokalnego serwera synchronizowanego z zegarem Głównego Urzędu Miar.</w:t>
      </w:r>
    </w:p>
    <w:p w14:paraId="7E4419A4" w14:textId="77777777" w:rsidR="00A06D6B" w:rsidRPr="00A7792A" w:rsidRDefault="00A06D6B" w:rsidP="005A11AD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Wykonawca, przystępując do niniejszego postępowania o udzielenie zamówienia publicznego:</w:t>
      </w:r>
    </w:p>
    <w:p w14:paraId="15989B39" w14:textId="77777777" w:rsidR="00A06D6B" w:rsidRPr="00A7792A" w:rsidRDefault="00A06D6B" w:rsidP="005A11AD">
      <w:pPr>
        <w:numPr>
          <w:ilvl w:val="1"/>
          <w:numId w:val="34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akceptuje warunki korzystania z </w:t>
      </w:r>
      <w:hyperlink r:id="rId19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określone w Regulaminie zamieszczonym na stronie internetowej </w:t>
      </w:r>
      <w:hyperlink r:id="rId20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pod linkiem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 w zakładce „Regulamin" oraz uznaje go za wiążący,</w:t>
      </w:r>
    </w:p>
    <w:p w14:paraId="1A8789E3" w14:textId="77777777" w:rsidR="00A06D6B" w:rsidRPr="00A7792A" w:rsidRDefault="00A06D6B" w:rsidP="005A11AD">
      <w:pPr>
        <w:numPr>
          <w:ilvl w:val="1"/>
          <w:numId w:val="34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zapoznał i stosuje się do Instrukcji składania ofert/wniosków dostępnej </w:t>
      </w:r>
      <w:hyperlink r:id="rId21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pod linkiem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14:paraId="5CC19B6F" w14:textId="77777777" w:rsidR="00A06D6B" w:rsidRPr="00A7792A" w:rsidRDefault="00A06D6B" w:rsidP="005A11AD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b/>
          <w:sz w:val="24"/>
          <w:szCs w:val="24"/>
        </w:rPr>
        <w:t xml:space="preserve">Zamawiający nie ponosi odpowiedzialności za złożenie oferty w sposób niezgodny z Instrukcją korzystania z </w:t>
      </w:r>
      <w:hyperlink r:id="rId22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A74E697" w14:textId="77777777" w:rsidR="00A06D6B" w:rsidRDefault="00A06D6B" w:rsidP="00A06D6B">
      <w:pPr>
        <w:spacing w:line="360" w:lineRule="auto"/>
        <w:ind w:left="33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9.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Zamawiający informuje, że instrukcje korzystania z </w:t>
      </w:r>
      <w:hyperlink r:id="rId23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dotyczące w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</w:p>
    <w:p w14:paraId="41BEEC99" w14:textId="77777777" w:rsidR="00A06D6B" w:rsidRDefault="00A06D6B" w:rsidP="00A06D6B">
      <w:pPr>
        <w:spacing w:line="360" w:lineRule="auto"/>
        <w:ind w:left="33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szczególności logowania, składania wniosków o wyjaśnienie treści SWZ, składania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48776D5" w14:textId="77777777" w:rsidR="00A06D6B" w:rsidRDefault="00A06D6B" w:rsidP="00A06D6B">
      <w:pPr>
        <w:spacing w:line="360" w:lineRule="auto"/>
        <w:ind w:left="33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ofert oraz innych czynności podejmowanych w niniejszym postępowaniu przy użyciu </w:t>
      </w:r>
    </w:p>
    <w:p w14:paraId="6BE6ADA1" w14:textId="77777777" w:rsidR="00A06D6B" w:rsidRDefault="00A06D6B" w:rsidP="00A06D6B">
      <w:pPr>
        <w:spacing w:line="360" w:lineRule="auto"/>
        <w:ind w:left="33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hyperlink r:id="rId24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znajdują się w zakładce „Instrukcje dla Wykonawców" na </w:t>
      </w:r>
    </w:p>
    <w:p w14:paraId="0B9FFB0B" w14:textId="77777777" w:rsidR="00A06D6B" w:rsidRPr="00A7792A" w:rsidRDefault="00A06D6B" w:rsidP="00A06D6B">
      <w:pPr>
        <w:spacing w:line="360" w:lineRule="auto"/>
        <w:ind w:left="33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stronie internetowej pod adresem: </w:t>
      </w:r>
      <w:hyperlink r:id="rId25" w:history="1">
        <w:r w:rsidRPr="003B75D0">
          <w:rPr>
            <w:rStyle w:val="Hipercze"/>
            <w:rFonts w:asciiTheme="majorHAnsi" w:hAnsiTheme="majorHAnsi" w:cstheme="majorHAnsi"/>
            <w:sz w:val="24"/>
            <w:szCs w:val="24"/>
          </w:rPr>
          <w:t>https://platformazakupowa.pl/strona/45-instrukcje</w:t>
        </w:r>
      </w:hyperlink>
    </w:p>
    <w:p w14:paraId="2134A774" w14:textId="77777777" w:rsidR="00A06D6B" w:rsidRDefault="00A06D6B" w:rsidP="00E80BCF">
      <w:pPr>
        <w:pStyle w:val="Nagwek2"/>
        <w:spacing w:before="0"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00000C4" w14:textId="3FA854C7" w:rsidR="008A53FD" w:rsidRPr="00E80BCF" w:rsidRDefault="005C2461" w:rsidP="00E80BCF">
      <w:pPr>
        <w:pStyle w:val="Nagwek2"/>
        <w:spacing w:before="0"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b/>
          <w:sz w:val="24"/>
          <w:szCs w:val="24"/>
        </w:rPr>
        <w:t>XIV. Opis sposobu przygotowania ofert oraz dokumentów wymaganych przez Zamawiającego w SWZ</w:t>
      </w:r>
      <w:r w:rsidR="00077EF8" w:rsidRPr="00E80BC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1A9F3AC9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bookmarkStart w:id="20" w:name="_c8de4rg6s4kb" w:colFirst="0" w:colLast="0"/>
      <w:bookmarkEnd w:id="20"/>
      <w:r w:rsidRPr="00B16E70">
        <w:rPr>
          <w:rFonts w:asciiTheme="majorHAnsi" w:hAnsiTheme="majorHAnsi" w:cstheme="majorHAnsi"/>
          <w:sz w:val="24"/>
          <w:szCs w:val="24"/>
        </w:rPr>
        <w:t xml:space="preserve">Oferta, wniosek, oświadczenie o braku podstaw do wykluczenia oraz przedmiotowe środki dowodowe (jeżeli były wymagane) składane elektronicznie muszą zostać podpisane </w:t>
      </w:r>
      <w:r w:rsidRPr="00B16E70">
        <w:rPr>
          <w:rFonts w:asciiTheme="majorHAnsi" w:hAnsiTheme="majorHAnsi" w:cstheme="majorHAnsi"/>
          <w:b/>
          <w:sz w:val="24"/>
          <w:szCs w:val="24"/>
        </w:rPr>
        <w:t>elektronicznym kwalifikowanym podpisem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podpisem zaufanym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podpisem osobistym</w:t>
      </w:r>
      <w:r w:rsidRPr="00B16E70">
        <w:rPr>
          <w:rFonts w:asciiTheme="majorHAnsi" w:hAnsiTheme="majorHAnsi" w:cstheme="majorHAnsi"/>
          <w:sz w:val="24"/>
          <w:szCs w:val="24"/>
        </w:rPr>
        <w:t xml:space="preserve">. W procesie składania oferty, wniosku w tym przedmiotowych środków dowodowych na platformie, </w:t>
      </w:r>
      <w:r w:rsidRPr="00B16E70">
        <w:rPr>
          <w:rFonts w:asciiTheme="majorHAnsi" w:hAnsiTheme="majorHAnsi" w:cstheme="majorHAnsi"/>
          <w:b/>
          <w:sz w:val="24"/>
          <w:szCs w:val="24"/>
        </w:rPr>
        <w:t>kwalifikowany podpis elektroniczny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podpis </w:t>
      </w:r>
      <w:r w:rsidRPr="00B16E70">
        <w:rPr>
          <w:rFonts w:asciiTheme="majorHAnsi" w:hAnsiTheme="majorHAnsi" w:cstheme="majorHAnsi"/>
          <w:b/>
          <w:sz w:val="24"/>
          <w:szCs w:val="24"/>
        </w:rPr>
        <w:lastRenderedPageBreak/>
        <w:t>zaufany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 osobisty</w:t>
      </w:r>
      <w:r w:rsidRPr="00B16E70">
        <w:rPr>
          <w:rFonts w:asciiTheme="majorHAnsi" w:hAnsiTheme="majorHAnsi" w:cstheme="majorHAnsi"/>
          <w:sz w:val="24"/>
          <w:szCs w:val="24"/>
        </w:rPr>
        <w:t xml:space="preserve"> Wykonawca składa bezpośrednio na dokumencie, który następnie przesyła do systemu.</w:t>
      </w:r>
    </w:p>
    <w:p w14:paraId="699EEEC2" w14:textId="77777777" w:rsidR="00B14BD6" w:rsidRPr="00B16E70" w:rsidRDefault="00B14BD6" w:rsidP="005A11AD">
      <w:pPr>
        <w:keepNext/>
        <w:keepLines/>
        <w:numPr>
          <w:ilvl w:val="0"/>
          <w:numId w:val="38"/>
        </w:numPr>
        <w:spacing w:line="360" w:lineRule="auto"/>
        <w:jc w:val="both"/>
        <w:outlineLvl w:val="4"/>
        <w:rPr>
          <w:rFonts w:asciiTheme="majorHAnsi" w:hAnsiTheme="majorHAnsi" w:cstheme="majorHAnsi"/>
          <w:color w:val="000000"/>
          <w:sz w:val="24"/>
          <w:szCs w:val="24"/>
        </w:rPr>
      </w:pPr>
      <w:bookmarkStart w:id="21" w:name="_21eeoojwb3nb" w:colFirst="0" w:colLast="0"/>
      <w:bookmarkEnd w:id="21"/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B16E70">
        <w:rPr>
          <w:rFonts w:asciiTheme="majorHAnsi" w:hAnsiTheme="majorHAnsi" w:cstheme="majorHAnsi"/>
          <w:b/>
          <w:color w:val="000000"/>
          <w:sz w:val="24"/>
          <w:szCs w:val="24"/>
        </w:rPr>
        <w:t>kwalifikowanym podpisem elektronicznym</w:t>
      </w:r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color w:val="000000"/>
          <w:sz w:val="24"/>
          <w:szCs w:val="24"/>
        </w:rPr>
        <w:t>podpisem zaufanym</w:t>
      </w:r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color w:val="000000"/>
          <w:sz w:val="24"/>
          <w:szCs w:val="24"/>
        </w:rPr>
        <w:t>podpisem osobistym</w:t>
      </w:r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113A7C18" w14:textId="77777777" w:rsidR="00B14BD6" w:rsidRPr="00B16E70" w:rsidRDefault="00B14BD6" w:rsidP="005A11A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Oferta powinna być:</w:t>
      </w:r>
    </w:p>
    <w:p w14:paraId="0BB7629D" w14:textId="77777777" w:rsidR="00B14BD6" w:rsidRPr="00B16E70" w:rsidRDefault="00B14BD6" w:rsidP="005A11AD">
      <w:pPr>
        <w:numPr>
          <w:ilvl w:val="1"/>
          <w:numId w:val="3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sporządzona na podstawie załączników niniejszej SWZ w języku polskim,</w:t>
      </w:r>
    </w:p>
    <w:p w14:paraId="154ED5DD" w14:textId="77777777" w:rsidR="00B14BD6" w:rsidRPr="00B16E70" w:rsidRDefault="00B14BD6" w:rsidP="005A11AD">
      <w:pPr>
        <w:numPr>
          <w:ilvl w:val="1"/>
          <w:numId w:val="3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złożona przy użyciu środków komunikacji elektronicznej tzn. za pośrednictwem </w:t>
      </w:r>
      <w:hyperlink r:id="rId26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6E70">
        <w:rPr>
          <w:rFonts w:asciiTheme="majorHAnsi" w:hAnsiTheme="majorHAnsi" w:cstheme="majorHAnsi"/>
          <w:sz w:val="24"/>
          <w:szCs w:val="24"/>
        </w:rPr>
        <w:t>,</w:t>
      </w:r>
    </w:p>
    <w:p w14:paraId="0C6F34F0" w14:textId="77777777" w:rsidR="00B14BD6" w:rsidRPr="00B16E70" w:rsidRDefault="00B14BD6" w:rsidP="005A11AD">
      <w:pPr>
        <w:numPr>
          <w:ilvl w:val="1"/>
          <w:numId w:val="37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podpisana </w:t>
      </w:r>
      <w:hyperlink r:id="rId27">
        <w:r w:rsidRPr="00B16E70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kwalifikowanym podpisem elektronicznym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hyperlink r:id="rId28">
        <w:r w:rsidRPr="00B16E70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podpisem zaufanym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hyperlink r:id="rId29">
        <w:r w:rsidRPr="00B16E70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podpisem osobistym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przez osobę/osoby upoważnioną/upoważnione.</w:t>
      </w:r>
    </w:p>
    <w:p w14:paraId="214E90C3" w14:textId="77777777" w:rsidR="00B14BD6" w:rsidRPr="00B16E70" w:rsidRDefault="00B14BD6" w:rsidP="005A11A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eIDAS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>) (UE) nr 910/2014 - od 1 lipca 2016 roku”.</w:t>
      </w:r>
    </w:p>
    <w:p w14:paraId="5E145DCF" w14:textId="77777777" w:rsidR="00B14BD6" w:rsidRPr="00B16E70" w:rsidRDefault="00B14BD6" w:rsidP="005A11A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W przypadku wykorzystania formatu podpisu 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XAdES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zewnętrzny. Zamawiający wymaga dołączenia odpowiedniej ilości plików tj. podpisywanych plików z danymi oraz plików 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XAdES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>.</w:t>
      </w:r>
    </w:p>
    <w:p w14:paraId="4E5FA74A" w14:textId="77777777" w:rsidR="00B14BD6" w:rsidRPr="00B16E70" w:rsidRDefault="00B14BD6" w:rsidP="005A11A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Zgodnie z art. 18 ust. 3 ustawy 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</w:t>
      </w:r>
      <w:r w:rsidRPr="00B16E70">
        <w:rPr>
          <w:rFonts w:asciiTheme="majorHAnsi" w:hAnsiTheme="majorHAnsi" w:cstheme="majorHAnsi"/>
          <w:sz w:val="24"/>
          <w:szCs w:val="24"/>
        </w:rPr>
        <w:lastRenderedPageBreak/>
        <w:t>przedsiębiorstwa. Na platformie w formularzu składania oferty znajduje się miejsce wyznaczone do dołączenia części oferty stanowiącej tajemnicę przedsiębiorstwa.</w:t>
      </w:r>
    </w:p>
    <w:p w14:paraId="40B4BBD2" w14:textId="362DB74D" w:rsidR="00B14BD6" w:rsidRPr="00B14BD6" w:rsidRDefault="00B14BD6" w:rsidP="005A11A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4BD6">
        <w:rPr>
          <w:rFonts w:asciiTheme="majorHAnsi" w:hAnsiTheme="majorHAnsi" w:cstheme="majorHAnsi"/>
          <w:sz w:val="24"/>
          <w:szCs w:val="24"/>
        </w:rPr>
        <w:t xml:space="preserve">Wykonawca, za pośrednictwem </w:t>
      </w:r>
      <w:hyperlink r:id="rId30">
        <w:r w:rsidRPr="00B14BD6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4BD6">
        <w:rPr>
          <w:rFonts w:asciiTheme="majorHAnsi" w:hAnsiTheme="majorHAnsi" w:cstheme="majorHAnsi"/>
          <w:sz w:val="24"/>
          <w:szCs w:val="24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31">
        <w:r w:rsidRPr="00B14BD6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709631C4" w14:textId="77777777" w:rsidR="00B14BD6" w:rsidRPr="00B16E70" w:rsidRDefault="00B14BD6" w:rsidP="005A11A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Każdy z Wykonawców może złożyć tylko jedną ofertę. Złożenie większej liczby ofert lub oferty zawierającej propozycje wariantowe podlegać będzie odrzuceniu.</w:t>
      </w:r>
    </w:p>
    <w:p w14:paraId="4D001B2C" w14:textId="77777777" w:rsidR="00B14BD6" w:rsidRPr="00B16E70" w:rsidRDefault="00B14BD6" w:rsidP="005A11A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Ceny oferty muszą zawierać wszystkie koszty, jakie musi ponieść Wykonawca, aby zrealizować zamówienie z najwyższą starannością oraz ewentualne rabaty.</w:t>
      </w:r>
    </w:p>
    <w:p w14:paraId="181F4147" w14:textId="77777777" w:rsidR="00B14BD6" w:rsidRPr="00B16E70" w:rsidRDefault="00B14BD6" w:rsidP="005A11A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0217EF8D" w14:textId="77777777" w:rsidR="00B14BD6" w:rsidRDefault="00B14BD6" w:rsidP="005A11A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</w:t>
      </w:r>
    </w:p>
    <w:p w14:paraId="1F2138F1" w14:textId="77777777" w:rsidR="00B14BD6" w:rsidRPr="00B16E70" w:rsidRDefault="00B14BD6" w:rsidP="00B14B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zamówienia, przez podmiot, na którego zdolnościach lub sytuacji polega Wykonawca, albo przez podwykonawcę.</w:t>
      </w:r>
    </w:p>
    <w:p w14:paraId="58924340" w14:textId="77777777" w:rsidR="00B14BD6" w:rsidRPr="00B16E70" w:rsidRDefault="00B14BD6" w:rsidP="005A11A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E2AD5F3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b/>
          <w:sz w:val="24"/>
          <w:szCs w:val="24"/>
        </w:rPr>
        <w:t>Rozszerzenia plików wykorzystywanych przez Wykonawców powinny być zgodne z</w:t>
      </w:r>
      <w:r w:rsidRPr="00B16E70">
        <w:rPr>
          <w:rFonts w:asciiTheme="majorHAnsi" w:hAnsiTheme="majorHAnsi" w:cstheme="majorHAnsi"/>
          <w:sz w:val="24"/>
          <w:szCs w:val="24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C5EB41A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Zamawiający rekomenduje wykorzystanie formatów: .pdf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doc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docx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.xls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xlsx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.jpg (.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jpeg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) </w:t>
      </w:r>
      <w:r w:rsidRPr="00B16E70">
        <w:rPr>
          <w:rFonts w:asciiTheme="majorHAnsi" w:hAnsiTheme="majorHAnsi" w:cstheme="majorHAnsi"/>
          <w:b/>
          <w:sz w:val="24"/>
          <w:szCs w:val="24"/>
          <w:u w:val="single"/>
        </w:rPr>
        <w:t>ze szczególnym wskazaniem na .pdf</w:t>
      </w:r>
    </w:p>
    <w:p w14:paraId="683027C7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lastRenderedPageBreak/>
        <w:t>W celu ewentualnej kompresji danych Zamawiający rekomenduje wykorzystanie jednego z rozszerzeń:</w:t>
      </w:r>
    </w:p>
    <w:p w14:paraId="1A72F16F" w14:textId="77777777" w:rsidR="00B14BD6" w:rsidRPr="00B16E70" w:rsidRDefault="00B14BD6" w:rsidP="005A11AD">
      <w:pPr>
        <w:numPr>
          <w:ilvl w:val="1"/>
          <w:numId w:val="3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.zip </w:t>
      </w:r>
    </w:p>
    <w:p w14:paraId="46A4F7A1" w14:textId="77777777" w:rsidR="00B14BD6" w:rsidRPr="00B16E70" w:rsidRDefault="00B14BD6" w:rsidP="005A11AD">
      <w:pPr>
        <w:numPr>
          <w:ilvl w:val="1"/>
          <w:numId w:val="3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.7Z</w:t>
      </w:r>
    </w:p>
    <w:p w14:paraId="41BCC031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Wśród rozszerzeń powszechnych a </w:t>
      </w:r>
      <w:r w:rsidRPr="00B16E70">
        <w:rPr>
          <w:rFonts w:asciiTheme="majorHAnsi" w:hAnsiTheme="majorHAnsi" w:cstheme="majorHAnsi"/>
          <w:b/>
          <w:sz w:val="24"/>
          <w:szCs w:val="24"/>
        </w:rPr>
        <w:t>niewystępujących</w:t>
      </w:r>
      <w:r w:rsidRPr="00B16E70">
        <w:rPr>
          <w:rFonts w:asciiTheme="majorHAnsi" w:hAnsiTheme="majorHAnsi" w:cstheme="majorHAnsi"/>
          <w:sz w:val="24"/>
          <w:szCs w:val="24"/>
        </w:rPr>
        <w:t xml:space="preserve"> w Rozporządzeniu KRI występują: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rar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.gif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bmp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numbers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pages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. </w:t>
      </w:r>
      <w:r w:rsidRPr="00B16E70">
        <w:rPr>
          <w:rFonts w:asciiTheme="majorHAnsi" w:hAnsiTheme="majorHAnsi" w:cstheme="majorHAnsi"/>
          <w:b/>
          <w:sz w:val="24"/>
          <w:szCs w:val="24"/>
        </w:rPr>
        <w:t>Dokumenty złożone w takich plikach zostaną uznane za złożone nieskutecznie.</w:t>
      </w:r>
    </w:p>
    <w:p w14:paraId="0125F670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Zamawiający zwraca uwagę na ograniczenia wielkości plików podpisywanych profilem zaufanym, który wynosi </w:t>
      </w:r>
      <w:r w:rsidRPr="00B16E70">
        <w:rPr>
          <w:rFonts w:asciiTheme="majorHAnsi" w:hAnsiTheme="majorHAnsi" w:cstheme="majorHAnsi"/>
          <w:b/>
          <w:sz w:val="24"/>
          <w:szCs w:val="24"/>
        </w:rPr>
        <w:t>maksymalnie 10MB</w:t>
      </w:r>
      <w:r w:rsidRPr="00B16E70">
        <w:rPr>
          <w:rFonts w:asciiTheme="majorHAnsi" w:hAnsiTheme="majorHAnsi" w:cstheme="majorHAnsi"/>
          <w:sz w:val="24"/>
          <w:szCs w:val="24"/>
        </w:rPr>
        <w:t xml:space="preserve">, oraz na ograniczenie wielkości plików podpisywanych w aplikacji 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eDoApp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służącej do składania podpisu osobistego, który wynosi </w:t>
      </w:r>
      <w:r w:rsidRPr="00B16E70">
        <w:rPr>
          <w:rFonts w:asciiTheme="majorHAnsi" w:hAnsiTheme="majorHAnsi" w:cstheme="majorHAnsi"/>
          <w:b/>
          <w:sz w:val="24"/>
          <w:szCs w:val="24"/>
        </w:rPr>
        <w:t>maksymalnie 5MB</w:t>
      </w:r>
      <w:r w:rsidRPr="00B16E70">
        <w:rPr>
          <w:rFonts w:asciiTheme="majorHAnsi" w:hAnsiTheme="majorHAnsi" w:cstheme="majorHAnsi"/>
          <w:sz w:val="24"/>
          <w:szCs w:val="24"/>
        </w:rPr>
        <w:t>.</w:t>
      </w:r>
    </w:p>
    <w:p w14:paraId="286BE9FA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W przypadku stosowania przez wykonawcę kwalifikowanego podpisu elektronicznego:</w:t>
      </w:r>
    </w:p>
    <w:p w14:paraId="4EFBD3A4" w14:textId="77777777" w:rsidR="00B14BD6" w:rsidRPr="00B16E70" w:rsidRDefault="00B14BD6" w:rsidP="005A11AD">
      <w:pPr>
        <w:numPr>
          <w:ilvl w:val="0"/>
          <w:numId w:val="35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Ze względu na niskie ryzyko naruszenia integralności pliku oraz łatwiejszą weryfikację podpisu zamawiający zaleca, w miarę możliwości, 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przekonwertowanie plików składających się na ofertę na rozszerzenie .pdf  i opatrzenie ich podpisem kwalifikowanym w formacie </w:t>
      </w:r>
      <w:proofErr w:type="spellStart"/>
      <w:r w:rsidRPr="00B16E70">
        <w:rPr>
          <w:rFonts w:asciiTheme="majorHAnsi" w:hAnsiTheme="majorHAnsi" w:cstheme="majorHAnsi"/>
          <w:b/>
          <w:sz w:val="24"/>
          <w:szCs w:val="24"/>
        </w:rPr>
        <w:t>PAdES</w:t>
      </w:r>
      <w:proofErr w:type="spellEnd"/>
      <w:r w:rsidRPr="00B16E70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14:paraId="2DF32C49" w14:textId="77777777" w:rsidR="00B14BD6" w:rsidRPr="00B16E70" w:rsidRDefault="00B14BD6" w:rsidP="005A11AD">
      <w:pPr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Pliki w innych formatach niż PDF 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zaleca się opatrzyć podpisem w formacie </w:t>
      </w:r>
      <w:proofErr w:type="spellStart"/>
      <w:r w:rsidRPr="00B16E70">
        <w:rPr>
          <w:rFonts w:asciiTheme="majorHAnsi" w:hAnsiTheme="majorHAnsi" w:cstheme="majorHAnsi"/>
          <w:b/>
          <w:sz w:val="24"/>
          <w:szCs w:val="24"/>
        </w:rPr>
        <w:t>XAdES</w:t>
      </w:r>
      <w:proofErr w:type="spellEnd"/>
      <w:r w:rsidRPr="00B16E70">
        <w:rPr>
          <w:rFonts w:asciiTheme="majorHAnsi" w:hAnsiTheme="majorHAnsi" w:cstheme="majorHAnsi"/>
          <w:b/>
          <w:sz w:val="24"/>
          <w:szCs w:val="24"/>
        </w:rPr>
        <w:t xml:space="preserve"> o typie zewnętrznym</w:t>
      </w:r>
      <w:r w:rsidRPr="00B16E70">
        <w:rPr>
          <w:rFonts w:asciiTheme="majorHAnsi" w:hAnsiTheme="majorHAnsi" w:cstheme="majorHAnsi"/>
          <w:sz w:val="24"/>
          <w:szCs w:val="24"/>
        </w:rPr>
        <w:t>. Wykonawca powinien pamiętać, aby plik z podpisem przekazywać łącznie z dokumentem podpisywanym.</w:t>
      </w:r>
    </w:p>
    <w:p w14:paraId="64F6A550" w14:textId="77777777" w:rsidR="00B14BD6" w:rsidRPr="00B16E70" w:rsidRDefault="00B14BD6" w:rsidP="005A11AD">
      <w:pPr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Zamawiający rekomenduje wykorzystanie podpisu z kwalifikowanym znacznikiem czasu.</w:t>
      </w:r>
    </w:p>
    <w:p w14:paraId="6530E220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Zamawiający zaleca aby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 w przypadku podpisywania pliku przez kilka osób, stosować podpisy tego samego rodzaju.</w:t>
      </w:r>
      <w:r w:rsidRPr="00B16E70">
        <w:rPr>
          <w:rFonts w:asciiTheme="majorHAnsi" w:hAnsiTheme="majorHAnsi" w:cstheme="majorHAnsi"/>
          <w:sz w:val="24"/>
          <w:szCs w:val="24"/>
        </w:rPr>
        <w:t xml:space="preserve"> Podpisywanie różnymi rodzajami podpisów np. osobistym i kwalifikowanym może doprowadzić do problemów w weryfikacji plików. </w:t>
      </w:r>
    </w:p>
    <w:p w14:paraId="1F5FCD54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14:paraId="3954D1FA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Osobą składającą ofertę powinna być osoba kontaktowa podawana w dokumentacji.</w:t>
      </w:r>
    </w:p>
    <w:p w14:paraId="06084215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5DBE671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lastRenderedPageBreak/>
        <w:t xml:space="preserve">Jeśli Wykonawca pakuje dokumenty np. w plik o rozszerzeniu .zip, zaleca się wcześniejsze podpisanie każdego ze skompresowanych plików. </w:t>
      </w:r>
    </w:p>
    <w:p w14:paraId="6024231D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Zamawiający zaleca aby </w:t>
      </w:r>
      <w:r w:rsidRPr="00B16E70">
        <w:rPr>
          <w:rFonts w:asciiTheme="majorHAnsi" w:hAnsiTheme="majorHAnsi" w:cstheme="majorHAnsi"/>
          <w:b/>
          <w:sz w:val="24"/>
          <w:szCs w:val="24"/>
          <w:u w:val="single"/>
        </w:rPr>
        <w:t>nie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16E70">
        <w:rPr>
          <w:rFonts w:asciiTheme="majorHAnsi" w:hAnsiTheme="majorHAnsi" w:cstheme="majorHAnsi"/>
          <w:sz w:val="24"/>
          <w:szCs w:val="24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6563F3DD" w14:textId="77777777" w:rsidR="00B14BD6" w:rsidRPr="0033183F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3183F">
        <w:rPr>
          <w:rFonts w:asciiTheme="majorHAnsi" w:hAnsiTheme="majorHAnsi" w:cstheme="majorHAnsi"/>
          <w:b/>
          <w:sz w:val="24"/>
          <w:szCs w:val="24"/>
          <w:u w:val="single"/>
        </w:rPr>
        <w:t>Pliki składane wraz z ofertą:</w:t>
      </w:r>
    </w:p>
    <w:p w14:paraId="468F4771" w14:textId="77777777" w:rsidR="00B14BD6" w:rsidRPr="00B16E70" w:rsidRDefault="00B14BD6" w:rsidP="005A11AD">
      <w:pPr>
        <w:numPr>
          <w:ilvl w:val="0"/>
          <w:numId w:val="39"/>
        </w:num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aktualne na dzień składania ofert oświadczenie o braku podstaw do wykluczenia z postępowania – zgodnie z </w:t>
      </w:r>
      <w:r w:rsidRPr="00B16E70">
        <w:rPr>
          <w:rFonts w:asciiTheme="majorHAnsi" w:hAnsiTheme="majorHAnsi" w:cstheme="majorHAnsi"/>
          <w:b/>
          <w:sz w:val="24"/>
          <w:szCs w:val="24"/>
        </w:rPr>
        <w:t>Załącznikiem nr 3 do SWZ</w:t>
      </w:r>
      <w:r w:rsidRPr="00B16E70">
        <w:rPr>
          <w:rFonts w:asciiTheme="majorHAnsi" w:hAnsiTheme="majorHAnsi" w:cstheme="majorHAnsi"/>
          <w:sz w:val="24"/>
          <w:szCs w:val="24"/>
        </w:rPr>
        <w:t>,</w:t>
      </w:r>
    </w:p>
    <w:p w14:paraId="01B491F2" w14:textId="77777777" w:rsidR="00B14BD6" w:rsidRPr="00B16E70" w:rsidRDefault="00B14BD6" w:rsidP="005A11AD">
      <w:pPr>
        <w:numPr>
          <w:ilvl w:val="0"/>
          <w:numId w:val="39"/>
        </w:num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pełnomocnictwo/pełnomocnictwa dla osoby/osób podpisujących ofertę, jeżeli upoważnienie takie  nie wynika wprost z dokumentów rejestracyjnych firmy, jeżeli upoważnienie takie wynika z  dokumentów rejestracyjnych firmy nie wymaga się składania, </w:t>
      </w:r>
    </w:p>
    <w:p w14:paraId="15C13DBD" w14:textId="469C77EA" w:rsidR="00B14BD6" w:rsidRPr="00B14BD6" w:rsidRDefault="00B14BD6" w:rsidP="005A11AD">
      <w:pPr>
        <w:numPr>
          <w:ilvl w:val="0"/>
          <w:numId w:val="39"/>
        </w:num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w przypadku wykonawców wspólnie ubiegających się o zamówienie pełnomocnictwo/pełnomocnictwa  dla osoby/osób   podpisujących of</w:t>
      </w:r>
      <w:r>
        <w:rPr>
          <w:rFonts w:asciiTheme="majorHAnsi" w:hAnsiTheme="majorHAnsi" w:cstheme="majorHAnsi"/>
          <w:sz w:val="24"/>
          <w:szCs w:val="24"/>
        </w:rPr>
        <w:t>ertę.</w:t>
      </w:r>
    </w:p>
    <w:p w14:paraId="51DE0491" w14:textId="77777777" w:rsidR="00B14BD6" w:rsidRPr="00B16E70" w:rsidRDefault="00B14BD6" w:rsidP="00B14BD6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Pełnomocnictwo do złożenia oferty musi być złożone w oryginale w takiej samej formie, jak składana oferta (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art.97 § 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00000E6" w14:textId="77777777" w:rsidR="008A53FD" w:rsidRPr="00E80BCF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b/>
          <w:sz w:val="24"/>
          <w:szCs w:val="24"/>
        </w:rPr>
        <w:t>XV. Sposób obliczania ceny oferty</w:t>
      </w:r>
    </w:p>
    <w:p w14:paraId="28173A6B" w14:textId="5811CCAC" w:rsidR="00AB5492" w:rsidRPr="00E80BCF" w:rsidRDefault="00AB5492" w:rsidP="005A11AD">
      <w:pPr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Obliczona przez wykonawcę </w:t>
      </w:r>
      <w:r w:rsidR="00E80BCF">
        <w:rPr>
          <w:rFonts w:asciiTheme="majorHAnsi" w:hAnsiTheme="majorHAnsi" w:cstheme="majorHAnsi"/>
          <w:sz w:val="24"/>
          <w:szCs w:val="24"/>
        </w:rPr>
        <w:t>stawka za 1 kilometr trasy</w:t>
      </w:r>
      <w:r w:rsidRPr="00E80BCF">
        <w:rPr>
          <w:rFonts w:asciiTheme="majorHAnsi" w:hAnsiTheme="majorHAnsi" w:cstheme="majorHAnsi"/>
          <w:sz w:val="24"/>
          <w:szCs w:val="24"/>
        </w:rPr>
        <w:t xml:space="preserve"> powinna zawierać wszelkie koszty bezpośrednie i pośrednie, jakie Wykonawca uważa za niezbędne do poniesienia dla terminowego i prawidłowego wykonania przedmiotu zamówienia, zysk wykonawcy oraz wszystkie wymagane przepisami podatki i opłaty. Wykonawca powinien uwzględnić w </w:t>
      </w:r>
      <w:r w:rsidR="00E6538E">
        <w:rPr>
          <w:rFonts w:asciiTheme="majorHAnsi" w:hAnsiTheme="majorHAnsi" w:cstheme="majorHAnsi"/>
          <w:sz w:val="24"/>
          <w:szCs w:val="24"/>
        </w:rPr>
        <w:t xml:space="preserve">stawce za 1 kilometr trasy </w:t>
      </w:r>
      <w:r w:rsidRPr="00E80BCF">
        <w:rPr>
          <w:rFonts w:asciiTheme="majorHAnsi" w:hAnsiTheme="majorHAnsi" w:cstheme="majorHAnsi"/>
          <w:sz w:val="24"/>
          <w:szCs w:val="24"/>
        </w:rPr>
        <w:t xml:space="preserve">wszystkie posiadane informacje o </w:t>
      </w:r>
      <w:r w:rsidRPr="00E80BCF">
        <w:rPr>
          <w:rFonts w:asciiTheme="majorHAnsi" w:hAnsiTheme="majorHAnsi" w:cstheme="majorHAnsi"/>
          <w:sz w:val="24"/>
          <w:szCs w:val="24"/>
        </w:rPr>
        <w:lastRenderedPageBreak/>
        <w:t>przedmiocie zamówienia, a szczególnie informacje, wymagania i warunki podane w niniejszej SWZ.</w:t>
      </w:r>
    </w:p>
    <w:p w14:paraId="4F1CA856" w14:textId="46BD721D" w:rsidR="00AB5492" w:rsidRPr="00E80BCF" w:rsidRDefault="00E6538E" w:rsidP="005A11AD">
      <w:pPr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Stawkę za 1 kilometr trasy</w:t>
      </w:r>
      <w:r w:rsidR="00AB5492" w:rsidRPr="00E80BC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wykonywanej usługi </w:t>
      </w:r>
      <w:r w:rsidR="00AB5492" w:rsidRPr="00E80BCF">
        <w:rPr>
          <w:rFonts w:asciiTheme="majorHAnsi" w:hAnsiTheme="majorHAnsi" w:cstheme="majorHAnsi"/>
          <w:sz w:val="24"/>
          <w:szCs w:val="24"/>
        </w:rPr>
        <w:t xml:space="preserve">należy obliczyć na podstawie zakresu i wymagań przedstawionych w SWZ. Ostatecznie wyliczona </w:t>
      </w:r>
      <w:r w:rsidR="00E23194">
        <w:rPr>
          <w:rFonts w:asciiTheme="majorHAnsi" w:hAnsiTheme="majorHAnsi" w:cstheme="majorHAnsi"/>
          <w:sz w:val="24"/>
          <w:szCs w:val="24"/>
        </w:rPr>
        <w:t>stawka za 1</w:t>
      </w:r>
      <w:r>
        <w:rPr>
          <w:rFonts w:asciiTheme="majorHAnsi" w:hAnsiTheme="majorHAnsi" w:cstheme="majorHAnsi"/>
          <w:sz w:val="24"/>
          <w:szCs w:val="24"/>
        </w:rPr>
        <w:t xml:space="preserve"> kilometr trasy</w:t>
      </w:r>
      <w:r w:rsidR="00AB5492" w:rsidRPr="00E80BCF">
        <w:rPr>
          <w:rFonts w:asciiTheme="majorHAnsi" w:hAnsiTheme="majorHAnsi" w:cstheme="majorHAnsi"/>
          <w:sz w:val="24"/>
          <w:szCs w:val="24"/>
        </w:rPr>
        <w:t xml:space="preserve"> musi zawierać elementy cenotwórcze takie jak opłaty celne i importowe oraz podatek VAT. </w:t>
      </w:r>
    </w:p>
    <w:p w14:paraId="600DF90B" w14:textId="77777777" w:rsidR="00AB5492" w:rsidRPr="00E80BCF" w:rsidRDefault="00AB5492" w:rsidP="005A11AD">
      <w:pPr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22" w:name="_Toc214354258"/>
      <w:r w:rsidRPr="00E80BCF">
        <w:rPr>
          <w:rFonts w:asciiTheme="majorHAnsi" w:hAnsiTheme="majorHAnsi" w:cstheme="majorHAnsi"/>
          <w:sz w:val="24"/>
          <w:szCs w:val="24"/>
        </w:rPr>
        <w:t>Waluta Zamówienia</w:t>
      </w:r>
      <w:bookmarkEnd w:id="22"/>
      <w:r w:rsidRPr="00E80BCF">
        <w:rPr>
          <w:rFonts w:asciiTheme="majorHAnsi" w:hAnsiTheme="majorHAnsi" w:cstheme="majorHAnsi"/>
          <w:sz w:val="24"/>
          <w:szCs w:val="24"/>
        </w:rPr>
        <w:t xml:space="preserve"> – złoty polski.</w:t>
      </w:r>
    </w:p>
    <w:p w14:paraId="284D367D" w14:textId="61273CE3" w:rsidR="00AB5492" w:rsidRPr="00E80BCF" w:rsidRDefault="00E6538E" w:rsidP="005A11AD">
      <w:pPr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Stawka za 1 kilometr trasy oraz szacunkowa wartość całości przedmiotu zamówienia</w:t>
      </w:r>
      <w:r w:rsidR="005C2461" w:rsidRPr="00E80BCF">
        <w:rPr>
          <w:rFonts w:asciiTheme="majorHAnsi" w:hAnsiTheme="majorHAnsi" w:cstheme="majorHAnsi"/>
          <w:sz w:val="24"/>
          <w:szCs w:val="24"/>
        </w:rPr>
        <w:t xml:space="preserve"> powinna być wyrażona w złotych polskich (PLN) z dokładnością do dwóch miejsc po przecinku.</w:t>
      </w:r>
    </w:p>
    <w:p w14:paraId="6736CFEA" w14:textId="77777777" w:rsidR="00AB5492" w:rsidRPr="00E80BCF" w:rsidRDefault="005C2461" w:rsidP="005A11AD">
      <w:pPr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 nie przewiduje rozliczeń w walucie obcej.</w:t>
      </w:r>
    </w:p>
    <w:p w14:paraId="000000ED" w14:textId="16851B68" w:rsidR="008A53FD" w:rsidRPr="00E80BCF" w:rsidRDefault="005C2461" w:rsidP="005A11AD">
      <w:pPr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E80BCF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E80BCF">
        <w:rPr>
          <w:rFonts w:asciiTheme="majorHAnsi" w:hAnsiTheme="majorHAnsi" w:cstheme="majorHAnsi"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  <w:r w:rsidRPr="00E80BC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80BCF">
        <w:rPr>
          <w:rFonts w:asciiTheme="majorHAnsi" w:hAnsiTheme="majorHAnsi" w:cstheme="majorHAnsi"/>
          <w:sz w:val="24"/>
          <w:szCs w:val="24"/>
        </w:rPr>
        <w:t>W ofercie, o której mowa w ust. 1, Wykonawca ma obowiązek:</w:t>
      </w:r>
    </w:p>
    <w:p w14:paraId="000000EE" w14:textId="77777777" w:rsidR="008A53FD" w:rsidRPr="00E80BCF" w:rsidRDefault="005C2461" w:rsidP="00857428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1)</w:t>
      </w:r>
      <w:r w:rsidRPr="00E80BCF">
        <w:rPr>
          <w:rFonts w:asciiTheme="majorHAnsi" w:hAnsiTheme="majorHAnsi" w:cstheme="majorHAnsi"/>
          <w:sz w:val="24"/>
          <w:szCs w:val="24"/>
        </w:rPr>
        <w:tab/>
        <w:t>poinformowania zamawiającego, że wybór jego oferty będzie prowadził do powstania u zamawiającego obowiązku podatkowego;</w:t>
      </w:r>
    </w:p>
    <w:p w14:paraId="000000EF" w14:textId="77777777" w:rsidR="008A53FD" w:rsidRPr="00E80BCF" w:rsidRDefault="005C2461" w:rsidP="00857428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2)</w:t>
      </w:r>
      <w:r w:rsidRPr="00E80BCF">
        <w:rPr>
          <w:rFonts w:asciiTheme="majorHAnsi" w:hAnsiTheme="majorHAnsi" w:cstheme="majorHAnsi"/>
          <w:sz w:val="24"/>
          <w:szCs w:val="24"/>
        </w:rPr>
        <w:tab/>
        <w:t>wskazania nazwy (rodzaju) towaru lub usługi, których dostawa lub świadczenie będą prowadziły do powstania obowiązku podatkowego;</w:t>
      </w:r>
    </w:p>
    <w:p w14:paraId="000000F0" w14:textId="77777777" w:rsidR="008A53FD" w:rsidRPr="00E80BCF" w:rsidRDefault="005C2461" w:rsidP="00857428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3)</w:t>
      </w:r>
      <w:r w:rsidRPr="00E80BCF">
        <w:rPr>
          <w:rFonts w:asciiTheme="majorHAnsi" w:hAnsiTheme="majorHAnsi" w:cstheme="majorHAnsi"/>
          <w:sz w:val="24"/>
          <w:szCs w:val="24"/>
        </w:rPr>
        <w:tab/>
        <w:t>wskazania wartości towaru lub usługi objętego obowiązkiem podatkowym zamawiającego, bez kwoty podatku;</w:t>
      </w:r>
    </w:p>
    <w:p w14:paraId="000000F1" w14:textId="77777777" w:rsidR="008A53FD" w:rsidRPr="00E80BCF" w:rsidRDefault="005C2461" w:rsidP="00857428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4)</w:t>
      </w:r>
      <w:r w:rsidRPr="00E80BCF">
        <w:rPr>
          <w:rFonts w:asciiTheme="majorHAnsi" w:hAnsiTheme="majorHAnsi" w:cstheme="majorHAnsi"/>
          <w:sz w:val="24"/>
          <w:szCs w:val="24"/>
        </w:rPr>
        <w:tab/>
        <w:t>wskazania stawki podatku od towarów i usług, która zgodnie z wiedzą wykonawcy, będzie miała zastosowanie.</w:t>
      </w:r>
    </w:p>
    <w:p w14:paraId="000000F2" w14:textId="2EAC5845" w:rsidR="008A53FD" w:rsidRPr="00E80BCF" w:rsidRDefault="005C2461" w:rsidP="005A11AD">
      <w:pPr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Wzór Formularza Ofertowego został opracowany przy założeniu, iż wybór oferty nie będzie prowadzić do powstania u Zamawiającego obowiązku podatkowego w zakresie podatku VAT. W przypadku, gdy</w:t>
      </w:r>
      <w:r w:rsidR="000279AB" w:rsidRPr="00E80BCF">
        <w:rPr>
          <w:rFonts w:asciiTheme="majorHAnsi" w:hAnsiTheme="majorHAnsi" w:cstheme="majorHAnsi"/>
          <w:sz w:val="24"/>
          <w:szCs w:val="24"/>
        </w:rPr>
        <w:t xml:space="preserve"> wybór oferty   będzie prowadzić do powstania u Zamawiającego obowiązku podatkowego w zakresie podatku VAT</w:t>
      </w:r>
      <w:r w:rsidRPr="00E80BCF">
        <w:rPr>
          <w:rFonts w:asciiTheme="majorHAnsi" w:hAnsiTheme="majorHAnsi" w:cstheme="majorHAnsi"/>
          <w:sz w:val="24"/>
          <w:szCs w:val="24"/>
        </w:rPr>
        <w:t xml:space="preserve"> Wykonawca zobowiązany jest złożyć oświadczenie o powstaniu u Zamawiającego obowiązku podatkowego, to winien odpowiednio zmodyfikować treść formularza.  </w:t>
      </w:r>
    </w:p>
    <w:p w14:paraId="000000F3" w14:textId="481D1185" w:rsidR="008A53FD" w:rsidRPr="00E80BCF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23" w:name="_1wm6hsxsy23e" w:colFirst="0" w:colLast="0"/>
      <w:bookmarkEnd w:id="23"/>
      <w:r w:rsidRPr="00E80BCF">
        <w:rPr>
          <w:rFonts w:asciiTheme="majorHAnsi" w:hAnsiTheme="majorHAnsi" w:cstheme="majorHAnsi"/>
          <w:b/>
          <w:sz w:val="24"/>
          <w:szCs w:val="24"/>
        </w:rPr>
        <w:lastRenderedPageBreak/>
        <w:t>XVI. Wymagania dotyczące wadium</w:t>
      </w:r>
    </w:p>
    <w:p w14:paraId="339E786E" w14:textId="0DAA92A9" w:rsidR="00606143" w:rsidRPr="00E80BCF" w:rsidRDefault="00606143" w:rsidP="00606143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 nie żąda wniesienia wadium.</w:t>
      </w:r>
    </w:p>
    <w:p w14:paraId="00000107" w14:textId="67C9DDDC" w:rsidR="008A53FD" w:rsidRPr="00E80BCF" w:rsidRDefault="005C2461" w:rsidP="00606143">
      <w:pPr>
        <w:spacing w:before="24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b/>
          <w:sz w:val="24"/>
          <w:szCs w:val="24"/>
        </w:rPr>
        <w:t>XVII. Termin związania ofertą</w:t>
      </w:r>
    </w:p>
    <w:p w14:paraId="00000108" w14:textId="53A58529" w:rsidR="008A53FD" w:rsidRPr="00B20304" w:rsidRDefault="00965DBA" w:rsidP="005A11AD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Wykonawca jest związany ofertą od dnia upływu terminu składania ofert do dnia </w:t>
      </w:r>
      <w:r w:rsidR="001834F6" w:rsidRPr="001834F6">
        <w:rPr>
          <w:rFonts w:asciiTheme="majorHAnsi" w:hAnsiTheme="majorHAnsi" w:cstheme="majorHAnsi"/>
          <w:b/>
          <w:sz w:val="24"/>
          <w:szCs w:val="24"/>
        </w:rPr>
        <w:t>1</w:t>
      </w:r>
      <w:r w:rsidR="001F4A5E">
        <w:rPr>
          <w:rFonts w:asciiTheme="majorHAnsi" w:hAnsiTheme="majorHAnsi" w:cstheme="majorHAnsi"/>
          <w:b/>
          <w:sz w:val="24"/>
          <w:szCs w:val="24"/>
        </w:rPr>
        <w:t>5</w:t>
      </w:r>
      <w:r w:rsidR="00B20304" w:rsidRPr="001834F6">
        <w:rPr>
          <w:rFonts w:asciiTheme="majorHAnsi" w:hAnsiTheme="majorHAnsi" w:cstheme="majorHAnsi"/>
          <w:b/>
          <w:sz w:val="24"/>
          <w:szCs w:val="24"/>
        </w:rPr>
        <w:t>.09</w:t>
      </w:r>
      <w:r w:rsidR="00B20304" w:rsidRPr="00B20304">
        <w:rPr>
          <w:rFonts w:asciiTheme="majorHAnsi" w:hAnsiTheme="majorHAnsi" w:cstheme="majorHAnsi"/>
          <w:b/>
          <w:sz w:val="24"/>
          <w:szCs w:val="24"/>
        </w:rPr>
        <w:t xml:space="preserve">.2023 </w:t>
      </w:r>
      <w:r w:rsidRPr="00B20304">
        <w:rPr>
          <w:rFonts w:asciiTheme="majorHAnsi" w:hAnsiTheme="majorHAnsi" w:cstheme="majorHAnsi"/>
          <w:b/>
          <w:bCs/>
          <w:sz w:val="24"/>
          <w:szCs w:val="24"/>
        </w:rPr>
        <w:t>r</w:t>
      </w:r>
      <w:r w:rsidR="005C2461" w:rsidRPr="00B20304">
        <w:rPr>
          <w:rFonts w:asciiTheme="majorHAnsi" w:hAnsiTheme="majorHAnsi" w:cstheme="majorHAnsi"/>
          <w:b/>
          <w:sz w:val="24"/>
          <w:szCs w:val="24"/>
        </w:rPr>
        <w:t>.</w:t>
      </w:r>
    </w:p>
    <w:p w14:paraId="00000109" w14:textId="74B7CB21" w:rsidR="008A53FD" w:rsidRPr="00E80BCF" w:rsidRDefault="005C2461" w:rsidP="005A11AD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</w:t>
      </w:r>
      <w:r w:rsidR="00481F8D" w:rsidRPr="00E80BCF">
        <w:rPr>
          <w:rFonts w:asciiTheme="majorHAnsi" w:hAnsiTheme="majorHAnsi" w:cstheme="majorHAnsi"/>
          <w:sz w:val="24"/>
          <w:szCs w:val="24"/>
        </w:rPr>
        <w:t xml:space="preserve">okres, nie dłuższy niż 30 dni. </w:t>
      </w:r>
      <w:r w:rsidRPr="00E80BCF">
        <w:rPr>
          <w:rFonts w:asciiTheme="majorHAnsi" w:hAnsiTheme="majorHAnsi" w:cstheme="majorHAnsi"/>
          <w:sz w:val="24"/>
          <w:szCs w:val="24"/>
        </w:rPr>
        <w:t>Przedłużenie terminu związania ofertą wymaga złożenia przez wykonawcę pisemnego oświadczenia o wyrażeniu zgody na przedłużenie terminu związania ofertą.</w:t>
      </w:r>
    </w:p>
    <w:p w14:paraId="4A9C88B0" w14:textId="4FCC4B0D" w:rsidR="00965DBA" w:rsidRPr="00E80BCF" w:rsidRDefault="005C2461" w:rsidP="005A11AD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Odmowa wyrażenia zgody na przedłużenie terminu związania ofertą nie powoduje utraty wadium.</w:t>
      </w:r>
    </w:p>
    <w:p w14:paraId="0000010B" w14:textId="466D094C" w:rsidR="008A53FD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24" w:name="_iwk7tzonv6ne" w:colFirst="0" w:colLast="0"/>
      <w:bookmarkEnd w:id="24"/>
      <w:r w:rsidRPr="00E80BCF">
        <w:rPr>
          <w:rFonts w:asciiTheme="majorHAnsi" w:hAnsiTheme="majorHAnsi" w:cstheme="majorHAnsi"/>
          <w:b/>
          <w:sz w:val="24"/>
          <w:szCs w:val="24"/>
        </w:rPr>
        <w:t xml:space="preserve">XVIII. </w:t>
      </w:r>
      <w:r w:rsidR="000710F3">
        <w:rPr>
          <w:rFonts w:asciiTheme="majorHAnsi" w:hAnsiTheme="majorHAnsi" w:cstheme="majorHAnsi"/>
          <w:b/>
          <w:sz w:val="24"/>
          <w:szCs w:val="24"/>
        </w:rPr>
        <w:t>Miejsce</w:t>
      </w:r>
      <w:r w:rsidRPr="00E80BCF">
        <w:rPr>
          <w:rFonts w:asciiTheme="majorHAnsi" w:hAnsiTheme="majorHAnsi" w:cstheme="majorHAnsi"/>
          <w:b/>
          <w:sz w:val="24"/>
          <w:szCs w:val="24"/>
        </w:rPr>
        <w:t xml:space="preserve"> i termin składania ofert</w:t>
      </w:r>
    </w:p>
    <w:p w14:paraId="50EDCCDD" w14:textId="5EDB261B" w:rsidR="000710F3" w:rsidRPr="000710F3" w:rsidRDefault="000710F3" w:rsidP="000710F3">
      <w:pPr>
        <w:numPr>
          <w:ilvl w:val="0"/>
          <w:numId w:val="4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710F3">
        <w:rPr>
          <w:rFonts w:asciiTheme="majorHAnsi" w:hAnsiTheme="majorHAnsi" w:cstheme="majorHAnsi"/>
          <w:sz w:val="24"/>
          <w:szCs w:val="24"/>
        </w:rPr>
        <w:t xml:space="preserve">Ofertę wraz z wymaganymi dokumentami należy umieścić na </w:t>
      </w:r>
      <w:hyperlink r:id="rId32">
        <w:r w:rsidRPr="000710F3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0710F3">
        <w:rPr>
          <w:rFonts w:asciiTheme="majorHAnsi" w:hAnsiTheme="majorHAnsi" w:cstheme="majorHAnsi"/>
          <w:sz w:val="24"/>
          <w:szCs w:val="24"/>
        </w:rPr>
        <w:t xml:space="preserve"> pod adresem: </w:t>
      </w:r>
      <w:hyperlink r:id="rId33" w:history="1">
        <w:r w:rsidRPr="000710F3">
          <w:rPr>
            <w:rStyle w:val="Hipercze"/>
            <w:rFonts w:asciiTheme="majorHAnsi" w:hAnsiTheme="majorHAnsi" w:cstheme="majorHAnsi"/>
            <w:sz w:val="24"/>
            <w:szCs w:val="24"/>
          </w:rPr>
          <w:t>https://platformazakupowa.pl/pn/</w:t>
        </w:r>
      </w:hyperlink>
      <w:r w:rsidRPr="000710F3">
        <w:rPr>
          <w:rFonts w:asciiTheme="majorHAnsi" w:hAnsiTheme="majorHAnsi" w:cstheme="majorHAnsi"/>
          <w:color w:val="0000FF" w:themeColor="hyperlink"/>
          <w:sz w:val="24"/>
          <w:szCs w:val="24"/>
          <w:u w:val="single"/>
        </w:rPr>
        <w:t>kaliszpom</w:t>
      </w:r>
      <w:r w:rsidRPr="000710F3">
        <w:rPr>
          <w:rFonts w:asciiTheme="majorHAnsi" w:hAnsiTheme="majorHAnsi" w:cstheme="majorHAnsi"/>
          <w:sz w:val="24"/>
          <w:szCs w:val="24"/>
        </w:rPr>
        <w:t xml:space="preserve">  w myśl Ustawy PZP na stronie internetowej prowadzonego postępowania  </w:t>
      </w:r>
      <w:r w:rsidRPr="000710F3">
        <w:rPr>
          <w:rFonts w:asciiTheme="majorHAnsi" w:hAnsiTheme="majorHAnsi" w:cstheme="majorHAnsi"/>
          <w:b/>
          <w:bCs/>
          <w:sz w:val="24"/>
          <w:szCs w:val="24"/>
        </w:rPr>
        <w:t xml:space="preserve">do dnia  </w:t>
      </w:r>
      <w:r w:rsidR="00B20304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1F4A5E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="00B20304">
        <w:rPr>
          <w:rFonts w:asciiTheme="majorHAnsi" w:hAnsiTheme="majorHAnsi" w:cstheme="majorHAnsi"/>
          <w:b/>
          <w:bCs/>
          <w:sz w:val="24"/>
          <w:szCs w:val="24"/>
        </w:rPr>
        <w:t>.08.</w:t>
      </w:r>
      <w:r w:rsidRPr="000710F3">
        <w:rPr>
          <w:rFonts w:asciiTheme="majorHAnsi" w:hAnsiTheme="majorHAnsi" w:cstheme="majorHAnsi"/>
          <w:b/>
          <w:bCs/>
          <w:sz w:val="24"/>
          <w:szCs w:val="24"/>
        </w:rPr>
        <w:t>2023 r.  do godziny 9:00.</w:t>
      </w:r>
    </w:p>
    <w:p w14:paraId="4DD919D1" w14:textId="77777777" w:rsidR="000710F3" w:rsidRPr="000710F3" w:rsidRDefault="000710F3" w:rsidP="000710F3">
      <w:pPr>
        <w:numPr>
          <w:ilvl w:val="0"/>
          <w:numId w:val="4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0710F3">
        <w:rPr>
          <w:rFonts w:asciiTheme="majorHAnsi" w:hAnsiTheme="majorHAnsi" w:cstheme="majorHAnsi"/>
          <w:sz w:val="24"/>
          <w:szCs w:val="24"/>
          <w:u w:val="single"/>
        </w:rPr>
        <w:t>Do oferty należy dołączyć wszystkie wymagane w SWZ dokumenty.</w:t>
      </w:r>
    </w:p>
    <w:p w14:paraId="1CC05778" w14:textId="77777777" w:rsidR="000710F3" w:rsidRPr="000710F3" w:rsidRDefault="000710F3" w:rsidP="000710F3">
      <w:pPr>
        <w:numPr>
          <w:ilvl w:val="0"/>
          <w:numId w:val="4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710F3">
        <w:rPr>
          <w:rFonts w:asciiTheme="majorHAnsi" w:hAnsiTheme="majorHAnsi" w:cstheme="majorHAnsi"/>
          <w:sz w:val="24"/>
          <w:szCs w:val="24"/>
        </w:rPr>
        <w:t>Po wypełnieniu Formularza składania oferty lub wniosku i dołączenia  wszystkich wymaganych załączników należy kliknąć przycisk „Przejdź do podsumowania”.</w:t>
      </w:r>
    </w:p>
    <w:p w14:paraId="19E869B1" w14:textId="77777777" w:rsidR="000710F3" w:rsidRPr="000710F3" w:rsidRDefault="000710F3" w:rsidP="000710F3">
      <w:pPr>
        <w:numPr>
          <w:ilvl w:val="0"/>
          <w:numId w:val="4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710F3">
        <w:rPr>
          <w:rFonts w:asciiTheme="majorHAnsi" w:hAnsiTheme="majorHAnsi" w:cstheme="majorHAnsi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4">
        <w:r w:rsidRPr="000710F3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0710F3">
        <w:rPr>
          <w:rFonts w:asciiTheme="majorHAnsi" w:hAnsiTheme="majorHAnsi" w:cstheme="majorHAnsi"/>
          <w:sz w:val="24"/>
          <w:szCs w:val="24"/>
        </w:rPr>
        <w:t xml:space="preserve">, Wykonawca powinien złożyć podpis bezpośrednio na dokumentach przesłanych za pośrednictwem </w:t>
      </w:r>
      <w:hyperlink r:id="rId35">
        <w:r w:rsidRPr="000710F3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0710F3">
        <w:rPr>
          <w:rFonts w:asciiTheme="majorHAnsi" w:hAnsiTheme="majorHAnsi" w:cstheme="majorHAnsi"/>
          <w:sz w:val="24"/>
          <w:szCs w:val="24"/>
        </w:rPr>
        <w:t xml:space="preserve">. Zalecamy stosowanie podpisu na każdym załączonym pliku osobno, w szczególności wskazanych w art. 63 ust 1 oraz ust.2  </w:t>
      </w:r>
      <w:proofErr w:type="spellStart"/>
      <w:r w:rsidRPr="000710F3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0710F3">
        <w:rPr>
          <w:rFonts w:asciiTheme="majorHAnsi" w:hAnsiTheme="majorHAnsi" w:cstheme="majorHAnsi"/>
          <w:sz w:val="24"/>
          <w:szCs w:val="24"/>
        </w:rPr>
        <w:t xml:space="preserve"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</w:t>
      </w:r>
      <w:r w:rsidRPr="000710F3">
        <w:rPr>
          <w:rFonts w:asciiTheme="majorHAnsi" w:hAnsiTheme="majorHAnsi" w:cstheme="majorHAnsi"/>
          <w:sz w:val="24"/>
          <w:szCs w:val="24"/>
        </w:rPr>
        <w:lastRenderedPageBreak/>
        <w:t>kwalifikowanym podpisem elektronicznym, podpisem zaufanym lub podpisem osobistym.</w:t>
      </w:r>
    </w:p>
    <w:p w14:paraId="042B6FA4" w14:textId="77777777" w:rsidR="000710F3" w:rsidRPr="000710F3" w:rsidRDefault="000710F3" w:rsidP="000710F3">
      <w:pPr>
        <w:numPr>
          <w:ilvl w:val="0"/>
          <w:numId w:val="4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710F3">
        <w:rPr>
          <w:rFonts w:asciiTheme="majorHAnsi" w:hAnsiTheme="majorHAnsi" w:cstheme="majorHAnsi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1668CDF" w14:textId="77777777" w:rsidR="000710F3" w:rsidRPr="000710F3" w:rsidRDefault="000710F3" w:rsidP="000710F3">
      <w:pPr>
        <w:numPr>
          <w:ilvl w:val="0"/>
          <w:numId w:val="4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710F3">
        <w:rPr>
          <w:rFonts w:asciiTheme="majorHAnsi" w:hAnsiTheme="majorHAnsi" w:cstheme="majorHAnsi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36">
        <w:r w:rsidRPr="000710F3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35A9DF71" w14:textId="77777777" w:rsidR="000710F3" w:rsidRPr="000710F3" w:rsidRDefault="000710F3" w:rsidP="000710F3"/>
    <w:p w14:paraId="00000112" w14:textId="77777777" w:rsidR="008A53FD" w:rsidRPr="00E80BCF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25" w:name="_g4kmfra1vcqp" w:colFirst="0" w:colLast="0"/>
      <w:bookmarkEnd w:id="25"/>
      <w:r w:rsidRPr="00E80BCF">
        <w:rPr>
          <w:rFonts w:asciiTheme="majorHAnsi" w:hAnsiTheme="majorHAnsi" w:cstheme="majorHAnsi"/>
          <w:b/>
          <w:sz w:val="24"/>
          <w:szCs w:val="24"/>
        </w:rPr>
        <w:t>XIX. Otwarcie ofert</w:t>
      </w:r>
    </w:p>
    <w:p w14:paraId="391E20D4" w14:textId="1131FB4F" w:rsidR="00BA7703" w:rsidRPr="00B20304" w:rsidRDefault="00BA7703" w:rsidP="005A11AD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Otwarcie ofert nastąpi w dniu </w:t>
      </w:r>
      <w:r w:rsidR="00B20304" w:rsidRPr="00B20304">
        <w:rPr>
          <w:rFonts w:asciiTheme="majorHAnsi" w:hAnsiTheme="majorHAnsi" w:cstheme="majorHAnsi"/>
          <w:b/>
          <w:sz w:val="24"/>
          <w:szCs w:val="24"/>
        </w:rPr>
        <w:t>1</w:t>
      </w:r>
      <w:r w:rsidR="001F4A5E">
        <w:rPr>
          <w:rFonts w:asciiTheme="majorHAnsi" w:hAnsiTheme="majorHAnsi" w:cstheme="majorHAnsi"/>
          <w:b/>
          <w:sz w:val="24"/>
          <w:szCs w:val="24"/>
        </w:rPr>
        <w:t>7</w:t>
      </w:r>
      <w:bookmarkStart w:id="26" w:name="_GoBack"/>
      <w:bookmarkEnd w:id="26"/>
      <w:r w:rsidR="00B20304" w:rsidRPr="00B20304">
        <w:rPr>
          <w:rFonts w:asciiTheme="majorHAnsi" w:hAnsiTheme="majorHAnsi" w:cstheme="majorHAnsi"/>
          <w:b/>
          <w:sz w:val="24"/>
          <w:szCs w:val="24"/>
        </w:rPr>
        <w:t>.</w:t>
      </w:r>
      <w:r w:rsidR="000B7A46" w:rsidRPr="00B20304">
        <w:rPr>
          <w:rFonts w:asciiTheme="majorHAnsi" w:hAnsiTheme="majorHAnsi" w:cstheme="majorHAnsi"/>
          <w:b/>
          <w:sz w:val="24"/>
          <w:szCs w:val="24"/>
        </w:rPr>
        <w:t>08</w:t>
      </w:r>
      <w:r w:rsidR="00B6338E" w:rsidRPr="00E80BCF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0710F3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B6338E" w:rsidRPr="00E80BCF">
        <w:rPr>
          <w:rFonts w:asciiTheme="majorHAnsi" w:hAnsiTheme="majorHAnsi" w:cstheme="majorHAnsi"/>
          <w:b/>
          <w:bCs/>
          <w:sz w:val="24"/>
          <w:szCs w:val="24"/>
        </w:rPr>
        <w:t>r</w:t>
      </w:r>
      <w:r w:rsidRPr="00E80BCF">
        <w:rPr>
          <w:rFonts w:asciiTheme="majorHAnsi" w:hAnsiTheme="majorHAnsi" w:cstheme="majorHAnsi"/>
          <w:sz w:val="24"/>
          <w:szCs w:val="24"/>
        </w:rPr>
        <w:t>, o godzinie</w:t>
      </w:r>
      <w:r w:rsidR="00B20304">
        <w:rPr>
          <w:rFonts w:asciiTheme="majorHAnsi" w:hAnsiTheme="majorHAnsi" w:cstheme="majorHAnsi"/>
          <w:sz w:val="24"/>
          <w:szCs w:val="24"/>
        </w:rPr>
        <w:t xml:space="preserve"> </w:t>
      </w:r>
      <w:r w:rsidR="00B20304" w:rsidRPr="00B20304">
        <w:rPr>
          <w:rFonts w:asciiTheme="majorHAnsi" w:hAnsiTheme="majorHAnsi" w:cstheme="majorHAnsi"/>
          <w:b/>
          <w:sz w:val="24"/>
          <w:szCs w:val="24"/>
        </w:rPr>
        <w:t>9:30.</w:t>
      </w:r>
    </w:p>
    <w:p w14:paraId="53DE460C" w14:textId="34954A75" w:rsidR="00BA7703" w:rsidRPr="00E80BCF" w:rsidRDefault="00BA7703" w:rsidP="005A11AD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Otwarcie ofert jest niejawne.</w:t>
      </w:r>
    </w:p>
    <w:p w14:paraId="69BEA157" w14:textId="547A8211" w:rsidR="00BA7703" w:rsidRPr="00E80BCF" w:rsidRDefault="00BA7703" w:rsidP="005A11AD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Zamawiający, najpóźniej przed otwarciem ofert, udostępnia na stronie internetowej prowadzonego postępowania informację o kwocie, jaką zamierza przeznaczyć na sfinansowanie zamówienia.</w:t>
      </w:r>
    </w:p>
    <w:p w14:paraId="327810C5" w14:textId="33A3DBE2" w:rsidR="00BA7703" w:rsidRPr="00E80BCF" w:rsidRDefault="00BA7703" w:rsidP="005A11AD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Zamawiający, niezwłocznie po otwarciu ofert, udostępnia na stronie internetowej prowadzonego postępowania informacje o:</w:t>
      </w:r>
    </w:p>
    <w:p w14:paraId="1D07A920" w14:textId="77777777" w:rsidR="00BA7703" w:rsidRPr="00E80BCF" w:rsidRDefault="00BA7703" w:rsidP="005A11AD">
      <w:pPr>
        <w:pStyle w:val="Akapitzlist"/>
        <w:numPr>
          <w:ilvl w:val="0"/>
          <w:numId w:val="16"/>
        </w:numPr>
        <w:spacing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240ABB53" w14:textId="64975794" w:rsidR="00BA7703" w:rsidRPr="00E80BCF" w:rsidRDefault="00BA7703" w:rsidP="005A11AD">
      <w:pPr>
        <w:pStyle w:val="Akapitzlist"/>
        <w:numPr>
          <w:ilvl w:val="0"/>
          <w:numId w:val="16"/>
        </w:numPr>
        <w:spacing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cenach lub kosztach zawartych w ofertach.</w:t>
      </w:r>
    </w:p>
    <w:p w14:paraId="5D9D9E27" w14:textId="358401D2" w:rsidR="0075593F" w:rsidRPr="00E80BCF" w:rsidRDefault="0075593F" w:rsidP="005A11AD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Informacja zostanie opublikowana na stronie </w:t>
      </w:r>
      <w:r w:rsidR="000B7A46" w:rsidRPr="00E80BCF">
        <w:rPr>
          <w:rFonts w:asciiTheme="majorHAnsi" w:hAnsiTheme="majorHAnsi" w:cstheme="majorHAnsi"/>
          <w:sz w:val="24"/>
          <w:szCs w:val="24"/>
        </w:rPr>
        <w:t>postępowania</w:t>
      </w:r>
      <w:r w:rsidR="000710F3">
        <w:rPr>
          <w:rFonts w:asciiTheme="majorHAnsi" w:hAnsiTheme="majorHAnsi" w:cstheme="majorHAnsi"/>
          <w:sz w:val="24"/>
          <w:szCs w:val="24"/>
        </w:rPr>
        <w:t xml:space="preserve"> na platformazakupowa.pl w sekcji „Komunikaty”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</w:p>
    <w:p w14:paraId="2A3EEF69" w14:textId="47107677" w:rsidR="00BA7703" w:rsidRPr="00E80BCF" w:rsidRDefault="00BA7703" w:rsidP="005A11AD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W przypadku wystąpienia awarii systemu teleinformatycznego, kt</w:t>
      </w:r>
      <w:r w:rsidR="0075593F" w:rsidRPr="00E80BCF">
        <w:rPr>
          <w:rFonts w:asciiTheme="majorHAnsi" w:hAnsiTheme="majorHAnsi" w:cstheme="majorHAnsi"/>
          <w:sz w:val="24"/>
          <w:szCs w:val="24"/>
        </w:rPr>
        <w:t>ó</w:t>
      </w:r>
      <w:r w:rsidRPr="00E80BCF">
        <w:rPr>
          <w:rFonts w:asciiTheme="majorHAnsi" w:hAnsiTheme="majorHAnsi" w:cstheme="majorHAnsi"/>
          <w:sz w:val="24"/>
          <w:szCs w:val="24"/>
        </w:rPr>
        <w:t>ra spowoduje</w:t>
      </w:r>
      <w:r w:rsidR="0075593F" w:rsidRPr="00E80BCF">
        <w:rPr>
          <w:rFonts w:asciiTheme="majorHAnsi" w:hAnsiTheme="majorHAnsi" w:cstheme="majorHAnsi"/>
          <w:sz w:val="24"/>
          <w:szCs w:val="24"/>
        </w:rPr>
        <w:t xml:space="preserve"> </w:t>
      </w:r>
      <w:r w:rsidRPr="00E80BCF">
        <w:rPr>
          <w:rFonts w:asciiTheme="majorHAnsi" w:hAnsiTheme="majorHAnsi" w:cstheme="majorHAnsi"/>
          <w:sz w:val="24"/>
          <w:szCs w:val="24"/>
        </w:rPr>
        <w:t>brak mo</w:t>
      </w:r>
      <w:r w:rsidR="0075593F" w:rsidRPr="00E80BCF">
        <w:rPr>
          <w:rFonts w:asciiTheme="majorHAnsi" w:hAnsiTheme="majorHAnsi" w:cstheme="majorHAnsi"/>
          <w:sz w:val="24"/>
          <w:szCs w:val="24"/>
        </w:rPr>
        <w:t>ż</w:t>
      </w:r>
      <w:r w:rsidRPr="00E80BCF">
        <w:rPr>
          <w:rFonts w:asciiTheme="majorHAnsi" w:hAnsiTheme="majorHAnsi" w:cstheme="majorHAnsi"/>
          <w:sz w:val="24"/>
          <w:szCs w:val="24"/>
        </w:rPr>
        <w:t>liwo</w:t>
      </w:r>
      <w:r w:rsidR="0075593F" w:rsidRPr="00E80BCF">
        <w:rPr>
          <w:rFonts w:asciiTheme="majorHAnsi" w:hAnsiTheme="majorHAnsi" w:cstheme="majorHAnsi"/>
          <w:sz w:val="24"/>
          <w:szCs w:val="24"/>
        </w:rPr>
        <w:t>ś</w:t>
      </w:r>
      <w:r w:rsidRPr="00E80BCF">
        <w:rPr>
          <w:rFonts w:asciiTheme="majorHAnsi" w:hAnsiTheme="majorHAnsi" w:cstheme="majorHAnsi"/>
          <w:sz w:val="24"/>
          <w:szCs w:val="24"/>
        </w:rPr>
        <w:t>ci</w:t>
      </w:r>
      <w:r w:rsidR="0075593F" w:rsidRPr="00E80BCF">
        <w:rPr>
          <w:rFonts w:asciiTheme="majorHAnsi" w:hAnsiTheme="majorHAnsi" w:cstheme="majorHAnsi"/>
          <w:sz w:val="24"/>
          <w:szCs w:val="24"/>
        </w:rPr>
        <w:t xml:space="preserve"> </w:t>
      </w:r>
      <w:r w:rsidRPr="00E80BCF">
        <w:rPr>
          <w:rFonts w:asciiTheme="majorHAnsi" w:hAnsiTheme="majorHAnsi" w:cstheme="majorHAnsi"/>
          <w:sz w:val="24"/>
          <w:szCs w:val="24"/>
        </w:rPr>
        <w:t xml:space="preserve"> otwarcia ofert w terminie okre</w:t>
      </w:r>
      <w:r w:rsidR="0075593F" w:rsidRPr="00E80BCF">
        <w:rPr>
          <w:rFonts w:asciiTheme="majorHAnsi" w:hAnsiTheme="majorHAnsi" w:cstheme="majorHAnsi"/>
          <w:sz w:val="24"/>
          <w:szCs w:val="24"/>
        </w:rPr>
        <w:t>ś</w:t>
      </w:r>
      <w:r w:rsidRPr="00E80BCF">
        <w:rPr>
          <w:rFonts w:asciiTheme="majorHAnsi" w:hAnsiTheme="majorHAnsi" w:cstheme="majorHAnsi"/>
          <w:sz w:val="24"/>
          <w:szCs w:val="24"/>
        </w:rPr>
        <w:t>lonym przez Zamawiaj</w:t>
      </w:r>
      <w:r w:rsidR="0075593F" w:rsidRPr="00E80BCF">
        <w:rPr>
          <w:rFonts w:asciiTheme="majorHAnsi" w:hAnsiTheme="majorHAnsi" w:cstheme="majorHAnsi"/>
          <w:sz w:val="24"/>
          <w:szCs w:val="24"/>
        </w:rPr>
        <w:t>ą</w:t>
      </w:r>
      <w:r w:rsidRPr="00E80BCF">
        <w:rPr>
          <w:rFonts w:asciiTheme="majorHAnsi" w:hAnsiTheme="majorHAnsi" w:cstheme="majorHAnsi"/>
          <w:sz w:val="24"/>
          <w:szCs w:val="24"/>
        </w:rPr>
        <w:t>cego,</w:t>
      </w:r>
      <w:r w:rsidR="0075593F" w:rsidRPr="00E80BCF">
        <w:rPr>
          <w:rFonts w:asciiTheme="majorHAnsi" w:hAnsiTheme="majorHAnsi" w:cstheme="majorHAnsi"/>
          <w:sz w:val="24"/>
          <w:szCs w:val="24"/>
        </w:rPr>
        <w:t xml:space="preserve"> </w:t>
      </w:r>
      <w:r w:rsidRPr="00E80BCF">
        <w:rPr>
          <w:rFonts w:asciiTheme="majorHAnsi" w:hAnsiTheme="majorHAnsi" w:cstheme="majorHAnsi"/>
          <w:sz w:val="24"/>
          <w:szCs w:val="24"/>
        </w:rPr>
        <w:t>otwarcie ofert nastąpi niezwłocznie po usuni</w:t>
      </w:r>
      <w:r w:rsidR="0075593F" w:rsidRPr="00E80BCF">
        <w:rPr>
          <w:rFonts w:asciiTheme="majorHAnsi" w:hAnsiTheme="majorHAnsi" w:cstheme="majorHAnsi"/>
          <w:sz w:val="24"/>
          <w:szCs w:val="24"/>
        </w:rPr>
        <w:t>ę</w:t>
      </w:r>
      <w:r w:rsidRPr="00E80BCF">
        <w:rPr>
          <w:rFonts w:asciiTheme="majorHAnsi" w:hAnsiTheme="majorHAnsi" w:cstheme="majorHAnsi"/>
          <w:sz w:val="24"/>
          <w:szCs w:val="24"/>
        </w:rPr>
        <w:t>ciu awarii.</w:t>
      </w:r>
    </w:p>
    <w:p w14:paraId="31CC172E" w14:textId="77CE1CDA" w:rsidR="00BA7703" w:rsidRPr="00E80BCF" w:rsidRDefault="00BA7703" w:rsidP="005A11AD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</w:t>
      </w:r>
      <w:r w:rsidR="0075593F" w:rsidRPr="00E80BCF">
        <w:rPr>
          <w:rFonts w:asciiTheme="majorHAnsi" w:hAnsiTheme="majorHAnsi" w:cstheme="majorHAnsi"/>
          <w:sz w:val="24"/>
          <w:szCs w:val="24"/>
        </w:rPr>
        <w:t>ą</w:t>
      </w:r>
      <w:r w:rsidRPr="00E80BCF">
        <w:rPr>
          <w:rFonts w:asciiTheme="majorHAnsi" w:hAnsiTheme="majorHAnsi" w:cstheme="majorHAnsi"/>
          <w:sz w:val="24"/>
          <w:szCs w:val="24"/>
        </w:rPr>
        <w:t>cy poinformuje o zmianie terminu otwarcia ofert na stronie</w:t>
      </w:r>
      <w:r w:rsidR="0075593F" w:rsidRPr="00E80BCF">
        <w:rPr>
          <w:rFonts w:asciiTheme="majorHAnsi" w:hAnsiTheme="majorHAnsi" w:cstheme="majorHAnsi"/>
          <w:sz w:val="24"/>
          <w:szCs w:val="24"/>
        </w:rPr>
        <w:t xml:space="preserve"> </w:t>
      </w:r>
      <w:r w:rsidRPr="00E80BCF">
        <w:rPr>
          <w:rFonts w:asciiTheme="majorHAnsi" w:hAnsiTheme="majorHAnsi" w:cstheme="majorHAnsi"/>
          <w:sz w:val="24"/>
          <w:szCs w:val="24"/>
        </w:rPr>
        <w:t>internetowej prowadzonego post</w:t>
      </w:r>
      <w:r w:rsidR="0075593F" w:rsidRPr="00E80BCF">
        <w:rPr>
          <w:rFonts w:asciiTheme="majorHAnsi" w:hAnsiTheme="majorHAnsi" w:cstheme="majorHAnsi"/>
          <w:sz w:val="24"/>
          <w:szCs w:val="24"/>
        </w:rPr>
        <w:t>ę</w:t>
      </w:r>
      <w:r w:rsidRPr="00E80BCF">
        <w:rPr>
          <w:rFonts w:asciiTheme="majorHAnsi" w:hAnsiTheme="majorHAnsi" w:cstheme="majorHAnsi"/>
          <w:sz w:val="24"/>
          <w:szCs w:val="24"/>
        </w:rPr>
        <w:t>powania.</w:t>
      </w:r>
    </w:p>
    <w:p w14:paraId="0000011C" w14:textId="61D1DCD1" w:rsidR="008A53FD" w:rsidRPr="00E80BCF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b/>
          <w:sz w:val="24"/>
          <w:szCs w:val="24"/>
        </w:rPr>
        <w:t xml:space="preserve">XX. Opis kryteriów oceny ofert wraz z podaniem wag tych kryteriów i sposobu oceny ofert </w:t>
      </w:r>
    </w:p>
    <w:p w14:paraId="3C932D59" w14:textId="77777777" w:rsidR="000A670D" w:rsidRPr="00E80BCF" w:rsidRDefault="000A670D" w:rsidP="005A11AD">
      <w:pPr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 oceni oferty na podstawie niżej wymienionych kryteriów oceny ofert.</w:t>
      </w:r>
    </w:p>
    <w:p w14:paraId="753F7FA7" w14:textId="77777777" w:rsidR="000A670D" w:rsidRPr="00E80BCF" w:rsidRDefault="000A670D" w:rsidP="000A670D">
      <w:p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lastRenderedPageBreak/>
        <w:t>Kryteriami  oceny ofert są:</w:t>
      </w:r>
    </w:p>
    <w:p w14:paraId="20111F15" w14:textId="77777777" w:rsidR="000A670D" w:rsidRPr="00E80BCF" w:rsidRDefault="000A670D" w:rsidP="005A11AD">
      <w:pPr>
        <w:numPr>
          <w:ilvl w:val="0"/>
          <w:numId w:val="13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cena (wartość brutto oferty) (waga 60%) </w:t>
      </w:r>
    </w:p>
    <w:p w14:paraId="4BE23462" w14:textId="77777777" w:rsidR="000A670D" w:rsidRPr="00E80BCF" w:rsidRDefault="000A670D" w:rsidP="000A670D">
      <w:pPr>
        <w:autoSpaceDE w:val="0"/>
        <w:autoSpaceDN w:val="0"/>
        <w:adjustRightInd w:val="0"/>
        <w:spacing w:before="60" w:after="60"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liczona wg wzoru cena najniższej oferty / cena rozpatrywanej oferty x 60</w:t>
      </w:r>
    </w:p>
    <w:p w14:paraId="40005F94" w14:textId="77777777" w:rsidR="000A670D" w:rsidRPr="00E80BCF" w:rsidRDefault="000A670D" w:rsidP="005A11AD">
      <w:pPr>
        <w:numPr>
          <w:ilvl w:val="0"/>
          <w:numId w:val="13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czas podstawienia pojazdu zastępczego (waga 40%)  liczony według wzoru:</w:t>
      </w:r>
    </w:p>
    <w:p w14:paraId="695F91A5" w14:textId="77777777" w:rsidR="000A670D" w:rsidRPr="00E80BCF" w:rsidRDefault="000A670D" w:rsidP="005A11AD">
      <w:pPr>
        <w:numPr>
          <w:ilvl w:val="0"/>
          <w:numId w:val="27"/>
        </w:numPr>
        <w:autoSpaceDE w:val="0"/>
        <w:autoSpaceDN w:val="0"/>
        <w:adjustRightInd w:val="0"/>
        <w:spacing w:before="60" w:after="60"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powyżej 90 minut – 0 pkt,</w:t>
      </w:r>
    </w:p>
    <w:p w14:paraId="126361D4" w14:textId="77777777" w:rsidR="000A670D" w:rsidRPr="00E80BCF" w:rsidRDefault="000A670D" w:rsidP="005A11AD">
      <w:pPr>
        <w:numPr>
          <w:ilvl w:val="0"/>
          <w:numId w:val="27"/>
        </w:numPr>
        <w:autoSpaceDE w:val="0"/>
        <w:autoSpaceDN w:val="0"/>
        <w:adjustRightInd w:val="0"/>
        <w:spacing w:before="60" w:after="60"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od 61 do 90 minut  – 20 pkt,</w:t>
      </w:r>
    </w:p>
    <w:p w14:paraId="09ACB14D" w14:textId="77777777" w:rsidR="000A670D" w:rsidRPr="00E80BCF" w:rsidRDefault="000A670D" w:rsidP="005A11AD">
      <w:pPr>
        <w:numPr>
          <w:ilvl w:val="0"/>
          <w:numId w:val="27"/>
        </w:numPr>
        <w:autoSpaceDE w:val="0"/>
        <w:autoSpaceDN w:val="0"/>
        <w:adjustRightInd w:val="0"/>
        <w:spacing w:before="60" w:after="60"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do 60 minut – 40 pkt.</w:t>
      </w:r>
    </w:p>
    <w:p w14:paraId="411A7BB0" w14:textId="77777777" w:rsidR="000A670D" w:rsidRPr="00E80BCF" w:rsidRDefault="000A670D" w:rsidP="00E2319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Wykonawca otrzyma punkty za oferowany czas podstawienia pojazdu zastępczego.  Maksymalny akceptowany czas w jakim należy podstawić pojazd zastępczy  to 120 minut. W przypadku niewypełnienia formularza ofertowego w tym zakresie Zamawiający przyjmie, że Wykonawca oferuje maksymalny akceptowany czas tj. 120 minut i Wykonawca otrzyma za to kryterium 0 (zero) punktów.</w:t>
      </w:r>
    </w:p>
    <w:p w14:paraId="3A7FABB5" w14:textId="77777777" w:rsidR="000A670D" w:rsidRPr="00E80BCF" w:rsidRDefault="000A670D" w:rsidP="005A11AD">
      <w:pPr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Suma punktów w kryterium cena oraz czas podstawienia pojazdu zastępczego będzie stanowić całkowitą liczbę punktów jaką otrzyma dana oferta. </w:t>
      </w:r>
    </w:p>
    <w:p w14:paraId="4EEB0FE7" w14:textId="77777777" w:rsidR="000A670D" w:rsidRPr="00E80BCF" w:rsidRDefault="000A670D" w:rsidP="005A11AD">
      <w:pPr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Najwyższa liczba punktów wyznaczy najkorzystniejszą ofertę.  </w:t>
      </w:r>
    </w:p>
    <w:p w14:paraId="0000012E" w14:textId="77777777" w:rsidR="008A53FD" w:rsidRPr="00E80BCF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b/>
          <w:sz w:val="24"/>
          <w:szCs w:val="24"/>
        </w:rPr>
        <w:t>XXI. Informacje o formalnościach, jakie powinny być dopełnione po wyborze oferty w celu zawarcia umowy</w:t>
      </w:r>
    </w:p>
    <w:p w14:paraId="0000012F" w14:textId="77777777" w:rsidR="008A53FD" w:rsidRPr="00E80BCF" w:rsidRDefault="005C2461" w:rsidP="005A11AD">
      <w:pPr>
        <w:numPr>
          <w:ilvl w:val="0"/>
          <w:numId w:val="1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 zawiera umowę w sprawie zamówienia publicznego w terminie nie krótszym niż 5 dni od dnia przesłania zawiadomienia o wyborze najkorzystniejszej oferty.</w:t>
      </w:r>
    </w:p>
    <w:p w14:paraId="00000130" w14:textId="00FB7E6C" w:rsidR="008A53FD" w:rsidRPr="00E80BCF" w:rsidRDefault="005C2461" w:rsidP="005A11AD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</w:t>
      </w:r>
      <w:r w:rsidR="004C1F92" w:rsidRPr="00E80BCF">
        <w:rPr>
          <w:rFonts w:asciiTheme="majorHAnsi" w:hAnsiTheme="majorHAnsi" w:cstheme="majorHAnsi"/>
          <w:sz w:val="24"/>
          <w:szCs w:val="24"/>
        </w:rPr>
        <w:t xml:space="preserve"> </w:t>
      </w:r>
      <w:r w:rsidRPr="00E80BCF">
        <w:rPr>
          <w:rFonts w:asciiTheme="majorHAnsi" w:hAnsiTheme="majorHAnsi" w:cstheme="majorHAnsi"/>
          <w:sz w:val="24"/>
          <w:szCs w:val="24"/>
        </w:rPr>
        <w:t>podstawowym złożono tylko jedną ofertę.</w:t>
      </w:r>
    </w:p>
    <w:p w14:paraId="00000132" w14:textId="77777777" w:rsidR="008A53FD" w:rsidRPr="00E80BCF" w:rsidRDefault="005C2461" w:rsidP="005A11AD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17FAE963" w14:textId="39574065" w:rsidR="00741536" w:rsidRPr="00E80BCF" w:rsidRDefault="005C2461" w:rsidP="005A11AD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Wykonawca będzie zobowiązany do podpisania umowy w miejscu i terminie wskazanym</w:t>
      </w:r>
      <w:r w:rsidR="00741536" w:rsidRPr="00E80BCF">
        <w:rPr>
          <w:rFonts w:asciiTheme="majorHAnsi" w:hAnsiTheme="majorHAnsi" w:cstheme="majorHAnsi"/>
          <w:sz w:val="24"/>
          <w:szCs w:val="24"/>
        </w:rPr>
        <w:t xml:space="preserve"> przez Zamawiającego.</w:t>
      </w:r>
      <w:r w:rsidRPr="00E80BC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681F897" w14:textId="0FD8315E" w:rsidR="000A670D" w:rsidRPr="00E80BCF" w:rsidRDefault="000A670D" w:rsidP="005A11AD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Przed zawarciem umowy Wykonawca przedłoży Zamawiającemu: </w:t>
      </w:r>
    </w:p>
    <w:p w14:paraId="032A8630" w14:textId="77777777" w:rsidR="000A670D" w:rsidRPr="00E80BCF" w:rsidRDefault="000A670D" w:rsidP="00741536">
      <w:p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lastRenderedPageBreak/>
        <w:t xml:space="preserve">aktualną licencję do wykonywania transportu drogowego osób na podstawie ustawy z dnia 06.09.2001 r. o transporcie drogowym (Dz.U.2019.2140 z </w:t>
      </w:r>
      <w:proofErr w:type="spellStart"/>
      <w:r w:rsidRPr="00E80BCF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E80BCF">
        <w:rPr>
          <w:rFonts w:asciiTheme="majorHAnsi" w:hAnsiTheme="majorHAnsi" w:cstheme="majorHAnsi"/>
          <w:sz w:val="24"/>
          <w:szCs w:val="24"/>
        </w:rPr>
        <w:t>. zm.).</w:t>
      </w:r>
    </w:p>
    <w:p w14:paraId="00000134" w14:textId="77777777" w:rsidR="008A53FD" w:rsidRPr="00E80BCF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27" w:name="_8o16t0j5rcy" w:colFirst="0" w:colLast="0"/>
      <w:bookmarkEnd w:id="27"/>
      <w:r w:rsidRPr="00E80BCF">
        <w:rPr>
          <w:rFonts w:asciiTheme="majorHAnsi" w:hAnsiTheme="majorHAnsi" w:cstheme="majorHAnsi"/>
          <w:b/>
          <w:sz w:val="24"/>
          <w:szCs w:val="24"/>
        </w:rPr>
        <w:t>XXII. Wymagania dotyczące zabezpieczenia należytego wykonania umowy</w:t>
      </w:r>
    </w:p>
    <w:p w14:paraId="222E8A63" w14:textId="4063D80D" w:rsidR="005617D4" w:rsidRPr="00E80BCF" w:rsidRDefault="005617D4" w:rsidP="005A11AD">
      <w:pPr>
        <w:numPr>
          <w:ilvl w:val="0"/>
          <w:numId w:val="2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28" w:name="_n1rtepxw0unn" w:colFirst="0" w:colLast="0"/>
      <w:bookmarkEnd w:id="28"/>
      <w:r w:rsidRPr="00E80BCF">
        <w:rPr>
          <w:rFonts w:asciiTheme="majorHAnsi" w:hAnsiTheme="majorHAnsi" w:cstheme="majorHAnsi"/>
          <w:sz w:val="24"/>
          <w:szCs w:val="24"/>
        </w:rPr>
        <w:t xml:space="preserve">Zamawiający </w:t>
      </w:r>
      <w:r w:rsidR="000B7A46" w:rsidRPr="00E80BCF">
        <w:rPr>
          <w:rFonts w:asciiTheme="majorHAnsi" w:hAnsiTheme="majorHAnsi" w:cstheme="majorHAnsi"/>
          <w:b/>
          <w:sz w:val="24"/>
          <w:szCs w:val="24"/>
          <w:u w:val="single"/>
        </w:rPr>
        <w:t xml:space="preserve">nie </w:t>
      </w:r>
      <w:r w:rsidRPr="00E80BCF">
        <w:rPr>
          <w:rFonts w:asciiTheme="majorHAnsi" w:hAnsiTheme="majorHAnsi" w:cstheme="majorHAnsi"/>
          <w:b/>
          <w:sz w:val="24"/>
          <w:szCs w:val="24"/>
          <w:u w:val="single"/>
        </w:rPr>
        <w:t>żąda</w:t>
      </w:r>
      <w:r w:rsidRPr="00E80BCF">
        <w:rPr>
          <w:rFonts w:asciiTheme="majorHAnsi" w:hAnsiTheme="majorHAnsi" w:cstheme="majorHAnsi"/>
          <w:sz w:val="24"/>
          <w:szCs w:val="24"/>
        </w:rPr>
        <w:t xml:space="preserve"> od Wykonawcy, którego oferta została wybrana jako najkorzystniejsza, wniesienia zabezpieczenia należytego wykonania umowy</w:t>
      </w:r>
      <w:r w:rsidR="00741536" w:rsidRPr="00E80BCF">
        <w:rPr>
          <w:rFonts w:asciiTheme="majorHAnsi" w:hAnsiTheme="majorHAnsi" w:cstheme="majorHAnsi"/>
          <w:sz w:val="24"/>
          <w:szCs w:val="24"/>
        </w:rPr>
        <w:t>.</w:t>
      </w:r>
    </w:p>
    <w:p w14:paraId="00000136" w14:textId="77777777" w:rsidR="008A53FD" w:rsidRPr="00E80BCF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b/>
          <w:sz w:val="24"/>
          <w:szCs w:val="24"/>
        </w:rPr>
        <w:t xml:space="preserve">XXIII. Informacje o treści zawieranej umowy oraz możliwości jej zmiany </w:t>
      </w:r>
    </w:p>
    <w:p w14:paraId="00000137" w14:textId="41C946A9" w:rsidR="008A53FD" w:rsidRPr="00E80BCF" w:rsidRDefault="005C2461" w:rsidP="005A11AD">
      <w:pPr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Wybrany Wykonawca jest zobowiązany do zawarcia umowy w sprawie zamówienia publicznego na warunkach określonych we Wzorze Umowy</w:t>
      </w:r>
      <w:r w:rsidR="00741536" w:rsidRPr="00E80BCF">
        <w:rPr>
          <w:rFonts w:asciiTheme="majorHAnsi" w:hAnsiTheme="majorHAnsi" w:cstheme="majorHAnsi"/>
          <w:sz w:val="24"/>
          <w:szCs w:val="24"/>
        </w:rPr>
        <w:t xml:space="preserve"> - z</w:t>
      </w:r>
      <w:r w:rsidRPr="00E80BCF">
        <w:rPr>
          <w:rFonts w:asciiTheme="majorHAnsi" w:hAnsiTheme="majorHAnsi" w:cstheme="majorHAnsi"/>
          <w:sz w:val="24"/>
          <w:szCs w:val="24"/>
        </w:rPr>
        <w:t xml:space="preserve">ałącznik nr </w:t>
      </w:r>
      <w:r w:rsidR="00BB0225" w:rsidRPr="00E80BCF">
        <w:rPr>
          <w:rFonts w:asciiTheme="majorHAnsi" w:hAnsiTheme="majorHAnsi" w:cstheme="majorHAnsi"/>
          <w:sz w:val="24"/>
          <w:szCs w:val="24"/>
        </w:rPr>
        <w:t>2</w:t>
      </w:r>
      <w:r w:rsidR="008B1F90" w:rsidRPr="00E80BCF">
        <w:rPr>
          <w:rFonts w:asciiTheme="majorHAnsi" w:hAnsiTheme="majorHAnsi" w:cstheme="majorHAnsi"/>
          <w:sz w:val="24"/>
          <w:szCs w:val="24"/>
        </w:rPr>
        <w:t xml:space="preserve"> </w:t>
      </w:r>
      <w:r w:rsidRPr="00E80BCF">
        <w:rPr>
          <w:rFonts w:asciiTheme="majorHAnsi" w:hAnsiTheme="majorHAnsi" w:cstheme="majorHAnsi"/>
          <w:sz w:val="24"/>
          <w:szCs w:val="24"/>
        </w:rPr>
        <w:t>do SWZ.</w:t>
      </w:r>
    </w:p>
    <w:p w14:paraId="00000138" w14:textId="77777777" w:rsidR="008A53FD" w:rsidRPr="00E80BCF" w:rsidRDefault="005C2461" w:rsidP="005A11AD">
      <w:pPr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Zakres świadczenia Wykonawcy wynikający z umowy jest tożsamy z jego zobowiązaniem zawartym w ofercie.</w:t>
      </w:r>
    </w:p>
    <w:p w14:paraId="00000139" w14:textId="7677D066" w:rsidR="008A53FD" w:rsidRPr="00E6538E" w:rsidRDefault="005C2461" w:rsidP="005A11AD">
      <w:pPr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Zamawiający przewiduje możliwość zmiany zawartej umowy w stosunku do treści wybranej oferty w zakresie uregulowanym w art. 454-455 PZP oraz wskazanym we Wzorze Umowy, stanowiącym </w:t>
      </w:r>
      <w:r w:rsidRPr="00E6538E">
        <w:rPr>
          <w:rFonts w:asciiTheme="majorHAnsi" w:hAnsiTheme="majorHAnsi" w:cstheme="majorHAnsi"/>
          <w:b/>
          <w:sz w:val="24"/>
          <w:szCs w:val="24"/>
        </w:rPr>
        <w:t xml:space="preserve">Załącznik nr </w:t>
      </w:r>
      <w:r w:rsidR="00BB0225" w:rsidRPr="00E6538E">
        <w:rPr>
          <w:rFonts w:asciiTheme="majorHAnsi" w:hAnsiTheme="majorHAnsi" w:cstheme="majorHAnsi"/>
          <w:b/>
          <w:sz w:val="24"/>
          <w:szCs w:val="24"/>
        </w:rPr>
        <w:t>2</w:t>
      </w:r>
      <w:r w:rsidRPr="00E6538E">
        <w:rPr>
          <w:rFonts w:asciiTheme="majorHAnsi" w:hAnsiTheme="majorHAnsi" w:cstheme="majorHAnsi"/>
          <w:b/>
          <w:sz w:val="24"/>
          <w:szCs w:val="24"/>
        </w:rPr>
        <w:t xml:space="preserve"> do SWZ.</w:t>
      </w:r>
    </w:p>
    <w:p w14:paraId="0000013A" w14:textId="77777777" w:rsidR="008A53FD" w:rsidRPr="00E80BCF" w:rsidRDefault="005C2461" w:rsidP="005A11AD">
      <w:pPr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Zmiana umowy wymaga dla swej ważności, pod rygorem nieważności, zachowania formy pisemnej.</w:t>
      </w:r>
    </w:p>
    <w:p w14:paraId="0000013B" w14:textId="70C3DB39" w:rsidR="008A53FD" w:rsidRPr="00E80BCF" w:rsidRDefault="007B25BE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29" w:name="_kmfqfyi30wag" w:colFirst="0" w:colLast="0"/>
      <w:bookmarkEnd w:id="29"/>
      <w:r>
        <w:rPr>
          <w:rFonts w:asciiTheme="majorHAnsi" w:hAnsiTheme="majorHAnsi" w:cstheme="majorHAnsi"/>
          <w:b/>
          <w:sz w:val="24"/>
          <w:szCs w:val="24"/>
        </w:rPr>
        <w:t>X</w:t>
      </w:r>
      <w:r w:rsidR="005C2461" w:rsidRPr="00E80BCF">
        <w:rPr>
          <w:rFonts w:asciiTheme="majorHAnsi" w:hAnsiTheme="majorHAnsi" w:cstheme="majorHAnsi"/>
          <w:b/>
          <w:sz w:val="24"/>
          <w:szCs w:val="24"/>
        </w:rPr>
        <w:t>XIV. Pouczenie o środkach ochrony prawnej przysługujących Wykonawcy</w:t>
      </w:r>
    </w:p>
    <w:p w14:paraId="0000013C" w14:textId="77777777" w:rsidR="008A53FD" w:rsidRPr="00E80BCF" w:rsidRDefault="005C2461" w:rsidP="005A11AD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77777777" w:rsidR="008A53FD" w:rsidRPr="00E80BCF" w:rsidRDefault="005C2461" w:rsidP="005A11AD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0000013E" w14:textId="77777777" w:rsidR="008A53FD" w:rsidRPr="00E80BCF" w:rsidRDefault="005C2461" w:rsidP="005A11AD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Odwołanie przysługuje na:</w:t>
      </w:r>
    </w:p>
    <w:p w14:paraId="0000013F" w14:textId="77777777" w:rsidR="008A53FD" w:rsidRPr="00E80BCF" w:rsidRDefault="005C2461" w:rsidP="00857428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1)</w:t>
      </w:r>
      <w:r w:rsidRPr="00E80BCF">
        <w:rPr>
          <w:rFonts w:asciiTheme="majorHAnsi" w:hAnsiTheme="majorHAnsi" w:cstheme="majorHAnsi"/>
          <w:sz w:val="24"/>
          <w:szCs w:val="24"/>
        </w:rPr>
        <w:tab/>
        <w:t>niezgodną z przepisami ustawy czynność Zamawiającego, podjętą w postępowaniu o udzielenie zamówienia, w tym na projektowane postanowienie umowy;</w:t>
      </w:r>
    </w:p>
    <w:p w14:paraId="00000140" w14:textId="77777777" w:rsidR="008A53FD" w:rsidRPr="00E80BCF" w:rsidRDefault="005C2461" w:rsidP="00857428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lastRenderedPageBreak/>
        <w:t>2)</w:t>
      </w:r>
      <w:r w:rsidRPr="00E80BCF">
        <w:rPr>
          <w:rFonts w:asciiTheme="majorHAnsi" w:hAnsiTheme="majorHAnsi" w:cstheme="majorHAnsi"/>
          <w:sz w:val="24"/>
          <w:szCs w:val="24"/>
        </w:rPr>
        <w:tab/>
        <w:t>zaniechanie czynności w postępowaniu o udzielenie zamówienia do której zamawiający był obowiązany na podstawie ustawy;</w:t>
      </w:r>
    </w:p>
    <w:p w14:paraId="00000141" w14:textId="77777777" w:rsidR="008A53FD" w:rsidRPr="00E80BCF" w:rsidRDefault="005C2461" w:rsidP="005A11AD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8A53FD" w:rsidRPr="00E80BCF" w:rsidRDefault="005C2461" w:rsidP="005A11AD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8A53FD" w:rsidRPr="00E80BCF" w:rsidRDefault="005C2461" w:rsidP="005A11AD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Odwołanie wnosi się w terminie:</w:t>
      </w:r>
    </w:p>
    <w:p w14:paraId="00000144" w14:textId="77777777" w:rsidR="008A53FD" w:rsidRPr="00E80BCF" w:rsidRDefault="005C2461" w:rsidP="006C6E07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1)</w:t>
      </w:r>
      <w:r w:rsidRPr="00E80BCF">
        <w:rPr>
          <w:rFonts w:asciiTheme="majorHAnsi" w:hAnsiTheme="majorHAnsi" w:cstheme="majorHAnsi"/>
          <w:sz w:val="24"/>
          <w:szCs w:val="24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77777777" w:rsidR="008A53FD" w:rsidRPr="00E80BCF" w:rsidRDefault="005C2461" w:rsidP="006C6E07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2)</w:t>
      </w:r>
      <w:r w:rsidRPr="00E80BCF">
        <w:rPr>
          <w:rFonts w:asciiTheme="majorHAnsi" w:hAnsiTheme="majorHAnsi" w:cstheme="majorHAnsi"/>
          <w:sz w:val="24"/>
          <w:szCs w:val="24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6" w14:textId="77777777" w:rsidR="008A53FD" w:rsidRPr="00E80BCF" w:rsidRDefault="005C2461" w:rsidP="005A11AD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0000147" w14:textId="77777777" w:rsidR="008A53FD" w:rsidRPr="00E80BCF" w:rsidRDefault="005C2461" w:rsidP="005A11AD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8A53FD" w:rsidRPr="00E80BCF" w:rsidRDefault="005C2461" w:rsidP="005A11AD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8A53FD" w:rsidRPr="00E80BCF" w:rsidRDefault="005C2461" w:rsidP="005A11AD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0000014A" w14:textId="77777777" w:rsidR="008A53FD" w:rsidRPr="00E80BCF" w:rsidRDefault="005C2461" w:rsidP="005A11AD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4B" w14:textId="77777777" w:rsidR="008A53FD" w:rsidRPr="00E80BCF" w:rsidRDefault="005C2461" w:rsidP="005A11AD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lastRenderedPageBreak/>
        <w:t>Prezes Izby przekazuje skargę wraz z aktami postępowania odwoławczego do sądu zamówień publicznych w terminie 7 dni od dnia jej otrzymania.</w:t>
      </w:r>
    </w:p>
    <w:p w14:paraId="0000014C" w14:textId="77777777" w:rsidR="008A53FD" w:rsidRPr="00E80BCF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30" w:name="_uarrfy5kozla" w:colFirst="0" w:colLast="0"/>
      <w:bookmarkEnd w:id="30"/>
      <w:r w:rsidRPr="00E80BCF">
        <w:rPr>
          <w:rFonts w:asciiTheme="majorHAnsi" w:hAnsiTheme="majorHAnsi" w:cstheme="majorHAnsi"/>
          <w:b/>
          <w:sz w:val="24"/>
          <w:szCs w:val="24"/>
        </w:rPr>
        <w:t>XXV. Spis załączników</w:t>
      </w:r>
    </w:p>
    <w:p w14:paraId="0B0D650B" w14:textId="2C05BC67" w:rsidR="00B3369C" w:rsidRPr="00E80BCF" w:rsidRDefault="00B3369C" w:rsidP="005A11AD">
      <w:pPr>
        <w:numPr>
          <w:ilvl w:val="0"/>
          <w:numId w:val="1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Załącznik nr 1 do SWZ – oferta,</w:t>
      </w:r>
    </w:p>
    <w:p w14:paraId="5C4E97C0" w14:textId="75E86B10" w:rsidR="008B1F90" w:rsidRPr="00E80BCF" w:rsidRDefault="00B3369C" w:rsidP="005A11AD">
      <w:pPr>
        <w:numPr>
          <w:ilvl w:val="0"/>
          <w:numId w:val="1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Załącznik nr 2 do SWZ – wzór umowy</w:t>
      </w:r>
      <w:r w:rsidR="008B1F90" w:rsidRPr="00E80BCF">
        <w:rPr>
          <w:rFonts w:asciiTheme="majorHAnsi" w:hAnsiTheme="majorHAnsi" w:cstheme="majorHAnsi"/>
          <w:sz w:val="24"/>
          <w:szCs w:val="24"/>
        </w:rPr>
        <w:t>,</w:t>
      </w:r>
    </w:p>
    <w:p w14:paraId="69B654B6" w14:textId="4C378A38" w:rsidR="008B1F90" w:rsidRPr="000710F3" w:rsidRDefault="00B3369C" w:rsidP="000710F3">
      <w:pPr>
        <w:numPr>
          <w:ilvl w:val="0"/>
          <w:numId w:val="1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Załącznik nr 3 do SWZ – oświadczenie o braku podstaw do wykluczenia</w:t>
      </w:r>
      <w:r w:rsidR="000710F3">
        <w:rPr>
          <w:rFonts w:asciiTheme="majorHAnsi" w:hAnsiTheme="majorHAnsi" w:cstheme="majorHAnsi"/>
          <w:sz w:val="24"/>
          <w:szCs w:val="24"/>
        </w:rPr>
        <w:t>;</w:t>
      </w:r>
    </w:p>
    <w:p w14:paraId="00000154" w14:textId="77777777" w:rsidR="008A53FD" w:rsidRPr="00E80BCF" w:rsidRDefault="008A53FD" w:rsidP="008574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8A53FD" w:rsidRPr="00E80BCF" w:rsidSect="00A3768F">
      <w:headerReference w:type="default" r:id="rId37"/>
      <w:footerReference w:type="default" r:id="rId38"/>
      <w:pgSz w:w="11909" w:h="16834"/>
      <w:pgMar w:top="1418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F3BD3" w14:textId="77777777" w:rsidR="00CB78F9" w:rsidRDefault="00CB78F9">
      <w:pPr>
        <w:spacing w:line="240" w:lineRule="auto"/>
      </w:pPr>
      <w:r>
        <w:separator/>
      </w:r>
    </w:p>
  </w:endnote>
  <w:endnote w:type="continuationSeparator" w:id="0">
    <w:p w14:paraId="1B0B9A32" w14:textId="77777777" w:rsidR="00CB78F9" w:rsidRDefault="00CB7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 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5" w14:textId="7837150F" w:rsidR="00572618" w:rsidRDefault="00572618">
    <w:pPr>
      <w:jc w:val="right"/>
    </w:pPr>
    <w:r>
      <w:fldChar w:fldCharType="begin"/>
    </w:r>
    <w:r>
      <w:instrText>PAGE</w:instrText>
    </w:r>
    <w:r>
      <w:fldChar w:fldCharType="separate"/>
    </w:r>
    <w:r w:rsidR="00677168">
      <w:rPr>
        <w:noProof/>
      </w:rPr>
      <w:t>28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237B3" w14:textId="77777777" w:rsidR="00CB78F9" w:rsidRDefault="00CB78F9">
      <w:pPr>
        <w:spacing w:line="240" w:lineRule="auto"/>
      </w:pPr>
      <w:r>
        <w:separator/>
      </w:r>
    </w:p>
  </w:footnote>
  <w:footnote w:type="continuationSeparator" w:id="0">
    <w:p w14:paraId="33F01011" w14:textId="77777777" w:rsidR="00CB78F9" w:rsidRDefault="00CB78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72F50E6F" w:rsidR="00572618" w:rsidRPr="00600A01" w:rsidRDefault="00572618">
    <w:pPr>
      <w:rPr>
        <w:rFonts w:ascii="Calibri" w:eastAsia="Calibri" w:hAnsi="Calibri" w:cs="Calibri"/>
        <w:color w:val="365F91" w:themeColor="accent1" w:themeShade="BF"/>
      </w:rPr>
    </w:pPr>
    <w:r w:rsidRPr="00600A01">
      <w:rPr>
        <w:rFonts w:ascii="Calibri" w:eastAsia="Calibri" w:hAnsi="Calibri" w:cs="Calibri"/>
        <w:color w:val="365F91" w:themeColor="accent1" w:themeShade="BF"/>
      </w:rPr>
      <w:t xml:space="preserve">Nr postępowania: </w:t>
    </w:r>
    <w:r>
      <w:rPr>
        <w:rFonts w:ascii="Calibri" w:eastAsia="Calibri" w:hAnsi="Calibri" w:cs="Calibri"/>
        <w:color w:val="365F91" w:themeColor="accent1" w:themeShade="BF"/>
      </w:rPr>
      <w:t>SP</w:t>
    </w:r>
    <w:r w:rsidRPr="00600A01">
      <w:rPr>
        <w:color w:val="365F91" w:themeColor="accent1" w:themeShade="BF"/>
        <w:sz w:val="20"/>
        <w:szCs w:val="20"/>
      </w:rPr>
      <w:t>.271.</w:t>
    </w:r>
    <w:r w:rsidR="00DD7FF2">
      <w:rPr>
        <w:color w:val="365F91" w:themeColor="accent1" w:themeShade="BF"/>
        <w:sz w:val="20"/>
        <w:szCs w:val="20"/>
      </w:rPr>
      <w:t>5</w:t>
    </w:r>
    <w:r w:rsidRPr="00600A01">
      <w:rPr>
        <w:color w:val="365F91" w:themeColor="accent1" w:themeShade="BF"/>
        <w:sz w:val="20"/>
        <w:szCs w:val="20"/>
      </w:rPr>
      <w:t>.202</w:t>
    </w:r>
    <w:r w:rsidR="00DD7FF2">
      <w:rPr>
        <w:color w:val="365F91" w:themeColor="accent1" w:themeShade="BF"/>
        <w:sz w:val="20"/>
        <w:szCs w:val="20"/>
      </w:rPr>
      <w:t>3</w:t>
    </w:r>
    <w:r w:rsidRPr="00600A01">
      <w:rPr>
        <w:rFonts w:ascii="Calibri" w:eastAsia="Calibri" w:hAnsi="Calibri" w:cs="Calibri"/>
        <w:color w:val="365F91" w:themeColor="accent1" w:themeShade="B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C3D"/>
    <w:multiLevelType w:val="multilevel"/>
    <w:tmpl w:val="4470F360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9C7DF4"/>
    <w:multiLevelType w:val="multilevel"/>
    <w:tmpl w:val="BBB839F4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" w15:restartNumberingAfterBreak="0">
    <w:nsid w:val="15AD497D"/>
    <w:multiLevelType w:val="multilevel"/>
    <w:tmpl w:val="EE32BB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7D55E0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" w15:restartNumberingAfterBreak="0">
    <w:nsid w:val="17EC6ED6"/>
    <w:multiLevelType w:val="multilevel"/>
    <w:tmpl w:val="B7BEA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A85120B"/>
    <w:multiLevelType w:val="multilevel"/>
    <w:tmpl w:val="6EF42846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1C98358F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35E799A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9" w15:restartNumberingAfterBreak="0">
    <w:nsid w:val="264E29A5"/>
    <w:multiLevelType w:val="multilevel"/>
    <w:tmpl w:val="70B444B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0" w15:restartNumberingAfterBreak="0">
    <w:nsid w:val="2A511B48"/>
    <w:multiLevelType w:val="multilevel"/>
    <w:tmpl w:val="A566D6A6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2DBF3CEC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E121D59"/>
    <w:multiLevelType w:val="multilevel"/>
    <w:tmpl w:val="871A710C"/>
    <w:lvl w:ilvl="0">
      <w:start w:val="1"/>
      <w:numFmt w:val="decimal"/>
      <w:lvlText w:val="%1."/>
      <w:lvlJc w:val="left"/>
      <w:pPr>
        <w:ind w:left="1009" w:hanging="452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hint="default"/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3" w15:restartNumberingAfterBreak="0">
    <w:nsid w:val="2FC549D0"/>
    <w:multiLevelType w:val="multilevel"/>
    <w:tmpl w:val="081454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4" w15:restartNumberingAfterBreak="0">
    <w:nsid w:val="30D804D7"/>
    <w:multiLevelType w:val="multilevel"/>
    <w:tmpl w:val="DD0E00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5414D3C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73E7D6C"/>
    <w:multiLevelType w:val="multilevel"/>
    <w:tmpl w:val="B7BEA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7FA434A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8" w15:restartNumberingAfterBreak="0">
    <w:nsid w:val="38AA069A"/>
    <w:multiLevelType w:val="hybridMultilevel"/>
    <w:tmpl w:val="2D2E8534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57675"/>
    <w:multiLevelType w:val="multilevel"/>
    <w:tmpl w:val="902680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03B4FB5"/>
    <w:multiLevelType w:val="multilevel"/>
    <w:tmpl w:val="500C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580BA5"/>
    <w:multiLevelType w:val="multilevel"/>
    <w:tmpl w:val="E826AF0A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 w15:restartNumberingAfterBreak="0">
    <w:nsid w:val="454C2A0D"/>
    <w:multiLevelType w:val="hybridMultilevel"/>
    <w:tmpl w:val="9508C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660E5"/>
    <w:multiLevelType w:val="hybridMultilevel"/>
    <w:tmpl w:val="F5A0C190"/>
    <w:lvl w:ilvl="0" w:tplc="5D1C7A4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2B7822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5" w15:restartNumberingAfterBreak="0">
    <w:nsid w:val="474A349F"/>
    <w:multiLevelType w:val="multilevel"/>
    <w:tmpl w:val="C752217C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6" w15:restartNumberingAfterBreak="0">
    <w:nsid w:val="477C2EE4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D4C1A6E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8" w15:restartNumberingAfterBreak="0">
    <w:nsid w:val="522C3084"/>
    <w:multiLevelType w:val="multilevel"/>
    <w:tmpl w:val="A450FFF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4C966EA"/>
    <w:multiLevelType w:val="hybridMultilevel"/>
    <w:tmpl w:val="DA18711A"/>
    <w:lvl w:ilvl="0" w:tplc="01EC337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EB7752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1" w15:restartNumberingAfterBreak="0">
    <w:nsid w:val="584630D1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62B46300"/>
    <w:multiLevelType w:val="hybridMultilevel"/>
    <w:tmpl w:val="6058A0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F72E6E"/>
    <w:multiLevelType w:val="multilevel"/>
    <w:tmpl w:val="D7DCCF6C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63D766B"/>
    <w:multiLevelType w:val="multilevel"/>
    <w:tmpl w:val="A450FFF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BF67C47"/>
    <w:multiLevelType w:val="hybridMultilevel"/>
    <w:tmpl w:val="1C1A9B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C930B40"/>
    <w:multiLevelType w:val="multilevel"/>
    <w:tmpl w:val="1C7AE196"/>
    <w:lvl w:ilvl="0">
      <w:start w:val="1"/>
      <w:numFmt w:val="lowerLetter"/>
      <w:lvlText w:val="%1)"/>
      <w:lvlJc w:val="left"/>
      <w:pPr>
        <w:ind w:left="185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37" w15:restartNumberingAfterBreak="0">
    <w:nsid w:val="6FE148ED"/>
    <w:multiLevelType w:val="hybridMultilevel"/>
    <w:tmpl w:val="04ACBD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5714129"/>
    <w:multiLevelType w:val="multilevel"/>
    <w:tmpl w:val="934A27F4"/>
    <w:lvl w:ilvl="0">
      <w:start w:val="1"/>
      <w:numFmt w:val="decimal"/>
      <w:lvlText w:val="%1."/>
      <w:lvlJc w:val="left"/>
      <w:pPr>
        <w:ind w:left="644" w:hanging="359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39" w15:restartNumberingAfterBreak="0">
    <w:nsid w:val="78ED71A1"/>
    <w:multiLevelType w:val="multilevel"/>
    <w:tmpl w:val="4CFE0CD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2"/>
      <w:numFmt w:val="bullet"/>
      <w:lvlText w:val="-"/>
      <w:lvlJc w:val="left"/>
      <w:pPr>
        <w:ind w:left="2160" w:hanging="360"/>
      </w:pPr>
      <w:rPr>
        <w:rFonts w:ascii="Calibri" w:eastAsia="Arial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"/>
  </w:num>
  <w:num w:numId="3">
    <w:abstractNumId w:val="36"/>
  </w:num>
  <w:num w:numId="4">
    <w:abstractNumId w:val="9"/>
  </w:num>
  <w:num w:numId="5">
    <w:abstractNumId w:val="38"/>
  </w:num>
  <w:num w:numId="6">
    <w:abstractNumId w:val="13"/>
  </w:num>
  <w:num w:numId="7">
    <w:abstractNumId w:val="21"/>
  </w:num>
  <w:num w:numId="8">
    <w:abstractNumId w:val="25"/>
  </w:num>
  <w:num w:numId="9">
    <w:abstractNumId w:val="6"/>
  </w:num>
  <w:num w:numId="10">
    <w:abstractNumId w:val="11"/>
  </w:num>
  <w:num w:numId="11">
    <w:abstractNumId w:val="30"/>
  </w:num>
  <w:num w:numId="12">
    <w:abstractNumId w:val="26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35"/>
  </w:num>
  <w:num w:numId="17">
    <w:abstractNumId w:val="27"/>
  </w:num>
  <w:num w:numId="18">
    <w:abstractNumId w:val="17"/>
  </w:num>
  <w:num w:numId="19">
    <w:abstractNumId w:val="24"/>
  </w:num>
  <w:num w:numId="20">
    <w:abstractNumId w:val="31"/>
  </w:num>
  <w:num w:numId="21">
    <w:abstractNumId w:val="34"/>
  </w:num>
  <w:num w:numId="22">
    <w:abstractNumId w:val="10"/>
  </w:num>
  <w:num w:numId="23">
    <w:abstractNumId w:val="15"/>
  </w:num>
  <w:num w:numId="24">
    <w:abstractNumId w:val="37"/>
  </w:num>
  <w:num w:numId="25">
    <w:abstractNumId w:val="18"/>
  </w:num>
  <w:num w:numId="26">
    <w:abstractNumId w:val="12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39"/>
  </w:num>
  <w:num w:numId="31">
    <w:abstractNumId w:val="0"/>
  </w:num>
  <w:num w:numId="32">
    <w:abstractNumId w:val="16"/>
  </w:num>
  <w:num w:numId="33">
    <w:abstractNumId w:val="1"/>
  </w:num>
  <w:num w:numId="34">
    <w:abstractNumId w:val="5"/>
  </w:num>
  <w:num w:numId="35">
    <w:abstractNumId w:val="3"/>
  </w:num>
  <w:num w:numId="36">
    <w:abstractNumId w:val="14"/>
  </w:num>
  <w:num w:numId="37">
    <w:abstractNumId w:val="19"/>
  </w:num>
  <w:num w:numId="38">
    <w:abstractNumId w:val="28"/>
  </w:num>
  <w:num w:numId="39">
    <w:abstractNumId w:val="23"/>
  </w:num>
  <w:num w:numId="40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FD"/>
    <w:rsid w:val="00000C0B"/>
    <w:rsid w:val="00006FFB"/>
    <w:rsid w:val="000126CB"/>
    <w:rsid w:val="00015FA9"/>
    <w:rsid w:val="000169BC"/>
    <w:rsid w:val="00024099"/>
    <w:rsid w:val="000269D2"/>
    <w:rsid w:val="000279AB"/>
    <w:rsid w:val="00030F5A"/>
    <w:rsid w:val="00031A9A"/>
    <w:rsid w:val="000320CA"/>
    <w:rsid w:val="000348FE"/>
    <w:rsid w:val="00044F89"/>
    <w:rsid w:val="0006138E"/>
    <w:rsid w:val="000640F8"/>
    <w:rsid w:val="00065295"/>
    <w:rsid w:val="000710F3"/>
    <w:rsid w:val="00077EF8"/>
    <w:rsid w:val="000808BE"/>
    <w:rsid w:val="00084196"/>
    <w:rsid w:val="000903B2"/>
    <w:rsid w:val="00091F20"/>
    <w:rsid w:val="00092A97"/>
    <w:rsid w:val="000965D2"/>
    <w:rsid w:val="000A406B"/>
    <w:rsid w:val="000A670D"/>
    <w:rsid w:val="000A7819"/>
    <w:rsid w:val="000B4674"/>
    <w:rsid w:val="000B4F83"/>
    <w:rsid w:val="000B7280"/>
    <w:rsid w:val="000B7A46"/>
    <w:rsid w:val="000C09DD"/>
    <w:rsid w:val="000D1DF8"/>
    <w:rsid w:val="000E7609"/>
    <w:rsid w:val="000F0DB3"/>
    <w:rsid w:val="000F31DC"/>
    <w:rsid w:val="000F3231"/>
    <w:rsid w:val="000F5D44"/>
    <w:rsid w:val="00102D37"/>
    <w:rsid w:val="00107BCE"/>
    <w:rsid w:val="00110706"/>
    <w:rsid w:val="00110BFA"/>
    <w:rsid w:val="00116F00"/>
    <w:rsid w:val="00120DD9"/>
    <w:rsid w:val="00126150"/>
    <w:rsid w:val="00130B7D"/>
    <w:rsid w:val="0013409C"/>
    <w:rsid w:val="0013435B"/>
    <w:rsid w:val="001346E9"/>
    <w:rsid w:val="00136E89"/>
    <w:rsid w:val="001431DA"/>
    <w:rsid w:val="001527E3"/>
    <w:rsid w:val="0015290F"/>
    <w:rsid w:val="001601F7"/>
    <w:rsid w:val="001663B6"/>
    <w:rsid w:val="00171168"/>
    <w:rsid w:val="00177AAD"/>
    <w:rsid w:val="001834F6"/>
    <w:rsid w:val="0018500B"/>
    <w:rsid w:val="001971E8"/>
    <w:rsid w:val="001A2F0F"/>
    <w:rsid w:val="001A36D3"/>
    <w:rsid w:val="001A6963"/>
    <w:rsid w:val="001A7971"/>
    <w:rsid w:val="001B12F1"/>
    <w:rsid w:val="001C061A"/>
    <w:rsid w:val="001C2612"/>
    <w:rsid w:val="001C476A"/>
    <w:rsid w:val="001C7CF4"/>
    <w:rsid w:val="001D210E"/>
    <w:rsid w:val="001E1DCC"/>
    <w:rsid w:val="001E4570"/>
    <w:rsid w:val="001F0A9B"/>
    <w:rsid w:val="001F1159"/>
    <w:rsid w:val="001F1FF7"/>
    <w:rsid w:val="001F4A5E"/>
    <w:rsid w:val="00205AC3"/>
    <w:rsid w:val="00205D6B"/>
    <w:rsid w:val="00205ED5"/>
    <w:rsid w:val="00210610"/>
    <w:rsid w:val="00211432"/>
    <w:rsid w:val="00217C2B"/>
    <w:rsid w:val="002337C1"/>
    <w:rsid w:val="00236375"/>
    <w:rsid w:val="002374E2"/>
    <w:rsid w:val="00237FE7"/>
    <w:rsid w:val="00241DA8"/>
    <w:rsid w:val="00243E0C"/>
    <w:rsid w:val="002465AD"/>
    <w:rsid w:val="002547F2"/>
    <w:rsid w:val="00254B08"/>
    <w:rsid w:val="002601C1"/>
    <w:rsid w:val="002635AD"/>
    <w:rsid w:val="00264348"/>
    <w:rsid w:val="00267C9E"/>
    <w:rsid w:val="00291AC3"/>
    <w:rsid w:val="0029525C"/>
    <w:rsid w:val="002961FA"/>
    <w:rsid w:val="002A0DE7"/>
    <w:rsid w:val="002B669E"/>
    <w:rsid w:val="002C230D"/>
    <w:rsid w:val="002D080B"/>
    <w:rsid w:val="002D36BB"/>
    <w:rsid w:val="002E4B18"/>
    <w:rsid w:val="002F0EF1"/>
    <w:rsid w:val="002F5D40"/>
    <w:rsid w:val="00303E6F"/>
    <w:rsid w:val="00316AB2"/>
    <w:rsid w:val="003178F0"/>
    <w:rsid w:val="00322429"/>
    <w:rsid w:val="00325762"/>
    <w:rsid w:val="00334E6D"/>
    <w:rsid w:val="0033701D"/>
    <w:rsid w:val="003436D3"/>
    <w:rsid w:val="003536F5"/>
    <w:rsid w:val="0035464F"/>
    <w:rsid w:val="0035542D"/>
    <w:rsid w:val="003564B9"/>
    <w:rsid w:val="00362B0A"/>
    <w:rsid w:val="00365E85"/>
    <w:rsid w:val="00366D4B"/>
    <w:rsid w:val="00372E30"/>
    <w:rsid w:val="00374FC9"/>
    <w:rsid w:val="003779BF"/>
    <w:rsid w:val="003832E1"/>
    <w:rsid w:val="003841E3"/>
    <w:rsid w:val="003932AB"/>
    <w:rsid w:val="003935E7"/>
    <w:rsid w:val="003C08D7"/>
    <w:rsid w:val="003D42BB"/>
    <w:rsid w:val="003D4353"/>
    <w:rsid w:val="003D4ABF"/>
    <w:rsid w:val="003D5AF0"/>
    <w:rsid w:val="003F320C"/>
    <w:rsid w:val="004004CF"/>
    <w:rsid w:val="004066BC"/>
    <w:rsid w:val="00411E5E"/>
    <w:rsid w:val="00417AC9"/>
    <w:rsid w:val="004201EC"/>
    <w:rsid w:val="004228E5"/>
    <w:rsid w:val="00430396"/>
    <w:rsid w:val="00442AA8"/>
    <w:rsid w:val="004439FC"/>
    <w:rsid w:val="00443FBA"/>
    <w:rsid w:val="004445F3"/>
    <w:rsid w:val="004456FF"/>
    <w:rsid w:val="0044608B"/>
    <w:rsid w:val="004516B3"/>
    <w:rsid w:val="0047082B"/>
    <w:rsid w:val="004721F7"/>
    <w:rsid w:val="00473640"/>
    <w:rsid w:val="0048110A"/>
    <w:rsid w:val="00481984"/>
    <w:rsid w:val="00481F8D"/>
    <w:rsid w:val="004825B2"/>
    <w:rsid w:val="004B1F29"/>
    <w:rsid w:val="004C0411"/>
    <w:rsid w:val="004C1F92"/>
    <w:rsid w:val="004C5696"/>
    <w:rsid w:val="004D5F8B"/>
    <w:rsid w:val="004E0273"/>
    <w:rsid w:val="004E1071"/>
    <w:rsid w:val="004E4CC6"/>
    <w:rsid w:val="004E649C"/>
    <w:rsid w:val="0051248C"/>
    <w:rsid w:val="005149FD"/>
    <w:rsid w:val="00516FF1"/>
    <w:rsid w:val="0052392C"/>
    <w:rsid w:val="00524A84"/>
    <w:rsid w:val="005251DB"/>
    <w:rsid w:val="00527843"/>
    <w:rsid w:val="005300EE"/>
    <w:rsid w:val="00530D39"/>
    <w:rsid w:val="00537939"/>
    <w:rsid w:val="00541400"/>
    <w:rsid w:val="00551B99"/>
    <w:rsid w:val="00555319"/>
    <w:rsid w:val="005615D2"/>
    <w:rsid w:val="005617D4"/>
    <w:rsid w:val="00570F3C"/>
    <w:rsid w:val="0057119F"/>
    <w:rsid w:val="00572618"/>
    <w:rsid w:val="0057502F"/>
    <w:rsid w:val="00576449"/>
    <w:rsid w:val="00580238"/>
    <w:rsid w:val="00580CCD"/>
    <w:rsid w:val="00585F2F"/>
    <w:rsid w:val="00590820"/>
    <w:rsid w:val="00591C66"/>
    <w:rsid w:val="005968E9"/>
    <w:rsid w:val="005A11AD"/>
    <w:rsid w:val="005A57A0"/>
    <w:rsid w:val="005B65B2"/>
    <w:rsid w:val="005B7C35"/>
    <w:rsid w:val="005C2461"/>
    <w:rsid w:val="005D551E"/>
    <w:rsid w:val="005D6E4C"/>
    <w:rsid w:val="005E4D38"/>
    <w:rsid w:val="005E505D"/>
    <w:rsid w:val="005E684C"/>
    <w:rsid w:val="005F0840"/>
    <w:rsid w:val="005F5BC8"/>
    <w:rsid w:val="00600A01"/>
    <w:rsid w:val="00605938"/>
    <w:rsid w:val="00606143"/>
    <w:rsid w:val="0060671F"/>
    <w:rsid w:val="006106CF"/>
    <w:rsid w:val="0061394D"/>
    <w:rsid w:val="006164DC"/>
    <w:rsid w:val="00621552"/>
    <w:rsid w:val="006264F0"/>
    <w:rsid w:val="00626BB3"/>
    <w:rsid w:val="00627646"/>
    <w:rsid w:val="0063125C"/>
    <w:rsid w:val="00631931"/>
    <w:rsid w:val="0063394A"/>
    <w:rsid w:val="006362BB"/>
    <w:rsid w:val="006476E3"/>
    <w:rsid w:val="006629BF"/>
    <w:rsid w:val="00663C73"/>
    <w:rsid w:val="00665061"/>
    <w:rsid w:val="0067098D"/>
    <w:rsid w:val="0067648C"/>
    <w:rsid w:val="00677168"/>
    <w:rsid w:val="00680DB9"/>
    <w:rsid w:val="006866AD"/>
    <w:rsid w:val="00695010"/>
    <w:rsid w:val="006A140A"/>
    <w:rsid w:val="006A1ADE"/>
    <w:rsid w:val="006A2843"/>
    <w:rsid w:val="006B6F8D"/>
    <w:rsid w:val="006C34B1"/>
    <w:rsid w:val="006C680F"/>
    <w:rsid w:val="006C6E07"/>
    <w:rsid w:val="006D151A"/>
    <w:rsid w:val="006D7B7E"/>
    <w:rsid w:val="006E213F"/>
    <w:rsid w:val="006E3E80"/>
    <w:rsid w:val="006E563D"/>
    <w:rsid w:val="006E7957"/>
    <w:rsid w:val="006F3570"/>
    <w:rsid w:val="00704952"/>
    <w:rsid w:val="0071255B"/>
    <w:rsid w:val="00721997"/>
    <w:rsid w:val="007352F1"/>
    <w:rsid w:val="00740763"/>
    <w:rsid w:val="00741536"/>
    <w:rsid w:val="0074305C"/>
    <w:rsid w:val="00754F76"/>
    <w:rsid w:val="0075593F"/>
    <w:rsid w:val="00766F0B"/>
    <w:rsid w:val="00780311"/>
    <w:rsid w:val="00784A5F"/>
    <w:rsid w:val="00785B49"/>
    <w:rsid w:val="00793BC9"/>
    <w:rsid w:val="007B25BE"/>
    <w:rsid w:val="007B471D"/>
    <w:rsid w:val="007B7B08"/>
    <w:rsid w:val="007F0CB9"/>
    <w:rsid w:val="007F3791"/>
    <w:rsid w:val="007F519D"/>
    <w:rsid w:val="00802786"/>
    <w:rsid w:val="00807200"/>
    <w:rsid w:val="008162A3"/>
    <w:rsid w:val="0081709E"/>
    <w:rsid w:val="00821D4D"/>
    <w:rsid w:val="00831905"/>
    <w:rsid w:val="00834F65"/>
    <w:rsid w:val="008448D1"/>
    <w:rsid w:val="00845C78"/>
    <w:rsid w:val="00852435"/>
    <w:rsid w:val="00857428"/>
    <w:rsid w:val="00861D36"/>
    <w:rsid w:val="00864909"/>
    <w:rsid w:val="00871FFA"/>
    <w:rsid w:val="008948AF"/>
    <w:rsid w:val="008A4E35"/>
    <w:rsid w:val="008A53FD"/>
    <w:rsid w:val="008B0137"/>
    <w:rsid w:val="008B1F90"/>
    <w:rsid w:val="008C21E8"/>
    <w:rsid w:val="008D18A5"/>
    <w:rsid w:val="008D31AE"/>
    <w:rsid w:val="008D3842"/>
    <w:rsid w:val="008D4C26"/>
    <w:rsid w:val="008E0C98"/>
    <w:rsid w:val="00901780"/>
    <w:rsid w:val="009027DB"/>
    <w:rsid w:val="00916274"/>
    <w:rsid w:val="00921897"/>
    <w:rsid w:val="0093152E"/>
    <w:rsid w:val="00934E0D"/>
    <w:rsid w:val="00934F1C"/>
    <w:rsid w:val="00937719"/>
    <w:rsid w:val="00951FCF"/>
    <w:rsid w:val="009572CA"/>
    <w:rsid w:val="009577C7"/>
    <w:rsid w:val="009607B2"/>
    <w:rsid w:val="00965DBA"/>
    <w:rsid w:val="00967419"/>
    <w:rsid w:val="00967E2F"/>
    <w:rsid w:val="009772CE"/>
    <w:rsid w:val="009809CF"/>
    <w:rsid w:val="00980C15"/>
    <w:rsid w:val="009816F3"/>
    <w:rsid w:val="009855A0"/>
    <w:rsid w:val="0098589B"/>
    <w:rsid w:val="009A43E7"/>
    <w:rsid w:val="009B4E85"/>
    <w:rsid w:val="009C68D1"/>
    <w:rsid w:val="009C6E51"/>
    <w:rsid w:val="009E0A62"/>
    <w:rsid w:val="009E66CC"/>
    <w:rsid w:val="009F2E48"/>
    <w:rsid w:val="00A06D6B"/>
    <w:rsid w:val="00A07D45"/>
    <w:rsid w:val="00A1129B"/>
    <w:rsid w:val="00A127B1"/>
    <w:rsid w:val="00A20CC7"/>
    <w:rsid w:val="00A26BB1"/>
    <w:rsid w:val="00A32A9F"/>
    <w:rsid w:val="00A35E6B"/>
    <w:rsid w:val="00A3768F"/>
    <w:rsid w:val="00A43367"/>
    <w:rsid w:val="00A60A73"/>
    <w:rsid w:val="00A610CF"/>
    <w:rsid w:val="00A67D57"/>
    <w:rsid w:val="00A70088"/>
    <w:rsid w:val="00A70C69"/>
    <w:rsid w:val="00A761F5"/>
    <w:rsid w:val="00A819D0"/>
    <w:rsid w:val="00A83E56"/>
    <w:rsid w:val="00A97554"/>
    <w:rsid w:val="00AA0073"/>
    <w:rsid w:val="00AA06F6"/>
    <w:rsid w:val="00AA0B92"/>
    <w:rsid w:val="00AA2852"/>
    <w:rsid w:val="00AB06DE"/>
    <w:rsid w:val="00AB0E1B"/>
    <w:rsid w:val="00AB48A7"/>
    <w:rsid w:val="00AB5492"/>
    <w:rsid w:val="00AC438A"/>
    <w:rsid w:val="00AD5010"/>
    <w:rsid w:val="00B078C7"/>
    <w:rsid w:val="00B14BD6"/>
    <w:rsid w:val="00B20304"/>
    <w:rsid w:val="00B2453F"/>
    <w:rsid w:val="00B304AD"/>
    <w:rsid w:val="00B32028"/>
    <w:rsid w:val="00B3369C"/>
    <w:rsid w:val="00B41673"/>
    <w:rsid w:val="00B43877"/>
    <w:rsid w:val="00B4410E"/>
    <w:rsid w:val="00B44A88"/>
    <w:rsid w:val="00B53147"/>
    <w:rsid w:val="00B600D9"/>
    <w:rsid w:val="00B62D85"/>
    <w:rsid w:val="00B6338E"/>
    <w:rsid w:val="00B7158E"/>
    <w:rsid w:val="00B82477"/>
    <w:rsid w:val="00B83ADF"/>
    <w:rsid w:val="00B84C04"/>
    <w:rsid w:val="00BA036A"/>
    <w:rsid w:val="00BA7703"/>
    <w:rsid w:val="00BA7CB8"/>
    <w:rsid w:val="00BB0225"/>
    <w:rsid w:val="00BB31ED"/>
    <w:rsid w:val="00BB7BA4"/>
    <w:rsid w:val="00BC03DA"/>
    <w:rsid w:val="00BC35D2"/>
    <w:rsid w:val="00BD0E42"/>
    <w:rsid w:val="00BD4958"/>
    <w:rsid w:val="00BD4D6A"/>
    <w:rsid w:val="00BD5C63"/>
    <w:rsid w:val="00BD7D4F"/>
    <w:rsid w:val="00BE428F"/>
    <w:rsid w:val="00BE4E15"/>
    <w:rsid w:val="00C02788"/>
    <w:rsid w:val="00C06441"/>
    <w:rsid w:val="00C23479"/>
    <w:rsid w:val="00C249B2"/>
    <w:rsid w:val="00C273D8"/>
    <w:rsid w:val="00C40DCA"/>
    <w:rsid w:val="00C516D6"/>
    <w:rsid w:val="00C538C6"/>
    <w:rsid w:val="00C54BE0"/>
    <w:rsid w:val="00C65B27"/>
    <w:rsid w:val="00C67F3E"/>
    <w:rsid w:val="00C74FC4"/>
    <w:rsid w:val="00C80090"/>
    <w:rsid w:val="00C82359"/>
    <w:rsid w:val="00C836B6"/>
    <w:rsid w:val="00C9658A"/>
    <w:rsid w:val="00CA4A27"/>
    <w:rsid w:val="00CB4690"/>
    <w:rsid w:val="00CB721F"/>
    <w:rsid w:val="00CB78F9"/>
    <w:rsid w:val="00CD2909"/>
    <w:rsid w:val="00CD5A08"/>
    <w:rsid w:val="00CE59A0"/>
    <w:rsid w:val="00D152FD"/>
    <w:rsid w:val="00D16445"/>
    <w:rsid w:val="00D17065"/>
    <w:rsid w:val="00D3437F"/>
    <w:rsid w:val="00D36C7D"/>
    <w:rsid w:val="00D3778B"/>
    <w:rsid w:val="00D4432B"/>
    <w:rsid w:val="00D45A51"/>
    <w:rsid w:val="00D46D3A"/>
    <w:rsid w:val="00D511F5"/>
    <w:rsid w:val="00D53380"/>
    <w:rsid w:val="00D56822"/>
    <w:rsid w:val="00D72A04"/>
    <w:rsid w:val="00D72A66"/>
    <w:rsid w:val="00D744FF"/>
    <w:rsid w:val="00D8051F"/>
    <w:rsid w:val="00D805EE"/>
    <w:rsid w:val="00D810BB"/>
    <w:rsid w:val="00D92456"/>
    <w:rsid w:val="00D926DC"/>
    <w:rsid w:val="00DA3AF7"/>
    <w:rsid w:val="00DA5481"/>
    <w:rsid w:val="00DB0A59"/>
    <w:rsid w:val="00DC2689"/>
    <w:rsid w:val="00DC3E74"/>
    <w:rsid w:val="00DD7FF2"/>
    <w:rsid w:val="00DE0476"/>
    <w:rsid w:val="00DE28BE"/>
    <w:rsid w:val="00DE5CF3"/>
    <w:rsid w:val="00DF18CB"/>
    <w:rsid w:val="00DF318A"/>
    <w:rsid w:val="00DF40F3"/>
    <w:rsid w:val="00DF7537"/>
    <w:rsid w:val="00E04ADE"/>
    <w:rsid w:val="00E05645"/>
    <w:rsid w:val="00E23194"/>
    <w:rsid w:val="00E2384A"/>
    <w:rsid w:val="00E2745B"/>
    <w:rsid w:val="00E356D7"/>
    <w:rsid w:val="00E44D65"/>
    <w:rsid w:val="00E45608"/>
    <w:rsid w:val="00E465E1"/>
    <w:rsid w:val="00E53142"/>
    <w:rsid w:val="00E53BEE"/>
    <w:rsid w:val="00E56E8C"/>
    <w:rsid w:val="00E57287"/>
    <w:rsid w:val="00E6538E"/>
    <w:rsid w:val="00E66FFD"/>
    <w:rsid w:val="00E7624A"/>
    <w:rsid w:val="00E80BCF"/>
    <w:rsid w:val="00E84869"/>
    <w:rsid w:val="00E8518F"/>
    <w:rsid w:val="00E922FE"/>
    <w:rsid w:val="00E9282F"/>
    <w:rsid w:val="00E93A98"/>
    <w:rsid w:val="00EA3964"/>
    <w:rsid w:val="00EA5B0E"/>
    <w:rsid w:val="00EA7FA3"/>
    <w:rsid w:val="00EB3A4C"/>
    <w:rsid w:val="00ED158F"/>
    <w:rsid w:val="00ED2B97"/>
    <w:rsid w:val="00ED46A4"/>
    <w:rsid w:val="00EE0D6D"/>
    <w:rsid w:val="00EE6E44"/>
    <w:rsid w:val="00EF3DAD"/>
    <w:rsid w:val="00EF5A8B"/>
    <w:rsid w:val="00F01164"/>
    <w:rsid w:val="00F12A12"/>
    <w:rsid w:val="00F15460"/>
    <w:rsid w:val="00F207FE"/>
    <w:rsid w:val="00F20F36"/>
    <w:rsid w:val="00F3151F"/>
    <w:rsid w:val="00F3211D"/>
    <w:rsid w:val="00F36189"/>
    <w:rsid w:val="00F4695E"/>
    <w:rsid w:val="00F51F31"/>
    <w:rsid w:val="00F529F0"/>
    <w:rsid w:val="00F627AC"/>
    <w:rsid w:val="00F7615E"/>
    <w:rsid w:val="00F812D9"/>
    <w:rsid w:val="00F8178B"/>
    <w:rsid w:val="00F8233C"/>
    <w:rsid w:val="00F84A3B"/>
    <w:rsid w:val="00F84D8D"/>
    <w:rsid w:val="00FB0464"/>
    <w:rsid w:val="00FB0DDF"/>
    <w:rsid w:val="00FB4ABC"/>
    <w:rsid w:val="00FB6822"/>
    <w:rsid w:val="00FB7918"/>
    <w:rsid w:val="00FD1168"/>
    <w:rsid w:val="00FD11C9"/>
    <w:rsid w:val="00FD146A"/>
    <w:rsid w:val="00FD1AD4"/>
    <w:rsid w:val="00FD6A8F"/>
    <w:rsid w:val="00FD6AF9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D4027"/>
  <w15:docId w15:val="{7BF63A9C-15A3-4317-BBE7-C2A99512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85742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428"/>
  </w:style>
  <w:style w:type="paragraph" w:styleId="Stopka">
    <w:name w:val="footer"/>
    <w:basedOn w:val="Normalny"/>
    <w:link w:val="StopkaZnak"/>
    <w:uiPriority w:val="99"/>
    <w:unhideWhenUsed/>
    <w:rsid w:val="0085742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428"/>
  </w:style>
  <w:style w:type="character" w:styleId="Hipercze">
    <w:name w:val="Hyperlink"/>
    <w:basedOn w:val="Domylnaczcionkaakapitu"/>
    <w:uiPriority w:val="99"/>
    <w:unhideWhenUsed/>
    <w:rsid w:val="00316AB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6AB2"/>
    <w:rPr>
      <w:color w:val="605E5C"/>
      <w:shd w:val="clear" w:color="auto" w:fill="E1DFDD"/>
    </w:rPr>
  </w:style>
  <w:style w:type="paragraph" w:styleId="Tekstpodstawowy">
    <w:name w:val="Body Text"/>
    <w:aliases w:val="Regulacje,definicje,moj body text"/>
    <w:basedOn w:val="Normalny"/>
    <w:link w:val="TekstpodstawowyZnak"/>
    <w:rsid w:val="004C1F92"/>
    <w:pPr>
      <w:spacing w:line="240" w:lineRule="auto"/>
    </w:pPr>
    <w:rPr>
      <w:rFonts w:ascii="Verdana" w:eastAsia="Times New Roman" w:hAnsi="Verdana" w:cs="Times New Roman"/>
      <w:sz w:val="20"/>
      <w:szCs w:val="24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4C1F92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styleId="Akapitzlist">
    <w:name w:val="List Paragraph"/>
    <w:aliases w:val="L1,Akapit z listą5,Akapit z listą1,Akapit z listą2,Numerowanie,Akapit normalny,Akapit z listą BS,Preambuła,Podsis rysunku,Normalny PDST,lp1,HŁ_Bullet1,Rozdział,T_SZ_List Paragraph,Wypunktowanie,normalny tekst,Tabela,List Paragraph"/>
    <w:basedOn w:val="Normalny"/>
    <w:link w:val="AkapitzlistZnak"/>
    <w:uiPriority w:val="34"/>
    <w:qFormat/>
    <w:rsid w:val="00BA770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D6E4C"/>
    <w:rPr>
      <w:color w:val="800080" w:themeColor="followedHyperlink"/>
      <w:u w:val="single"/>
    </w:rPr>
  </w:style>
  <w:style w:type="paragraph" w:customStyle="1" w:styleId="Default">
    <w:name w:val="Default"/>
    <w:rsid w:val="00516FF1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  <w:lang w:val="pl-PL"/>
    </w:rPr>
  </w:style>
  <w:style w:type="paragraph" w:customStyle="1" w:styleId="NormalnyWeb11">
    <w:name w:val="Normalny (Web)11"/>
    <w:basedOn w:val="Normalny"/>
    <w:link w:val="NormalnyWeb11Znak"/>
    <w:rsid w:val="00DC3E74"/>
    <w:pPr>
      <w:spacing w:line="270" w:lineRule="atLeast"/>
    </w:pPr>
    <w:rPr>
      <w:rFonts w:ascii="Times New Roman" w:eastAsia="Times New Roman" w:hAnsi="Times New Roman" w:cs="Times New Roman"/>
      <w:color w:val="534E40"/>
      <w:sz w:val="24"/>
      <w:szCs w:val="24"/>
      <w:lang w:val="pl-PL"/>
    </w:rPr>
  </w:style>
  <w:style w:type="numbering" w:customStyle="1" w:styleId="WW8Num22">
    <w:name w:val="WW8Num22"/>
    <w:basedOn w:val="Bezlisty"/>
    <w:rsid w:val="00DC3E74"/>
    <w:pPr>
      <w:numPr>
        <w:numId w:val="22"/>
      </w:numPr>
    </w:pPr>
  </w:style>
  <w:style w:type="character" w:customStyle="1" w:styleId="NormalnyWeb11Znak">
    <w:name w:val="Normalny (Web)11 Znak"/>
    <w:link w:val="NormalnyWeb11"/>
    <w:locked/>
    <w:rsid w:val="00DC3E74"/>
    <w:rPr>
      <w:rFonts w:ascii="Times New Roman" w:eastAsia="Times New Roman" w:hAnsi="Times New Roman" w:cs="Times New Roman"/>
      <w:color w:val="534E40"/>
      <w:sz w:val="24"/>
      <w:szCs w:val="24"/>
      <w:lang w:val="pl-PL"/>
    </w:rPr>
  </w:style>
  <w:style w:type="character" w:customStyle="1" w:styleId="AkapitzlistZnak">
    <w:name w:val="Akapit z listą Znak"/>
    <w:aliases w:val="L1 Znak,Akapit z listą5 Znak,Akapit z listą1 Znak,Akapit z listą2 Znak,Numerowanie Znak,Akapit normalny Znak,Akapit z listą BS Znak,Preambuła Znak,Podsis rysunku Znak,Normalny PDST Znak,lp1 Znak,HŁ_Bullet1 Znak,Rozdział Znak"/>
    <w:link w:val="Akapitzlist"/>
    <w:uiPriority w:val="34"/>
    <w:qFormat/>
    <w:locked/>
    <w:rsid w:val="001C261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0D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0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0D9"/>
    <w:rPr>
      <w:vertAlign w:val="superscript"/>
    </w:rPr>
  </w:style>
  <w:style w:type="paragraph" w:customStyle="1" w:styleId="divpoint">
    <w:name w:val="div.point"/>
    <w:uiPriority w:val="99"/>
    <w:rsid w:val="00B7158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paragraph" w:customStyle="1" w:styleId="divpkt">
    <w:name w:val="div.pkt"/>
    <w:uiPriority w:val="99"/>
    <w:rsid w:val="00B7158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paragraph" w:customStyle="1" w:styleId="divparagraph">
    <w:name w:val="div.paragraph"/>
    <w:uiPriority w:val="99"/>
    <w:rsid w:val="00B7158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character" w:customStyle="1" w:styleId="markedcontent">
    <w:name w:val="markedcontent"/>
    <w:basedOn w:val="Domylnaczcionkaakapitu"/>
    <w:rsid w:val="00605938"/>
  </w:style>
  <w:style w:type="paragraph" w:styleId="Tekstdymka">
    <w:name w:val="Balloon Text"/>
    <w:basedOn w:val="Normalny"/>
    <w:link w:val="TekstdymkaZnak"/>
    <w:uiPriority w:val="99"/>
    <w:semiHidden/>
    <w:unhideWhenUsed/>
    <w:rsid w:val="000B7A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2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7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drezdenko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platformazakupowa.pl/pn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www.gov.pl/web/mswia/oprogramowanie-do-pobra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osip@kaliszpom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moj.gov.pl/nforms/signer/upload?xFormsAppName=SIGNER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drezdenko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drezdenko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://platformazakupowa.pl" TargetMode="External"/><Relationship Id="rId8" Type="http://schemas.openxmlformats.org/officeDocument/2006/relationships/hyperlink" Target="mailto:ratusz@kaliszpom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CBB4-F5D1-4EAB-BC8D-D065B639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2279</TotalTime>
  <Pages>1</Pages>
  <Words>7491</Words>
  <Characters>44950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tomasz.fiedler</dc:creator>
  <cp:lastModifiedBy>Dorota Dobrzeniecka</cp:lastModifiedBy>
  <cp:revision>317</cp:revision>
  <cp:lastPrinted>2023-08-03T08:15:00Z</cp:lastPrinted>
  <dcterms:created xsi:type="dcterms:W3CDTF">2021-03-01T14:14:00Z</dcterms:created>
  <dcterms:modified xsi:type="dcterms:W3CDTF">2023-08-08T07:01:00Z</dcterms:modified>
</cp:coreProperties>
</file>