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5AE059EC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788C4000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</w:t>
      </w:r>
      <w:r w:rsidR="001A20DC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Modernizacja Gminnej Oczyszczalni Ścieków w Jeżewie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2F2E2D">
        <w:rPr>
          <w:rFonts w:ascii="Cambria" w:hAnsi="Cambria" w:cs="Times New Roman"/>
          <w:b/>
          <w:sz w:val="20"/>
          <w:szCs w:val="20"/>
        </w:rPr>
        <w:t>1</w:t>
      </w:r>
      <w:r w:rsidR="001A20DC">
        <w:rPr>
          <w:rFonts w:ascii="Cambria" w:hAnsi="Cambria" w:cs="Times New Roman"/>
          <w:b/>
          <w:sz w:val="20"/>
          <w:szCs w:val="20"/>
        </w:rPr>
        <w:t>1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7A6585">
        <w:rPr>
          <w:rFonts w:ascii="Cambria" w:hAnsi="Cambria" w:cs="Times New Roman"/>
          <w:b/>
          <w:sz w:val="20"/>
          <w:szCs w:val="20"/>
        </w:rPr>
        <w:t>2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0519C7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4763CC7E" w14:textId="0BC3D550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72DB1C7A" w14:textId="77777777" w:rsidR="002F2E2D" w:rsidRPr="005E461B" w:rsidRDefault="002F2E2D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43F6DB64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F2E2D">
        <w:rPr>
          <w:rFonts w:ascii="Cambria" w:hAnsi="Cambria" w:cs="Times New Roman"/>
          <w:sz w:val="20"/>
          <w:szCs w:val="20"/>
        </w:rPr>
        <w:t>2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F2E2D">
        <w:rPr>
          <w:rFonts w:ascii="Cambria" w:hAnsi="Cambria" w:cs="Times New Roman"/>
          <w:sz w:val="20"/>
          <w:szCs w:val="20"/>
        </w:rPr>
        <w:t>931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0AEC4D49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1A20DC">
        <w:rPr>
          <w:rFonts w:ascii="Cambria" w:hAnsi="Cambria" w:cs="Times New Roman"/>
          <w:color w:val="000000"/>
          <w:sz w:val="20"/>
          <w:szCs w:val="20"/>
        </w:rPr>
        <w:t xml:space="preserve">Modernizacja Gminnej Oczyszczalni </w:t>
      </w:r>
      <w:r w:rsidR="001A20DC">
        <w:rPr>
          <w:rFonts w:ascii="Cambria" w:hAnsi="Cambria" w:cs="Times New Roman"/>
          <w:color w:val="000000"/>
          <w:sz w:val="20"/>
          <w:szCs w:val="20"/>
        </w:rPr>
        <w:lastRenderedPageBreak/>
        <w:t>Ścieków w Jeżewie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2F2E2D">
        <w:rPr>
          <w:rFonts w:ascii="Cambria" w:hAnsi="Cambria" w:cs="Times New Roman"/>
          <w:sz w:val="20"/>
          <w:szCs w:val="20"/>
        </w:rPr>
        <w:t>1</w:t>
      </w:r>
      <w:r w:rsidR="001A20DC">
        <w:rPr>
          <w:rFonts w:ascii="Cambria" w:hAnsi="Cambria" w:cs="Times New Roman"/>
          <w:sz w:val="20"/>
          <w:szCs w:val="20"/>
        </w:rPr>
        <w:t>1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7A6585" w:rsidRPr="00870389">
        <w:rPr>
          <w:rFonts w:ascii="Cambria" w:hAnsi="Cambria" w:cs="Times New Roman"/>
          <w:sz w:val="20"/>
          <w:szCs w:val="20"/>
        </w:rPr>
        <w:t>2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741B1B28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4EEDC857" w14:textId="4A77D185" w:rsidR="00A30B08" w:rsidRDefault="00A30B08" w:rsidP="00A30B08">
      <w:pPr>
        <w:pStyle w:val="Styl2"/>
        <w:numPr>
          <w:ilvl w:val="0"/>
          <w:numId w:val="0"/>
        </w:numPr>
        <w:ind w:left="284"/>
        <w:rPr>
          <w:rFonts w:ascii="Cambria" w:hAnsi="Cambria"/>
          <w:sz w:val="20"/>
        </w:rPr>
      </w:pPr>
    </w:p>
    <w:p w14:paraId="323C17FC" w14:textId="77777777" w:rsidR="00A30B08" w:rsidRPr="00A30B08" w:rsidRDefault="00A30B08" w:rsidP="00A30B08">
      <w:pPr>
        <w:pStyle w:val="Styl2"/>
        <w:numPr>
          <w:ilvl w:val="0"/>
          <w:numId w:val="0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OŚWIADCZAMY, że jesteśmy /prowadzę: </w:t>
      </w:r>
      <w:r w:rsidRPr="00A30B08">
        <w:rPr>
          <w:rFonts w:ascii="Cambria" w:hAnsi="Cambria"/>
          <w:b w:val="0"/>
          <w:bCs w:val="0"/>
          <w:sz w:val="20"/>
          <w:vertAlign w:val="superscript"/>
        </w:rPr>
        <w:t>*</w:t>
      </w:r>
    </w:p>
    <w:p w14:paraId="4670FA09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Mikroprzedsiębiorstwem </w:t>
      </w:r>
    </w:p>
    <w:p w14:paraId="7734FCCA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Małym przedsiębiorstwem </w:t>
      </w:r>
    </w:p>
    <w:p w14:paraId="46D2C333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Średnim przedsiębiorstwem </w:t>
      </w:r>
    </w:p>
    <w:p w14:paraId="1E975212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>Jednoosobową działalnością gospodarczą</w:t>
      </w:r>
    </w:p>
    <w:p w14:paraId="2E344E83" w14:textId="77777777" w:rsidR="00A30B08" w:rsidRPr="00A30B08" w:rsidRDefault="00A30B08" w:rsidP="00A30B08">
      <w:pPr>
        <w:pStyle w:val="Styl2"/>
        <w:numPr>
          <w:ilvl w:val="0"/>
          <w:numId w:val="17"/>
        </w:numPr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 xml:space="preserve">Osoba fizyczną nieprowadzącą działalności gospodarczej </w:t>
      </w:r>
    </w:p>
    <w:p w14:paraId="71ADC3C4" w14:textId="417A54AA" w:rsidR="00A30B08" w:rsidRDefault="00A30B08" w:rsidP="00A30B08">
      <w:pPr>
        <w:pStyle w:val="Styl2"/>
        <w:numPr>
          <w:ilvl w:val="0"/>
          <w:numId w:val="0"/>
        </w:numPr>
        <w:ind w:left="284"/>
        <w:rPr>
          <w:rFonts w:ascii="Cambria" w:hAnsi="Cambria"/>
          <w:b w:val="0"/>
          <w:bCs w:val="0"/>
          <w:sz w:val="20"/>
        </w:rPr>
      </w:pPr>
      <w:r w:rsidRPr="00A30B08">
        <w:rPr>
          <w:rFonts w:ascii="Cambria" w:hAnsi="Cambria"/>
          <w:b w:val="0"/>
          <w:bCs w:val="0"/>
          <w:sz w:val="20"/>
        </w:rPr>
        <w:t>Innym rodzajem działalności</w:t>
      </w:r>
    </w:p>
    <w:p w14:paraId="0D0ED7AD" w14:textId="77777777" w:rsidR="00A30B08" w:rsidRPr="00A30B08" w:rsidRDefault="00A30B08" w:rsidP="00A30B08">
      <w:pPr>
        <w:pStyle w:val="Styl2"/>
        <w:numPr>
          <w:ilvl w:val="0"/>
          <w:numId w:val="0"/>
        </w:numPr>
        <w:ind w:left="284"/>
        <w:rPr>
          <w:rFonts w:ascii="Cambria" w:hAnsi="Cambria"/>
          <w:b w:val="0"/>
          <w:bCs w:val="0"/>
          <w:sz w:val="20"/>
        </w:rPr>
      </w:pPr>
    </w:p>
    <w:p w14:paraId="28BFB9AD" w14:textId="77777777" w:rsidR="00A30B08" w:rsidRPr="00A30B08" w:rsidRDefault="00A30B08" w:rsidP="00A30B08">
      <w:pPr>
        <w:pStyle w:val="Styl2"/>
        <w:numPr>
          <w:ilvl w:val="0"/>
          <w:numId w:val="0"/>
        </w:numPr>
        <w:ind w:left="284"/>
        <w:rPr>
          <w:rFonts w:ascii="Cambria" w:hAnsi="Cambria"/>
          <w:b w:val="0"/>
          <w:bCs w:val="0"/>
          <w:sz w:val="20"/>
        </w:rPr>
      </w:pP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083BFBA5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</w:t>
      </w:r>
      <w:r w:rsidR="00A30B08">
        <w:rPr>
          <w:rFonts w:ascii="Cambria" w:hAnsi="Cambria" w:cs="Times New Roman"/>
          <w:sz w:val="20"/>
          <w:szCs w:val="20"/>
        </w:rPr>
        <w:t>o niepodleganiu wykluczeniu oraz spełnianiu warunków udziału w postępowaniu składane w postaci JEDZ.</w:t>
      </w:r>
    </w:p>
    <w:p w14:paraId="67756D8B" w14:textId="04F51CD1" w:rsidR="001D70F3" w:rsidRPr="005E461B" w:rsidRDefault="007C719B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Pełnomocnictwo</w:t>
      </w:r>
    </w:p>
    <w:p w14:paraId="1EF8610A" w14:textId="65341D82" w:rsidR="001D70F3" w:rsidRDefault="007C719B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Zobowiązanie podmiotu (jeżeli dotyczy)</w:t>
      </w:r>
    </w:p>
    <w:p w14:paraId="3D999A36" w14:textId="41838AD9" w:rsidR="007C719B" w:rsidRPr="005E461B" w:rsidRDefault="007C719B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Zastrzeżenie tajemnicy przedsiębiorstwa (jeżeli dotyczy)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67E84153" w:rsidR="00D41BAF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1EF97F" w14:textId="43567000" w:rsidR="00A30B08" w:rsidRDefault="00A30B08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29815D34" w14:textId="62E15A3F" w:rsidR="00A30B08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A50123A" w14:textId="6CD83820" w:rsidR="00A30B08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6F0D455F" w14:textId="77777777" w:rsidR="00A30B08" w:rsidRPr="00A30B08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A30B08"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* </w:t>
      </w:r>
      <w:r w:rsidRPr="00A30B08">
        <w:rPr>
          <w:rFonts w:ascii="Cambria" w:hAnsi="Cambria" w:cs="Times New Roman"/>
          <w:color w:val="000000"/>
          <w:sz w:val="20"/>
          <w:szCs w:val="20"/>
        </w:rPr>
        <w:t>niepotrzebne skreślić</w:t>
      </w:r>
    </w:p>
    <w:p w14:paraId="6B2B3536" w14:textId="77777777" w:rsidR="00A30B08" w:rsidRPr="00A30B08" w:rsidRDefault="00A30B08" w:rsidP="00A30B08">
      <w:pPr>
        <w:widowControl w:val="0"/>
        <w:rPr>
          <w:rFonts w:ascii="Cambria" w:hAnsi="Cambria" w:cs="Times New Roman"/>
          <w:i/>
          <w:color w:val="000000"/>
          <w:sz w:val="20"/>
          <w:szCs w:val="20"/>
          <w:vertAlign w:val="superscript"/>
        </w:rPr>
      </w:pPr>
    </w:p>
    <w:p w14:paraId="73A54170" w14:textId="77777777" w:rsidR="00A30B08" w:rsidRPr="00A30B08" w:rsidRDefault="00A30B08" w:rsidP="00A30B08">
      <w:pPr>
        <w:widowControl w:val="0"/>
        <w:rPr>
          <w:rFonts w:ascii="Cambria" w:hAnsi="Cambria" w:cs="Times New Roman"/>
          <w:i/>
          <w:color w:val="000000"/>
          <w:sz w:val="20"/>
          <w:szCs w:val="20"/>
          <w:vertAlign w:val="superscript"/>
        </w:rPr>
      </w:pPr>
      <w:r w:rsidRPr="00A30B08">
        <w:rPr>
          <w:rFonts w:ascii="Cambria" w:hAnsi="Cambria" w:cs="Times New Roman"/>
          <w:i/>
          <w:color w:val="000000"/>
          <w:sz w:val="20"/>
          <w:szCs w:val="20"/>
          <w:vertAlign w:val="superscript"/>
        </w:rPr>
        <w:t xml:space="preserve">1) </w:t>
      </w:r>
      <w:bookmarkStart w:id="2" w:name="_Hlk120705316"/>
      <w:r w:rsidRPr="00A30B08">
        <w:rPr>
          <w:rFonts w:ascii="Cambria" w:hAnsi="Cambria" w:cs="Times New Roman"/>
          <w:color w:val="000000"/>
          <w:sz w:val="20"/>
          <w:szCs w:val="20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25CC6A63" w14:textId="77777777" w:rsidR="00A30B08" w:rsidRPr="00A30B08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A30B08">
        <w:rPr>
          <w:rFonts w:ascii="Cambria" w:hAnsi="Cambria" w:cs="Times New Roman"/>
          <w:b/>
          <w:color w:val="000000"/>
          <w:sz w:val="20"/>
          <w:szCs w:val="20"/>
        </w:rPr>
        <w:t>Mikroprzedsiębiorstwo: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przedsiębiorstwo, które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zatrudnia mniej niż 10 osób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i którego roczny obrót lub roczna suma bilansowa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nie przekracza 2 milionów EUR</w:t>
      </w:r>
      <w:r w:rsidRPr="00A30B08">
        <w:rPr>
          <w:rFonts w:ascii="Cambria" w:hAnsi="Cambria" w:cs="Times New Roman"/>
          <w:color w:val="000000"/>
          <w:sz w:val="20"/>
          <w:szCs w:val="20"/>
        </w:rPr>
        <w:t>.</w:t>
      </w:r>
    </w:p>
    <w:p w14:paraId="2E1A25D1" w14:textId="77777777" w:rsidR="00A30B08" w:rsidRPr="00A30B08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A30B08">
        <w:rPr>
          <w:rFonts w:ascii="Cambria" w:hAnsi="Cambria" w:cs="Times New Roman"/>
          <w:b/>
          <w:color w:val="000000"/>
          <w:sz w:val="20"/>
          <w:szCs w:val="20"/>
        </w:rPr>
        <w:t>Małe przedsiębiorstwo: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przedsiębiorstwo, które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zatrudnia mniej niż 50 osób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i którego roczny obrót lub roczna suma bilansowa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nie przekracza 10 milionów EUR</w:t>
      </w:r>
      <w:r w:rsidRPr="00A30B08">
        <w:rPr>
          <w:rFonts w:ascii="Cambria" w:hAnsi="Cambria" w:cs="Times New Roman"/>
          <w:color w:val="000000"/>
          <w:sz w:val="20"/>
          <w:szCs w:val="20"/>
        </w:rPr>
        <w:t>.</w:t>
      </w:r>
    </w:p>
    <w:p w14:paraId="3DEE039C" w14:textId="051C20C4" w:rsidR="00A30B08" w:rsidRPr="005E461B" w:rsidRDefault="00A30B08" w:rsidP="00A30B08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 w:rsidRPr="00A30B08">
        <w:rPr>
          <w:rFonts w:ascii="Cambria" w:hAnsi="Cambria" w:cs="Times New Roman"/>
          <w:b/>
          <w:color w:val="000000"/>
          <w:sz w:val="20"/>
          <w:szCs w:val="20"/>
        </w:rPr>
        <w:t>Średnie przedsiębiorstwa: przedsiębiorstwa, które nie są mikroprzedsiębiorstwami ani małymi przedsiębiorstwami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i które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zatrudniają mniej niż 250 osób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i których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roczny obrót nie przekracza 50 milionów EUR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A30B08">
        <w:rPr>
          <w:rFonts w:ascii="Cambria" w:hAnsi="Cambria" w:cs="Times New Roman"/>
          <w:b/>
          <w:i/>
          <w:color w:val="000000"/>
          <w:sz w:val="20"/>
          <w:szCs w:val="20"/>
        </w:rPr>
        <w:t>lub</w:t>
      </w:r>
      <w:r w:rsidRPr="00A30B08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A30B08">
        <w:rPr>
          <w:rFonts w:ascii="Cambria" w:hAnsi="Cambria" w:cs="Times New Roman"/>
          <w:b/>
          <w:color w:val="000000"/>
          <w:sz w:val="20"/>
          <w:szCs w:val="20"/>
        </w:rPr>
        <w:t>roczna suma bilansowa nie przekracza 43 milionów EUR</w:t>
      </w:r>
      <w:r w:rsidRPr="00A30B08">
        <w:rPr>
          <w:rFonts w:ascii="Cambria" w:hAnsi="Cambria" w:cs="Times New Roman"/>
          <w:color w:val="000000"/>
          <w:sz w:val="20"/>
          <w:szCs w:val="20"/>
        </w:rPr>
        <w:t>.</w:t>
      </w:r>
      <w:bookmarkEnd w:id="2"/>
    </w:p>
    <w:sectPr w:rsidR="00A30B08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9002" w14:textId="77777777" w:rsidR="00621859" w:rsidRDefault="00621859" w:rsidP="00347E43">
      <w:r>
        <w:separator/>
      </w:r>
    </w:p>
  </w:endnote>
  <w:endnote w:type="continuationSeparator" w:id="0">
    <w:p w14:paraId="33B53282" w14:textId="77777777" w:rsidR="00621859" w:rsidRDefault="00621859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A035" w14:textId="77777777" w:rsidR="00621859" w:rsidRDefault="00621859" w:rsidP="00347E43">
      <w:r>
        <w:separator/>
      </w:r>
    </w:p>
  </w:footnote>
  <w:footnote w:type="continuationSeparator" w:id="0">
    <w:p w14:paraId="2985FE45" w14:textId="77777777" w:rsidR="00621859" w:rsidRDefault="00621859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73AD6F82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="001A20DC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0D8940E6" w14:textId="77777777" w:rsidR="000519C7" w:rsidRDefault="000519C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F0CD607" w14:textId="5BEFFA42" w:rsidR="007A6585" w:rsidRDefault="001A20DC" w:rsidP="002F2E2D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Modernizacja Gminnej Oczyszczalni Ścieków w Jeżewie</w:t>
    </w:r>
  </w:p>
  <w:p w14:paraId="0FFBF8F7" w14:textId="5A971AEA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47590C18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4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="001A20DC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4"/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bookmarkEnd w:id="3"/>
  <w:p w14:paraId="5BA3C39F" w14:textId="334DA76F" w:rsidR="001A20DC" w:rsidRDefault="001A20DC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Modernizacja Gminnej Oczyszczalni Ścieków w Jeżewie</w:t>
    </w:r>
  </w:p>
  <w:p w14:paraId="753A3709" w14:textId="37ABFA08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00571">
    <w:abstractNumId w:val="11"/>
  </w:num>
  <w:num w:numId="2" w16cid:durableId="219639159">
    <w:abstractNumId w:val="4"/>
  </w:num>
  <w:num w:numId="3" w16cid:durableId="1524128517">
    <w:abstractNumId w:val="9"/>
  </w:num>
  <w:num w:numId="4" w16cid:durableId="1370448891">
    <w:abstractNumId w:val="7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15"/>
  </w:num>
  <w:num w:numId="8" w16cid:durableId="1200439295">
    <w:abstractNumId w:val="14"/>
  </w:num>
  <w:num w:numId="9" w16cid:durableId="1362168376">
    <w:abstractNumId w:val="3"/>
  </w:num>
  <w:num w:numId="10" w16cid:durableId="208539864">
    <w:abstractNumId w:val="13"/>
  </w:num>
  <w:num w:numId="11" w16cid:durableId="1374034770">
    <w:abstractNumId w:val="6"/>
  </w:num>
  <w:num w:numId="12" w16cid:durableId="1348484247">
    <w:abstractNumId w:val="8"/>
  </w:num>
  <w:num w:numId="13" w16cid:durableId="2002804899">
    <w:abstractNumId w:val="2"/>
  </w:num>
  <w:num w:numId="14" w16cid:durableId="840660177">
    <w:abstractNumId w:val="12"/>
  </w:num>
  <w:num w:numId="15" w16cid:durableId="1442797011">
    <w:abstractNumId w:val="10"/>
  </w:num>
  <w:num w:numId="16" w16cid:durableId="1461266481">
    <w:abstractNumId w:val="5"/>
  </w:num>
  <w:num w:numId="17" w16cid:durableId="3720061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519C7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A20DC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2E2D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D7BE8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21859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C719B"/>
    <w:rsid w:val="007D4BAC"/>
    <w:rsid w:val="007F5579"/>
    <w:rsid w:val="00807ABF"/>
    <w:rsid w:val="00817FA8"/>
    <w:rsid w:val="008222F7"/>
    <w:rsid w:val="0084138D"/>
    <w:rsid w:val="008450F7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0B08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50BF9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2021-08-16T11:45:00Z</cp:lastPrinted>
  <dcterms:created xsi:type="dcterms:W3CDTF">2022-11-30T12:06:00Z</dcterms:created>
  <dcterms:modified xsi:type="dcterms:W3CDTF">2022-11-30T12:06:00Z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