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89668" w14:textId="55B472D5" w:rsidR="00696613" w:rsidRPr="0036166B" w:rsidRDefault="00696613" w:rsidP="00696613">
      <w:pPr>
        <w:pStyle w:val="Legenda"/>
        <w:spacing w:before="0" w:after="0" w:line="360" w:lineRule="auto"/>
        <w:rPr>
          <w:rFonts w:ascii="Calibri" w:hAnsi="Calibri" w:cs="Calibri"/>
          <w:b/>
          <w:i w:val="0"/>
        </w:rPr>
      </w:pPr>
      <w:r w:rsidRPr="0036166B">
        <w:rPr>
          <w:rFonts w:ascii="Calibri" w:hAnsi="Calibri" w:cs="Calibri"/>
          <w:b/>
          <w:i w:val="0"/>
          <w:lang w:eastAsia="pl-PL"/>
        </w:rPr>
        <w:t>ZAMAWIAJĄCY</w:t>
      </w:r>
    </w:p>
    <w:p w14:paraId="3BFED75E"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UNIWERSYTET MEDYCZNY W BIAŁYMSTOKU</w:t>
      </w:r>
      <w:r>
        <w:rPr>
          <w:rFonts w:ascii="Calibri" w:hAnsi="Calibri" w:cs="Calibri"/>
        </w:rPr>
        <w:t xml:space="preserve">, </w:t>
      </w:r>
      <w:r w:rsidRPr="00075017">
        <w:rPr>
          <w:rFonts w:ascii="Calibri" w:hAnsi="Calibri" w:cs="Calibri"/>
          <w:b/>
          <w:lang w:eastAsia="pl-PL"/>
        </w:rPr>
        <w:t>ul. Jana Kilińskiego 1, 15 – 089 Białystok</w:t>
      </w:r>
    </w:p>
    <w:p w14:paraId="3A9904D8" w14:textId="77777777" w:rsidR="00696613" w:rsidRDefault="00696613" w:rsidP="00696613">
      <w:pPr>
        <w:spacing w:after="0" w:line="360" w:lineRule="auto"/>
        <w:rPr>
          <w:rFonts w:ascii="Calibri" w:hAnsi="Calibri" w:cs="Calibri"/>
        </w:rPr>
      </w:pPr>
      <w:r>
        <w:rPr>
          <w:rFonts w:ascii="Calibri" w:hAnsi="Calibri" w:cs="Calibri"/>
          <w:b/>
          <w:lang w:eastAsia="pl-PL"/>
        </w:rPr>
        <w:t xml:space="preserve">NIP: 542 - 021 - 17 – 17, </w:t>
      </w:r>
      <w:r w:rsidRPr="00075017">
        <w:rPr>
          <w:rFonts w:ascii="Calibri" w:hAnsi="Calibri" w:cs="Calibri"/>
          <w:b/>
          <w:lang w:eastAsia="pl-PL"/>
        </w:rPr>
        <w:t>REGON: 000288604</w:t>
      </w:r>
    </w:p>
    <w:p w14:paraId="1B5BA830" w14:textId="77777777" w:rsidR="00696613" w:rsidRPr="00177C85" w:rsidRDefault="0030423C" w:rsidP="00696613">
      <w:pPr>
        <w:spacing w:after="0" w:line="360" w:lineRule="auto"/>
        <w:rPr>
          <w:rFonts w:ascii="Calibri" w:hAnsi="Calibri" w:cs="Calibri"/>
        </w:rPr>
      </w:pPr>
      <w:hyperlink r:id="rId8" w:history="1">
        <w:r w:rsidR="00696613" w:rsidRPr="00075017">
          <w:rPr>
            <w:rStyle w:val="Hipercze"/>
            <w:rFonts w:ascii="Calibri" w:hAnsi="Calibri" w:cs="Calibri"/>
            <w:b/>
            <w:lang w:eastAsia="pl-PL"/>
          </w:rPr>
          <w:t>www.umb.edu.pl</w:t>
        </w:r>
      </w:hyperlink>
    </w:p>
    <w:p w14:paraId="26500B7C"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Kontakt: Dział Zamówień Publicznych</w:t>
      </w:r>
    </w:p>
    <w:p w14:paraId="67D569EA" w14:textId="69F3E49C" w:rsidR="00696613" w:rsidRPr="00075017" w:rsidRDefault="00696613" w:rsidP="00696613">
      <w:pPr>
        <w:spacing w:after="0" w:line="360" w:lineRule="auto"/>
        <w:rPr>
          <w:rFonts w:ascii="Calibri" w:hAnsi="Calibri" w:cs="Calibri"/>
        </w:rPr>
      </w:pPr>
      <w:r w:rsidRPr="00075017">
        <w:rPr>
          <w:rFonts w:ascii="Calibri" w:hAnsi="Calibri" w:cs="Calibri"/>
          <w:lang w:eastAsia="pl-PL"/>
        </w:rPr>
        <w:t xml:space="preserve">tel. </w:t>
      </w:r>
      <w:r w:rsidRPr="00177C85">
        <w:rPr>
          <w:rFonts w:ascii="Calibri" w:hAnsi="Calibri" w:cs="Calibri" w:hint="eastAsia"/>
          <w:lang w:eastAsia="pl-PL"/>
        </w:rPr>
        <w:t>85 748 56 25</w:t>
      </w:r>
      <w:r>
        <w:rPr>
          <w:rFonts w:ascii="Calibri" w:hAnsi="Calibri" w:cs="Calibri"/>
          <w:lang w:eastAsia="pl-PL"/>
        </w:rPr>
        <w:t xml:space="preserve">, 85 748 55 39, 85 748 55 50, </w:t>
      </w:r>
      <w:r w:rsidRPr="00177C85">
        <w:rPr>
          <w:rFonts w:ascii="Calibri" w:hAnsi="Calibri" w:cs="Calibri"/>
          <w:lang w:eastAsia="pl-PL"/>
        </w:rPr>
        <w:t xml:space="preserve">85 748 56 26, 85 748 56 40, 85 748 57 39, 85 748 54 43, </w:t>
      </w:r>
    </w:p>
    <w:p w14:paraId="014D15FF" w14:textId="77777777" w:rsidR="00696613" w:rsidRPr="00177C85" w:rsidRDefault="00696613" w:rsidP="00696613">
      <w:pPr>
        <w:spacing w:after="0" w:line="240" w:lineRule="auto"/>
        <w:rPr>
          <w:rFonts w:ascii="Calibri" w:hAnsi="Calibri" w:cs="Calibri"/>
          <w:b/>
          <w:lang w:val="en-US"/>
        </w:rPr>
      </w:pPr>
      <w:r w:rsidRPr="00177C85">
        <w:rPr>
          <w:rFonts w:ascii="Calibri" w:hAnsi="Calibri" w:cs="Calibri"/>
          <w:b/>
          <w:lang w:val="en-US" w:eastAsia="pl-PL"/>
        </w:rPr>
        <w:t xml:space="preserve">e-mail: </w:t>
      </w:r>
      <w:hyperlink r:id="rId9" w:history="1">
        <w:r w:rsidRPr="00177C85">
          <w:rPr>
            <w:rStyle w:val="Hipercze"/>
            <w:rFonts w:ascii="Calibri" w:hAnsi="Calibri" w:cs="Calibri"/>
            <w:b/>
            <w:lang w:val="en-US" w:eastAsia="pl-PL"/>
          </w:rPr>
          <w:t>zampubl@umb.edu.pl</w:t>
        </w:r>
      </w:hyperlink>
      <w:r w:rsidRPr="00177C85">
        <w:rPr>
          <w:rFonts w:ascii="Calibri" w:hAnsi="Calibri" w:cs="Calibri"/>
          <w:b/>
          <w:lang w:val="en-US"/>
        </w:rPr>
        <w:t xml:space="preserve"> </w:t>
      </w:r>
    </w:p>
    <w:p w14:paraId="05517EE7" w14:textId="77777777" w:rsidR="00696613" w:rsidRPr="00075017" w:rsidRDefault="00696613" w:rsidP="00696613">
      <w:pPr>
        <w:spacing w:after="0"/>
        <w:jc w:val="center"/>
        <w:rPr>
          <w:rFonts w:ascii="Calibri" w:hAnsi="Calibri" w:cs="Calibri"/>
          <w:lang w:val="en-US"/>
        </w:rPr>
      </w:pPr>
      <w:r w:rsidRPr="00075017">
        <w:rPr>
          <w:rFonts w:ascii="Calibri" w:hAnsi="Calibri" w:cs="Calibri"/>
          <w:noProof/>
          <w:lang w:eastAsia="pl-PL"/>
        </w:rPr>
        <mc:AlternateContent>
          <mc:Choice Requires="wps">
            <w:drawing>
              <wp:inline distT="0" distB="0" distL="0" distR="0" wp14:anchorId="1DCBB465" wp14:editId="633992B5">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xmlns:cx="http://schemas.microsoft.com/office/drawing/2014/chartex" xmlns:cx1="http://schemas.microsoft.com/office/drawing/2015/9/8/chartex" xmlns:w16se="http://schemas.microsoft.com/office/word/2015/wordml/symex">
            <w:pict>
              <v:line w14:anchorId="52BAB701"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227E1E4A" w14:textId="66C2A814" w:rsidR="00696613" w:rsidRPr="0030423C" w:rsidRDefault="002847E8" w:rsidP="00696613">
      <w:pPr>
        <w:keepNext/>
        <w:spacing w:after="240" w:line="360" w:lineRule="auto"/>
        <w:rPr>
          <w:rFonts w:ascii="Calibri" w:hAnsi="Calibri" w:cs="Calibri"/>
          <w:b/>
          <w:lang w:eastAsia="pl-PL"/>
        </w:rPr>
      </w:pPr>
      <w:r w:rsidRPr="0030423C">
        <w:rPr>
          <w:rFonts w:ascii="Calibri" w:hAnsi="Calibri" w:cs="Calibri"/>
          <w:b/>
          <w:lang w:eastAsia="pl-PL"/>
        </w:rPr>
        <w:t xml:space="preserve">Białystok, </w:t>
      </w:r>
      <w:r w:rsidR="0030423C" w:rsidRPr="0030423C">
        <w:rPr>
          <w:rFonts w:ascii="Calibri" w:hAnsi="Calibri" w:cs="Calibri"/>
          <w:b/>
          <w:lang w:eastAsia="pl-PL"/>
        </w:rPr>
        <w:t>05.09</w:t>
      </w:r>
      <w:r w:rsidR="00B70323" w:rsidRPr="0030423C">
        <w:rPr>
          <w:rFonts w:ascii="Calibri" w:hAnsi="Calibri" w:cs="Calibri"/>
          <w:b/>
          <w:lang w:eastAsia="pl-PL"/>
        </w:rPr>
        <w:t xml:space="preserve">.2024 </w:t>
      </w:r>
      <w:r w:rsidR="00696613" w:rsidRPr="0030423C">
        <w:rPr>
          <w:rFonts w:ascii="Calibri" w:hAnsi="Calibri" w:cs="Calibri"/>
          <w:b/>
          <w:lang w:eastAsia="pl-PL"/>
        </w:rPr>
        <w:t>r.</w:t>
      </w:r>
    </w:p>
    <w:p w14:paraId="5B5CCEF6" w14:textId="6927EC14" w:rsidR="00696613" w:rsidRPr="00DE2C29" w:rsidRDefault="00141EA5" w:rsidP="00696613">
      <w:pPr>
        <w:keepNext/>
        <w:spacing w:after="240" w:line="360" w:lineRule="auto"/>
        <w:rPr>
          <w:rFonts w:ascii="Calibri" w:hAnsi="Calibri" w:cs="Calibri"/>
          <w:b/>
          <w:lang w:eastAsia="pl-PL"/>
        </w:rPr>
      </w:pPr>
      <w:r w:rsidRPr="00DE2C29">
        <w:rPr>
          <w:rFonts w:ascii="Calibri" w:hAnsi="Calibri" w:cs="Calibri"/>
          <w:b/>
          <w:lang w:eastAsia="pl-PL"/>
        </w:rPr>
        <w:t xml:space="preserve">Nr </w:t>
      </w:r>
      <w:r w:rsidR="000D3443">
        <w:rPr>
          <w:rFonts w:ascii="Calibri" w:hAnsi="Calibri" w:cs="Calibri"/>
          <w:b/>
          <w:lang w:eastAsia="pl-PL"/>
        </w:rPr>
        <w:t>sprawy: AZP.25.1.44.2024</w:t>
      </w:r>
    </w:p>
    <w:p w14:paraId="3AFDFF4C" w14:textId="3D0FB88B" w:rsidR="00696613" w:rsidRPr="00177C85" w:rsidRDefault="00696613" w:rsidP="002936C6">
      <w:pPr>
        <w:keepNext/>
        <w:spacing w:after="0" w:line="360" w:lineRule="auto"/>
        <w:rPr>
          <w:rFonts w:ascii="Calibri" w:hAnsi="Calibri" w:cs="Calibri"/>
          <w:b/>
          <w:lang w:eastAsia="pl-PL"/>
        </w:rPr>
      </w:pPr>
      <w:r w:rsidRPr="00177C85">
        <w:rPr>
          <w:rFonts w:ascii="Calibri" w:hAnsi="Calibri" w:cs="Calibri"/>
          <w:b/>
          <w:lang w:eastAsia="pl-PL"/>
        </w:rPr>
        <w:t>SPECYFIKACJA WARUNKÓW ZAMÓWIENIA</w:t>
      </w:r>
      <w:r>
        <w:rPr>
          <w:rFonts w:ascii="Calibri" w:hAnsi="Calibri" w:cs="Calibri"/>
          <w:b/>
          <w:lang w:eastAsia="pl-PL"/>
        </w:rPr>
        <w:t xml:space="preserve"> </w:t>
      </w:r>
      <w:r w:rsidRPr="00177C85">
        <w:rPr>
          <w:rFonts w:ascii="Calibri" w:hAnsi="Calibri" w:cs="Calibri"/>
          <w:b/>
          <w:lang w:eastAsia="pl-PL"/>
        </w:rPr>
        <w:t>(zwana dalej SWZ)</w:t>
      </w:r>
      <w:r w:rsidR="002936C6">
        <w:rPr>
          <w:rFonts w:ascii="Calibri" w:hAnsi="Calibri" w:cs="Calibri"/>
          <w:b/>
          <w:lang w:eastAsia="pl-PL"/>
        </w:rPr>
        <w:t xml:space="preserve"> </w:t>
      </w:r>
      <w:r w:rsidRPr="00177C85">
        <w:rPr>
          <w:rFonts w:ascii="Calibri" w:hAnsi="Calibri" w:cs="Calibri"/>
          <w:b/>
          <w:lang w:eastAsia="pl-PL"/>
        </w:rPr>
        <w:t xml:space="preserve">DLA ZAMÓWIENIA KLASYCZNEGO </w:t>
      </w:r>
      <w:r w:rsidR="002936C6">
        <w:rPr>
          <w:rFonts w:ascii="Calibri" w:hAnsi="Calibri" w:cs="Calibri"/>
          <w:b/>
          <w:lang w:eastAsia="pl-PL"/>
        </w:rPr>
        <w:br/>
      </w:r>
      <w:r w:rsidRPr="00177C85">
        <w:rPr>
          <w:rFonts w:ascii="Calibri" w:hAnsi="Calibri" w:cs="Calibri"/>
          <w:b/>
          <w:lang w:eastAsia="pl-PL"/>
        </w:rPr>
        <w:t>O SZACUNKOWEJ WARTOŚCI</w:t>
      </w:r>
      <w:r w:rsidR="002936C6">
        <w:rPr>
          <w:rFonts w:ascii="Calibri" w:hAnsi="Calibri" w:cs="Calibri"/>
          <w:b/>
          <w:lang w:eastAsia="pl-PL"/>
        </w:rPr>
        <w:t xml:space="preserve"> </w:t>
      </w:r>
      <w:r w:rsidR="00156AE4">
        <w:rPr>
          <w:rFonts w:ascii="Calibri" w:hAnsi="Calibri" w:cs="Calibri"/>
          <w:b/>
          <w:lang w:eastAsia="pl-PL"/>
        </w:rPr>
        <w:t>WIĘKSZEJ</w:t>
      </w:r>
      <w:r w:rsidRPr="00177C85">
        <w:rPr>
          <w:rFonts w:ascii="Calibri" w:hAnsi="Calibri" w:cs="Calibri"/>
          <w:b/>
          <w:lang w:eastAsia="pl-PL"/>
        </w:rPr>
        <w:t xml:space="preserve"> NIŻ PROGI UNIJNE</w:t>
      </w:r>
      <w:r w:rsidRPr="00177C85">
        <w:rPr>
          <w:rFonts w:ascii="Calibri" w:hAnsi="Calibri" w:cs="Calibri"/>
          <w:b/>
          <w:bCs/>
          <w:color w:val="000000"/>
        </w:rPr>
        <w:t xml:space="preserve"> </w:t>
      </w:r>
      <w:r w:rsidRPr="00177C85">
        <w:rPr>
          <w:rFonts w:ascii="Calibri" w:hAnsi="Calibri" w:cs="Calibri"/>
          <w:b/>
          <w:bCs/>
        </w:rPr>
        <w:t>(21</w:t>
      </w:r>
      <w:r>
        <w:rPr>
          <w:rFonts w:ascii="Calibri" w:hAnsi="Calibri" w:cs="Calibri"/>
          <w:b/>
          <w:bCs/>
        </w:rPr>
        <w:t>5</w:t>
      </w:r>
      <w:r w:rsidRPr="00177C85">
        <w:rPr>
          <w:rFonts w:ascii="Calibri" w:hAnsi="Calibri" w:cs="Calibri"/>
          <w:b/>
          <w:bCs/>
        </w:rPr>
        <w:t> 000 EURO)</w:t>
      </w:r>
    </w:p>
    <w:p w14:paraId="3D37D07D" w14:textId="77777777" w:rsidR="00696613" w:rsidRPr="00177C85" w:rsidRDefault="00696613" w:rsidP="00696613">
      <w:pPr>
        <w:spacing w:after="0" w:line="360" w:lineRule="auto"/>
        <w:rPr>
          <w:rFonts w:ascii="Calibri" w:hAnsi="Calibri" w:cs="Calibri"/>
          <w:b/>
          <w:lang w:eastAsia="pl-PL"/>
        </w:rPr>
      </w:pPr>
      <w:r w:rsidRPr="00177C85">
        <w:rPr>
          <w:rFonts w:ascii="Calibri" w:hAnsi="Calibri" w:cs="Calibri"/>
          <w:b/>
          <w:lang w:eastAsia="pl-PL"/>
        </w:rPr>
        <w:t>KATEGORIA – DOSTAWY</w:t>
      </w:r>
    </w:p>
    <w:p w14:paraId="214628FF" w14:textId="79B707BA" w:rsidR="00696613" w:rsidRDefault="00696613" w:rsidP="00820260">
      <w:pPr>
        <w:spacing w:after="240" w:line="360" w:lineRule="auto"/>
        <w:rPr>
          <w:rFonts w:ascii="Calibri" w:eastAsia="Times New Roman" w:hAnsi="Calibri" w:cs="Calibri"/>
          <w:bCs/>
          <w:lang w:eastAsia="pl-PL"/>
        </w:rPr>
      </w:pPr>
      <w:r w:rsidRPr="004F43A5">
        <w:rPr>
          <w:rFonts w:ascii="Calibri" w:eastAsia="Times New Roman" w:hAnsi="Calibri" w:cs="Calibri"/>
          <w:bCs/>
          <w:lang w:eastAsia="pl-PL"/>
        </w:rPr>
        <w:t>Postępow</w:t>
      </w:r>
      <w:r w:rsidR="00141EA5">
        <w:rPr>
          <w:rFonts w:ascii="Calibri" w:eastAsia="Times New Roman" w:hAnsi="Calibri" w:cs="Calibri"/>
          <w:bCs/>
          <w:lang w:eastAsia="pl-PL"/>
        </w:rPr>
        <w:t>anie o zamówienie publiczne</w:t>
      </w:r>
      <w:r w:rsidRPr="004F43A5">
        <w:rPr>
          <w:rFonts w:ascii="Calibri" w:eastAsia="Times New Roman" w:hAnsi="Calibri" w:cs="Calibri"/>
          <w:bCs/>
          <w:lang w:eastAsia="pl-PL"/>
        </w:rPr>
        <w:t xml:space="preserve"> prowadzone</w:t>
      </w:r>
      <w:r w:rsidR="00141EA5">
        <w:rPr>
          <w:rFonts w:ascii="Calibri" w:eastAsia="Times New Roman" w:hAnsi="Calibri" w:cs="Calibri"/>
          <w:bCs/>
          <w:lang w:eastAsia="pl-PL"/>
        </w:rPr>
        <w:t xml:space="preserve"> jest</w:t>
      </w:r>
      <w:r w:rsidRPr="004F43A5">
        <w:rPr>
          <w:rFonts w:ascii="Calibri" w:eastAsia="Times New Roman" w:hAnsi="Calibri" w:cs="Calibri"/>
          <w:bCs/>
          <w:lang w:eastAsia="pl-PL"/>
        </w:rPr>
        <w:t xml:space="preserve"> w trybie przetargu nieograniczonego, </w:t>
      </w:r>
      <w:r w:rsidR="00820260">
        <w:rPr>
          <w:rFonts w:ascii="Calibri" w:eastAsia="Times New Roman" w:hAnsi="Calibri" w:cs="Calibri"/>
          <w:bCs/>
          <w:lang w:eastAsia="pl-PL"/>
        </w:rPr>
        <w:br/>
      </w:r>
      <w:r w:rsidRPr="004F43A5">
        <w:rPr>
          <w:rFonts w:ascii="Calibri" w:eastAsia="Times New Roman" w:hAnsi="Calibri" w:cs="Calibri"/>
          <w:bCs/>
          <w:lang w:eastAsia="pl-PL"/>
        </w:rPr>
        <w:t xml:space="preserve">zgodnie z </w:t>
      </w:r>
      <w:r w:rsidR="00141EA5">
        <w:rPr>
          <w:rFonts w:ascii="Calibri" w:eastAsia="Times New Roman" w:hAnsi="Calibri" w:cs="Calibri"/>
          <w:bCs/>
          <w:lang w:eastAsia="pl-PL"/>
        </w:rPr>
        <w:t xml:space="preserve">art. 132 </w:t>
      </w:r>
      <w:r w:rsidRPr="004F43A5">
        <w:rPr>
          <w:rFonts w:ascii="Calibri" w:eastAsia="Times New Roman" w:hAnsi="Calibri" w:cs="Calibri"/>
          <w:bCs/>
          <w:lang w:eastAsia="pl-PL"/>
        </w:rPr>
        <w:t>ustaw</w:t>
      </w:r>
      <w:r w:rsidR="00141EA5">
        <w:rPr>
          <w:rFonts w:ascii="Calibri" w:eastAsia="Times New Roman" w:hAnsi="Calibri" w:cs="Calibri"/>
          <w:bCs/>
          <w:lang w:eastAsia="pl-PL"/>
        </w:rPr>
        <w:t>y</w:t>
      </w:r>
      <w:r w:rsidRPr="004F43A5">
        <w:rPr>
          <w:rFonts w:ascii="Calibri" w:eastAsia="Times New Roman" w:hAnsi="Calibri" w:cs="Calibri"/>
          <w:bCs/>
          <w:lang w:eastAsia="pl-PL"/>
        </w:rPr>
        <w:t xml:space="preserve"> z dnia 11 września 2019 r. Prawo zamówień publicznych  (</w:t>
      </w:r>
      <w:r w:rsidR="0030423C">
        <w:rPr>
          <w:rFonts w:ascii="Calibri" w:eastAsia="Times New Roman" w:hAnsi="Calibri" w:cs="Calibri"/>
          <w:bCs/>
          <w:lang w:eastAsia="pl-PL"/>
        </w:rPr>
        <w:t>t. j. Dz. U. z 2024</w:t>
      </w:r>
      <w:r w:rsidRPr="004F43A5">
        <w:rPr>
          <w:rFonts w:ascii="Calibri" w:eastAsia="Times New Roman" w:hAnsi="Calibri" w:cs="Calibri"/>
          <w:bCs/>
          <w:lang w:eastAsia="pl-PL"/>
        </w:rPr>
        <w:t xml:space="preserve"> r., poz.</w:t>
      </w:r>
      <w:r w:rsidR="00141EA5">
        <w:rPr>
          <w:rFonts w:ascii="Calibri" w:eastAsia="Times New Roman" w:hAnsi="Calibri" w:cs="Calibri"/>
          <w:bCs/>
          <w:lang w:eastAsia="pl-PL"/>
        </w:rPr>
        <w:t xml:space="preserve"> </w:t>
      </w:r>
      <w:r w:rsidR="0030423C">
        <w:rPr>
          <w:rFonts w:ascii="Calibri" w:eastAsia="Times New Roman" w:hAnsi="Calibri" w:cs="Calibri"/>
          <w:bCs/>
          <w:lang w:eastAsia="pl-PL"/>
        </w:rPr>
        <w:t>1320</w:t>
      </w:r>
      <w:r w:rsidR="00C97900">
        <w:rPr>
          <w:rFonts w:ascii="Calibri" w:eastAsia="Times New Roman" w:hAnsi="Calibri" w:cs="Calibri"/>
          <w:bCs/>
          <w:lang w:eastAsia="pl-PL"/>
        </w:rPr>
        <w:t xml:space="preserve">) </w:t>
      </w:r>
    </w:p>
    <w:p w14:paraId="29B3D051" w14:textId="4C9629C9" w:rsidR="00C26004" w:rsidRDefault="00696613" w:rsidP="00C26004">
      <w:pPr>
        <w:spacing w:after="0" w:line="360" w:lineRule="auto"/>
        <w:rPr>
          <w:rFonts w:ascii="Calibri" w:hAnsi="Calibri" w:cs="Calibri"/>
          <w:b/>
          <w:bCs/>
          <w:color w:val="000000" w:themeColor="text1"/>
          <w:sz w:val="24"/>
          <w:szCs w:val="24"/>
        </w:rPr>
      </w:pPr>
      <w:r w:rsidRPr="009C460B">
        <w:rPr>
          <w:rFonts w:ascii="Calibri" w:eastAsia="Times New Roman" w:hAnsi="Calibri" w:cs="Calibri"/>
          <w:lang w:eastAsia="pl-PL"/>
        </w:rPr>
        <w:t xml:space="preserve">Przedmiot zamówienia: </w:t>
      </w:r>
      <w:r w:rsidR="00C26004" w:rsidRPr="00C26004">
        <w:rPr>
          <w:rFonts w:ascii="Calibri" w:hAnsi="Calibri" w:cs="Calibri"/>
          <w:b/>
          <w:bCs/>
          <w:color w:val="000000" w:themeColor="text1"/>
          <w:sz w:val="24"/>
          <w:szCs w:val="24"/>
        </w:rPr>
        <w:t xml:space="preserve">Dostawa </w:t>
      </w:r>
      <w:r w:rsidR="00D96C39">
        <w:rPr>
          <w:rFonts w:ascii="Calibri" w:hAnsi="Calibri" w:cs="Calibri"/>
          <w:b/>
          <w:bCs/>
          <w:color w:val="000000" w:themeColor="text1"/>
          <w:sz w:val="24"/>
          <w:szCs w:val="24"/>
        </w:rPr>
        <w:t>energii elektrycznej</w:t>
      </w:r>
      <w:r w:rsidR="00C26004" w:rsidRPr="00C26004">
        <w:rPr>
          <w:rFonts w:ascii="Calibri" w:hAnsi="Calibri" w:cs="Calibri"/>
          <w:b/>
          <w:bCs/>
          <w:color w:val="000000" w:themeColor="text1"/>
          <w:sz w:val="24"/>
          <w:szCs w:val="24"/>
        </w:rPr>
        <w:t xml:space="preserve"> </w:t>
      </w:r>
    </w:p>
    <w:p w14:paraId="36DFA65D" w14:textId="77777777" w:rsidR="009A6F8E" w:rsidRDefault="009A6F8E" w:rsidP="00C26004">
      <w:pPr>
        <w:spacing w:after="0" w:line="360" w:lineRule="auto"/>
        <w:rPr>
          <w:rFonts w:ascii="Calibri" w:hAnsi="Calibri" w:cs="Calibri"/>
          <w:b/>
        </w:rPr>
      </w:pPr>
    </w:p>
    <w:p w14:paraId="522EB553" w14:textId="47089090" w:rsidR="00141EA5" w:rsidRDefault="0030423C" w:rsidP="00252509">
      <w:pPr>
        <w:spacing w:after="0" w:line="360" w:lineRule="auto"/>
        <w:rPr>
          <w:rFonts w:ascii="Calibri" w:hAnsi="Calibri" w:cs="Calibri"/>
        </w:rPr>
      </w:pPr>
      <w:r>
        <w:rPr>
          <w:rFonts w:ascii="Calibri" w:hAnsi="Calibri" w:cs="Calibri"/>
          <w:b/>
        </w:rPr>
        <w:t>z</w:t>
      </w:r>
      <w:r w:rsidR="00696613" w:rsidRPr="00177C85">
        <w:rPr>
          <w:rFonts w:ascii="Calibri" w:hAnsi="Calibri" w:cs="Calibri"/>
          <w:b/>
        </w:rPr>
        <w:t>atwierdzam</w:t>
      </w:r>
      <w:r w:rsidR="00923489">
        <w:rPr>
          <w:rFonts w:ascii="Calibri" w:hAnsi="Calibri" w:cs="Calibri"/>
        </w:rPr>
        <w:t xml:space="preserve"> </w:t>
      </w:r>
    </w:p>
    <w:p w14:paraId="64208293" w14:textId="418155A0" w:rsidR="00696613" w:rsidRPr="000D3443" w:rsidRDefault="000D3443" w:rsidP="00252509">
      <w:pPr>
        <w:spacing w:after="0" w:line="360" w:lineRule="auto"/>
        <w:rPr>
          <w:rFonts w:ascii="Calibri" w:hAnsi="Calibri" w:cs="Calibri"/>
          <w:b/>
        </w:rPr>
      </w:pPr>
      <w:r w:rsidRPr="000D3443">
        <w:rPr>
          <w:b/>
        </w:rPr>
        <w:t xml:space="preserve">Kanclerz UMB - mgr Konrad Raczkowski - </w:t>
      </w:r>
      <w:r w:rsidR="00C97900" w:rsidRPr="000D3443">
        <w:rPr>
          <w:rFonts w:ascii="Calibri" w:hAnsi="Calibri" w:cs="Calibri"/>
          <w:b/>
        </w:rPr>
        <w:t>…………………………..</w:t>
      </w:r>
    </w:p>
    <w:p w14:paraId="447C61CE" w14:textId="77777777" w:rsidR="00141EA5" w:rsidRDefault="00141EA5" w:rsidP="00696613">
      <w:pPr>
        <w:spacing w:after="360" w:line="360" w:lineRule="auto"/>
        <w:rPr>
          <w:rFonts w:ascii="Calibri" w:eastAsia="Times New Roman" w:hAnsi="Calibri" w:cs="Calibri"/>
          <w:lang w:eastAsia="pl-PL"/>
        </w:rPr>
      </w:pPr>
    </w:p>
    <w:p w14:paraId="433FC1D0" w14:textId="34809C1E" w:rsidR="00696613" w:rsidRPr="00177C85" w:rsidRDefault="009A6F8E" w:rsidP="00696613">
      <w:pPr>
        <w:spacing w:after="360" w:line="360" w:lineRule="auto"/>
        <w:rPr>
          <w:rFonts w:ascii="Calibri" w:eastAsia="Times New Roman" w:hAnsi="Calibri" w:cs="Calibri"/>
          <w:lang w:eastAsia="pl-PL"/>
        </w:rPr>
      </w:pPr>
      <w:r>
        <w:rPr>
          <w:rFonts w:ascii="Calibri" w:eastAsia="Times New Roman" w:hAnsi="Calibri" w:cs="Calibri"/>
          <w:lang w:eastAsia="pl-PL"/>
        </w:rPr>
        <w:t>s</w:t>
      </w:r>
      <w:r w:rsidR="00696613" w:rsidRPr="00177C85">
        <w:rPr>
          <w:rFonts w:ascii="Calibri" w:eastAsia="Times New Roman" w:hAnsi="Calibri" w:cs="Calibri"/>
          <w:lang w:eastAsia="pl-PL"/>
        </w:rPr>
        <w:t xml:space="preserve">porządziła: </w:t>
      </w:r>
    </w:p>
    <w:p w14:paraId="7FFB1390" w14:textId="10653E19" w:rsidR="00696613" w:rsidRPr="00177C85" w:rsidRDefault="009A6F8E" w:rsidP="00696613">
      <w:pPr>
        <w:spacing w:line="360" w:lineRule="auto"/>
        <w:rPr>
          <w:rFonts w:ascii="Calibri" w:eastAsia="Times New Roman" w:hAnsi="Calibri" w:cs="Calibri"/>
          <w:lang w:eastAsia="pl-PL"/>
        </w:rPr>
      </w:pPr>
      <w:r>
        <w:rPr>
          <w:rFonts w:ascii="Calibri" w:eastAsia="Times New Roman" w:hAnsi="Calibri" w:cs="Calibri"/>
          <w:lang w:eastAsia="pl-PL"/>
        </w:rPr>
        <w:t>s</w:t>
      </w:r>
      <w:r w:rsidR="00696613" w:rsidRPr="00177C85">
        <w:rPr>
          <w:rFonts w:ascii="Calibri" w:eastAsia="Times New Roman" w:hAnsi="Calibri" w:cs="Calibri"/>
          <w:lang w:eastAsia="pl-PL"/>
        </w:rPr>
        <w:t xml:space="preserve">prawdził: </w:t>
      </w:r>
    </w:p>
    <w:p w14:paraId="42FDB130" w14:textId="77777777" w:rsidR="00820260" w:rsidRDefault="00820260" w:rsidP="00D96C39">
      <w:pPr>
        <w:suppressAutoHyphens/>
        <w:spacing w:after="0" w:line="360" w:lineRule="auto"/>
        <w:rPr>
          <w:rFonts w:eastAsia="Times New Roman" w:cstheme="minorHAnsi"/>
          <w:b/>
          <w:color w:val="000000" w:themeColor="text1"/>
          <w:lang w:eastAsia="ar-SA"/>
        </w:rPr>
      </w:pPr>
    </w:p>
    <w:p w14:paraId="24FDD925" w14:textId="5C9EB435" w:rsidR="00D96C39" w:rsidRDefault="00D96C39" w:rsidP="00D96C39">
      <w:pPr>
        <w:suppressAutoHyphens/>
        <w:spacing w:after="0" w:line="360" w:lineRule="auto"/>
        <w:rPr>
          <w:rFonts w:eastAsia="Times New Roman" w:cstheme="minorHAnsi"/>
          <w:b/>
          <w:color w:val="000000" w:themeColor="text1"/>
          <w:lang w:eastAsia="ar-SA"/>
        </w:rPr>
      </w:pPr>
      <w:r>
        <w:rPr>
          <w:rFonts w:eastAsia="Times New Roman" w:cstheme="minorHAnsi"/>
          <w:b/>
          <w:color w:val="000000" w:themeColor="text1"/>
          <w:lang w:eastAsia="ar-SA"/>
        </w:rPr>
        <w:t xml:space="preserve">Oferta, dokumenty i oświadczenia muszą być złożone pod rygorem nieważności w formie elektronicznej (opatrzonej kwalifikowanym podpisem elektronicznym) za pośrednictwem Platformy dostępnej pod adresem </w:t>
      </w:r>
      <w:hyperlink r:id="rId10" w:history="1">
        <w:r w:rsidR="000D3443" w:rsidRPr="00F51BAC">
          <w:rPr>
            <w:rStyle w:val="Hipercze"/>
            <w:rFonts w:eastAsia="Times New Roman" w:cstheme="minorHAnsi"/>
            <w:b/>
            <w:lang w:eastAsia="ar-SA"/>
          </w:rPr>
          <w:t>https://platformazakupowa.pl/transakcja/972917</w:t>
        </w:r>
      </w:hyperlink>
    </w:p>
    <w:p w14:paraId="32D9ADCF" w14:textId="77777777" w:rsidR="000D3443" w:rsidRDefault="000D3443" w:rsidP="00D96C39">
      <w:pPr>
        <w:suppressAutoHyphens/>
        <w:spacing w:after="0" w:line="360" w:lineRule="auto"/>
        <w:rPr>
          <w:rFonts w:eastAsia="Times New Roman" w:cstheme="minorHAnsi"/>
          <w:b/>
          <w:color w:val="000000" w:themeColor="text1"/>
          <w:lang w:eastAsia="ar-SA"/>
        </w:rPr>
      </w:pPr>
    </w:p>
    <w:p w14:paraId="7657082E" w14:textId="130D1D91" w:rsidR="00537958" w:rsidRPr="00AE72F6" w:rsidRDefault="009A6F8E" w:rsidP="009A6F8E">
      <w:pPr>
        <w:spacing w:line="259" w:lineRule="auto"/>
        <w:rPr>
          <w:rFonts w:eastAsia="Times New Roman" w:cstheme="minorHAnsi"/>
          <w:b/>
          <w:color w:val="000000" w:themeColor="text1"/>
          <w:lang w:eastAsia="ar-SA"/>
        </w:rPr>
      </w:pPr>
      <w:r>
        <w:rPr>
          <w:rFonts w:eastAsia="Times New Roman" w:cstheme="minorHAnsi"/>
          <w:b/>
          <w:color w:val="000000" w:themeColor="text1"/>
          <w:lang w:eastAsia="ar-SA"/>
        </w:rPr>
        <w:br w:type="page"/>
      </w:r>
      <w:r w:rsidR="00AC20D0" w:rsidRPr="00AE72F6">
        <w:rPr>
          <w:rFonts w:eastAsia="Times New Roman" w:cstheme="minorHAnsi"/>
          <w:b/>
          <w:color w:val="000000" w:themeColor="text1"/>
          <w:lang w:eastAsia="ar-SA"/>
        </w:rPr>
        <w:lastRenderedPageBreak/>
        <w:t>SPIS TREŚCI SWZ</w:t>
      </w:r>
    </w:p>
    <w:tbl>
      <w:tblPr>
        <w:tblStyle w:val="Tabela-Siatka"/>
        <w:tblW w:w="0" w:type="auto"/>
        <w:tblLook w:val="04A0" w:firstRow="1" w:lastRow="0" w:firstColumn="1" w:lastColumn="0" w:noHBand="0" w:noVBand="1"/>
      </w:tblPr>
      <w:tblGrid>
        <w:gridCol w:w="1413"/>
        <w:gridCol w:w="7649"/>
      </w:tblGrid>
      <w:tr w:rsidR="006035D1" w:rsidRPr="00AE72F6" w14:paraId="1C53CA6A" w14:textId="77777777" w:rsidTr="00115B9A">
        <w:tc>
          <w:tcPr>
            <w:tcW w:w="1413" w:type="dxa"/>
          </w:tcPr>
          <w:p w14:paraId="67554F1F"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w:t>
            </w:r>
          </w:p>
        </w:tc>
        <w:tc>
          <w:tcPr>
            <w:tcW w:w="7649" w:type="dxa"/>
          </w:tcPr>
          <w:p w14:paraId="4EC951CB" w14:textId="77777777" w:rsidR="006035D1" w:rsidRPr="00AE72F6" w:rsidRDefault="006035D1" w:rsidP="00A846DF">
            <w:pPr>
              <w:suppressAutoHyphens/>
              <w:spacing w:line="360" w:lineRule="auto"/>
              <w:rPr>
                <w:rFonts w:eastAsia="Times New Roman" w:cstheme="minorHAnsi"/>
                <w:color w:val="000000" w:themeColor="text1"/>
                <w:lang w:val="cs-CZ" w:eastAsia="ar-SA"/>
              </w:rPr>
            </w:pPr>
            <w:r w:rsidRPr="00AE72F6">
              <w:rPr>
                <w:rFonts w:eastAsia="Times New Roman" w:cstheme="minorHAnsi"/>
                <w:bCs/>
                <w:color w:val="000000" w:themeColor="text1"/>
                <w:lang w:val="cs-CZ" w:eastAsia="ar-SA"/>
              </w:rPr>
              <w:t>Nazwa i adres Zamawiającego</w:t>
            </w:r>
          </w:p>
        </w:tc>
      </w:tr>
      <w:tr w:rsidR="006035D1" w:rsidRPr="00AE72F6" w14:paraId="19C28903" w14:textId="77777777" w:rsidTr="00115B9A">
        <w:tc>
          <w:tcPr>
            <w:tcW w:w="1413" w:type="dxa"/>
          </w:tcPr>
          <w:p w14:paraId="55890D0A"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II</w:t>
            </w:r>
          </w:p>
        </w:tc>
        <w:tc>
          <w:tcPr>
            <w:tcW w:w="7649" w:type="dxa"/>
          </w:tcPr>
          <w:p w14:paraId="05C60BE2"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6035D1" w:rsidRPr="00AE72F6" w14:paraId="24CE0A03" w14:textId="77777777" w:rsidTr="00115B9A">
        <w:tc>
          <w:tcPr>
            <w:tcW w:w="1413" w:type="dxa"/>
          </w:tcPr>
          <w:p w14:paraId="570EFC80"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III</w:t>
            </w:r>
          </w:p>
        </w:tc>
        <w:tc>
          <w:tcPr>
            <w:tcW w:w="7649" w:type="dxa"/>
          </w:tcPr>
          <w:p w14:paraId="74F98E1E" w14:textId="6952FC7D"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Tryb udzielenia zamówienia</w:t>
            </w:r>
            <w:r w:rsidR="00B403C9" w:rsidRPr="00AE72F6">
              <w:rPr>
                <w:rFonts w:eastAsia="Times New Roman" w:cstheme="minorHAnsi"/>
                <w:bCs/>
                <w:color w:val="000000" w:themeColor="text1"/>
                <w:lang w:val="cs-CZ" w:eastAsia="ar-SA"/>
              </w:rPr>
              <w:t xml:space="preserve"> i źródło finansowania</w:t>
            </w:r>
          </w:p>
        </w:tc>
      </w:tr>
      <w:tr w:rsidR="006035D1" w:rsidRPr="00AE72F6" w14:paraId="314600FE" w14:textId="77777777" w:rsidTr="00115B9A">
        <w:tc>
          <w:tcPr>
            <w:tcW w:w="1413" w:type="dxa"/>
          </w:tcPr>
          <w:p w14:paraId="0F62EB56"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IV</w:t>
            </w:r>
          </w:p>
        </w:tc>
        <w:tc>
          <w:tcPr>
            <w:tcW w:w="7649" w:type="dxa"/>
          </w:tcPr>
          <w:p w14:paraId="60EAF857"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przedmiotu zamówienia</w:t>
            </w:r>
          </w:p>
        </w:tc>
      </w:tr>
      <w:tr w:rsidR="006035D1" w:rsidRPr="00AE72F6" w14:paraId="040163D6" w14:textId="77777777" w:rsidTr="00115B9A">
        <w:tc>
          <w:tcPr>
            <w:tcW w:w="1413" w:type="dxa"/>
          </w:tcPr>
          <w:p w14:paraId="65A0CC84"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w:t>
            </w:r>
          </w:p>
        </w:tc>
        <w:tc>
          <w:tcPr>
            <w:tcW w:w="7649" w:type="dxa"/>
          </w:tcPr>
          <w:p w14:paraId="64D2BF4A"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przedmiotowych środkach dowodowych</w:t>
            </w:r>
          </w:p>
        </w:tc>
      </w:tr>
      <w:tr w:rsidR="006035D1" w:rsidRPr="00AE72F6" w14:paraId="662EC1CE" w14:textId="77777777" w:rsidTr="00115B9A">
        <w:tc>
          <w:tcPr>
            <w:tcW w:w="1413" w:type="dxa"/>
          </w:tcPr>
          <w:p w14:paraId="445FB613"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w:t>
            </w:r>
          </w:p>
        </w:tc>
        <w:tc>
          <w:tcPr>
            <w:tcW w:w="7649" w:type="dxa"/>
          </w:tcPr>
          <w:p w14:paraId="26D8CC9F"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realizacji zamówienia</w:t>
            </w:r>
          </w:p>
        </w:tc>
      </w:tr>
      <w:tr w:rsidR="006035D1" w:rsidRPr="00AE72F6" w14:paraId="6D84E685" w14:textId="77777777" w:rsidTr="00115B9A">
        <w:tc>
          <w:tcPr>
            <w:tcW w:w="1413" w:type="dxa"/>
          </w:tcPr>
          <w:p w14:paraId="2ACDF812"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VII</w:t>
            </w:r>
          </w:p>
        </w:tc>
        <w:tc>
          <w:tcPr>
            <w:tcW w:w="7649" w:type="dxa"/>
          </w:tcPr>
          <w:p w14:paraId="3AB28429"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Podstawy wykluczenia, o których mowa w art. 108 ust. 1 wraz z wykazem podmiotowych środków dowodowych potwierdzających brak podstaw wykluczenia</w:t>
            </w:r>
          </w:p>
        </w:tc>
      </w:tr>
      <w:tr w:rsidR="006035D1" w:rsidRPr="00AE72F6" w14:paraId="1EC8A818" w14:textId="77777777" w:rsidTr="00115B9A">
        <w:tc>
          <w:tcPr>
            <w:tcW w:w="1413" w:type="dxa"/>
          </w:tcPr>
          <w:p w14:paraId="1E8C5D0D"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VIII</w:t>
            </w:r>
          </w:p>
        </w:tc>
        <w:tc>
          <w:tcPr>
            <w:tcW w:w="7649" w:type="dxa"/>
          </w:tcPr>
          <w:p w14:paraId="09DA8262" w14:textId="76AEA54D"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 xml:space="preserve">Informacja o warunkach udziału w postępowaniu o udzielenie zamówienia wraz </w:t>
            </w:r>
            <w:r w:rsidR="00C97900">
              <w:rPr>
                <w:rFonts w:eastAsia="Times New Roman" w:cstheme="minorHAnsi"/>
                <w:bCs/>
                <w:color w:val="000000" w:themeColor="text1"/>
                <w:lang w:val="cs-CZ" w:eastAsia="ar-SA"/>
              </w:rPr>
              <w:br/>
            </w:r>
            <w:r w:rsidRPr="00AE72F6">
              <w:rPr>
                <w:rFonts w:eastAsia="Times New Roman" w:cstheme="minorHAnsi"/>
                <w:bCs/>
                <w:color w:val="000000" w:themeColor="text1"/>
                <w:lang w:val="cs-CZ" w:eastAsia="ar-SA"/>
              </w:rPr>
              <w:t>z wykazem podmiotowych środków dowodowych potwierdzających spełnianie warunków udziału w postępowaniu</w:t>
            </w:r>
          </w:p>
        </w:tc>
      </w:tr>
      <w:tr w:rsidR="006035D1" w:rsidRPr="00AE72F6" w14:paraId="771DFACB" w14:textId="77777777" w:rsidTr="00115B9A">
        <w:tc>
          <w:tcPr>
            <w:tcW w:w="1413" w:type="dxa"/>
          </w:tcPr>
          <w:p w14:paraId="12E566EE"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IX</w:t>
            </w:r>
          </w:p>
        </w:tc>
        <w:tc>
          <w:tcPr>
            <w:tcW w:w="7649" w:type="dxa"/>
          </w:tcPr>
          <w:p w14:paraId="05AA7382"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6035D1" w:rsidRPr="00AE72F6" w14:paraId="655EB5A5" w14:textId="77777777" w:rsidTr="00115B9A">
        <w:tc>
          <w:tcPr>
            <w:tcW w:w="1413" w:type="dxa"/>
          </w:tcPr>
          <w:p w14:paraId="542B4344"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w:t>
            </w:r>
          </w:p>
        </w:tc>
        <w:tc>
          <w:tcPr>
            <w:tcW w:w="7649" w:type="dxa"/>
          </w:tcPr>
          <w:p w14:paraId="1AC07BEB"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Wskazanie osób uprawnionych do komunikowania się z wykonawcami</w:t>
            </w:r>
          </w:p>
        </w:tc>
      </w:tr>
      <w:tr w:rsidR="006035D1" w:rsidRPr="00AE72F6" w14:paraId="7AAB0010" w14:textId="77777777" w:rsidTr="00115B9A">
        <w:tc>
          <w:tcPr>
            <w:tcW w:w="1413" w:type="dxa"/>
          </w:tcPr>
          <w:p w14:paraId="7D6B5B85"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w:t>
            </w:r>
          </w:p>
        </w:tc>
        <w:tc>
          <w:tcPr>
            <w:tcW w:w="7649" w:type="dxa"/>
          </w:tcPr>
          <w:p w14:paraId="1AA302B1"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związania ofertą</w:t>
            </w:r>
          </w:p>
        </w:tc>
      </w:tr>
      <w:tr w:rsidR="006035D1" w:rsidRPr="00AE72F6" w14:paraId="27E5977C" w14:textId="77777777" w:rsidTr="00115B9A">
        <w:tc>
          <w:tcPr>
            <w:tcW w:w="1413" w:type="dxa"/>
          </w:tcPr>
          <w:p w14:paraId="0D2E55C2"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 xml:space="preserve">Część XII  </w:t>
            </w:r>
          </w:p>
        </w:tc>
        <w:tc>
          <w:tcPr>
            <w:tcW w:w="7649" w:type="dxa"/>
          </w:tcPr>
          <w:p w14:paraId="459CB557"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 xml:space="preserve">Wymagania dotyczące wadium  </w:t>
            </w:r>
          </w:p>
        </w:tc>
      </w:tr>
      <w:tr w:rsidR="006035D1" w:rsidRPr="00AE72F6" w14:paraId="2D864EC0" w14:textId="77777777" w:rsidTr="00115B9A">
        <w:tc>
          <w:tcPr>
            <w:tcW w:w="1413" w:type="dxa"/>
          </w:tcPr>
          <w:p w14:paraId="2DF13176"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 xml:space="preserve">Część XIII   </w:t>
            </w:r>
          </w:p>
        </w:tc>
        <w:tc>
          <w:tcPr>
            <w:tcW w:w="7649" w:type="dxa"/>
          </w:tcPr>
          <w:p w14:paraId="1903454D"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sposobu przygotowywania oferty</w:t>
            </w:r>
          </w:p>
        </w:tc>
      </w:tr>
      <w:tr w:rsidR="006035D1" w:rsidRPr="00AE72F6" w14:paraId="4110DCA8" w14:textId="77777777" w:rsidTr="00115B9A">
        <w:tc>
          <w:tcPr>
            <w:tcW w:w="1413" w:type="dxa"/>
          </w:tcPr>
          <w:p w14:paraId="1487E2EF"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XIV</w:t>
            </w:r>
          </w:p>
        </w:tc>
        <w:tc>
          <w:tcPr>
            <w:tcW w:w="7649" w:type="dxa"/>
          </w:tcPr>
          <w:p w14:paraId="3C19B3BB"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Sposób oraz termin składania ofert</w:t>
            </w:r>
          </w:p>
        </w:tc>
      </w:tr>
      <w:tr w:rsidR="006035D1" w:rsidRPr="00AE72F6" w14:paraId="0FC02219" w14:textId="77777777" w:rsidTr="00115B9A">
        <w:tc>
          <w:tcPr>
            <w:tcW w:w="1413" w:type="dxa"/>
          </w:tcPr>
          <w:p w14:paraId="3EEDFD10"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w:t>
            </w:r>
          </w:p>
        </w:tc>
        <w:tc>
          <w:tcPr>
            <w:tcW w:w="7649" w:type="dxa"/>
          </w:tcPr>
          <w:p w14:paraId="4B121518"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otwarcia ofert</w:t>
            </w:r>
          </w:p>
        </w:tc>
      </w:tr>
      <w:tr w:rsidR="006035D1" w:rsidRPr="00AE72F6" w14:paraId="06E71CBC" w14:textId="77777777" w:rsidTr="00115B9A">
        <w:tc>
          <w:tcPr>
            <w:tcW w:w="1413" w:type="dxa"/>
          </w:tcPr>
          <w:p w14:paraId="58E8CD88"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w:t>
            </w:r>
          </w:p>
        </w:tc>
        <w:tc>
          <w:tcPr>
            <w:tcW w:w="7649" w:type="dxa"/>
          </w:tcPr>
          <w:p w14:paraId="7621B9F0"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Sposób obliczenia ceny</w:t>
            </w:r>
          </w:p>
        </w:tc>
      </w:tr>
      <w:tr w:rsidR="006035D1" w:rsidRPr="00AE72F6" w14:paraId="050A931C" w14:textId="77777777" w:rsidTr="00115B9A">
        <w:tc>
          <w:tcPr>
            <w:tcW w:w="1413" w:type="dxa"/>
          </w:tcPr>
          <w:p w14:paraId="6B46052D"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XVII</w:t>
            </w:r>
          </w:p>
        </w:tc>
        <w:tc>
          <w:tcPr>
            <w:tcW w:w="7649" w:type="dxa"/>
          </w:tcPr>
          <w:p w14:paraId="784187FB"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kryteriów oceny ofert wraz z podaniem wag tych kryteriów i sposobu oceny ofert</w:t>
            </w:r>
          </w:p>
        </w:tc>
      </w:tr>
      <w:tr w:rsidR="006035D1" w:rsidRPr="00AE72F6" w14:paraId="76264DD7" w14:textId="77777777" w:rsidTr="00115B9A">
        <w:tc>
          <w:tcPr>
            <w:tcW w:w="1413" w:type="dxa"/>
          </w:tcPr>
          <w:p w14:paraId="01BA5472"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XVIII</w:t>
            </w:r>
          </w:p>
        </w:tc>
        <w:tc>
          <w:tcPr>
            <w:tcW w:w="7649" w:type="dxa"/>
          </w:tcPr>
          <w:p w14:paraId="64464086"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formalnościach, jakie muszą zostać dopełnione po wyborze oferty w celu zawarcia umowy w sprawie zamówienia publicznego</w:t>
            </w:r>
          </w:p>
        </w:tc>
      </w:tr>
      <w:tr w:rsidR="006035D1" w:rsidRPr="00AE72F6" w14:paraId="2DF1DD43" w14:textId="77777777" w:rsidTr="00115B9A">
        <w:tc>
          <w:tcPr>
            <w:tcW w:w="1413" w:type="dxa"/>
          </w:tcPr>
          <w:p w14:paraId="368516EF"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XIX</w:t>
            </w:r>
          </w:p>
        </w:tc>
        <w:tc>
          <w:tcPr>
            <w:tcW w:w="7649" w:type="dxa"/>
          </w:tcPr>
          <w:p w14:paraId="2ACDA2F8"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Projektowane postanowienia umowy w sprawie  zamówienia publicznego, które zostaną wprowadzone do umowy w sprawie zamówienia publicznego</w:t>
            </w:r>
          </w:p>
        </w:tc>
      </w:tr>
      <w:tr w:rsidR="006035D1" w:rsidRPr="00AE72F6" w14:paraId="33977772" w14:textId="77777777" w:rsidTr="00115B9A">
        <w:tc>
          <w:tcPr>
            <w:tcW w:w="1413" w:type="dxa"/>
          </w:tcPr>
          <w:p w14:paraId="32C20CA9"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w:t>
            </w:r>
          </w:p>
        </w:tc>
        <w:tc>
          <w:tcPr>
            <w:tcW w:w="7649" w:type="dxa"/>
          </w:tcPr>
          <w:p w14:paraId="596C8782"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Pouczenie o środkach ochrony prawnej przysługujących wykonawcy</w:t>
            </w:r>
          </w:p>
        </w:tc>
      </w:tr>
      <w:tr w:rsidR="006035D1" w:rsidRPr="00AE72F6" w14:paraId="1A342333" w14:textId="77777777" w:rsidTr="00115B9A">
        <w:tc>
          <w:tcPr>
            <w:tcW w:w="1413" w:type="dxa"/>
          </w:tcPr>
          <w:p w14:paraId="54CE157F"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w:t>
            </w:r>
          </w:p>
        </w:tc>
        <w:tc>
          <w:tcPr>
            <w:tcW w:w="7649" w:type="dxa"/>
          </w:tcPr>
          <w:p w14:paraId="011B951D"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Informacje dotyczące zabezpieczenia należytego wykonania umowy</w:t>
            </w:r>
          </w:p>
        </w:tc>
      </w:tr>
      <w:tr w:rsidR="006035D1" w:rsidRPr="00AE72F6" w14:paraId="2B81A635" w14:textId="77777777" w:rsidTr="00115B9A">
        <w:tc>
          <w:tcPr>
            <w:tcW w:w="1413" w:type="dxa"/>
          </w:tcPr>
          <w:p w14:paraId="5D370EB4"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XXII</w:t>
            </w:r>
          </w:p>
        </w:tc>
        <w:tc>
          <w:tcPr>
            <w:tcW w:w="7649" w:type="dxa"/>
          </w:tcPr>
          <w:p w14:paraId="243BF70E"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Klauzula informacyjna z art. 13 RODO dotycząca przetwarzania danych osobowych w celu związanym z postępowaniem o udzielenie zamówienia publicznego</w:t>
            </w:r>
          </w:p>
        </w:tc>
      </w:tr>
      <w:tr w:rsidR="006035D1" w:rsidRPr="00AE72F6" w14:paraId="22398459" w14:textId="77777777" w:rsidTr="00115B9A">
        <w:tc>
          <w:tcPr>
            <w:tcW w:w="1413" w:type="dxa"/>
          </w:tcPr>
          <w:p w14:paraId="27D21C18"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XXIII</w:t>
            </w:r>
          </w:p>
        </w:tc>
        <w:tc>
          <w:tcPr>
            <w:tcW w:w="7649" w:type="dxa"/>
          </w:tcPr>
          <w:p w14:paraId="428C7A38"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Pozostałe informacje</w:t>
            </w:r>
          </w:p>
        </w:tc>
      </w:tr>
      <w:tr w:rsidR="006035D1" w:rsidRPr="00AE72F6" w14:paraId="7B95447A" w14:textId="77777777" w:rsidTr="00115B9A">
        <w:tc>
          <w:tcPr>
            <w:tcW w:w="1413" w:type="dxa"/>
          </w:tcPr>
          <w:p w14:paraId="1397012F" w14:textId="77777777" w:rsidR="006035D1" w:rsidRPr="00AE72F6" w:rsidRDefault="006035D1" w:rsidP="00A846DF">
            <w:pPr>
              <w:suppressAutoHyphens/>
              <w:spacing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XXIV</w:t>
            </w:r>
          </w:p>
        </w:tc>
        <w:tc>
          <w:tcPr>
            <w:tcW w:w="7649" w:type="dxa"/>
          </w:tcPr>
          <w:p w14:paraId="23151A0E" w14:textId="77777777" w:rsidR="006035D1" w:rsidRPr="00AE72F6" w:rsidRDefault="006035D1" w:rsidP="00A846DF">
            <w:pPr>
              <w:suppressAutoHyphens/>
              <w:spacing w:line="360"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Załączniki do SWZ</w:t>
            </w:r>
          </w:p>
        </w:tc>
      </w:tr>
    </w:tbl>
    <w:p w14:paraId="59E8217A" w14:textId="77777777" w:rsidR="009A6F8E" w:rsidRDefault="009A6F8E" w:rsidP="00D83E98">
      <w:pPr>
        <w:pStyle w:val="Nagwek1"/>
      </w:pPr>
    </w:p>
    <w:p w14:paraId="08752803" w14:textId="4C0FD89E" w:rsidR="00FE25A0" w:rsidRPr="00573FC7" w:rsidRDefault="00604221" w:rsidP="00D83E98">
      <w:pPr>
        <w:pStyle w:val="Nagwek1"/>
      </w:pPr>
      <w:r w:rsidRPr="00252509">
        <w:t xml:space="preserve">CZĘŚĆ </w:t>
      </w:r>
      <w:r w:rsidR="00FE25A0" w:rsidRPr="00252509">
        <w:t>I.  Nazwa i adres Zamawiającego</w:t>
      </w:r>
    </w:p>
    <w:p w14:paraId="4C759328" w14:textId="77777777" w:rsidR="00252509" w:rsidRDefault="00FE25A0" w:rsidP="00252509">
      <w:pPr>
        <w:suppressAutoHyphens/>
        <w:spacing w:after="0" w:line="360" w:lineRule="auto"/>
        <w:rPr>
          <w:rFonts w:eastAsia="Times New Roman" w:cstheme="minorHAnsi"/>
          <w:lang w:eastAsia="ar-SA"/>
        </w:rPr>
      </w:pPr>
      <w:r w:rsidRPr="00AE72F6">
        <w:rPr>
          <w:rFonts w:eastAsia="Times New Roman" w:cstheme="minorHAnsi"/>
          <w:lang w:eastAsia="ar-SA"/>
        </w:rPr>
        <w:t>Zamawiający: UNIWE</w:t>
      </w:r>
      <w:r w:rsidR="00B203CD" w:rsidRPr="00AE72F6">
        <w:rPr>
          <w:rFonts w:eastAsia="Times New Roman" w:cstheme="minorHAnsi"/>
          <w:lang w:eastAsia="ar-SA"/>
        </w:rPr>
        <w:t xml:space="preserve">RSYTET MEDYCZNY w Białymstoku, </w:t>
      </w:r>
      <w:r w:rsidRPr="00AE72F6">
        <w:rPr>
          <w:rFonts w:eastAsia="Times New Roman" w:cstheme="minorHAnsi"/>
          <w:lang w:eastAsia="ar-SA"/>
        </w:rPr>
        <w:t>ul. Jana Kilińskiego 1</w:t>
      </w:r>
      <w:r w:rsidR="00C557E4" w:rsidRPr="00AE72F6">
        <w:rPr>
          <w:rFonts w:eastAsia="Times New Roman" w:cstheme="minorHAnsi"/>
          <w:lang w:eastAsia="ar-SA"/>
        </w:rPr>
        <w:t xml:space="preserve">, </w:t>
      </w:r>
      <w:r w:rsidR="00252509">
        <w:rPr>
          <w:rFonts w:eastAsia="Times New Roman" w:cstheme="minorHAnsi"/>
          <w:lang w:eastAsia="ar-SA"/>
        </w:rPr>
        <w:t>15-089 Białystok</w:t>
      </w:r>
    </w:p>
    <w:p w14:paraId="5CF07FAD" w14:textId="35921C94" w:rsidR="003016E5" w:rsidRPr="00AE72F6" w:rsidRDefault="00252509" w:rsidP="00252509">
      <w:pPr>
        <w:suppressAutoHyphens/>
        <w:spacing w:after="0" w:line="360" w:lineRule="auto"/>
        <w:rPr>
          <w:rFonts w:eastAsia="Times New Roman" w:cstheme="minorHAnsi"/>
          <w:lang w:eastAsia="ar-SA"/>
        </w:rPr>
      </w:pPr>
      <w:r w:rsidRPr="00252509">
        <w:rPr>
          <w:rFonts w:eastAsia="Times New Roman" w:cstheme="minorHAnsi"/>
          <w:lang w:eastAsia="ar-SA"/>
        </w:rPr>
        <w:t xml:space="preserve">tel. 85 748 56 25, 85 748 55 39, 85 748 55 50, 85 748 56 26, 85 748 56 40, 85 748 57 39, 85 748 54 43, </w:t>
      </w:r>
      <w:r w:rsidR="00C97900">
        <w:rPr>
          <w:rFonts w:eastAsia="Times New Roman" w:cstheme="minorHAnsi"/>
          <w:lang w:eastAsia="ar-SA"/>
        </w:rPr>
        <w:br/>
      </w:r>
      <w:r w:rsidR="00C227A3" w:rsidRPr="00AE72F6">
        <w:rPr>
          <w:rFonts w:eastAsia="Times New Roman" w:cstheme="minorHAnsi"/>
          <w:lang w:eastAsia="ar-SA"/>
        </w:rPr>
        <w:t>adres poczty elektronicznej</w:t>
      </w:r>
      <w:r w:rsidR="00347C7E" w:rsidRPr="00AE72F6">
        <w:rPr>
          <w:rFonts w:eastAsia="Times New Roman" w:cstheme="minorHAnsi"/>
          <w:lang w:eastAsia="ar-SA"/>
        </w:rPr>
        <w:t xml:space="preserve"> </w:t>
      </w:r>
      <w:hyperlink r:id="rId11" w:history="1">
        <w:r w:rsidR="006103A7" w:rsidRPr="00AE72F6">
          <w:rPr>
            <w:rStyle w:val="Hipercze"/>
            <w:rFonts w:eastAsia="Times New Roman" w:cstheme="minorHAnsi"/>
            <w:b/>
            <w:lang w:eastAsia="ar-SA"/>
          </w:rPr>
          <w:t>zampubl@umb.edu.pl</w:t>
        </w:r>
      </w:hyperlink>
      <w:r w:rsidR="006103A7" w:rsidRPr="00AE72F6">
        <w:rPr>
          <w:rFonts w:eastAsia="Times New Roman" w:cstheme="minorHAnsi"/>
          <w:lang w:eastAsia="ar-SA"/>
        </w:rPr>
        <w:t xml:space="preserve">, </w:t>
      </w:r>
    </w:p>
    <w:p w14:paraId="7BE98975" w14:textId="30A6C4E1" w:rsidR="00141EA5" w:rsidRDefault="00FE25A0" w:rsidP="00141EA5">
      <w:pPr>
        <w:suppressAutoHyphens/>
        <w:spacing w:line="360" w:lineRule="auto"/>
        <w:rPr>
          <w:rFonts w:eastAsia="Times New Roman" w:cstheme="minorHAnsi"/>
          <w:b/>
          <w:lang w:eastAsia="ar-SA"/>
        </w:rPr>
      </w:pPr>
      <w:r w:rsidRPr="00AE72F6">
        <w:rPr>
          <w:rFonts w:eastAsia="Times New Roman" w:cstheme="minorHAnsi"/>
          <w:lang w:eastAsia="ar-SA"/>
        </w:rPr>
        <w:t>adres strony internet</w:t>
      </w:r>
      <w:r w:rsidR="00347C7E" w:rsidRPr="00AE72F6">
        <w:rPr>
          <w:rFonts w:eastAsia="Times New Roman" w:cstheme="minorHAnsi"/>
          <w:lang w:eastAsia="ar-SA"/>
        </w:rPr>
        <w:t>owej prowadzonego postępowania</w:t>
      </w:r>
      <w:r w:rsidR="00347C7E" w:rsidRPr="00AE72F6">
        <w:rPr>
          <w:rFonts w:eastAsia="Times New Roman" w:cstheme="minorHAnsi"/>
          <w:b/>
          <w:lang w:eastAsia="ar-SA"/>
        </w:rPr>
        <w:t xml:space="preserve">: </w:t>
      </w:r>
      <w:hyperlink r:id="rId12" w:history="1">
        <w:r w:rsidR="000D3443" w:rsidRPr="00F51BAC">
          <w:rPr>
            <w:rStyle w:val="Hipercze"/>
            <w:rFonts w:eastAsia="Times New Roman" w:cstheme="minorHAnsi"/>
            <w:b/>
            <w:lang w:eastAsia="ar-SA"/>
          </w:rPr>
          <w:t>https://platformazakupowa.pl/transakcja/972917</w:t>
        </w:r>
      </w:hyperlink>
    </w:p>
    <w:p w14:paraId="6CE83EB1" w14:textId="77777777" w:rsidR="000D3443" w:rsidRDefault="000D3443" w:rsidP="00141EA5">
      <w:pPr>
        <w:suppressAutoHyphens/>
        <w:spacing w:line="360" w:lineRule="auto"/>
        <w:rPr>
          <w:rStyle w:val="Nagwek1Znak"/>
          <w:rFonts w:eastAsiaTheme="minorHAnsi" w:cstheme="minorHAnsi"/>
          <w:color w:val="0070C0"/>
          <w:sz w:val="22"/>
          <w:szCs w:val="22"/>
          <w:u w:val="single"/>
        </w:rPr>
      </w:pPr>
    </w:p>
    <w:p w14:paraId="600AA4C9" w14:textId="67BE0563" w:rsidR="000D3443" w:rsidRDefault="00604221" w:rsidP="00141EA5">
      <w:pPr>
        <w:suppressAutoHyphens/>
        <w:spacing w:line="360" w:lineRule="auto"/>
        <w:rPr>
          <w:rFonts w:eastAsia="Times New Roman" w:cstheme="minorHAnsi"/>
          <w:b/>
          <w:color w:val="0070C0"/>
          <w:lang w:eastAsia="ar-SA"/>
        </w:rPr>
      </w:pPr>
      <w:r w:rsidRPr="00252509">
        <w:rPr>
          <w:rStyle w:val="Nagwek1Znak"/>
          <w:rFonts w:eastAsiaTheme="minorHAnsi"/>
        </w:rPr>
        <w:t xml:space="preserve">CZĘŚĆ </w:t>
      </w:r>
      <w:r w:rsidR="00E91C34" w:rsidRPr="00252509">
        <w:rPr>
          <w:rStyle w:val="Nagwek1Znak"/>
          <w:rFonts w:eastAsiaTheme="minorHAnsi"/>
        </w:rPr>
        <w:t xml:space="preserve">II. </w:t>
      </w:r>
      <w:r w:rsidR="00FE25A0" w:rsidRPr="00252509">
        <w:rPr>
          <w:rStyle w:val="Nagwek1Znak"/>
          <w:rFonts w:eastAsiaTheme="minorHAnsi"/>
        </w:rPr>
        <w:t>Adres strony internetowej, na kt</w:t>
      </w:r>
      <w:r w:rsidR="00252509" w:rsidRPr="00252509">
        <w:rPr>
          <w:rStyle w:val="Nagwek1Znak"/>
          <w:rFonts w:eastAsiaTheme="minorHAnsi"/>
        </w:rPr>
        <w:t xml:space="preserve">órej udostępniane będą  zmiany  </w:t>
      </w:r>
      <w:r w:rsidR="002936C6">
        <w:rPr>
          <w:rStyle w:val="Nagwek1Znak"/>
          <w:rFonts w:eastAsiaTheme="minorHAnsi"/>
        </w:rPr>
        <w:br/>
      </w:r>
      <w:r w:rsidR="00FE25A0" w:rsidRPr="00252509">
        <w:rPr>
          <w:rStyle w:val="Nagwek1Znak"/>
          <w:rFonts w:eastAsiaTheme="minorHAnsi"/>
        </w:rPr>
        <w:t xml:space="preserve">i wyjaśnienia SWZ oraz inne dokumenty zamówienia bezpośrednio związane </w:t>
      </w:r>
      <w:r w:rsidR="002936C6">
        <w:rPr>
          <w:rStyle w:val="Nagwek1Znak"/>
          <w:rFonts w:eastAsiaTheme="minorHAnsi"/>
        </w:rPr>
        <w:br/>
      </w:r>
      <w:r w:rsidR="00FE25A0" w:rsidRPr="00252509">
        <w:rPr>
          <w:rStyle w:val="Nagwek1Znak"/>
          <w:rFonts w:eastAsiaTheme="minorHAnsi"/>
        </w:rPr>
        <w:t>z postępowaniem</w:t>
      </w:r>
      <w:r w:rsidR="00236CD1" w:rsidRPr="00252509">
        <w:rPr>
          <w:rStyle w:val="Nagwek1Znak"/>
          <w:rFonts w:eastAsiaTheme="minorHAnsi"/>
        </w:rPr>
        <w:t xml:space="preserve"> </w:t>
      </w:r>
      <w:r w:rsidR="00FE25A0" w:rsidRPr="00252509">
        <w:rPr>
          <w:rStyle w:val="Nagwek1Znak"/>
          <w:rFonts w:eastAsiaTheme="minorHAnsi"/>
        </w:rPr>
        <w:t xml:space="preserve">- </w:t>
      </w:r>
      <w:hyperlink r:id="rId13" w:history="1">
        <w:r w:rsidR="000D3443" w:rsidRPr="00F51BAC">
          <w:rPr>
            <w:rStyle w:val="Hipercze"/>
            <w:rFonts w:eastAsia="Times New Roman" w:cstheme="minorHAnsi"/>
            <w:b/>
            <w:lang w:eastAsia="ar-SA"/>
          </w:rPr>
          <w:t>https://platformazakupowa.pl/transakcja/972917</w:t>
        </w:r>
      </w:hyperlink>
    </w:p>
    <w:p w14:paraId="7B626070" w14:textId="1E934BBE" w:rsidR="00236CD1" w:rsidRDefault="00236CD1" w:rsidP="00141EA5">
      <w:pPr>
        <w:suppressAutoHyphens/>
        <w:spacing w:line="360" w:lineRule="auto"/>
        <w:rPr>
          <w:rFonts w:eastAsia="Times New Roman" w:cstheme="minorHAnsi"/>
          <w:b/>
          <w:color w:val="0070C0"/>
          <w:lang w:eastAsia="ar-SA"/>
        </w:rPr>
      </w:pPr>
      <w:r w:rsidRPr="00AE72F6">
        <w:rPr>
          <w:rFonts w:eastAsia="Times New Roman" w:cstheme="minorHAnsi"/>
          <w:lang w:eastAsia="ar-SA"/>
        </w:rPr>
        <w:t>Zamawiający wymaga, aby wszystkie pisma związane z przedmiotowym postępowaniem były opa</w:t>
      </w:r>
      <w:r w:rsidR="00B91984" w:rsidRPr="00AE72F6">
        <w:rPr>
          <w:rFonts w:eastAsia="Times New Roman" w:cstheme="minorHAnsi"/>
          <w:lang w:eastAsia="ar-SA"/>
        </w:rPr>
        <w:t xml:space="preserve">trzone numerem sprawy </w:t>
      </w:r>
      <w:r w:rsidR="00E639D2" w:rsidRPr="00B5733A">
        <w:rPr>
          <w:rFonts w:eastAsia="Times New Roman" w:cstheme="minorHAnsi"/>
          <w:b/>
          <w:color w:val="0070C0"/>
          <w:lang w:eastAsia="ar-SA"/>
        </w:rPr>
        <w:t>AZP.25.1.</w:t>
      </w:r>
      <w:r w:rsidR="00B5733A" w:rsidRPr="00B5733A">
        <w:rPr>
          <w:rFonts w:eastAsia="Times New Roman" w:cstheme="minorHAnsi"/>
          <w:b/>
          <w:color w:val="0070C0"/>
          <w:lang w:eastAsia="ar-SA"/>
        </w:rPr>
        <w:t>44.2024</w:t>
      </w:r>
    </w:p>
    <w:p w14:paraId="56D9CFAC" w14:textId="77777777" w:rsidR="00B5733A" w:rsidRPr="00DE2C29" w:rsidRDefault="00B5733A" w:rsidP="00141EA5">
      <w:pPr>
        <w:suppressAutoHyphens/>
        <w:spacing w:line="360" w:lineRule="auto"/>
        <w:rPr>
          <w:rFonts w:eastAsia="Times New Roman" w:cstheme="minorHAnsi"/>
          <w:lang w:eastAsia="ar-SA"/>
        </w:rPr>
      </w:pPr>
    </w:p>
    <w:p w14:paraId="37D95E87" w14:textId="66A75041" w:rsidR="00FE25A0" w:rsidRPr="00AE72F6" w:rsidRDefault="00604221" w:rsidP="00D83E98">
      <w:pPr>
        <w:pStyle w:val="Nagwek1"/>
      </w:pPr>
      <w:r w:rsidRPr="00AE72F6">
        <w:t xml:space="preserve">CZĘŚĆ III. </w:t>
      </w:r>
      <w:r w:rsidR="00FE25A0" w:rsidRPr="00AE72F6">
        <w:t>Tryb udzielenia zamówienia</w:t>
      </w:r>
      <w:r w:rsidR="00B90985" w:rsidRPr="00AE72F6">
        <w:t xml:space="preserve"> i źródło finansowania</w:t>
      </w:r>
    </w:p>
    <w:p w14:paraId="290C2621" w14:textId="7C23A0A8" w:rsidR="00FE25A0" w:rsidRDefault="00FE25A0" w:rsidP="00257F9F">
      <w:pPr>
        <w:pStyle w:val="Akapitzlist"/>
        <w:numPr>
          <w:ilvl w:val="0"/>
          <w:numId w:val="21"/>
        </w:numPr>
        <w:suppressAutoHyphens/>
        <w:spacing w:line="360" w:lineRule="auto"/>
        <w:rPr>
          <w:rFonts w:eastAsia="Times New Roman" w:cstheme="minorHAnsi"/>
          <w:sz w:val="22"/>
          <w:szCs w:val="22"/>
          <w:lang w:eastAsia="ar-SA"/>
        </w:rPr>
      </w:pPr>
      <w:r w:rsidRPr="00AE72F6">
        <w:rPr>
          <w:rFonts w:eastAsia="Times New Roman" w:cstheme="minorHAnsi"/>
          <w:sz w:val="22"/>
          <w:szCs w:val="22"/>
          <w:lang w:eastAsia="ar-SA"/>
        </w:rPr>
        <w:t>Postępowanie o udzielenie zamówienia publicznego prowadzone jes</w:t>
      </w:r>
      <w:r w:rsidR="007804EF">
        <w:rPr>
          <w:rFonts w:eastAsia="Times New Roman" w:cstheme="minorHAnsi"/>
          <w:sz w:val="22"/>
          <w:szCs w:val="22"/>
          <w:lang w:eastAsia="ar-SA"/>
        </w:rPr>
        <w:t xml:space="preserve">t na podstawie art. 132 ustawy </w:t>
      </w:r>
      <w:r w:rsidR="002936C6">
        <w:rPr>
          <w:rFonts w:eastAsia="Times New Roman" w:cstheme="minorHAnsi"/>
          <w:sz w:val="22"/>
          <w:szCs w:val="22"/>
          <w:lang w:eastAsia="ar-SA"/>
        </w:rPr>
        <w:br/>
      </w:r>
      <w:r w:rsidRPr="00AE72F6">
        <w:rPr>
          <w:rFonts w:eastAsia="Times New Roman" w:cstheme="minorHAnsi"/>
          <w:sz w:val="22"/>
          <w:szCs w:val="22"/>
          <w:lang w:eastAsia="ar-SA"/>
        </w:rPr>
        <w:t>z dnia 11 września 2019 r. Pr</w:t>
      </w:r>
      <w:r w:rsidR="007E0554" w:rsidRPr="00AE72F6">
        <w:rPr>
          <w:rFonts w:eastAsia="Times New Roman" w:cstheme="minorHAnsi"/>
          <w:sz w:val="22"/>
          <w:szCs w:val="22"/>
          <w:lang w:eastAsia="ar-SA"/>
        </w:rPr>
        <w:t xml:space="preserve">awo zamówień publicznych </w:t>
      </w:r>
      <w:r w:rsidR="00E563B8" w:rsidRPr="00AE72F6">
        <w:rPr>
          <w:rFonts w:eastAsia="Times New Roman" w:cstheme="minorHAnsi"/>
          <w:sz w:val="22"/>
          <w:szCs w:val="22"/>
          <w:lang w:val="pl-PL" w:eastAsia="ar-SA"/>
        </w:rPr>
        <w:t>(</w:t>
      </w:r>
      <w:r w:rsidR="00141EA5">
        <w:rPr>
          <w:rFonts w:eastAsia="Times New Roman" w:cstheme="minorHAnsi"/>
          <w:sz w:val="22"/>
          <w:szCs w:val="22"/>
          <w:lang w:val="x-none" w:eastAsia="ar-SA"/>
        </w:rPr>
        <w:t>t.</w:t>
      </w:r>
      <w:r w:rsidR="00141EA5">
        <w:rPr>
          <w:rFonts w:eastAsia="Times New Roman" w:cstheme="minorHAnsi"/>
          <w:sz w:val="22"/>
          <w:szCs w:val="22"/>
          <w:lang w:val="pl-PL" w:eastAsia="ar-SA"/>
        </w:rPr>
        <w:t xml:space="preserve"> </w:t>
      </w:r>
      <w:r w:rsidR="0030423C">
        <w:rPr>
          <w:rFonts w:eastAsia="Times New Roman" w:cstheme="minorHAnsi"/>
          <w:sz w:val="22"/>
          <w:szCs w:val="22"/>
          <w:lang w:val="x-none" w:eastAsia="ar-SA"/>
        </w:rPr>
        <w:t>j. Dz. U. z 2024</w:t>
      </w:r>
      <w:r w:rsidR="00E563B8" w:rsidRPr="00AE72F6">
        <w:rPr>
          <w:rFonts w:eastAsia="Times New Roman" w:cstheme="minorHAnsi"/>
          <w:sz w:val="22"/>
          <w:szCs w:val="22"/>
          <w:lang w:val="x-none" w:eastAsia="ar-SA"/>
        </w:rPr>
        <w:t xml:space="preserve"> r.</w:t>
      </w:r>
      <w:r w:rsidR="00141EA5">
        <w:rPr>
          <w:rFonts w:eastAsia="Times New Roman" w:cstheme="minorHAnsi"/>
          <w:sz w:val="22"/>
          <w:szCs w:val="22"/>
          <w:lang w:val="pl-PL" w:eastAsia="ar-SA"/>
        </w:rPr>
        <w:t>,</w:t>
      </w:r>
      <w:r w:rsidR="00E563B8" w:rsidRPr="00AE72F6">
        <w:rPr>
          <w:rFonts w:eastAsia="Times New Roman" w:cstheme="minorHAnsi"/>
          <w:sz w:val="22"/>
          <w:szCs w:val="22"/>
          <w:lang w:val="x-none" w:eastAsia="ar-SA"/>
        </w:rPr>
        <w:t xml:space="preserve"> poz. </w:t>
      </w:r>
      <w:r w:rsidR="0030423C">
        <w:rPr>
          <w:rFonts w:eastAsia="Times New Roman" w:cstheme="minorHAnsi"/>
          <w:sz w:val="22"/>
          <w:szCs w:val="22"/>
          <w:lang w:val="pl-PL" w:eastAsia="ar-SA"/>
        </w:rPr>
        <w:t>1320</w:t>
      </w:r>
      <w:r w:rsidR="00E563B8" w:rsidRPr="00AE72F6">
        <w:rPr>
          <w:rFonts w:eastAsia="Times New Roman" w:cstheme="minorHAnsi"/>
          <w:sz w:val="22"/>
          <w:szCs w:val="22"/>
          <w:lang w:val="x-none" w:eastAsia="ar-SA"/>
        </w:rPr>
        <w:t>)</w:t>
      </w:r>
      <w:r w:rsidRPr="00AE72F6">
        <w:rPr>
          <w:rFonts w:eastAsia="Times New Roman" w:cstheme="minorHAnsi"/>
          <w:sz w:val="22"/>
          <w:szCs w:val="22"/>
          <w:lang w:eastAsia="ar-SA"/>
        </w:rPr>
        <w:t>, zwanej dalej ustawą Pzp, w trybie przetargu nieograniczonego o wartości przekraczającej progi unijne</w:t>
      </w:r>
      <w:r w:rsidR="00E432C7" w:rsidRPr="00AE72F6">
        <w:rPr>
          <w:rFonts w:eastAsia="Times New Roman" w:cstheme="minorHAnsi"/>
          <w:sz w:val="22"/>
          <w:szCs w:val="22"/>
          <w:lang w:eastAsia="ar-SA"/>
        </w:rPr>
        <w:t>.</w:t>
      </w:r>
      <w:r w:rsidR="00E432C7" w:rsidRPr="00AE72F6">
        <w:rPr>
          <w:rFonts w:eastAsia="Times New Roman" w:cstheme="minorHAnsi"/>
          <w:color w:val="FF0000"/>
          <w:sz w:val="22"/>
          <w:szCs w:val="22"/>
          <w:lang w:eastAsia="ar-SA"/>
        </w:rPr>
        <w:t xml:space="preserve"> </w:t>
      </w:r>
      <w:r w:rsidR="002936C6">
        <w:rPr>
          <w:rFonts w:eastAsia="Times New Roman" w:cstheme="minorHAnsi"/>
          <w:color w:val="FF0000"/>
          <w:sz w:val="22"/>
          <w:szCs w:val="22"/>
          <w:lang w:eastAsia="ar-SA"/>
        </w:rPr>
        <w:br/>
      </w:r>
      <w:r w:rsidRPr="00AE72F6">
        <w:rPr>
          <w:rFonts w:eastAsia="Times New Roman" w:cstheme="minorHAnsi"/>
          <w:sz w:val="22"/>
          <w:szCs w:val="22"/>
          <w:lang w:eastAsia="ar-SA"/>
        </w:rPr>
        <w:t>W sprawach nieuregulow</w:t>
      </w:r>
      <w:r w:rsidR="00141EA5">
        <w:rPr>
          <w:rFonts w:eastAsia="Times New Roman" w:cstheme="minorHAnsi"/>
          <w:sz w:val="22"/>
          <w:szCs w:val="22"/>
          <w:lang w:eastAsia="ar-SA"/>
        </w:rPr>
        <w:t>anych zapisami niniejszej SWZ s</w:t>
      </w:r>
      <w:r w:rsidRPr="00AE72F6">
        <w:rPr>
          <w:rFonts w:eastAsia="Times New Roman" w:cstheme="minorHAnsi"/>
          <w:sz w:val="22"/>
          <w:szCs w:val="22"/>
          <w:lang w:eastAsia="ar-SA"/>
        </w:rPr>
        <w:t>tosuje się przepisy ustawy Pzp oraz aktów wykonawczych wydanych na podstawie ustawy.</w:t>
      </w:r>
    </w:p>
    <w:p w14:paraId="5325967C" w14:textId="41E705E4" w:rsidR="00E238B6" w:rsidRPr="00E238B6" w:rsidRDefault="00E238B6" w:rsidP="00141EA5">
      <w:pPr>
        <w:pStyle w:val="Akapitzlist"/>
        <w:numPr>
          <w:ilvl w:val="0"/>
          <w:numId w:val="21"/>
        </w:numPr>
        <w:suppressAutoHyphens/>
        <w:spacing w:line="360" w:lineRule="auto"/>
        <w:rPr>
          <w:rFonts w:eastAsia="Times New Roman" w:cstheme="minorHAnsi"/>
          <w:sz w:val="22"/>
          <w:szCs w:val="22"/>
          <w:lang w:eastAsia="ar-SA"/>
        </w:rPr>
      </w:pPr>
      <w:r w:rsidRPr="00E238B6">
        <w:rPr>
          <w:rFonts w:eastAsia="Calibri" w:cstheme="minorHAnsi"/>
          <w:sz w:val="22"/>
          <w:szCs w:val="22"/>
        </w:rPr>
        <w:t xml:space="preserve">Zamawiający realizuje zamówienie na mocy porozumienia o wspólnym prowadzeniu postępowania </w:t>
      </w:r>
      <w:r w:rsidR="00141EA5">
        <w:rPr>
          <w:rFonts w:eastAsia="Calibri" w:cstheme="minorHAnsi"/>
          <w:sz w:val="22"/>
          <w:szCs w:val="22"/>
        </w:rPr>
        <w:br/>
      </w:r>
      <w:r w:rsidRPr="00E238B6">
        <w:rPr>
          <w:rFonts w:eastAsia="Calibri" w:cstheme="minorHAnsi"/>
          <w:sz w:val="22"/>
          <w:szCs w:val="22"/>
        </w:rPr>
        <w:t>o udzielenie zamówienia publicznego, którego przedmiot stanowi dostawa energii elek</w:t>
      </w:r>
      <w:r w:rsidR="00B5733A">
        <w:rPr>
          <w:rFonts w:eastAsia="Calibri" w:cstheme="minorHAnsi"/>
          <w:sz w:val="22"/>
          <w:szCs w:val="22"/>
        </w:rPr>
        <w:t>trycznej</w:t>
      </w:r>
      <w:r>
        <w:rPr>
          <w:rFonts w:eastAsia="Calibri" w:cstheme="minorHAnsi"/>
          <w:sz w:val="22"/>
          <w:szCs w:val="22"/>
        </w:rPr>
        <w:t xml:space="preserve">, </w:t>
      </w:r>
      <w:r w:rsidRPr="00E238B6">
        <w:rPr>
          <w:rFonts w:eastAsia="Calibri" w:cstheme="minorHAnsi"/>
          <w:sz w:val="22"/>
          <w:szCs w:val="22"/>
        </w:rPr>
        <w:t xml:space="preserve">pomiędzy: </w:t>
      </w:r>
    </w:p>
    <w:p w14:paraId="14D7D37D" w14:textId="7D51A64E" w:rsidR="00E238B6" w:rsidRPr="00141EA5" w:rsidRDefault="00E238B6" w:rsidP="00141EA5">
      <w:pPr>
        <w:spacing w:after="0" w:line="360" w:lineRule="auto"/>
        <w:jc w:val="both"/>
        <w:rPr>
          <w:rFonts w:eastAsia="Calibri" w:cstheme="minorHAnsi"/>
          <w:b/>
        </w:rPr>
      </w:pPr>
      <w:r w:rsidRPr="00E238B6">
        <w:rPr>
          <w:rFonts w:eastAsia="Calibri" w:cstheme="minorHAnsi"/>
          <w:b/>
        </w:rPr>
        <w:t xml:space="preserve">Uniwersytetem Medycznym w Białymstoku, </w:t>
      </w:r>
      <w:r w:rsidRPr="00E238B6">
        <w:rPr>
          <w:rFonts w:eastAsia="Calibri" w:cstheme="minorHAnsi"/>
        </w:rPr>
        <w:t xml:space="preserve">ul. Jana Kilińskiego 1, 15-089 Białystok </w:t>
      </w:r>
    </w:p>
    <w:p w14:paraId="36D92A31" w14:textId="676965A7" w:rsidR="00E238B6" w:rsidRPr="00E238B6" w:rsidRDefault="00E238B6" w:rsidP="00141EA5">
      <w:pPr>
        <w:spacing w:after="0" w:line="360" w:lineRule="auto"/>
        <w:jc w:val="both"/>
        <w:rPr>
          <w:rFonts w:eastAsia="Calibri" w:cstheme="minorHAnsi"/>
        </w:rPr>
      </w:pPr>
      <w:r w:rsidRPr="00E238B6">
        <w:rPr>
          <w:rFonts w:eastAsia="Calibri" w:cstheme="minorHAnsi"/>
        </w:rPr>
        <w:t>NIP 542-021-17-17</w:t>
      </w:r>
      <w:r w:rsidR="00EF7534">
        <w:rPr>
          <w:rFonts w:eastAsia="Calibri" w:cstheme="minorHAnsi"/>
        </w:rPr>
        <w:t>,</w:t>
      </w:r>
      <w:r w:rsidRPr="00E238B6">
        <w:rPr>
          <w:rFonts w:eastAsia="Calibri" w:cstheme="minorHAnsi"/>
        </w:rPr>
        <w:t xml:space="preserve">  REGON 000288604 </w:t>
      </w:r>
    </w:p>
    <w:p w14:paraId="44347417" w14:textId="77777777" w:rsidR="00E238B6" w:rsidRPr="00E238B6" w:rsidRDefault="00E238B6" w:rsidP="00141EA5">
      <w:pPr>
        <w:spacing w:after="0" w:line="360" w:lineRule="auto"/>
        <w:jc w:val="both"/>
        <w:rPr>
          <w:rFonts w:eastAsia="Calibri" w:cstheme="minorHAnsi"/>
        </w:rPr>
      </w:pPr>
      <w:r w:rsidRPr="00E238B6">
        <w:rPr>
          <w:rFonts w:eastAsia="Calibri" w:cstheme="minorHAnsi"/>
        </w:rPr>
        <w:t>reprezentowanym przez:</w:t>
      </w:r>
    </w:p>
    <w:p w14:paraId="39817F05" w14:textId="37CDDA30" w:rsidR="00E238B6" w:rsidRPr="00E238B6" w:rsidRDefault="00E238B6" w:rsidP="00141EA5">
      <w:pPr>
        <w:spacing w:after="0" w:line="360" w:lineRule="auto"/>
        <w:jc w:val="both"/>
        <w:rPr>
          <w:rFonts w:eastAsia="Calibri" w:cstheme="minorHAnsi"/>
        </w:rPr>
      </w:pPr>
      <w:r w:rsidRPr="00E238B6">
        <w:rPr>
          <w:rFonts w:eastAsia="Calibri" w:cstheme="minorHAnsi"/>
          <w:b/>
        </w:rPr>
        <w:t>mgr. Konrada Raczkowskiego –</w:t>
      </w:r>
      <w:r w:rsidR="009C460B">
        <w:rPr>
          <w:rFonts w:eastAsia="Calibri" w:cstheme="minorHAnsi"/>
          <w:b/>
        </w:rPr>
        <w:t xml:space="preserve"> </w:t>
      </w:r>
      <w:r w:rsidRPr="00E238B6">
        <w:rPr>
          <w:rFonts w:eastAsia="Calibri" w:cstheme="minorHAnsi"/>
          <w:b/>
        </w:rPr>
        <w:t>Kanclerza,</w:t>
      </w:r>
      <w:r w:rsidR="00141EA5">
        <w:rPr>
          <w:rFonts w:eastAsia="Calibri" w:cstheme="minorHAnsi"/>
          <w:b/>
        </w:rPr>
        <w:t xml:space="preserve"> </w:t>
      </w:r>
      <w:r w:rsidRPr="00E238B6">
        <w:rPr>
          <w:rFonts w:eastAsia="Calibri" w:cstheme="minorHAnsi"/>
        </w:rPr>
        <w:t xml:space="preserve">zwanym dalej </w:t>
      </w:r>
      <w:r w:rsidRPr="00E238B6">
        <w:rPr>
          <w:rFonts w:eastAsia="Calibri" w:cstheme="minorHAnsi"/>
          <w:b/>
        </w:rPr>
        <w:t>Partnerem 1</w:t>
      </w:r>
      <w:r>
        <w:rPr>
          <w:rFonts w:eastAsia="Calibri" w:cstheme="minorHAnsi"/>
        </w:rPr>
        <w:t>,</w:t>
      </w:r>
    </w:p>
    <w:p w14:paraId="29C6B0B2" w14:textId="22A9E846" w:rsidR="00EF7534" w:rsidRPr="00EF7534" w:rsidRDefault="009C460B" w:rsidP="00EF7534">
      <w:pPr>
        <w:spacing w:after="0" w:line="360" w:lineRule="auto"/>
        <w:jc w:val="both"/>
        <w:rPr>
          <w:rFonts w:cstheme="minorHAnsi"/>
        </w:rPr>
      </w:pPr>
      <w:r>
        <w:rPr>
          <w:rFonts w:cstheme="minorHAnsi"/>
          <w:b/>
        </w:rPr>
        <w:t xml:space="preserve">a </w:t>
      </w:r>
      <w:r w:rsidR="00EF7534">
        <w:rPr>
          <w:rFonts w:cstheme="minorHAnsi"/>
          <w:b/>
        </w:rPr>
        <w:t xml:space="preserve">Politechniką Białostocką, </w:t>
      </w:r>
      <w:r w:rsidR="00EF7534" w:rsidRPr="00EF7534">
        <w:rPr>
          <w:rFonts w:cstheme="minorHAnsi"/>
        </w:rPr>
        <w:t>ul. Wiejska 45A, 15-351 Białystok</w:t>
      </w:r>
    </w:p>
    <w:p w14:paraId="46755635" w14:textId="77777777" w:rsidR="00EF7534" w:rsidRPr="00EF7534" w:rsidRDefault="00EF7534" w:rsidP="00EF7534">
      <w:pPr>
        <w:spacing w:after="0" w:line="360" w:lineRule="auto"/>
        <w:jc w:val="both"/>
        <w:rPr>
          <w:rFonts w:cstheme="minorHAnsi"/>
        </w:rPr>
      </w:pPr>
      <w:r w:rsidRPr="00EF7534">
        <w:rPr>
          <w:rFonts w:cstheme="minorHAnsi"/>
        </w:rPr>
        <w:t>NIP 542-020-87-21,  REGON 000001672,</w:t>
      </w:r>
    </w:p>
    <w:p w14:paraId="1E791C47" w14:textId="77777777" w:rsidR="00EF7534" w:rsidRPr="00EF7534" w:rsidRDefault="00EF7534" w:rsidP="00EF7534">
      <w:pPr>
        <w:spacing w:after="0" w:line="360" w:lineRule="auto"/>
        <w:jc w:val="both"/>
        <w:rPr>
          <w:rFonts w:cstheme="minorHAnsi"/>
        </w:rPr>
      </w:pPr>
      <w:r w:rsidRPr="00EF7534">
        <w:rPr>
          <w:rFonts w:cstheme="minorHAnsi"/>
        </w:rPr>
        <w:t>reprezentowaną przez:</w:t>
      </w:r>
    </w:p>
    <w:p w14:paraId="73D18B15" w14:textId="0182CF42" w:rsidR="00E238B6" w:rsidRDefault="00EF7534" w:rsidP="00EF7534">
      <w:pPr>
        <w:spacing w:after="0" w:line="360" w:lineRule="auto"/>
        <w:jc w:val="both"/>
        <w:rPr>
          <w:rFonts w:cstheme="minorHAnsi"/>
          <w:b/>
        </w:rPr>
      </w:pPr>
      <w:r>
        <w:rPr>
          <w:rFonts w:cstheme="minorHAnsi"/>
          <w:b/>
        </w:rPr>
        <w:t>dr hab. i</w:t>
      </w:r>
      <w:r w:rsidRPr="00EF7534">
        <w:rPr>
          <w:rFonts w:cstheme="minorHAnsi"/>
          <w:b/>
        </w:rPr>
        <w:t>nż. Martę Kosior-</w:t>
      </w:r>
      <w:proofErr w:type="spellStart"/>
      <w:r w:rsidRPr="00EF7534">
        <w:rPr>
          <w:rFonts w:cstheme="minorHAnsi"/>
          <w:b/>
        </w:rPr>
        <w:t>Kazberuk</w:t>
      </w:r>
      <w:proofErr w:type="spellEnd"/>
      <w:r w:rsidRPr="00EF7534">
        <w:rPr>
          <w:rFonts w:cstheme="minorHAnsi"/>
          <w:b/>
        </w:rPr>
        <w:t xml:space="preserve"> - prof. PB, Rektor Politechniki Białostockiej,</w:t>
      </w:r>
      <w:r>
        <w:rPr>
          <w:rFonts w:cstheme="minorHAnsi"/>
          <w:b/>
        </w:rPr>
        <w:t xml:space="preserve"> </w:t>
      </w:r>
      <w:r w:rsidRPr="00EF7534">
        <w:rPr>
          <w:rFonts w:cstheme="minorHAnsi"/>
        </w:rPr>
        <w:t>zwanym dalej</w:t>
      </w:r>
      <w:r w:rsidRPr="00EF7534">
        <w:rPr>
          <w:rFonts w:cstheme="minorHAnsi"/>
          <w:b/>
        </w:rPr>
        <w:t xml:space="preserve"> Partnerem 2,</w:t>
      </w:r>
    </w:p>
    <w:p w14:paraId="7D00DD23" w14:textId="77777777" w:rsidR="00B5733A" w:rsidRPr="00E238B6" w:rsidRDefault="00B5733A" w:rsidP="00EF7534">
      <w:pPr>
        <w:spacing w:after="0" w:line="360" w:lineRule="auto"/>
        <w:jc w:val="both"/>
        <w:rPr>
          <w:rFonts w:cstheme="minorHAnsi"/>
        </w:rPr>
      </w:pPr>
    </w:p>
    <w:p w14:paraId="49BB29B9" w14:textId="77777777" w:rsidR="00EF7534" w:rsidRDefault="009C460B" w:rsidP="00DE2C29">
      <w:pPr>
        <w:suppressAutoHyphens/>
        <w:spacing w:after="0" w:line="360" w:lineRule="auto"/>
        <w:rPr>
          <w:rFonts w:eastAsia="Calibri" w:cstheme="minorHAnsi"/>
        </w:rPr>
      </w:pPr>
      <w:r>
        <w:rPr>
          <w:rFonts w:eastAsia="Calibri" w:cstheme="minorHAnsi"/>
          <w:b/>
        </w:rPr>
        <w:lastRenderedPageBreak/>
        <w:t xml:space="preserve">a </w:t>
      </w:r>
      <w:r w:rsidR="00E238B6" w:rsidRPr="004417FD">
        <w:rPr>
          <w:rFonts w:eastAsia="Calibri" w:cstheme="minorHAnsi"/>
          <w:b/>
        </w:rPr>
        <w:t>Uniwersyte</w:t>
      </w:r>
      <w:r w:rsidR="00EF7534">
        <w:rPr>
          <w:rFonts w:eastAsia="Calibri" w:cstheme="minorHAnsi"/>
          <w:b/>
        </w:rPr>
        <w:t>tem w Białymstoku</w:t>
      </w:r>
      <w:r w:rsidR="00E238B6" w:rsidRPr="004417FD">
        <w:rPr>
          <w:rFonts w:eastAsia="Calibri" w:cstheme="minorHAnsi"/>
        </w:rPr>
        <w:t xml:space="preserve">, ul. </w:t>
      </w:r>
      <w:r w:rsidR="00EF7534">
        <w:rPr>
          <w:rFonts w:eastAsia="Calibri" w:cstheme="minorHAnsi"/>
        </w:rPr>
        <w:t xml:space="preserve">Świerkowa 20Bm 15-328 </w:t>
      </w:r>
      <w:r w:rsidR="00E238B6" w:rsidRPr="004417FD">
        <w:rPr>
          <w:rFonts w:eastAsia="Calibri" w:cstheme="minorHAnsi"/>
        </w:rPr>
        <w:t>Białystok</w:t>
      </w:r>
      <w:r w:rsidR="00DE2C29">
        <w:rPr>
          <w:rFonts w:eastAsia="Calibri" w:cstheme="minorHAnsi"/>
        </w:rPr>
        <w:t>,</w:t>
      </w:r>
    </w:p>
    <w:p w14:paraId="0B490D71" w14:textId="7E87B9EC" w:rsidR="00E238B6" w:rsidRPr="004417FD" w:rsidRDefault="00DE2C29" w:rsidP="00DE2C29">
      <w:pPr>
        <w:suppressAutoHyphens/>
        <w:spacing w:after="0" w:line="360" w:lineRule="auto"/>
        <w:rPr>
          <w:rFonts w:eastAsia="Calibri" w:cstheme="minorHAnsi"/>
        </w:rPr>
      </w:pPr>
      <w:r>
        <w:rPr>
          <w:rFonts w:eastAsia="Calibri" w:cstheme="minorHAnsi"/>
        </w:rPr>
        <w:t xml:space="preserve"> </w:t>
      </w:r>
      <w:r w:rsidR="00E238B6" w:rsidRPr="004417FD">
        <w:rPr>
          <w:rFonts w:eastAsia="Calibri" w:cstheme="minorHAnsi"/>
        </w:rPr>
        <w:t xml:space="preserve">NIP </w:t>
      </w:r>
      <w:r w:rsidR="00EF7534">
        <w:rPr>
          <w:rFonts w:eastAsia="Calibri" w:cstheme="minorHAnsi"/>
        </w:rPr>
        <w:t>542-238-37-47,</w:t>
      </w:r>
      <w:r w:rsidR="00E238B6" w:rsidRPr="004417FD">
        <w:rPr>
          <w:rFonts w:eastAsia="Calibri" w:cstheme="minorHAnsi"/>
        </w:rPr>
        <w:t xml:space="preserve">  REGON</w:t>
      </w:r>
      <w:r w:rsidR="00E238B6" w:rsidRPr="004417FD">
        <w:rPr>
          <w:rFonts w:cstheme="minorHAnsi"/>
        </w:rPr>
        <w:t xml:space="preserve"> </w:t>
      </w:r>
      <w:r w:rsidR="00EF7534">
        <w:rPr>
          <w:rFonts w:eastAsia="Calibri" w:cstheme="minorHAnsi"/>
        </w:rPr>
        <w:t>050562207</w:t>
      </w:r>
    </w:p>
    <w:p w14:paraId="0C955AA1" w14:textId="77777777" w:rsidR="00E238B6" w:rsidRPr="004417FD" w:rsidRDefault="00E238B6" w:rsidP="00141EA5">
      <w:pPr>
        <w:spacing w:after="0" w:line="360" w:lineRule="auto"/>
        <w:rPr>
          <w:rFonts w:eastAsia="Calibri" w:cstheme="minorHAnsi"/>
          <w:bCs/>
        </w:rPr>
      </w:pPr>
      <w:r w:rsidRPr="004417FD">
        <w:rPr>
          <w:rFonts w:eastAsia="Calibri" w:cstheme="minorHAnsi"/>
          <w:bCs/>
        </w:rPr>
        <w:t>reprezentowanym przez:</w:t>
      </w:r>
    </w:p>
    <w:p w14:paraId="2AD0B6B3" w14:textId="5E35FBC0" w:rsidR="00E238B6" w:rsidRDefault="00EF7534" w:rsidP="00141EA5">
      <w:pPr>
        <w:spacing w:after="0" w:line="360" w:lineRule="auto"/>
        <w:rPr>
          <w:rFonts w:eastAsia="Calibri" w:cstheme="minorHAnsi"/>
          <w:b/>
          <w:bCs/>
        </w:rPr>
      </w:pPr>
      <w:r>
        <w:rPr>
          <w:rFonts w:eastAsia="Calibri" w:cstheme="minorHAnsi"/>
          <w:b/>
        </w:rPr>
        <w:t>mgr. Tomasza Zalewskiego - Kanclerza</w:t>
      </w:r>
      <w:r w:rsidR="00E238B6" w:rsidRPr="004417FD">
        <w:rPr>
          <w:rFonts w:eastAsia="Calibri" w:cstheme="minorHAnsi"/>
          <w:b/>
        </w:rPr>
        <w:t>,</w:t>
      </w:r>
      <w:r w:rsidR="00E238B6" w:rsidRPr="004417FD">
        <w:rPr>
          <w:rFonts w:eastAsia="Calibri" w:cstheme="minorHAnsi"/>
        </w:rPr>
        <w:t xml:space="preserve"> zwanym dalej </w:t>
      </w:r>
      <w:r w:rsidR="00E238B6" w:rsidRPr="004417FD">
        <w:rPr>
          <w:rFonts w:eastAsia="Calibri" w:cstheme="minorHAnsi"/>
          <w:b/>
          <w:bCs/>
        </w:rPr>
        <w:t>Partnerem 3</w:t>
      </w:r>
      <w:r w:rsidR="00141EA5">
        <w:rPr>
          <w:rFonts w:eastAsia="Calibri" w:cstheme="minorHAnsi"/>
          <w:b/>
          <w:bCs/>
        </w:rPr>
        <w:t>.</w:t>
      </w:r>
    </w:p>
    <w:p w14:paraId="4D11DBCA" w14:textId="2DC31EA8" w:rsidR="00515A21" w:rsidRPr="00141EA5" w:rsidRDefault="00E238B6" w:rsidP="00141EA5">
      <w:pPr>
        <w:pStyle w:val="Akapitzlist"/>
        <w:numPr>
          <w:ilvl w:val="0"/>
          <w:numId w:val="21"/>
        </w:numPr>
        <w:tabs>
          <w:tab w:val="clear" w:pos="360"/>
        </w:tabs>
        <w:spacing w:line="360" w:lineRule="auto"/>
        <w:rPr>
          <w:rFonts w:eastAsia="Calibri" w:cstheme="minorHAnsi"/>
          <w:sz w:val="22"/>
          <w:szCs w:val="22"/>
        </w:rPr>
      </w:pPr>
      <w:r w:rsidRPr="00141EA5">
        <w:rPr>
          <w:rFonts w:eastAsia="Calibri" w:cstheme="minorHAnsi"/>
          <w:sz w:val="22"/>
          <w:szCs w:val="22"/>
        </w:rPr>
        <w:t>Na podstawie art. 38 ust. 1 ustawy Pzp</w:t>
      </w:r>
      <w:r w:rsidR="00B5733A">
        <w:rPr>
          <w:rFonts w:eastAsia="Calibri" w:cstheme="minorHAnsi"/>
          <w:sz w:val="22"/>
          <w:szCs w:val="22"/>
        </w:rPr>
        <w:t>,</w:t>
      </w:r>
      <w:r w:rsidRPr="00141EA5">
        <w:rPr>
          <w:rFonts w:eastAsia="Calibri" w:cstheme="minorHAnsi"/>
          <w:sz w:val="22"/>
          <w:szCs w:val="22"/>
        </w:rPr>
        <w:t xml:space="preserve"> Partnerzy wyznaczają Uniwersytet Medyczny w Białymstoku jako Zamawiającego upoważnionego do przeprowadzenia postępowania o udzielenie zamówienia publicznego i udzielenia zamówienia w imieniu i na rzecz Uniwersytetu Medycznego w Białymstoku oraz Partnerów, z zastrzeżeniem, że umowy dotyczące dostawy energii </w:t>
      </w:r>
      <w:r w:rsidR="00B5733A">
        <w:rPr>
          <w:rFonts w:eastAsia="Calibri" w:cstheme="minorHAnsi"/>
          <w:sz w:val="22"/>
          <w:szCs w:val="22"/>
        </w:rPr>
        <w:t xml:space="preserve">zostaną zawarte odrębnie przez </w:t>
      </w:r>
      <w:r w:rsidRPr="00141EA5">
        <w:rPr>
          <w:rFonts w:eastAsia="Calibri" w:cstheme="minorHAnsi"/>
          <w:sz w:val="22"/>
          <w:szCs w:val="22"/>
        </w:rPr>
        <w:t>każdego z Partnerów.</w:t>
      </w:r>
    </w:p>
    <w:p w14:paraId="7C25001A" w14:textId="50EA3544" w:rsidR="00E238B6" w:rsidRPr="004417FD" w:rsidRDefault="00E238B6" w:rsidP="00141EA5">
      <w:pPr>
        <w:pStyle w:val="Akapitzlist"/>
        <w:numPr>
          <w:ilvl w:val="0"/>
          <w:numId w:val="21"/>
        </w:numPr>
        <w:tabs>
          <w:tab w:val="clear" w:pos="360"/>
        </w:tabs>
        <w:spacing w:line="360" w:lineRule="auto"/>
        <w:rPr>
          <w:rFonts w:eastAsia="Calibri" w:cstheme="minorHAnsi"/>
          <w:sz w:val="22"/>
          <w:szCs w:val="22"/>
          <w:lang w:eastAsia="en-US"/>
        </w:rPr>
      </w:pPr>
      <w:r w:rsidRPr="004417FD">
        <w:rPr>
          <w:rFonts w:eastAsia="Calibri" w:cstheme="minorHAnsi"/>
          <w:sz w:val="22"/>
          <w:szCs w:val="22"/>
        </w:rPr>
        <w:t>Uniwersytet Medyczny w Białymstoku zawrze z Wykonawcą umowę generalną na sprzedaż energii elektrycznej, która będzie wyłączną podstawą do zawarcia odrębnych umów sprzedaży energii elektrycznej przez wyłonionego Wykonawcę ze wszystkimi Partnerami.</w:t>
      </w:r>
    </w:p>
    <w:p w14:paraId="1C6B0FF2" w14:textId="5799E7BD" w:rsidR="002848E4" w:rsidRPr="004417FD" w:rsidRDefault="002848E4" w:rsidP="00141EA5">
      <w:pPr>
        <w:numPr>
          <w:ilvl w:val="0"/>
          <w:numId w:val="21"/>
        </w:numPr>
        <w:tabs>
          <w:tab w:val="clear" w:pos="360"/>
        </w:tabs>
        <w:spacing w:after="0" w:line="360" w:lineRule="auto"/>
        <w:rPr>
          <w:rFonts w:cstheme="minorHAnsi"/>
        </w:rPr>
      </w:pPr>
      <w:r w:rsidRPr="004417FD">
        <w:rPr>
          <w:rFonts w:cstheme="minorHAnsi"/>
        </w:rPr>
        <w:t xml:space="preserve">W przypadkach, gdy cena najkorzystniejszej oferty będzie wyższa, niż kwota, jaką łącznie wszyscy Partnerzy zamierzają przeznaczyć na sfinansowanie przedmiotu zamówienia lub cena najkorzystniejszej oferty nie przekroczy kwoty, jaką łącznie wszyscy Partnerzy zamierzają przeznaczyć na sfinansowanie przedmiotu zamówienia, ale przekroczy kwotę wskazaną przez któregokolwiek </w:t>
      </w:r>
      <w:r w:rsidR="00141EA5">
        <w:rPr>
          <w:rFonts w:cstheme="minorHAnsi"/>
        </w:rPr>
        <w:br/>
      </w:r>
      <w:r w:rsidRPr="004417FD">
        <w:rPr>
          <w:rFonts w:cstheme="minorHAnsi"/>
        </w:rPr>
        <w:t xml:space="preserve">z Partnerów,  Uniwersytet Medyczny w Białymstoku zwróci się do Partnerów, których przekroczenie dotyczy, z pytaniem o możliwość zwiększenia zaproponowanej kwoty przeznaczonej na sfinansowanie zamówienia. </w:t>
      </w:r>
      <w:r w:rsidRPr="004417FD">
        <w:rPr>
          <w:rFonts w:cstheme="minorHAnsi"/>
          <w:u w:val="single"/>
        </w:rPr>
        <w:t xml:space="preserve">W przypadku braku zgody któregokolwiek z Partnerów, Uniwersytet Medyczny </w:t>
      </w:r>
      <w:r w:rsidR="00141EA5">
        <w:rPr>
          <w:rFonts w:cstheme="minorHAnsi"/>
          <w:u w:val="single"/>
        </w:rPr>
        <w:br/>
      </w:r>
      <w:r w:rsidRPr="004417FD">
        <w:rPr>
          <w:rFonts w:cstheme="minorHAnsi"/>
          <w:u w:val="single"/>
        </w:rPr>
        <w:t>w Białymstoku unieważni całe postępowanie.</w:t>
      </w:r>
      <w:r w:rsidRPr="004417FD">
        <w:rPr>
          <w:rFonts w:cstheme="minorHAnsi"/>
        </w:rPr>
        <w:t xml:space="preserve">  </w:t>
      </w:r>
    </w:p>
    <w:p w14:paraId="524F7EB2" w14:textId="77777777" w:rsidR="002848E4" w:rsidRPr="004417FD" w:rsidRDefault="002848E4" w:rsidP="00141EA5">
      <w:pPr>
        <w:numPr>
          <w:ilvl w:val="0"/>
          <w:numId w:val="21"/>
        </w:numPr>
        <w:tabs>
          <w:tab w:val="clear" w:pos="360"/>
        </w:tabs>
        <w:spacing w:after="0" w:line="360" w:lineRule="auto"/>
        <w:rPr>
          <w:rFonts w:cstheme="minorHAnsi"/>
        </w:rPr>
      </w:pPr>
      <w:r w:rsidRPr="004417FD">
        <w:rPr>
          <w:rFonts w:cstheme="minorHAnsi"/>
        </w:rPr>
        <w:t>Zamawiający, przed otwarciem ofert, poda kwoty przeznaczone na sfinansowanie zamówienia przez poszczególnych Partnerów.</w:t>
      </w:r>
    </w:p>
    <w:p w14:paraId="440A4985" w14:textId="77777777" w:rsidR="002848E4" w:rsidRPr="00E238B6" w:rsidRDefault="002848E4" w:rsidP="004417FD">
      <w:pPr>
        <w:pStyle w:val="Akapitzlist"/>
        <w:ind w:left="360"/>
        <w:rPr>
          <w:rFonts w:eastAsia="Calibri" w:cstheme="minorHAnsi"/>
          <w:sz w:val="22"/>
          <w:szCs w:val="22"/>
          <w:lang w:eastAsia="en-US"/>
        </w:rPr>
      </w:pPr>
    </w:p>
    <w:p w14:paraId="71A527B7" w14:textId="46AC869D" w:rsidR="008F31C5" w:rsidRDefault="00604221" w:rsidP="00D83E98">
      <w:pPr>
        <w:pStyle w:val="Nagwek1"/>
      </w:pPr>
      <w:r w:rsidRPr="007804EF">
        <w:t xml:space="preserve">CZĘŚĆ IV. </w:t>
      </w:r>
      <w:r w:rsidR="00FE25A0" w:rsidRPr="007804EF">
        <w:t>Opis przedmiotu zamówienia</w:t>
      </w:r>
      <w:r w:rsidR="008E356F" w:rsidRPr="007804EF">
        <w:t xml:space="preserve"> </w:t>
      </w:r>
    </w:p>
    <w:p w14:paraId="55FCB8F7" w14:textId="51C6341A" w:rsidR="00E238B6" w:rsidRDefault="00312A20" w:rsidP="00141EA5">
      <w:pPr>
        <w:spacing w:after="0" w:line="360" w:lineRule="auto"/>
        <w:ind w:left="284" w:hanging="284"/>
        <w:rPr>
          <w:rFonts w:eastAsia="Calibri" w:cstheme="minorHAnsi"/>
        </w:rPr>
      </w:pPr>
      <w:r w:rsidRPr="004417FD">
        <w:rPr>
          <w:rFonts w:cstheme="minorHAnsi"/>
          <w:lang w:eastAsia="ar-SA"/>
        </w:rPr>
        <w:t>1.</w:t>
      </w:r>
      <w:r w:rsidRPr="004417FD">
        <w:rPr>
          <w:rFonts w:eastAsia="Calibri" w:cstheme="minorHAnsi"/>
        </w:rPr>
        <w:t xml:space="preserve"> </w:t>
      </w:r>
      <w:r w:rsidR="00141EA5">
        <w:rPr>
          <w:rFonts w:eastAsia="Calibri" w:cstheme="minorHAnsi"/>
        </w:rPr>
        <w:tab/>
      </w:r>
      <w:r w:rsidRPr="004417FD">
        <w:rPr>
          <w:rFonts w:eastAsia="Calibri" w:cstheme="minorHAnsi"/>
        </w:rPr>
        <w:t>Przedmiotem zamówienia jest dostawa energii elektrycznej</w:t>
      </w:r>
      <w:r w:rsidRPr="004417FD">
        <w:rPr>
          <w:rFonts w:eastAsia="Times New Roman" w:cstheme="minorHAnsi"/>
          <w:lang w:eastAsia="pl-PL"/>
        </w:rPr>
        <w:t>,</w:t>
      </w:r>
      <w:r w:rsidRPr="004417FD">
        <w:rPr>
          <w:rFonts w:eastAsia="Calibri" w:cstheme="minorHAnsi"/>
        </w:rPr>
        <w:t xml:space="preserve"> w rozumieniu ustawy </w:t>
      </w:r>
      <w:r w:rsidRPr="004417FD">
        <w:rPr>
          <w:rFonts w:eastAsia="Times New Roman" w:cstheme="minorHAnsi"/>
          <w:lang w:eastAsia="pl-PL"/>
        </w:rPr>
        <w:t xml:space="preserve">z dnia 10 kwietnia 1997 r. - Prawo energetyczne </w:t>
      </w:r>
      <w:r w:rsidR="00804015" w:rsidRPr="00065548">
        <w:rPr>
          <w:rFonts w:ascii="Calibri" w:eastAsia="Times New Roman" w:hAnsi="Calibri" w:cs="Calibri"/>
          <w:color w:val="000000"/>
        </w:rPr>
        <w:t>(t.</w:t>
      </w:r>
      <w:r w:rsidR="00141EA5">
        <w:rPr>
          <w:rFonts w:ascii="Calibri" w:eastAsia="Times New Roman" w:hAnsi="Calibri" w:cs="Calibri"/>
          <w:color w:val="000000"/>
        </w:rPr>
        <w:t xml:space="preserve"> </w:t>
      </w:r>
      <w:r w:rsidR="00804015" w:rsidRPr="00065548">
        <w:rPr>
          <w:rFonts w:ascii="Calibri" w:eastAsia="Times New Roman" w:hAnsi="Calibri" w:cs="Calibri"/>
          <w:color w:val="000000"/>
        </w:rPr>
        <w:t>j. Dz. U. z 2022 r.</w:t>
      </w:r>
      <w:r w:rsidR="00141EA5">
        <w:rPr>
          <w:rFonts w:ascii="Calibri" w:eastAsia="Times New Roman" w:hAnsi="Calibri" w:cs="Calibri"/>
          <w:color w:val="000000"/>
        </w:rPr>
        <w:t>,</w:t>
      </w:r>
      <w:r w:rsidR="00804015" w:rsidRPr="00065548">
        <w:rPr>
          <w:rFonts w:ascii="Calibri" w:eastAsia="Times New Roman" w:hAnsi="Calibri" w:cs="Calibri"/>
          <w:color w:val="000000"/>
        </w:rPr>
        <w:t xml:space="preserve"> poz. 1385),</w:t>
      </w:r>
      <w:r w:rsidR="00804015" w:rsidRPr="00A20B58">
        <w:rPr>
          <w:rFonts w:ascii="Calibri" w:eastAsia="Times New Roman" w:hAnsi="Calibri" w:cs="Calibri"/>
        </w:rPr>
        <w:t xml:space="preserve"> </w:t>
      </w:r>
      <w:r w:rsidR="00141EA5">
        <w:rPr>
          <w:rFonts w:eastAsia="Calibri" w:cstheme="minorHAnsi"/>
        </w:rPr>
        <w:t xml:space="preserve">do trzech </w:t>
      </w:r>
      <w:r w:rsidRPr="004417FD">
        <w:rPr>
          <w:rFonts w:eastAsia="Calibri" w:cstheme="minorHAnsi"/>
        </w:rPr>
        <w:t>podmiotów  posiadających PPE  (punkty poboru energii elektrycznej), objęte poniższym wykazem:</w:t>
      </w:r>
    </w:p>
    <w:p w14:paraId="2F59B88D" w14:textId="0ECB03A6" w:rsidR="00804015" w:rsidRPr="00B5733A" w:rsidRDefault="00804015" w:rsidP="00804015">
      <w:pPr>
        <w:numPr>
          <w:ilvl w:val="0"/>
          <w:numId w:val="36"/>
        </w:numPr>
        <w:spacing w:after="0" w:line="360" w:lineRule="auto"/>
        <w:rPr>
          <w:rFonts w:eastAsia="Calibri" w:cstheme="minorHAnsi"/>
        </w:rPr>
      </w:pPr>
      <w:r w:rsidRPr="00B5733A">
        <w:rPr>
          <w:rFonts w:eastAsia="Calibri" w:cstheme="minorHAnsi"/>
        </w:rPr>
        <w:t>budynki Uniwersytetu Medyczneg</w:t>
      </w:r>
      <w:r w:rsidR="00D20439" w:rsidRPr="00B5733A">
        <w:rPr>
          <w:rFonts w:eastAsia="Calibri" w:cstheme="minorHAnsi"/>
        </w:rPr>
        <w:t>o w Białymstoku</w:t>
      </w:r>
      <w:r w:rsidR="00B5733A" w:rsidRPr="00B5733A">
        <w:rPr>
          <w:rFonts w:eastAsia="Calibri" w:cstheme="minorHAnsi"/>
        </w:rPr>
        <w:t>, w grupie taryfowej</w:t>
      </w:r>
      <w:r w:rsidR="00D20439" w:rsidRPr="00B5733A">
        <w:rPr>
          <w:rFonts w:eastAsia="Calibri" w:cstheme="minorHAnsi"/>
        </w:rPr>
        <w:t>: C11</w:t>
      </w:r>
      <w:r w:rsidRPr="00B5733A">
        <w:rPr>
          <w:rFonts w:eastAsia="Calibri" w:cstheme="minorHAnsi"/>
        </w:rPr>
        <w:t xml:space="preserve">, C12a, </w:t>
      </w:r>
      <w:r w:rsidR="0046480B">
        <w:rPr>
          <w:rFonts w:eastAsia="Calibri" w:cstheme="minorHAnsi"/>
        </w:rPr>
        <w:t>C23,</w:t>
      </w:r>
      <w:r w:rsidRPr="00B5733A">
        <w:rPr>
          <w:rFonts w:eastAsia="Calibri" w:cstheme="minorHAnsi"/>
        </w:rPr>
        <w:t xml:space="preserve"> G12w, </w:t>
      </w:r>
      <w:r w:rsidR="0046480B">
        <w:rPr>
          <w:rFonts w:eastAsia="Calibri" w:cstheme="minorHAnsi"/>
        </w:rPr>
        <w:t xml:space="preserve">G11, </w:t>
      </w:r>
    </w:p>
    <w:p w14:paraId="317BD9B1" w14:textId="0E61CDDA" w:rsidR="00B5733A" w:rsidRPr="00B5733A" w:rsidRDefault="00B5733A" w:rsidP="00B5733A">
      <w:pPr>
        <w:numPr>
          <w:ilvl w:val="0"/>
          <w:numId w:val="36"/>
        </w:numPr>
        <w:spacing w:after="0" w:line="360" w:lineRule="auto"/>
        <w:rPr>
          <w:rFonts w:eastAsia="Calibri" w:cstheme="minorHAnsi"/>
        </w:rPr>
      </w:pPr>
      <w:r w:rsidRPr="00B5733A">
        <w:rPr>
          <w:rFonts w:eastAsia="Calibri" w:cstheme="minorHAnsi"/>
        </w:rPr>
        <w:t>budynki Politechniki Białostockiej, w grupie taryfowej: B23 i C11,</w:t>
      </w:r>
    </w:p>
    <w:p w14:paraId="2009CD85" w14:textId="03F58B9C" w:rsidR="00804015" w:rsidRPr="00B5733A" w:rsidRDefault="00804015" w:rsidP="00804015">
      <w:pPr>
        <w:numPr>
          <w:ilvl w:val="0"/>
          <w:numId w:val="36"/>
        </w:numPr>
        <w:spacing w:after="0" w:line="360" w:lineRule="auto"/>
        <w:rPr>
          <w:rFonts w:eastAsia="Calibri" w:cstheme="minorHAnsi"/>
        </w:rPr>
      </w:pPr>
      <w:r w:rsidRPr="00B5733A">
        <w:rPr>
          <w:rFonts w:eastAsia="Calibri" w:cstheme="minorHAnsi"/>
        </w:rPr>
        <w:t>budynki Uniwersyte</w:t>
      </w:r>
      <w:r w:rsidR="00D20439" w:rsidRPr="00B5733A">
        <w:rPr>
          <w:rFonts w:eastAsia="Calibri" w:cstheme="minorHAnsi"/>
        </w:rPr>
        <w:t>tu w Białymstoku</w:t>
      </w:r>
      <w:r w:rsidR="0022076D" w:rsidRPr="00B5733A">
        <w:rPr>
          <w:rFonts w:eastAsia="Calibri" w:cstheme="minorHAnsi"/>
        </w:rPr>
        <w:t>, w grupie taryfowej</w:t>
      </w:r>
      <w:r w:rsidRPr="00B5733A">
        <w:rPr>
          <w:rFonts w:eastAsia="Calibri" w:cstheme="minorHAnsi"/>
        </w:rPr>
        <w:t>:  B23</w:t>
      </w:r>
      <w:r w:rsidR="0022076D" w:rsidRPr="00B5733A">
        <w:rPr>
          <w:rFonts w:eastAsia="Calibri" w:cstheme="minorHAnsi"/>
        </w:rPr>
        <w:t>,</w:t>
      </w:r>
      <w:r w:rsidR="00D20439" w:rsidRPr="00B5733A">
        <w:rPr>
          <w:rFonts w:eastAsia="Calibri" w:cstheme="minorHAnsi"/>
        </w:rPr>
        <w:t xml:space="preserve"> B21, C2</w:t>
      </w:r>
      <w:r w:rsidR="00B5733A" w:rsidRPr="00B5733A">
        <w:rPr>
          <w:rFonts w:eastAsia="Calibri" w:cstheme="minorHAnsi"/>
        </w:rPr>
        <w:t>1, C11 i G11.</w:t>
      </w:r>
    </w:p>
    <w:p w14:paraId="707FCEB7" w14:textId="04ABBA30" w:rsidR="00312A20" w:rsidRPr="004417FD" w:rsidRDefault="004417FD" w:rsidP="00141EA5">
      <w:pPr>
        <w:spacing w:after="0" w:line="360" w:lineRule="auto"/>
        <w:ind w:left="284" w:hanging="284"/>
        <w:rPr>
          <w:rFonts w:eastAsia="Calibri" w:cstheme="minorHAnsi"/>
        </w:rPr>
      </w:pPr>
      <w:r>
        <w:rPr>
          <w:rFonts w:eastAsia="Calibri" w:cstheme="minorHAnsi"/>
        </w:rPr>
        <w:t>2.</w:t>
      </w:r>
      <w:r w:rsidR="00141EA5">
        <w:rPr>
          <w:rFonts w:eastAsia="Calibri" w:cstheme="minorHAnsi"/>
        </w:rPr>
        <w:tab/>
      </w:r>
      <w:r w:rsidR="00312A20" w:rsidRPr="004417FD">
        <w:rPr>
          <w:rFonts w:eastAsia="Calibri" w:cstheme="minorHAnsi"/>
        </w:rPr>
        <w:t>Wykaz punktów poboru energii elektrycznej w poszczególnych grupach taryfowyc</w:t>
      </w:r>
      <w:r w:rsidR="00B5733A">
        <w:rPr>
          <w:rFonts w:eastAsia="Calibri" w:cstheme="minorHAnsi"/>
        </w:rPr>
        <w:t xml:space="preserve">h oraz </w:t>
      </w:r>
      <w:r w:rsidR="00B5733A" w:rsidRPr="00B5733A">
        <w:rPr>
          <w:rFonts w:eastAsia="Calibri" w:cstheme="minorHAnsi"/>
        </w:rPr>
        <w:t>zużycie energii elektrycznej w poszczególnych obiektach Partnerów</w:t>
      </w:r>
      <w:r w:rsidR="00312A20" w:rsidRPr="004417FD">
        <w:rPr>
          <w:rFonts w:eastAsia="Calibri" w:cstheme="minorHAnsi"/>
        </w:rPr>
        <w:t xml:space="preserve"> zawiera Załącznik nr 2</w:t>
      </w:r>
      <w:r w:rsidR="00FA29B2" w:rsidRPr="004417FD">
        <w:rPr>
          <w:rFonts w:eastAsia="Calibri" w:cstheme="minorHAnsi"/>
        </w:rPr>
        <w:t xml:space="preserve"> do S</w:t>
      </w:r>
      <w:r w:rsidR="00312A20" w:rsidRPr="004417FD">
        <w:rPr>
          <w:rFonts w:eastAsia="Calibri" w:cstheme="minorHAnsi"/>
        </w:rPr>
        <w:t xml:space="preserve">WZ. </w:t>
      </w:r>
    </w:p>
    <w:p w14:paraId="722A2A1B" w14:textId="31E83832" w:rsidR="00312A20" w:rsidRDefault="004417FD" w:rsidP="00141EA5">
      <w:pPr>
        <w:spacing w:after="0" w:line="360" w:lineRule="auto"/>
        <w:ind w:left="284" w:hanging="284"/>
        <w:rPr>
          <w:rFonts w:eastAsia="Calibri" w:cstheme="minorHAnsi"/>
        </w:rPr>
      </w:pPr>
      <w:r>
        <w:rPr>
          <w:rFonts w:eastAsia="Calibri" w:cstheme="minorHAnsi"/>
        </w:rPr>
        <w:t>3.</w:t>
      </w:r>
      <w:r w:rsidR="00141EA5">
        <w:rPr>
          <w:rFonts w:eastAsia="Calibri" w:cstheme="minorHAnsi"/>
        </w:rPr>
        <w:tab/>
      </w:r>
      <w:r w:rsidR="00FA29B2" w:rsidRPr="004417FD">
        <w:rPr>
          <w:rFonts w:eastAsia="Calibri" w:cstheme="minorHAnsi"/>
        </w:rPr>
        <w:t>Energia elektryczna</w:t>
      </w:r>
      <w:r w:rsidR="00312A20" w:rsidRPr="004417FD">
        <w:rPr>
          <w:rFonts w:eastAsia="Calibri" w:cstheme="minorHAnsi"/>
        </w:rPr>
        <w:t xml:space="preserve"> powinna spełniać wymogi, standardy i parametry techniczne zgodnie z zapisami ustawy z dnia 10 kwietnia 1997r. Prawo energetyczne oraz aktami wykonawczymi do tej ustawy </w:t>
      </w:r>
      <w:r w:rsidR="00141EA5">
        <w:rPr>
          <w:rFonts w:eastAsia="Calibri" w:cstheme="minorHAnsi"/>
        </w:rPr>
        <w:br/>
      </w:r>
      <w:r w:rsidR="00312A20" w:rsidRPr="004417FD">
        <w:rPr>
          <w:rFonts w:eastAsia="Calibri" w:cstheme="minorHAnsi"/>
        </w:rPr>
        <w:t>i Polskimi Normami.</w:t>
      </w:r>
    </w:p>
    <w:p w14:paraId="60980733" w14:textId="3CCF8813" w:rsidR="00D20439" w:rsidRPr="00D20439" w:rsidRDefault="00D20439" w:rsidP="00D20439">
      <w:pPr>
        <w:spacing w:after="0" w:line="360" w:lineRule="auto"/>
        <w:rPr>
          <w:rFonts w:eastAsia="Calibri" w:cstheme="minorHAnsi"/>
        </w:rPr>
      </w:pPr>
      <w:r>
        <w:rPr>
          <w:rFonts w:eastAsia="Calibri" w:cstheme="minorHAnsi"/>
        </w:rPr>
        <w:t xml:space="preserve">4. </w:t>
      </w:r>
      <w:r w:rsidRPr="00D20439">
        <w:rPr>
          <w:rFonts w:eastAsia="Calibri" w:cstheme="minorHAnsi"/>
        </w:rPr>
        <w:t>Dostawa energii elektrycznej odbywać się będzie na warunkach określonych w umowie, oraz w:</w:t>
      </w:r>
    </w:p>
    <w:p w14:paraId="43590A0A" w14:textId="65A0F551" w:rsidR="00D20439" w:rsidRPr="00D20439" w:rsidRDefault="00D20439" w:rsidP="00B5733A">
      <w:pPr>
        <w:numPr>
          <w:ilvl w:val="0"/>
          <w:numId w:val="42"/>
        </w:numPr>
        <w:spacing w:after="0" w:line="360" w:lineRule="auto"/>
        <w:rPr>
          <w:rFonts w:eastAsia="Calibri" w:cstheme="minorHAnsi"/>
        </w:rPr>
      </w:pPr>
      <w:r w:rsidRPr="00D20439">
        <w:rPr>
          <w:rFonts w:eastAsia="Calibri" w:cstheme="minorHAnsi"/>
        </w:rPr>
        <w:lastRenderedPageBreak/>
        <w:t>ustawie z dnia 10 kwietnia 1997 r. - Prawo energetyczne (t</w:t>
      </w:r>
      <w:r w:rsidR="00B5733A">
        <w:rPr>
          <w:rFonts w:eastAsia="Calibri" w:cstheme="minorHAnsi"/>
        </w:rPr>
        <w:t xml:space="preserve">. j. </w:t>
      </w:r>
      <w:r w:rsidR="00B5733A" w:rsidRPr="00B5733A">
        <w:rPr>
          <w:rFonts w:eastAsia="Calibri" w:cstheme="minorHAnsi"/>
        </w:rPr>
        <w:t>Dz. U. z 2022 r., poz. 1385</w:t>
      </w:r>
      <w:r w:rsidRPr="00D20439">
        <w:rPr>
          <w:rFonts w:eastAsia="Calibri" w:cstheme="minorHAnsi"/>
        </w:rPr>
        <w:t>),</w:t>
      </w:r>
    </w:p>
    <w:p w14:paraId="49E30BA8" w14:textId="77777777" w:rsidR="00D20439" w:rsidRPr="00D20439" w:rsidRDefault="00D20439" w:rsidP="00D20439">
      <w:pPr>
        <w:numPr>
          <w:ilvl w:val="0"/>
          <w:numId w:val="42"/>
        </w:numPr>
        <w:spacing w:after="0" w:line="360" w:lineRule="auto"/>
        <w:rPr>
          <w:rFonts w:eastAsia="Calibri" w:cstheme="minorHAnsi"/>
        </w:rPr>
      </w:pPr>
      <w:r w:rsidRPr="00D20439">
        <w:rPr>
          <w:rFonts w:eastAsia="Calibri" w:cstheme="minorHAnsi"/>
        </w:rPr>
        <w:t>przepisach wykonawczych wydanych na podstawie ustawy z dnia 10 kwietnia 1997 r. - Prawo energetyczne,</w:t>
      </w:r>
    </w:p>
    <w:p w14:paraId="264306B2" w14:textId="77777777" w:rsidR="00D20439" w:rsidRPr="00D20439" w:rsidRDefault="00D20439" w:rsidP="00D20439">
      <w:pPr>
        <w:numPr>
          <w:ilvl w:val="0"/>
          <w:numId w:val="42"/>
        </w:numPr>
        <w:spacing w:after="0" w:line="360" w:lineRule="auto"/>
        <w:rPr>
          <w:rFonts w:eastAsia="Calibri" w:cstheme="minorHAnsi"/>
        </w:rPr>
      </w:pPr>
      <w:r w:rsidRPr="00D20439">
        <w:rPr>
          <w:rFonts w:eastAsia="Calibri" w:cstheme="minorHAnsi"/>
        </w:rPr>
        <w:t>koncesji na obrót energią elektryczną wydanej przez Prezesa URE Wykonawcy energii elektrycznej,</w:t>
      </w:r>
    </w:p>
    <w:p w14:paraId="7464AC42" w14:textId="77777777" w:rsidR="00D20439" w:rsidRPr="00D20439" w:rsidRDefault="00D20439" w:rsidP="00D20439">
      <w:pPr>
        <w:numPr>
          <w:ilvl w:val="0"/>
          <w:numId w:val="42"/>
        </w:numPr>
        <w:spacing w:after="0" w:line="360" w:lineRule="auto"/>
        <w:rPr>
          <w:rFonts w:eastAsia="Calibri" w:cstheme="minorHAnsi"/>
        </w:rPr>
      </w:pPr>
      <w:r w:rsidRPr="00D20439">
        <w:rPr>
          <w:rFonts w:eastAsia="Calibri" w:cstheme="minorHAnsi"/>
        </w:rPr>
        <w:t>ofercie wybranego Wykonawcy,</w:t>
      </w:r>
    </w:p>
    <w:p w14:paraId="553158C3" w14:textId="77777777" w:rsidR="00D20439" w:rsidRPr="001A1954" w:rsidRDefault="00D20439" w:rsidP="00D20439">
      <w:pPr>
        <w:numPr>
          <w:ilvl w:val="0"/>
          <w:numId w:val="42"/>
        </w:numPr>
        <w:spacing w:after="0" w:line="360" w:lineRule="auto"/>
        <w:rPr>
          <w:rFonts w:eastAsia="Calibri" w:cstheme="minorHAnsi"/>
        </w:rPr>
      </w:pPr>
      <w:r w:rsidRPr="001A1954">
        <w:rPr>
          <w:rFonts w:eastAsia="Calibri" w:cstheme="minorHAnsi"/>
        </w:rPr>
        <w:t>Kodeksie Cywilnym,</w:t>
      </w:r>
    </w:p>
    <w:p w14:paraId="6127032F" w14:textId="77777777" w:rsidR="00D20439" w:rsidRPr="001A1954" w:rsidRDefault="00D20439" w:rsidP="00D20439">
      <w:pPr>
        <w:numPr>
          <w:ilvl w:val="0"/>
          <w:numId w:val="42"/>
        </w:numPr>
        <w:spacing w:after="0" w:line="360" w:lineRule="auto"/>
        <w:rPr>
          <w:rFonts w:eastAsia="Calibri" w:cstheme="minorHAnsi"/>
        </w:rPr>
      </w:pPr>
      <w:r w:rsidRPr="001A1954">
        <w:rPr>
          <w:rFonts w:eastAsia="Calibri" w:cstheme="minorHAnsi"/>
        </w:rPr>
        <w:t>ogólnie obowiązujących przepisach prawnych.</w:t>
      </w:r>
    </w:p>
    <w:p w14:paraId="29946C56" w14:textId="128C502A" w:rsidR="00DE2C29" w:rsidRPr="001A1954" w:rsidRDefault="004417FD" w:rsidP="00141EA5">
      <w:pPr>
        <w:spacing w:after="0" w:line="360" w:lineRule="auto"/>
        <w:ind w:left="284" w:hanging="284"/>
        <w:rPr>
          <w:rFonts w:eastAsia="Calibri" w:cstheme="minorHAnsi"/>
        </w:rPr>
      </w:pPr>
      <w:r w:rsidRPr="001A1954">
        <w:rPr>
          <w:rFonts w:eastAsia="Calibri" w:cstheme="minorHAnsi"/>
        </w:rPr>
        <w:t>4.</w:t>
      </w:r>
      <w:r w:rsidR="00141EA5" w:rsidRPr="001A1954">
        <w:rPr>
          <w:rFonts w:eastAsia="Calibri" w:cstheme="minorHAnsi"/>
        </w:rPr>
        <w:tab/>
      </w:r>
      <w:r w:rsidR="0096184A" w:rsidRPr="001A1954">
        <w:rPr>
          <w:rFonts w:eastAsia="Calibri" w:cstheme="minorHAnsi"/>
          <w:u w:val="single"/>
        </w:rPr>
        <w:t>Niniejsze zamówienie nie obejmuje usług dystrybucji energii elektrycznej.</w:t>
      </w:r>
    </w:p>
    <w:p w14:paraId="3474BF4F" w14:textId="77777777" w:rsidR="00141EA5" w:rsidRPr="001A1954" w:rsidRDefault="004417FD" w:rsidP="00141EA5">
      <w:pPr>
        <w:spacing w:after="0" w:line="360" w:lineRule="auto"/>
        <w:ind w:left="284" w:hanging="284"/>
        <w:rPr>
          <w:rFonts w:eastAsia="Calibri" w:cstheme="minorHAnsi"/>
        </w:rPr>
      </w:pPr>
      <w:r w:rsidRPr="001A1954">
        <w:rPr>
          <w:rFonts w:eastAsia="Calibri" w:cstheme="minorHAnsi"/>
        </w:rPr>
        <w:t>5.</w:t>
      </w:r>
      <w:r w:rsidR="00141EA5" w:rsidRPr="001A1954">
        <w:rPr>
          <w:rFonts w:eastAsia="Calibri" w:cstheme="minorHAnsi"/>
        </w:rPr>
        <w:tab/>
      </w:r>
      <w:r w:rsidR="00312A20" w:rsidRPr="001A1954">
        <w:rPr>
          <w:rFonts w:eastAsia="Calibri" w:cstheme="minorHAnsi"/>
        </w:rPr>
        <w:t xml:space="preserve">Symbol Wspólnego Słownika Zamówień (CPV): </w:t>
      </w:r>
    </w:p>
    <w:p w14:paraId="0CF6918A" w14:textId="77777777" w:rsidR="005E5299" w:rsidRPr="001A1954" w:rsidRDefault="00312A20" w:rsidP="005E5299">
      <w:pPr>
        <w:spacing w:after="0" w:line="360" w:lineRule="auto"/>
        <w:ind w:left="284"/>
        <w:rPr>
          <w:rFonts w:eastAsia="Times New Roman" w:cstheme="minorHAnsi"/>
          <w:lang w:eastAsia="pl-PL"/>
        </w:rPr>
      </w:pPr>
      <w:r w:rsidRPr="001A1954">
        <w:rPr>
          <w:rFonts w:eastAsia="Times New Roman" w:cstheme="minorHAnsi"/>
          <w:lang w:eastAsia="pl-PL"/>
        </w:rPr>
        <w:t xml:space="preserve">09300000 – energia elektryczna, cieplna, słoneczna i jądrowa, </w:t>
      </w:r>
    </w:p>
    <w:p w14:paraId="0D9A4F16" w14:textId="6A3A11D4" w:rsidR="00312A20" w:rsidRPr="001A1954" w:rsidRDefault="00312A20" w:rsidP="005E5299">
      <w:pPr>
        <w:spacing w:after="0" w:line="360" w:lineRule="auto"/>
        <w:ind w:left="284"/>
        <w:rPr>
          <w:rFonts w:eastAsia="Calibri" w:cstheme="minorHAnsi"/>
        </w:rPr>
      </w:pPr>
      <w:r w:rsidRPr="001A1954">
        <w:rPr>
          <w:rFonts w:eastAsia="Times New Roman" w:cstheme="minorHAnsi"/>
          <w:lang w:eastAsia="pl-PL"/>
        </w:rPr>
        <w:t>09310000 – elektryczność.</w:t>
      </w:r>
    </w:p>
    <w:p w14:paraId="024DC999" w14:textId="401A22CF" w:rsidR="00D20439" w:rsidRPr="001A1954" w:rsidRDefault="001A1954" w:rsidP="001A1954">
      <w:pPr>
        <w:pStyle w:val="Akapitzlist"/>
        <w:numPr>
          <w:ilvl w:val="0"/>
          <w:numId w:val="21"/>
        </w:numPr>
        <w:autoSpaceDE w:val="0"/>
        <w:autoSpaceDN w:val="0"/>
        <w:adjustRightInd w:val="0"/>
        <w:spacing w:line="360" w:lineRule="auto"/>
        <w:rPr>
          <w:rFonts w:eastAsia="Times New Roman" w:cstheme="minorHAnsi"/>
          <w:sz w:val="22"/>
          <w:szCs w:val="22"/>
        </w:rPr>
      </w:pPr>
      <w:r w:rsidRPr="001A1954">
        <w:rPr>
          <w:rFonts w:eastAsia="Times New Roman" w:cstheme="minorHAnsi"/>
          <w:sz w:val="22"/>
          <w:szCs w:val="22"/>
        </w:rPr>
        <w:t>Prognozowana, z</w:t>
      </w:r>
      <w:r w:rsidR="00B70323" w:rsidRPr="001A1954">
        <w:rPr>
          <w:rFonts w:eastAsia="Times New Roman" w:cstheme="minorHAnsi"/>
          <w:sz w:val="22"/>
          <w:szCs w:val="22"/>
        </w:rPr>
        <w:t xml:space="preserve">amawiana ilość  zużycia energii elektrycznej, w ilości </w:t>
      </w:r>
      <w:r w:rsidR="00B70323" w:rsidRPr="001A1954">
        <w:rPr>
          <w:rFonts w:eastAsia="Times New Roman" w:cstheme="minorHAnsi"/>
          <w:b/>
          <w:sz w:val="22"/>
          <w:szCs w:val="22"/>
        </w:rPr>
        <w:t>ok. 14 671,50 MWh</w:t>
      </w:r>
      <w:r w:rsidR="00B70323" w:rsidRPr="001A1954">
        <w:rPr>
          <w:rFonts w:eastAsia="Times New Roman" w:cstheme="minorHAnsi"/>
          <w:sz w:val="22"/>
          <w:szCs w:val="22"/>
        </w:rPr>
        <w:t>, jest ilością szacunkową, służącą do określenia wartości przedmiotu zamówienia oraz porównania złożonych ofert i nie odzwierciedla realnego bądź deklarowanego wykorzystania energii elektrycznej w czasie trwania umowy. Wykonawcy nie będzie przysługiwało jakiekolwiek roszczenie z tytułu nie pobrania przez Zamawiającego przewidywanej ilości energii.</w:t>
      </w:r>
    </w:p>
    <w:p w14:paraId="7171414E" w14:textId="01C75927" w:rsidR="001A1954" w:rsidRPr="001A1954" w:rsidRDefault="001A1954" w:rsidP="001A1954">
      <w:pPr>
        <w:pStyle w:val="Akapitzlist"/>
        <w:autoSpaceDE w:val="0"/>
        <w:autoSpaceDN w:val="0"/>
        <w:adjustRightInd w:val="0"/>
        <w:spacing w:line="360" w:lineRule="auto"/>
        <w:ind w:left="360"/>
        <w:rPr>
          <w:rFonts w:eastAsia="Times New Roman" w:cstheme="minorHAnsi"/>
          <w:sz w:val="22"/>
          <w:szCs w:val="22"/>
        </w:rPr>
      </w:pPr>
      <w:r w:rsidRPr="001A1954">
        <w:rPr>
          <w:rFonts w:eastAsia="Times New Roman" w:cstheme="minorHAnsi"/>
          <w:sz w:val="22"/>
          <w:szCs w:val="22"/>
        </w:rPr>
        <w:t xml:space="preserve">Partnerzy zobowiązują się do zakupu przedmiotu zamówienia w minimalnych ilościach:  </w:t>
      </w:r>
    </w:p>
    <w:p w14:paraId="20E339C2" w14:textId="77777777" w:rsidR="001A1954" w:rsidRPr="001A1954" w:rsidRDefault="001A1954" w:rsidP="001A1954">
      <w:pPr>
        <w:pStyle w:val="Akapitzlist"/>
        <w:autoSpaceDE w:val="0"/>
        <w:autoSpaceDN w:val="0"/>
        <w:adjustRightInd w:val="0"/>
        <w:spacing w:line="360" w:lineRule="auto"/>
        <w:ind w:left="360"/>
        <w:rPr>
          <w:rFonts w:eastAsia="Times New Roman" w:cstheme="minorHAnsi"/>
          <w:sz w:val="22"/>
          <w:szCs w:val="22"/>
        </w:rPr>
      </w:pPr>
      <w:r w:rsidRPr="001A1954">
        <w:rPr>
          <w:rFonts w:eastAsia="Times New Roman" w:cstheme="minorHAnsi"/>
          <w:sz w:val="22"/>
          <w:szCs w:val="22"/>
        </w:rPr>
        <w:t xml:space="preserve">- Partner nr 1 – 90 % </w:t>
      </w:r>
    </w:p>
    <w:p w14:paraId="482B9B05" w14:textId="77777777" w:rsidR="001A1954" w:rsidRPr="001A1954" w:rsidRDefault="001A1954" w:rsidP="001A1954">
      <w:pPr>
        <w:pStyle w:val="Akapitzlist"/>
        <w:autoSpaceDE w:val="0"/>
        <w:autoSpaceDN w:val="0"/>
        <w:adjustRightInd w:val="0"/>
        <w:spacing w:line="360" w:lineRule="auto"/>
        <w:ind w:left="360"/>
        <w:rPr>
          <w:rFonts w:eastAsia="Times New Roman" w:cstheme="minorHAnsi"/>
          <w:sz w:val="22"/>
          <w:szCs w:val="22"/>
        </w:rPr>
      </w:pPr>
      <w:r w:rsidRPr="001A1954">
        <w:rPr>
          <w:rFonts w:eastAsia="Times New Roman" w:cstheme="minorHAnsi"/>
          <w:sz w:val="22"/>
          <w:szCs w:val="22"/>
        </w:rPr>
        <w:t>- Partner nr 2 – 50 %</w:t>
      </w:r>
    </w:p>
    <w:p w14:paraId="4BE6FCF6" w14:textId="77777777" w:rsidR="001A1954" w:rsidRPr="001A1954" w:rsidRDefault="001A1954" w:rsidP="001A1954">
      <w:pPr>
        <w:pStyle w:val="Akapitzlist"/>
        <w:autoSpaceDE w:val="0"/>
        <w:autoSpaceDN w:val="0"/>
        <w:adjustRightInd w:val="0"/>
        <w:spacing w:line="360" w:lineRule="auto"/>
        <w:ind w:left="360"/>
        <w:rPr>
          <w:rFonts w:eastAsia="Times New Roman" w:cstheme="minorHAnsi"/>
          <w:sz w:val="22"/>
          <w:szCs w:val="22"/>
        </w:rPr>
      </w:pPr>
      <w:r w:rsidRPr="001A1954">
        <w:rPr>
          <w:rFonts w:eastAsia="Times New Roman" w:cstheme="minorHAnsi"/>
          <w:sz w:val="22"/>
          <w:szCs w:val="22"/>
        </w:rPr>
        <w:t>- Partner nr 3 – 50 %</w:t>
      </w:r>
    </w:p>
    <w:p w14:paraId="720D8B6A" w14:textId="57B3EDD4" w:rsidR="001A1954" w:rsidRPr="001A1954" w:rsidRDefault="001A1954" w:rsidP="001A1954">
      <w:pPr>
        <w:pStyle w:val="Akapitzlist"/>
        <w:autoSpaceDE w:val="0"/>
        <w:autoSpaceDN w:val="0"/>
        <w:adjustRightInd w:val="0"/>
        <w:spacing w:line="360" w:lineRule="auto"/>
        <w:ind w:left="360"/>
        <w:rPr>
          <w:rFonts w:eastAsia="Times New Roman" w:cstheme="minorHAnsi"/>
          <w:sz w:val="22"/>
          <w:szCs w:val="22"/>
        </w:rPr>
      </w:pPr>
      <w:r w:rsidRPr="001A1954">
        <w:rPr>
          <w:rFonts w:eastAsia="Times New Roman" w:cstheme="minorHAnsi"/>
          <w:sz w:val="22"/>
          <w:szCs w:val="22"/>
        </w:rPr>
        <w:t>prognozowanej j ilości energii elektrycznej, która ma zostać dostarczona dla poszczególnych punktów poboru każdego Partnera.</w:t>
      </w:r>
    </w:p>
    <w:p w14:paraId="2A5A712B" w14:textId="77D4478A" w:rsidR="00D20439" w:rsidRPr="009E19FA" w:rsidRDefault="001A1954" w:rsidP="00B5733A">
      <w:pPr>
        <w:autoSpaceDE w:val="0"/>
        <w:autoSpaceDN w:val="0"/>
        <w:adjustRightInd w:val="0"/>
        <w:spacing w:after="0" w:line="360" w:lineRule="auto"/>
        <w:ind w:left="284" w:hanging="284"/>
        <w:rPr>
          <w:rFonts w:eastAsia="Times New Roman" w:cstheme="minorHAnsi"/>
          <w:lang w:eastAsia="pl-PL"/>
        </w:rPr>
      </w:pPr>
      <w:r w:rsidRPr="001A1954">
        <w:rPr>
          <w:rFonts w:eastAsia="Times New Roman" w:cstheme="minorHAnsi"/>
          <w:lang w:eastAsia="pl-PL"/>
        </w:rPr>
        <w:t>8</w:t>
      </w:r>
      <w:r w:rsidR="00D20439" w:rsidRPr="001A1954">
        <w:rPr>
          <w:rFonts w:eastAsia="Times New Roman" w:cstheme="minorHAnsi"/>
          <w:lang w:eastAsia="pl-PL"/>
        </w:rPr>
        <w:t xml:space="preserve">. </w:t>
      </w:r>
      <w:r w:rsidR="00B5733A" w:rsidRPr="001A1954">
        <w:rPr>
          <w:rFonts w:eastAsia="Times New Roman" w:cstheme="minorHAnsi"/>
          <w:lang w:eastAsia="pl-PL"/>
        </w:rPr>
        <w:tab/>
      </w:r>
      <w:r w:rsidR="00D20439" w:rsidRPr="001A1954">
        <w:rPr>
          <w:rFonts w:eastAsia="Times New Roman" w:cstheme="minorHAnsi"/>
          <w:lang w:eastAsia="pl-PL"/>
        </w:rPr>
        <w:t>Określenie ilość punktów poboru energii elektrycznej nie stanowi ze strony Zamawiającego zobowiązania do ich utrzymania w podanych ilościach, a jedynie zorientowanie Wykonawcy o ich</w:t>
      </w:r>
      <w:r w:rsidR="00D20439" w:rsidRPr="00D20439">
        <w:rPr>
          <w:rFonts w:eastAsia="Times New Roman" w:cstheme="minorHAnsi"/>
          <w:lang w:eastAsia="pl-PL"/>
        </w:rPr>
        <w:t xml:space="preserve"> liczbie w dniu </w:t>
      </w:r>
      <w:r w:rsidR="00B5733A">
        <w:rPr>
          <w:rFonts w:eastAsia="Times New Roman" w:cstheme="minorHAnsi"/>
          <w:lang w:eastAsia="pl-PL"/>
        </w:rPr>
        <w:t>publikacji zamówienia</w:t>
      </w:r>
      <w:r w:rsidR="00D20439" w:rsidRPr="00D20439">
        <w:rPr>
          <w:rFonts w:eastAsia="Times New Roman" w:cstheme="minorHAnsi"/>
          <w:lang w:eastAsia="pl-PL"/>
        </w:rPr>
        <w:t>. Przewiduje się w okresie obowiązywania umowy sprzedaży zmianę ilości punktów poboru energii elektrycznej</w:t>
      </w:r>
      <w:r w:rsidR="00D20439" w:rsidRPr="009E19FA">
        <w:rPr>
          <w:rFonts w:eastAsia="Times New Roman" w:cstheme="minorHAnsi"/>
          <w:lang w:eastAsia="pl-PL"/>
        </w:rPr>
        <w:t xml:space="preserve">. Zmniejszenie może dotyczyć kliku punktów, </w:t>
      </w:r>
      <w:r w:rsidR="00B5733A" w:rsidRPr="009E19FA">
        <w:rPr>
          <w:rFonts w:eastAsia="Times New Roman" w:cstheme="minorHAnsi"/>
          <w:lang w:eastAsia="pl-PL"/>
        </w:rPr>
        <w:br/>
      </w:r>
      <w:r w:rsidR="00D20439" w:rsidRPr="009E19FA">
        <w:rPr>
          <w:rFonts w:eastAsia="Times New Roman" w:cstheme="minorHAnsi"/>
          <w:lang w:eastAsia="pl-PL"/>
        </w:rPr>
        <w:t xml:space="preserve">a w szczególności: punktów poboru w budynkach w </w:t>
      </w:r>
      <w:proofErr w:type="spellStart"/>
      <w:r w:rsidR="00D20439" w:rsidRPr="009E19FA">
        <w:rPr>
          <w:rFonts w:eastAsia="Times New Roman" w:cstheme="minorHAnsi"/>
          <w:lang w:eastAsia="pl-PL"/>
        </w:rPr>
        <w:t>Szczecinowie</w:t>
      </w:r>
      <w:proofErr w:type="spellEnd"/>
      <w:r w:rsidR="00D20439" w:rsidRPr="009E19FA">
        <w:rPr>
          <w:rFonts w:eastAsia="Times New Roman" w:cstheme="minorHAnsi"/>
          <w:lang w:eastAsia="pl-PL"/>
        </w:rPr>
        <w:t>, i Bondarach (</w:t>
      </w:r>
      <w:r w:rsidR="00B5733A" w:rsidRPr="009E19FA">
        <w:rPr>
          <w:rFonts w:eastAsia="Times New Roman" w:cstheme="minorHAnsi"/>
          <w:lang w:eastAsia="pl-PL"/>
        </w:rPr>
        <w:t>dotyczy Partnera 3</w:t>
      </w:r>
      <w:r w:rsidR="00D20439" w:rsidRPr="009E19FA">
        <w:rPr>
          <w:rFonts w:eastAsia="Times New Roman" w:cstheme="minorHAnsi"/>
          <w:lang w:eastAsia="pl-PL"/>
        </w:rPr>
        <w:t>). Każda zmiana ilości punktów poboru energii elektrycznej nie będzie miała żadnego wpływu na cenę energii elektrycznej w okresie obowiązywania umowy sprzedaży.</w:t>
      </w:r>
    </w:p>
    <w:p w14:paraId="44095F8F" w14:textId="74DCAFD3" w:rsidR="00D20439" w:rsidRPr="009E19FA" w:rsidRDefault="00D20439" w:rsidP="00B5733A">
      <w:pPr>
        <w:pStyle w:val="Akapitzlist"/>
        <w:numPr>
          <w:ilvl w:val="0"/>
          <w:numId w:val="43"/>
        </w:numPr>
        <w:autoSpaceDE w:val="0"/>
        <w:autoSpaceDN w:val="0"/>
        <w:adjustRightInd w:val="0"/>
        <w:spacing w:line="360" w:lineRule="auto"/>
        <w:ind w:left="284" w:hanging="284"/>
        <w:rPr>
          <w:rFonts w:eastAsia="Times New Roman" w:cstheme="minorHAnsi"/>
          <w:sz w:val="22"/>
          <w:szCs w:val="22"/>
        </w:rPr>
      </w:pPr>
      <w:r w:rsidRPr="009E19FA">
        <w:rPr>
          <w:rFonts w:eastAsia="Times New Roman" w:cstheme="minorHAnsi"/>
          <w:sz w:val="22"/>
          <w:szCs w:val="22"/>
        </w:rPr>
        <w:t>Dostawa energii elektrycznej odbywać się będzie za pośrednictwem Operatora Systemu Dystrybucyjnego na obszarze działania którego znajdują się miejsca dostarczania energii elektrycznej, tj. PGE Dystrybucja SA O/Białystok z siedzibą w Białymstoku, ul. Elektryczna 13.</w:t>
      </w:r>
    </w:p>
    <w:p w14:paraId="5BB30923" w14:textId="5F3BD860" w:rsidR="007562A7" w:rsidRPr="001A1954" w:rsidRDefault="007562A7" w:rsidP="00820260">
      <w:pPr>
        <w:pStyle w:val="Akapitzlist"/>
        <w:numPr>
          <w:ilvl w:val="0"/>
          <w:numId w:val="43"/>
        </w:numPr>
        <w:spacing w:line="360" w:lineRule="auto"/>
        <w:ind w:left="284" w:hanging="284"/>
        <w:rPr>
          <w:rFonts w:eastAsia="Times New Roman" w:cstheme="minorHAnsi"/>
          <w:color w:val="000000"/>
          <w:sz w:val="22"/>
          <w:szCs w:val="22"/>
          <w:u w:val="single"/>
        </w:rPr>
      </w:pPr>
      <w:r w:rsidRPr="001A1954">
        <w:rPr>
          <w:rFonts w:eastAsia="Times New Roman" w:cstheme="minorHAnsi"/>
          <w:b/>
          <w:bCs/>
          <w:color w:val="000000"/>
          <w:sz w:val="22"/>
          <w:szCs w:val="22"/>
          <w:u w:val="single"/>
        </w:rPr>
        <w:t>Zapisy dotyczące fotowoltaiki</w:t>
      </w:r>
      <w:r w:rsidR="001A1954">
        <w:rPr>
          <w:rFonts w:eastAsia="Times New Roman" w:cstheme="minorHAnsi"/>
          <w:b/>
          <w:bCs/>
          <w:color w:val="000000"/>
          <w:sz w:val="22"/>
          <w:szCs w:val="22"/>
          <w:u w:val="single"/>
        </w:rPr>
        <w:t xml:space="preserve"> - dotyczy Partnera </w:t>
      </w:r>
      <w:r w:rsidR="006A142B" w:rsidRPr="001A1954">
        <w:rPr>
          <w:rFonts w:eastAsia="Times New Roman" w:cstheme="minorHAnsi"/>
          <w:b/>
          <w:bCs/>
          <w:color w:val="000000"/>
          <w:sz w:val="22"/>
          <w:szCs w:val="22"/>
          <w:u w:val="single"/>
        </w:rPr>
        <w:t>2</w:t>
      </w:r>
      <w:r w:rsidRPr="001A1954">
        <w:rPr>
          <w:rFonts w:eastAsia="Times New Roman" w:cstheme="minorHAnsi"/>
          <w:b/>
          <w:bCs/>
          <w:color w:val="000000"/>
          <w:sz w:val="22"/>
          <w:szCs w:val="22"/>
          <w:u w:val="single"/>
        </w:rPr>
        <w:t>:</w:t>
      </w:r>
    </w:p>
    <w:p w14:paraId="7E725D53" w14:textId="6CFDB8D6" w:rsidR="007562A7" w:rsidRPr="006A142B" w:rsidRDefault="007562A7" w:rsidP="001A1954">
      <w:pPr>
        <w:spacing w:after="0" w:line="360" w:lineRule="auto"/>
        <w:ind w:left="284"/>
        <w:rPr>
          <w:rFonts w:eastAsia="Times New Roman" w:cstheme="minorHAnsi"/>
          <w:lang w:eastAsia="pl-PL"/>
        </w:rPr>
      </w:pPr>
      <w:r w:rsidRPr="006A142B">
        <w:rPr>
          <w:rFonts w:eastAsia="Times New Roman" w:cstheme="minorHAnsi"/>
          <w:color w:val="000000"/>
          <w:lang w:eastAsia="pl-PL"/>
        </w:rPr>
        <w:t>Politechnika Białostocka</w:t>
      </w:r>
      <w:r w:rsidR="001A1954">
        <w:rPr>
          <w:rFonts w:eastAsia="Times New Roman" w:cstheme="minorHAnsi"/>
          <w:color w:val="000000"/>
          <w:lang w:eastAsia="pl-PL"/>
        </w:rPr>
        <w:t xml:space="preserve"> (P</w:t>
      </w:r>
      <w:r w:rsidR="006A142B">
        <w:rPr>
          <w:rFonts w:eastAsia="Times New Roman" w:cstheme="minorHAnsi"/>
          <w:color w:val="000000"/>
          <w:lang w:eastAsia="pl-PL"/>
        </w:rPr>
        <w:t>artner 2)</w:t>
      </w:r>
      <w:r w:rsidRPr="006A142B">
        <w:rPr>
          <w:rFonts w:eastAsia="Times New Roman" w:cstheme="minorHAnsi"/>
          <w:color w:val="000000"/>
          <w:lang w:eastAsia="pl-PL"/>
        </w:rPr>
        <w:t xml:space="preserve"> posiada instalację fotowoltaiczną o mocy zainstalowanej 49,95 kW zlokalizowaną na Wydziale Zarządzania przy ul. Ojca Stefana Tarasiuka 2 w Kleosinie (kod pocztowy </w:t>
      </w:r>
      <w:r w:rsidR="006A142B">
        <w:rPr>
          <w:rFonts w:eastAsia="Times New Roman" w:cstheme="minorHAnsi"/>
          <w:color w:val="000000"/>
          <w:lang w:eastAsia="pl-PL"/>
        </w:rPr>
        <w:br/>
      </w:r>
      <w:r w:rsidRPr="006A142B">
        <w:rPr>
          <w:rFonts w:eastAsia="Times New Roman" w:cstheme="minorHAnsi"/>
          <w:color w:val="000000"/>
          <w:lang w:eastAsia="pl-PL"/>
        </w:rPr>
        <w:t>16-001). Zgodnie poniższą specyfikacją:</w:t>
      </w:r>
    </w:p>
    <w:tbl>
      <w:tblPr>
        <w:tblW w:w="9204" w:type="dxa"/>
        <w:tblCellMar>
          <w:top w:w="15" w:type="dxa"/>
          <w:left w:w="15" w:type="dxa"/>
          <w:bottom w:w="15" w:type="dxa"/>
          <w:right w:w="15" w:type="dxa"/>
        </w:tblCellMar>
        <w:tblLook w:val="04A0" w:firstRow="1" w:lastRow="0" w:firstColumn="1" w:lastColumn="0" w:noHBand="0" w:noVBand="1"/>
      </w:tblPr>
      <w:tblGrid>
        <w:gridCol w:w="4248"/>
        <w:gridCol w:w="4956"/>
      </w:tblGrid>
      <w:tr w:rsidR="007562A7" w:rsidRPr="006A142B" w14:paraId="61A7EEA2" w14:textId="77777777" w:rsidTr="007562A7">
        <w:trPr>
          <w:trHeight w:val="414"/>
        </w:trPr>
        <w:tc>
          <w:tcPr>
            <w:tcW w:w="42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7342A6"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b/>
                <w:bCs/>
                <w:color w:val="000000"/>
                <w:lang w:eastAsia="pl-PL"/>
              </w:rPr>
              <w:lastRenderedPageBreak/>
              <w:t>NUMER PPE</w:t>
            </w:r>
          </w:p>
        </w:tc>
        <w:tc>
          <w:tcPr>
            <w:tcW w:w="495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4D099C5"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color w:val="000000"/>
                <w:lang w:eastAsia="pl-PL"/>
              </w:rPr>
              <w:t>590543510100970654</w:t>
            </w:r>
          </w:p>
        </w:tc>
      </w:tr>
      <w:tr w:rsidR="007562A7" w:rsidRPr="006A142B" w14:paraId="492A2205" w14:textId="77777777" w:rsidTr="007562A7">
        <w:trPr>
          <w:trHeight w:val="414"/>
        </w:trPr>
        <w:tc>
          <w:tcPr>
            <w:tcW w:w="424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27AB56A"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b/>
                <w:bCs/>
                <w:color w:val="000000"/>
                <w:lang w:eastAsia="pl-PL"/>
              </w:rPr>
              <w:t>NAZWA PPE</w:t>
            </w:r>
          </w:p>
        </w:tc>
        <w:tc>
          <w:tcPr>
            <w:tcW w:w="495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88E60F3"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color w:val="000000"/>
                <w:lang w:eastAsia="pl-PL"/>
              </w:rPr>
              <w:t>Politechnika Białostocka Wydział Zarządzania</w:t>
            </w:r>
          </w:p>
        </w:tc>
      </w:tr>
      <w:tr w:rsidR="007562A7" w:rsidRPr="006A142B" w14:paraId="3F0996F1" w14:textId="77777777" w:rsidTr="007562A7">
        <w:trPr>
          <w:trHeight w:val="396"/>
        </w:trPr>
        <w:tc>
          <w:tcPr>
            <w:tcW w:w="424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067FF31"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b/>
                <w:bCs/>
                <w:color w:val="000000"/>
                <w:lang w:eastAsia="pl-PL"/>
              </w:rPr>
              <w:t>OSD</w:t>
            </w:r>
          </w:p>
        </w:tc>
        <w:tc>
          <w:tcPr>
            <w:tcW w:w="495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B5F1C9"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color w:val="000000"/>
                <w:lang w:eastAsia="pl-PL"/>
              </w:rPr>
              <w:t>PGE</w:t>
            </w:r>
          </w:p>
        </w:tc>
      </w:tr>
      <w:tr w:rsidR="007562A7" w:rsidRPr="006A142B" w14:paraId="163C2735" w14:textId="77777777" w:rsidTr="007562A7">
        <w:trPr>
          <w:trHeight w:val="414"/>
        </w:trPr>
        <w:tc>
          <w:tcPr>
            <w:tcW w:w="424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F07D1B"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b/>
                <w:bCs/>
                <w:color w:val="000000"/>
                <w:lang w:eastAsia="pl-PL"/>
              </w:rPr>
              <w:t>GRUPA TARYFOWA</w:t>
            </w:r>
          </w:p>
        </w:tc>
        <w:tc>
          <w:tcPr>
            <w:tcW w:w="495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DFC61AE"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color w:val="000000"/>
                <w:lang w:eastAsia="pl-PL"/>
              </w:rPr>
              <w:t>B23</w:t>
            </w:r>
          </w:p>
        </w:tc>
      </w:tr>
      <w:tr w:rsidR="007562A7" w:rsidRPr="006A142B" w14:paraId="0D974E27" w14:textId="77777777" w:rsidTr="007562A7">
        <w:trPr>
          <w:trHeight w:val="414"/>
        </w:trPr>
        <w:tc>
          <w:tcPr>
            <w:tcW w:w="424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CB8CB50"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b/>
                <w:bCs/>
                <w:color w:val="000000"/>
                <w:lang w:eastAsia="pl-PL"/>
              </w:rPr>
              <w:t>MOC UMOWNA</w:t>
            </w:r>
          </w:p>
        </w:tc>
        <w:tc>
          <w:tcPr>
            <w:tcW w:w="495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5C723C"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color w:val="000000"/>
                <w:lang w:eastAsia="pl-PL"/>
              </w:rPr>
              <w:t>140 kW</w:t>
            </w:r>
          </w:p>
        </w:tc>
      </w:tr>
      <w:tr w:rsidR="007562A7" w:rsidRPr="006A142B" w14:paraId="0617016F" w14:textId="77777777" w:rsidTr="007562A7">
        <w:trPr>
          <w:trHeight w:val="414"/>
        </w:trPr>
        <w:tc>
          <w:tcPr>
            <w:tcW w:w="424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09DE671"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b/>
                <w:bCs/>
                <w:color w:val="000000"/>
                <w:lang w:eastAsia="pl-PL"/>
              </w:rPr>
              <w:t>PIERWSZA/KOLEJNA ZMIANA SPRZEDAWCY – obecnie umowa kompleksowa czy rozdzielona</w:t>
            </w:r>
          </w:p>
        </w:tc>
        <w:tc>
          <w:tcPr>
            <w:tcW w:w="495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9E4056"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color w:val="000000"/>
                <w:lang w:eastAsia="pl-PL"/>
              </w:rPr>
              <w:t>K</w:t>
            </w:r>
          </w:p>
        </w:tc>
      </w:tr>
      <w:tr w:rsidR="007562A7" w:rsidRPr="006A142B" w14:paraId="26070A0B" w14:textId="77777777" w:rsidTr="007562A7">
        <w:trPr>
          <w:trHeight w:val="445"/>
        </w:trPr>
        <w:tc>
          <w:tcPr>
            <w:tcW w:w="424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9EA444"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b/>
                <w:bCs/>
                <w:color w:val="000000"/>
                <w:lang w:eastAsia="pl-PL"/>
              </w:rPr>
              <w:t>Planowany wolumen roczny energii wprowadzonej do sieci [MWh]</w:t>
            </w:r>
          </w:p>
        </w:tc>
        <w:tc>
          <w:tcPr>
            <w:tcW w:w="495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108D3C" w14:textId="77777777" w:rsidR="007562A7" w:rsidRPr="006A142B" w:rsidRDefault="007562A7" w:rsidP="007562A7">
            <w:pPr>
              <w:spacing w:line="276" w:lineRule="auto"/>
              <w:rPr>
                <w:rFonts w:eastAsia="Times New Roman" w:cstheme="minorHAnsi"/>
                <w:lang w:eastAsia="pl-PL"/>
              </w:rPr>
            </w:pPr>
            <w:r w:rsidRPr="006A142B">
              <w:rPr>
                <w:rFonts w:eastAsia="Times New Roman" w:cstheme="minorHAnsi"/>
                <w:color w:val="000000"/>
                <w:lang w:eastAsia="pl-PL"/>
              </w:rPr>
              <w:t>0,00</w:t>
            </w:r>
          </w:p>
        </w:tc>
      </w:tr>
    </w:tbl>
    <w:p w14:paraId="7FF6858B" w14:textId="77777777" w:rsidR="006A142B" w:rsidRDefault="007562A7" w:rsidP="007562A7">
      <w:pPr>
        <w:spacing w:line="276" w:lineRule="auto"/>
        <w:jc w:val="both"/>
        <w:rPr>
          <w:rFonts w:eastAsia="Times New Roman" w:cstheme="minorHAnsi"/>
          <w:color w:val="000000"/>
          <w:lang w:eastAsia="pl-PL"/>
        </w:rPr>
      </w:pPr>
      <w:r w:rsidRPr="006A142B">
        <w:rPr>
          <w:rFonts w:eastAsia="Times New Roman" w:cstheme="minorHAnsi"/>
          <w:color w:val="000000"/>
          <w:lang w:eastAsia="pl-PL"/>
        </w:rPr>
        <w:t> </w:t>
      </w:r>
    </w:p>
    <w:p w14:paraId="72DACA75" w14:textId="01476B08" w:rsidR="008D6D68" w:rsidRPr="008D6D68" w:rsidRDefault="007562A7" w:rsidP="008D6D68">
      <w:pPr>
        <w:spacing w:after="0" w:line="360" w:lineRule="auto"/>
        <w:rPr>
          <w:rFonts w:eastAsia="Times New Roman" w:cstheme="minorHAnsi"/>
          <w:u w:val="single"/>
          <w:lang w:eastAsia="pl-PL"/>
        </w:rPr>
      </w:pPr>
      <w:r w:rsidRPr="008D6D68">
        <w:rPr>
          <w:rFonts w:eastAsia="Times New Roman" w:cstheme="minorHAnsi"/>
          <w:u w:val="single"/>
          <w:lang w:eastAsia="pl-PL"/>
        </w:rPr>
        <w:t>W związku z tym</w:t>
      </w:r>
      <w:r w:rsidR="001A1954">
        <w:rPr>
          <w:rFonts w:eastAsia="Times New Roman" w:cstheme="minorHAnsi"/>
          <w:u w:val="single"/>
          <w:lang w:eastAsia="pl-PL"/>
        </w:rPr>
        <w:t>,</w:t>
      </w:r>
      <w:r w:rsidRPr="008D6D68">
        <w:rPr>
          <w:rFonts w:eastAsia="Times New Roman" w:cstheme="minorHAnsi"/>
          <w:u w:val="single"/>
          <w:lang w:eastAsia="pl-PL"/>
        </w:rPr>
        <w:t xml:space="preserve"> w celu pozytywnego zgłoszenia sprzedaży energii przez Wykonawcę dla PPE </w:t>
      </w:r>
      <w:r w:rsidR="001A1954">
        <w:rPr>
          <w:rFonts w:eastAsia="Times New Roman" w:cstheme="minorHAnsi"/>
          <w:u w:val="single"/>
          <w:lang w:eastAsia="pl-PL"/>
        </w:rPr>
        <w:br/>
      </w:r>
      <w:r w:rsidRPr="008D6D68">
        <w:rPr>
          <w:rFonts w:eastAsia="Times New Roman" w:cstheme="minorHAnsi"/>
          <w:u w:val="single"/>
          <w:lang w:eastAsia="pl-PL"/>
        </w:rPr>
        <w:t xml:space="preserve">z </w:t>
      </w:r>
      <w:proofErr w:type="spellStart"/>
      <w:r w:rsidRPr="008D6D68">
        <w:rPr>
          <w:rFonts w:eastAsia="Times New Roman" w:cstheme="minorHAnsi"/>
          <w:u w:val="single"/>
          <w:lang w:eastAsia="pl-PL"/>
        </w:rPr>
        <w:t>mikroinstalacją</w:t>
      </w:r>
      <w:proofErr w:type="spellEnd"/>
      <w:r w:rsidRPr="008D6D68">
        <w:rPr>
          <w:rFonts w:eastAsia="Times New Roman" w:cstheme="minorHAnsi"/>
          <w:u w:val="single"/>
          <w:lang w:eastAsia="pl-PL"/>
        </w:rPr>
        <w:t xml:space="preserve"> (z typem generacji Prosument)</w:t>
      </w:r>
      <w:r w:rsidR="001A1954">
        <w:rPr>
          <w:rFonts w:eastAsia="Times New Roman" w:cstheme="minorHAnsi"/>
          <w:u w:val="single"/>
          <w:lang w:eastAsia="pl-PL"/>
        </w:rPr>
        <w:t>,</w:t>
      </w:r>
      <w:r w:rsidRPr="008D6D68">
        <w:rPr>
          <w:rFonts w:eastAsia="Times New Roman" w:cstheme="minorHAnsi"/>
          <w:u w:val="single"/>
          <w:lang w:eastAsia="pl-PL"/>
        </w:rPr>
        <w:t xml:space="preserve"> niezbędne jest zawarcie umowy </w:t>
      </w:r>
      <w:r w:rsidR="006A142B" w:rsidRPr="008D6D68">
        <w:rPr>
          <w:rFonts w:eastAsia="Times New Roman" w:cstheme="minorHAnsi"/>
          <w:u w:val="single"/>
          <w:lang w:eastAsia="pl-PL"/>
        </w:rPr>
        <w:t>z Zamawiającym na odkup energii (zgodnie ze wzorem zawartym w umowie sprzedaży energii</w:t>
      </w:r>
      <w:r w:rsidR="008D6D68" w:rsidRPr="008D6D68">
        <w:rPr>
          <w:rFonts w:eastAsia="Times New Roman" w:cstheme="minorHAnsi"/>
          <w:u w:val="single"/>
          <w:lang w:eastAsia="pl-PL"/>
        </w:rPr>
        <w:t xml:space="preserve"> - umowa odkupu OZE i umowa </w:t>
      </w:r>
      <w:r w:rsidR="008D6D68">
        <w:rPr>
          <w:rFonts w:eastAsia="Times New Roman" w:cstheme="minorHAnsi"/>
          <w:u w:val="single"/>
          <w:lang w:eastAsia="pl-PL"/>
        </w:rPr>
        <w:br/>
      </w:r>
      <w:r w:rsidR="008D6D68" w:rsidRPr="008D6D68">
        <w:rPr>
          <w:rFonts w:eastAsia="Times New Roman" w:cstheme="minorHAnsi"/>
          <w:u w:val="single"/>
          <w:lang w:eastAsia="pl-PL"/>
        </w:rPr>
        <w:t xml:space="preserve">o </w:t>
      </w:r>
      <w:proofErr w:type="spellStart"/>
      <w:r w:rsidR="008D6D68" w:rsidRPr="008D6D68">
        <w:rPr>
          <w:rFonts w:eastAsia="Times New Roman" w:cstheme="minorHAnsi"/>
          <w:u w:val="single"/>
          <w:lang w:eastAsia="pl-PL"/>
        </w:rPr>
        <w:t>samofakturowanie</w:t>
      </w:r>
      <w:proofErr w:type="spellEnd"/>
      <w:r w:rsidR="008D6D68" w:rsidRPr="008D6D68">
        <w:rPr>
          <w:rFonts w:eastAsia="Times New Roman" w:cstheme="minorHAnsi"/>
          <w:u w:val="single"/>
          <w:lang w:eastAsia="pl-PL"/>
        </w:rPr>
        <w:t>).</w:t>
      </w:r>
    </w:p>
    <w:p w14:paraId="3F7906DC" w14:textId="63808E6B" w:rsidR="00312A20" w:rsidRPr="006A142B" w:rsidRDefault="008D6D68" w:rsidP="008D6D68">
      <w:pPr>
        <w:spacing w:after="0" w:line="360" w:lineRule="auto"/>
        <w:ind w:left="426" w:hanging="426"/>
        <w:jc w:val="both"/>
        <w:rPr>
          <w:rFonts w:eastAsia="Times New Roman" w:cstheme="minorHAnsi"/>
        </w:rPr>
      </w:pPr>
      <w:r w:rsidRPr="001A1954">
        <w:rPr>
          <w:rFonts w:eastAsia="Times New Roman" w:cstheme="minorHAnsi"/>
          <w:lang w:eastAsia="pl-PL"/>
        </w:rPr>
        <w:t xml:space="preserve">10. </w:t>
      </w:r>
      <w:r w:rsidRPr="001A1954">
        <w:rPr>
          <w:rFonts w:eastAsia="Times New Roman" w:cstheme="minorHAnsi"/>
          <w:lang w:eastAsia="pl-PL"/>
        </w:rPr>
        <w:tab/>
      </w:r>
      <w:r w:rsidR="00312A20" w:rsidRPr="006A142B">
        <w:rPr>
          <w:rFonts w:eastAsia="Times New Roman" w:cstheme="minorHAnsi"/>
        </w:rPr>
        <w:t>Szczegółowy opis przedmiotu zamówienia, obowiązki Wykonawcy i Zamawiającego zawiera Załącznik nr 6</w:t>
      </w:r>
      <w:r w:rsidR="00FC5435" w:rsidRPr="006A142B">
        <w:rPr>
          <w:rFonts w:eastAsia="Times New Roman" w:cstheme="minorHAnsi"/>
        </w:rPr>
        <w:t xml:space="preserve"> do S</w:t>
      </w:r>
      <w:r w:rsidR="00312A20" w:rsidRPr="006A142B">
        <w:rPr>
          <w:rFonts w:eastAsia="Times New Roman" w:cstheme="minorHAnsi"/>
        </w:rPr>
        <w:t>WZ – Wzór umowy (umowa generalna wraz z umową sprzedaży energii</w:t>
      </w:r>
      <w:r w:rsidR="00DE2C29" w:rsidRPr="006A142B">
        <w:rPr>
          <w:rFonts w:eastAsia="Times New Roman" w:cstheme="minorHAnsi"/>
        </w:rPr>
        <w:t>), oraz</w:t>
      </w:r>
    </w:p>
    <w:p w14:paraId="24356E7A" w14:textId="1D36C4D6" w:rsidR="004E3312" w:rsidRPr="006A142B" w:rsidRDefault="006A142B" w:rsidP="006A142B">
      <w:pPr>
        <w:suppressAutoHyphens/>
        <w:spacing w:after="0" w:line="360" w:lineRule="auto"/>
        <w:ind w:left="426"/>
        <w:rPr>
          <w:rFonts w:cstheme="minorHAnsi"/>
          <w:color w:val="000000" w:themeColor="text1"/>
          <w:lang w:eastAsia="ar-SA"/>
        </w:rPr>
      </w:pPr>
      <w:r>
        <w:rPr>
          <w:rFonts w:cstheme="minorHAnsi"/>
          <w:bCs/>
          <w:iCs/>
          <w:color w:val="000000" w:themeColor="text1"/>
        </w:rPr>
        <w:t>ZAŁĄCZNIK DOTYCZĄCY</w:t>
      </w:r>
      <w:r w:rsidR="0056545A" w:rsidRPr="006A142B">
        <w:rPr>
          <w:rFonts w:cstheme="minorHAnsi"/>
          <w:bCs/>
          <w:iCs/>
          <w:color w:val="000000" w:themeColor="text1"/>
        </w:rPr>
        <w:t xml:space="preserve"> PRZEDMIOTU ZAM</w:t>
      </w:r>
      <w:r w:rsidR="004E3312" w:rsidRPr="006A142B">
        <w:rPr>
          <w:rFonts w:cstheme="minorHAnsi"/>
          <w:bCs/>
          <w:iCs/>
          <w:color w:val="000000" w:themeColor="text1"/>
        </w:rPr>
        <w:t>ÓWIENIA</w:t>
      </w:r>
      <w:r w:rsidR="00C311AD" w:rsidRPr="006A142B">
        <w:rPr>
          <w:rFonts w:cstheme="minorHAnsi"/>
          <w:bCs/>
          <w:iCs/>
        </w:rPr>
        <w:t>:</w:t>
      </w:r>
      <w:r>
        <w:rPr>
          <w:rFonts w:cstheme="minorHAnsi"/>
          <w:color w:val="000000" w:themeColor="text1"/>
          <w:lang w:eastAsia="ar-SA"/>
        </w:rPr>
        <w:t xml:space="preserve"> </w:t>
      </w:r>
      <w:r w:rsidR="004E3312" w:rsidRPr="006A142B">
        <w:rPr>
          <w:rFonts w:eastAsia="Times New Roman" w:cstheme="minorHAnsi"/>
        </w:rPr>
        <w:t xml:space="preserve">Wykaz punktów poboru energii elektrycznej </w:t>
      </w:r>
      <w:r>
        <w:rPr>
          <w:rFonts w:eastAsia="Times New Roman" w:cstheme="minorHAnsi"/>
        </w:rPr>
        <w:br/>
      </w:r>
      <w:r w:rsidR="004E3312" w:rsidRPr="006A142B">
        <w:rPr>
          <w:rFonts w:eastAsia="Times New Roman" w:cstheme="minorHAnsi"/>
        </w:rPr>
        <w:t xml:space="preserve">w poszczególnych grupach taryfowych </w:t>
      </w:r>
      <w:r w:rsidR="007562A7" w:rsidRPr="006A142B">
        <w:rPr>
          <w:rFonts w:eastAsia="Times New Roman" w:cstheme="minorHAnsi"/>
        </w:rPr>
        <w:t xml:space="preserve">+ </w:t>
      </w:r>
      <w:r w:rsidR="004E3312" w:rsidRPr="006A142B">
        <w:rPr>
          <w:rFonts w:eastAsia="Times New Roman" w:cstheme="minorHAnsi"/>
        </w:rPr>
        <w:t xml:space="preserve"> </w:t>
      </w:r>
      <w:r w:rsidR="007562A7" w:rsidRPr="006A142B">
        <w:rPr>
          <w:rFonts w:eastAsia="Times New Roman" w:cstheme="minorHAnsi"/>
        </w:rPr>
        <w:t xml:space="preserve">Zużycie energii elektrycznej w poszczególnych obiektach Partnerów 1, 2, 3 - </w:t>
      </w:r>
      <w:r w:rsidR="004E3312" w:rsidRPr="006A142B">
        <w:rPr>
          <w:rFonts w:eastAsia="Times New Roman" w:cstheme="minorHAnsi"/>
        </w:rPr>
        <w:t xml:space="preserve"> załącznik nr 2</w:t>
      </w:r>
      <w:r w:rsidR="007562A7" w:rsidRPr="006A142B">
        <w:rPr>
          <w:rFonts w:eastAsia="Times New Roman" w:cstheme="minorHAnsi"/>
        </w:rPr>
        <w:t xml:space="preserve"> do SWZ</w:t>
      </w:r>
      <w:r>
        <w:rPr>
          <w:rFonts w:eastAsia="Times New Roman" w:cstheme="minorHAnsi"/>
        </w:rPr>
        <w:t>.</w:t>
      </w:r>
    </w:p>
    <w:p w14:paraId="077FDE82" w14:textId="58C9758B" w:rsidR="00596CC1" w:rsidRPr="006A142B" w:rsidRDefault="006A142B" w:rsidP="006A142B">
      <w:pPr>
        <w:suppressAutoHyphens/>
        <w:spacing w:line="360" w:lineRule="auto"/>
        <w:ind w:left="426" w:hanging="426"/>
        <w:rPr>
          <w:rFonts w:cstheme="minorHAnsi"/>
          <w:bCs/>
          <w:iCs/>
          <w:color w:val="000000" w:themeColor="text1"/>
          <w:u w:val="single"/>
        </w:rPr>
      </w:pPr>
      <w:r w:rsidRPr="00132C9A">
        <w:rPr>
          <w:rFonts w:cstheme="minorHAnsi"/>
          <w:color w:val="000000" w:themeColor="text1"/>
        </w:rPr>
        <w:t>11</w:t>
      </w:r>
      <w:r w:rsidR="005E5299" w:rsidRPr="00132C9A">
        <w:rPr>
          <w:rFonts w:cstheme="minorHAnsi"/>
          <w:color w:val="000000" w:themeColor="text1"/>
        </w:rPr>
        <w:t xml:space="preserve">. </w:t>
      </w:r>
      <w:r w:rsidR="002A56DA" w:rsidRPr="006A142B">
        <w:rPr>
          <w:rFonts w:cstheme="minorHAnsi"/>
          <w:color w:val="000000" w:themeColor="text1"/>
          <w:u w:val="single"/>
        </w:rPr>
        <w:t>Zamawiający</w:t>
      </w:r>
      <w:r w:rsidR="00891C92" w:rsidRPr="006A142B">
        <w:rPr>
          <w:rFonts w:cstheme="minorHAnsi"/>
          <w:color w:val="000000" w:themeColor="text1"/>
          <w:u w:val="single"/>
        </w:rPr>
        <w:t xml:space="preserve"> nie</w:t>
      </w:r>
      <w:r w:rsidR="002A56DA" w:rsidRPr="006A142B">
        <w:rPr>
          <w:rFonts w:cstheme="minorHAnsi"/>
          <w:color w:val="000000" w:themeColor="text1"/>
          <w:u w:val="single"/>
        </w:rPr>
        <w:t xml:space="preserve"> dopusz</w:t>
      </w:r>
      <w:r w:rsidR="009A2452" w:rsidRPr="006A142B">
        <w:rPr>
          <w:rFonts w:cstheme="minorHAnsi"/>
          <w:color w:val="000000" w:themeColor="text1"/>
          <w:u w:val="single"/>
        </w:rPr>
        <w:t>cz</w:t>
      </w:r>
      <w:r w:rsidR="00820260">
        <w:rPr>
          <w:rFonts w:cstheme="minorHAnsi"/>
          <w:color w:val="000000" w:themeColor="text1"/>
          <w:u w:val="single"/>
        </w:rPr>
        <w:t>a składania</w:t>
      </w:r>
      <w:r w:rsidR="00891C92" w:rsidRPr="006A142B">
        <w:rPr>
          <w:rFonts w:cstheme="minorHAnsi"/>
          <w:color w:val="000000" w:themeColor="text1"/>
          <w:u w:val="single"/>
        </w:rPr>
        <w:t xml:space="preserve"> ofert częściowych.</w:t>
      </w:r>
      <w:r w:rsidR="00132C9A" w:rsidRPr="00132C9A">
        <w:t xml:space="preserve"> </w:t>
      </w:r>
      <w:r w:rsidR="00132C9A">
        <w:rPr>
          <w:rFonts w:cstheme="minorHAnsi"/>
          <w:color w:val="000000" w:themeColor="text1"/>
          <w:u w:val="single"/>
        </w:rPr>
        <w:t xml:space="preserve">Z </w:t>
      </w:r>
      <w:r w:rsidR="00132C9A" w:rsidRPr="00132C9A">
        <w:rPr>
          <w:rFonts w:cstheme="minorHAnsi"/>
          <w:color w:val="000000" w:themeColor="text1"/>
          <w:u w:val="single"/>
        </w:rPr>
        <w:t>uwagi na specyfikę przedmiotu zamówienia oraz fakt, że realizacja jego poszczególnych części przez różnych Wykonawców nie byłaby racjonalna ani optymalna z punktu widzenia interesu f</w:t>
      </w:r>
      <w:r w:rsidR="001A1954">
        <w:rPr>
          <w:rFonts w:cstheme="minorHAnsi"/>
          <w:color w:val="000000" w:themeColor="text1"/>
          <w:u w:val="single"/>
        </w:rPr>
        <w:t>inansów Zamawiającego (</w:t>
      </w:r>
      <w:r w:rsidR="00132C9A" w:rsidRPr="00132C9A">
        <w:rPr>
          <w:rFonts w:cstheme="minorHAnsi"/>
          <w:color w:val="000000" w:themeColor="text1"/>
          <w:u w:val="single"/>
        </w:rPr>
        <w:t>mogłaby powodować powstanie nadmiernych kosztów wykonania zamówienia</w:t>
      </w:r>
      <w:r w:rsidR="001A1954">
        <w:rPr>
          <w:rFonts w:cstheme="minorHAnsi"/>
          <w:color w:val="000000" w:themeColor="text1"/>
          <w:u w:val="single"/>
        </w:rPr>
        <w:t>)</w:t>
      </w:r>
      <w:r w:rsidR="00132C9A">
        <w:rPr>
          <w:rFonts w:cstheme="minorHAnsi"/>
          <w:color w:val="000000" w:themeColor="text1"/>
          <w:u w:val="single"/>
        </w:rPr>
        <w:t>, Zamawiający nie dokonał podziału zamówienia na części</w:t>
      </w:r>
      <w:r w:rsidR="00132C9A" w:rsidRPr="00132C9A">
        <w:rPr>
          <w:rFonts w:cstheme="minorHAnsi"/>
          <w:color w:val="000000" w:themeColor="text1"/>
          <w:u w:val="single"/>
        </w:rPr>
        <w:t xml:space="preserve">. </w:t>
      </w:r>
      <w:r w:rsidR="00132C9A">
        <w:rPr>
          <w:rFonts w:cstheme="minorHAnsi"/>
          <w:color w:val="000000" w:themeColor="text1"/>
          <w:u w:val="single"/>
        </w:rPr>
        <w:t>Ponadto p</w:t>
      </w:r>
      <w:r w:rsidR="00132C9A" w:rsidRPr="00132C9A">
        <w:rPr>
          <w:rFonts w:cstheme="minorHAnsi"/>
          <w:color w:val="000000" w:themeColor="text1"/>
          <w:u w:val="single"/>
        </w:rPr>
        <w:t xml:space="preserve">rzeprowadzając </w:t>
      </w:r>
      <w:r w:rsidR="00132C9A">
        <w:rPr>
          <w:rFonts w:cstheme="minorHAnsi"/>
          <w:color w:val="000000" w:themeColor="text1"/>
          <w:u w:val="single"/>
        </w:rPr>
        <w:t>jedno wspólne postępowanie</w:t>
      </w:r>
      <w:r w:rsidR="00132C9A" w:rsidRPr="00132C9A">
        <w:rPr>
          <w:rFonts w:cstheme="minorHAnsi"/>
          <w:color w:val="000000" w:themeColor="text1"/>
          <w:u w:val="single"/>
        </w:rPr>
        <w:t>, Zamawiający może uzyskać korzystniejsze warunki cenowe niż przeprowadzając</w:t>
      </w:r>
      <w:r w:rsidR="00132C9A">
        <w:rPr>
          <w:rFonts w:cstheme="minorHAnsi"/>
          <w:color w:val="000000" w:themeColor="text1"/>
          <w:u w:val="single"/>
        </w:rPr>
        <w:t xml:space="preserve"> odrębne postępowania.</w:t>
      </w:r>
      <w:r w:rsidR="00132C9A" w:rsidRPr="00132C9A">
        <w:rPr>
          <w:rFonts w:cstheme="minorHAnsi"/>
          <w:color w:val="000000" w:themeColor="text1"/>
          <w:u w:val="single"/>
        </w:rPr>
        <w:t xml:space="preserve"> </w:t>
      </w:r>
    </w:p>
    <w:p w14:paraId="07B8F111" w14:textId="2FD910FD" w:rsidR="003717E3" w:rsidRPr="00573FC7" w:rsidRDefault="00604221" w:rsidP="00D83E98">
      <w:pPr>
        <w:pStyle w:val="Nagwek1"/>
      </w:pPr>
      <w:r w:rsidRPr="00AE72F6">
        <w:t xml:space="preserve">CZĘŚĆ </w:t>
      </w:r>
      <w:r w:rsidR="00FE25A0" w:rsidRPr="00AE72F6">
        <w:t>V. Informacja o przedmiotowych środkach dowodowych</w:t>
      </w:r>
    </w:p>
    <w:p w14:paraId="38924754" w14:textId="657A8AF0" w:rsidR="00FE25A0" w:rsidRDefault="005D4A53" w:rsidP="005E5299">
      <w:pPr>
        <w:spacing w:after="0" w:line="360" w:lineRule="auto"/>
        <w:rPr>
          <w:rFonts w:cstheme="minorHAnsi"/>
          <w:color w:val="000000" w:themeColor="text1"/>
        </w:rPr>
      </w:pPr>
      <w:r>
        <w:rPr>
          <w:rFonts w:cstheme="minorHAnsi"/>
          <w:color w:val="000000" w:themeColor="text1"/>
        </w:rPr>
        <w:t xml:space="preserve">Zamawiający nie wymaga złożenia wraz z ofertą przedmiotowych środków dowodowych. </w:t>
      </w:r>
    </w:p>
    <w:p w14:paraId="293113FF" w14:textId="77777777" w:rsidR="005E5299" w:rsidRPr="00127294" w:rsidRDefault="005E5299" w:rsidP="005E5299">
      <w:pPr>
        <w:spacing w:after="0" w:line="360" w:lineRule="auto"/>
        <w:rPr>
          <w:rFonts w:eastAsia="Times New Roman" w:cstheme="minorHAnsi"/>
          <w:strike/>
          <w:color w:val="FF0000"/>
        </w:rPr>
      </w:pPr>
    </w:p>
    <w:p w14:paraId="5EC74265" w14:textId="04F556EB" w:rsidR="00FE25A0" w:rsidRPr="00AE72F6" w:rsidRDefault="00604221" w:rsidP="00D83E98">
      <w:pPr>
        <w:pStyle w:val="Nagwek1"/>
      </w:pPr>
      <w:r w:rsidRPr="00AE72F6">
        <w:t xml:space="preserve">CZĘŚĆ VI. </w:t>
      </w:r>
      <w:r w:rsidR="00FE25A0" w:rsidRPr="00AE72F6">
        <w:t>Termin realizacji zamówienia</w:t>
      </w:r>
    </w:p>
    <w:p w14:paraId="63BFA431" w14:textId="0FFFEA8D" w:rsidR="004E353A" w:rsidRPr="005E5299" w:rsidRDefault="007A73CC" w:rsidP="005E5299">
      <w:pPr>
        <w:pStyle w:val="Tekstpodstawowywcity2"/>
        <w:numPr>
          <w:ilvl w:val="0"/>
          <w:numId w:val="23"/>
        </w:numPr>
        <w:spacing w:after="0" w:line="360" w:lineRule="auto"/>
        <w:ind w:left="284" w:hanging="246"/>
        <w:rPr>
          <w:rFonts w:asciiTheme="minorHAnsi" w:hAnsiTheme="minorHAnsi" w:cstheme="minorHAnsi"/>
          <w:b/>
          <w:sz w:val="22"/>
          <w:szCs w:val="22"/>
        </w:rPr>
      </w:pPr>
      <w:r w:rsidRPr="00AE72F6">
        <w:rPr>
          <w:rFonts w:asciiTheme="minorHAnsi" w:hAnsiTheme="minorHAnsi" w:cstheme="minorHAnsi"/>
          <w:color w:val="000000" w:themeColor="text1"/>
          <w:sz w:val="22"/>
          <w:szCs w:val="22"/>
        </w:rPr>
        <w:t xml:space="preserve"> </w:t>
      </w:r>
      <w:r w:rsidRPr="005E5299">
        <w:rPr>
          <w:rFonts w:asciiTheme="minorHAnsi" w:hAnsiTheme="minorHAnsi" w:cstheme="minorHAnsi"/>
          <w:sz w:val="22"/>
          <w:szCs w:val="22"/>
        </w:rPr>
        <w:t>Termin realizacji zamówienia</w:t>
      </w:r>
      <w:r w:rsidR="0099726C" w:rsidRPr="005E5299">
        <w:rPr>
          <w:rFonts w:asciiTheme="minorHAnsi" w:hAnsiTheme="minorHAnsi" w:cstheme="minorHAnsi"/>
          <w:sz w:val="22"/>
          <w:szCs w:val="22"/>
        </w:rPr>
        <w:t xml:space="preserve">: </w:t>
      </w:r>
      <w:r w:rsidR="00127294" w:rsidRPr="005E5299">
        <w:rPr>
          <w:rFonts w:asciiTheme="minorHAnsi" w:hAnsiTheme="minorHAnsi" w:cstheme="minorHAnsi"/>
          <w:b/>
          <w:sz w:val="22"/>
          <w:szCs w:val="22"/>
        </w:rPr>
        <w:t>dostawa energii elektrycznej w okresi</w:t>
      </w:r>
      <w:r w:rsidR="00804015" w:rsidRPr="005E5299">
        <w:rPr>
          <w:rFonts w:asciiTheme="minorHAnsi" w:hAnsiTheme="minorHAnsi" w:cstheme="minorHAnsi"/>
          <w:b/>
          <w:sz w:val="22"/>
          <w:szCs w:val="22"/>
        </w:rPr>
        <w:t xml:space="preserve">e od </w:t>
      </w:r>
      <w:r w:rsidR="005E5299" w:rsidRPr="005E5299">
        <w:rPr>
          <w:rFonts w:asciiTheme="minorHAnsi" w:hAnsiTheme="minorHAnsi" w:cstheme="minorHAnsi"/>
          <w:b/>
          <w:sz w:val="22"/>
          <w:szCs w:val="22"/>
        </w:rPr>
        <w:t xml:space="preserve">dnia </w:t>
      </w:r>
      <w:r w:rsidR="00804015" w:rsidRPr="005E5299">
        <w:rPr>
          <w:rFonts w:asciiTheme="minorHAnsi" w:hAnsiTheme="minorHAnsi" w:cstheme="minorHAnsi"/>
          <w:b/>
          <w:sz w:val="22"/>
          <w:szCs w:val="22"/>
        </w:rPr>
        <w:t>01.01.202</w:t>
      </w:r>
      <w:r w:rsidR="006A142B">
        <w:rPr>
          <w:rFonts w:asciiTheme="minorHAnsi" w:hAnsiTheme="minorHAnsi" w:cstheme="minorHAnsi"/>
          <w:b/>
          <w:sz w:val="22"/>
          <w:szCs w:val="22"/>
        </w:rPr>
        <w:t>5</w:t>
      </w:r>
      <w:r w:rsidR="00804015" w:rsidRPr="005E5299">
        <w:rPr>
          <w:rFonts w:asciiTheme="minorHAnsi" w:hAnsiTheme="minorHAnsi" w:cstheme="minorHAnsi"/>
          <w:b/>
          <w:sz w:val="22"/>
          <w:szCs w:val="22"/>
        </w:rPr>
        <w:t xml:space="preserve"> r. do </w:t>
      </w:r>
      <w:r w:rsidR="005E5299" w:rsidRPr="005E5299">
        <w:rPr>
          <w:rFonts w:asciiTheme="minorHAnsi" w:hAnsiTheme="minorHAnsi" w:cstheme="minorHAnsi"/>
          <w:b/>
          <w:sz w:val="22"/>
          <w:szCs w:val="22"/>
        </w:rPr>
        <w:t xml:space="preserve">dnia </w:t>
      </w:r>
      <w:r w:rsidR="006A142B">
        <w:rPr>
          <w:rFonts w:asciiTheme="minorHAnsi" w:hAnsiTheme="minorHAnsi" w:cstheme="minorHAnsi"/>
          <w:b/>
          <w:sz w:val="22"/>
          <w:szCs w:val="22"/>
        </w:rPr>
        <w:t>31.12.2025</w:t>
      </w:r>
      <w:r w:rsidR="00127294" w:rsidRPr="005E5299">
        <w:rPr>
          <w:rFonts w:asciiTheme="minorHAnsi" w:hAnsiTheme="minorHAnsi" w:cstheme="minorHAnsi"/>
          <w:b/>
          <w:sz w:val="22"/>
          <w:szCs w:val="22"/>
        </w:rPr>
        <w:t xml:space="preserve"> r.</w:t>
      </w:r>
      <w:r w:rsidR="00820260">
        <w:rPr>
          <w:rFonts w:asciiTheme="minorHAnsi" w:hAnsiTheme="minorHAnsi" w:cstheme="minorHAnsi"/>
          <w:b/>
          <w:sz w:val="22"/>
          <w:szCs w:val="22"/>
        </w:rPr>
        <w:t xml:space="preserve">, za wyjątkiem Partnera 2, gdzie dostawa obejmuje okres </w:t>
      </w:r>
      <w:r w:rsidR="006A142B">
        <w:rPr>
          <w:rFonts w:asciiTheme="minorHAnsi" w:hAnsiTheme="minorHAnsi" w:cstheme="minorHAnsi"/>
          <w:b/>
          <w:sz w:val="22"/>
          <w:szCs w:val="22"/>
        </w:rPr>
        <w:t>od dnia 04.04.2025 r. do dnia 31.12.2025 r.</w:t>
      </w:r>
    </w:p>
    <w:p w14:paraId="3B518DA4" w14:textId="24094BEF" w:rsidR="00C97900" w:rsidRPr="005E5299" w:rsidRDefault="00934372" w:rsidP="005E5299">
      <w:pPr>
        <w:pStyle w:val="Tekstpodstawowywcity2"/>
        <w:numPr>
          <w:ilvl w:val="0"/>
          <w:numId w:val="23"/>
        </w:numPr>
        <w:spacing w:after="0" w:line="360" w:lineRule="auto"/>
        <w:ind w:left="284" w:hanging="246"/>
        <w:rPr>
          <w:rFonts w:asciiTheme="minorHAnsi" w:hAnsiTheme="minorHAnsi" w:cstheme="minorHAnsi"/>
          <w:b/>
          <w:sz w:val="22"/>
          <w:szCs w:val="22"/>
        </w:rPr>
      </w:pPr>
      <w:r w:rsidRPr="005E5299">
        <w:rPr>
          <w:rFonts w:asciiTheme="minorHAnsi" w:hAnsiTheme="minorHAnsi" w:cstheme="minorHAnsi"/>
          <w:color w:val="000000" w:themeColor="text1"/>
          <w:sz w:val="22"/>
          <w:szCs w:val="22"/>
          <w:lang w:eastAsia="ar-SA"/>
        </w:rPr>
        <w:t>Miejsce dostawy i realizacji zamówienia:</w:t>
      </w:r>
      <w:r w:rsidR="00376A3D" w:rsidRPr="005E5299">
        <w:rPr>
          <w:rFonts w:asciiTheme="minorHAnsi" w:hAnsiTheme="minorHAnsi" w:cstheme="minorHAnsi"/>
          <w:sz w:val="22"/>
          <w:szCs w:val="22"/>
        </w:rPr>
        <w:t xml:space="preserve"> </w:t>
      </w:r>
      <w:r w:rsidR="00127294" w:rsidRPr="005E5299">
        <w:rPr>
          <w:rFonts w:asciiTheme="minorHAnsi" w:eastAsia="Calibri" w:hAnsiTheme="minorHAnsi" w:cstheme="minorHAnsi"/>
          <w:b/>
          <w:bCs/>
          <w:sz w:val="22"/>
          <w:szCs w:val="22"/>
        </w:rPr>
        <w:t>obiekty Par</w:t>
      </w:r>
      <w:r w:rsidR="00287984" w:rsidRPr="005E5299">
        <w:rPr>
          <w:rFonts w:asciiTheme="minorHAnsi" w:eastAsia="Calibri" w:hAnsiTheme="minorHAnsi" w:cstheme="minorHAnsi"/>
          <w:b/>
          <w:bCs/>
          <w:sz w:val="22"/>
          <w:szCs w:val="22"/>
        </w:rPr>
        <w:t xml:space="preserve">tnerów, zgodnie z Załącznikiem </w:t>
      </w:r>
      <w:r w:rsidR="00127294" w:rsidRPr="005E5299">
        <w:rPr>
          <w:rFonts w:asciiTheme="minorHAnsi" w:eastAsia="Calibri" w:hAnsiTheme="minorHAnsi" w:cstheme="minorHAnsi"/>
          <w:b/>
          <w:bCs/>
          <w:sz w:val="22"/>
          <w:szCs w:val="22"/>
        </w:rPr>
        <w:t>nr 2</w:t>
      </w:r>
      <w:r w:rsidR="00220E3B" w:rsidRPr="005E5299">
        <w:rPr>
          <w:rFonts w:asciiTheme="minorHAnsi" w:eastAsia="Calibri" w:hAnsiTheme="minorHAnsi" w:cstheme="minorHAnsi"/>
          <w:b/>
          <w:bCs/>
          <w:sz w:val="22"/>
          <w:szCs w:val="22"/>
        </w:rPr>
        <w:t xml:space="preserve"> do S</w:t>
      </w:r>
      <w:r w:rsidR="00127294" w:rsidRPr="005E5299">
        <w:rPr>
          <w:rFonts w:asciiTheme="minorHAnsi" w:eastAsia="Calibri" w:hAnsiTheme="minorHAnsi" w:cstheme="minorHAnsi"/>
          <w:b/>
          <w:bCs/>
          <w:sz w:val="22"/>
          <w:szCs w:val="22"/>
        </w:rPr>
        <w:t>WZ.</w:t>
      </w:r>
    </w:p>
    <w:p w14:paraId="0CD71CEA" w14:textId="77777777" w:rsidR="005E5299" w:rsidRPr="005E5299" w:rsidRDefault="005E5299" w:rsidP="005E5299">
      <w:pPr>
        <w:pStyle w:val="Tekstpodstawowywcity2"/>
        <w:spacing w:after="0" w:line="360" w:lineRule="auto"/>
        <w:ind w:left="284"/>
        <w:rPr>
          <w:rFonts w:asciiTheme="minorHAnsi" w:hAnsiTheme="minorHAnsi" w:cstheme="minorHAnsi"/>
          <w:b/>
          <w:sz w:val="22"/>
          <w:szCs w:val="22"/>
        </w:rPr>
      </w:pPr>
    </w:p>
    <w:p w14:paraId="0C069002" w14:textId="2FD28BFF" w:rsidR="007E0554" w:rsidRPr="00AE72F6" w:rsidRDefault="00604221" w:rsidP="00D83E98">
      <w:pPr>
        <w:pStyle w:val="Nagwek1"/>
      </w:pPr>
      <w:r w:rsidRPr="00AE72F6">
        <w:lastRenderedPageBreak/>
        <w:t xml:space="preserve">CZĘŚĆ VII. </w:t>
      </w:r>
      <w:r w:rsidR="007E0554" w:rsidRPr="00AE72F6">
        <w:t>Podstawy wykluczenia, o których mowa w art. 108</w:t>
      </w:r>
      <w:r w:rsidR="00CB6B50" w:rsidRPr="00AE72F6">
        <w:t xml:space="preserve"> ust. 1</w:t>
      </w:r>
      <w:r w:rsidR="008B097D" w:rsidRPr="00AE72F6">
        <w:t xml:space="preserve"> wraz </w:t>
      </w:r>
      <w:r w:rsidR="00236CD1" w:rsidRPr="00AE72F6">
        <w:br/>
      </w:r>
      <w:r w:rsidR="008B097D" w:rsidRPr="00AE72F6">
        <w:t>z wykazem podmiotowych środków dowodowych</w:t>
      </w:r>
      <w:r w:rsidR="00236CD1" w:rsidRPr="00AE72F6">
        <w:t xml:space="preserve"> potwierdzających brak podstaw wykluczenia</w:t>
      </w:r>
    </w:p>
    <w:p w14:paraId="4C488B1E"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Zgodnie z art. 108 ust. 1 ustawy Pzp z postępowania o udzielenie zamówienia wyklucza się wykonawcę:</w:t>
      </w:r>
    </w:p>
    <w:p w14:paraId="160DEC58" w14:textId="77777777" w:rsidR="006A142B" w:rsidRPr="006A142B" w:rsidRDefault="006A142B" w:rsidP="006A142B">
      <w:pPr>
        <w:autoSpaceDE w:val="0"/>
        <w:spacing w:after="0" w:line="360" w:lineRule="auto"/>
        <w:ind w:left="851" w:hanging="567"/>
        <w:rPr>
          <w:rFonts w:eastAsia="Times New Roman" w:cstheme="minorHAnsi"/>
          <w:lang w:eastAsia="ar-SA"/>
        </w:rPr>
      </w:pPr>
      <w:r w:rsidRPr="006A142B">
        <w:rPr>
          <w:rFonts w:eastAsia="Times New Roman" w:cstheme="minorHAnsi"/>
          <w:lang w:eastAsia="ar-SA"/>
        </w:rPr>
        <w:t>1) będącego osobą fizyczną, którego prawomocnie skazano za przestępstwo:</w:t>
      </w:r>
    </w:p>
    <w:p w14:paraId="2F30BBC5"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a) </w:t>
      </w:r>
      <w:r w:rsidRPr="006A142B">
        <w:rPr>
          <w:rFonts w:eastAsia="Times New Roman" w:cstheme="minorHAnsi"/>
          <w:lang w:eastAsia="ar-SA"/>
        </w:rPr>
        <w:tab/>
        <w:t>udziału w zorganizowanej grupie przestępczej albo związku mającym na celu popełnienie przestępstwa lub przestępstwa skarbowego, o którym mowa w art. 258 Kodeksu karnego,</w:t>
      </w:r>
    </w:p>
    <w:p w14:paraId="7BA03933"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b) </w:t>
      </w:r>
      <w:r w:rsidRPr="006A142B">
        <w:rPr>
          <w:rFonts w:eastAsia="Times New Roman" w:cstheme="minorHAnsi"/>
          <w:lang w:eastAsia="ar-SA"/>
        </w:rPr>
        <w:tab/>
        <w:t>handlu ludźmi, o którym mowa w art. 189a Kodeksu karnego,</w:t>
      </w:r>
    </w:p>
    <w:p w14:paraId="4CBF420D"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c) </w:t>
      </w:r>
      <w:r w:rsidRPr="006A142B">
        <w:rPr>
          <w:rFonts w:eastAsia="Times New Roman" w:cstheme="minorHAnsi"/>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055D58C"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d) </w:t>
      </w:r>
      <w:r w:rsidRPr="006A142B">
        <w:rPr>
          <w:rFonts w:eastAsia="Times New Roman" w:cstheme="minorHAnsi"/>
          <w:lang w:eastAsia="ar-SA"/>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EE3A1E"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e) </w:t>
      </w:r>
      <w:r w:rsidRPr="006A142B">
        <w:rPr>
          <w:rFonts w:eastAsia="Times New Roman" w:cstheme="minorHAnsi"/>
          <w:color w:val="FF0000"/>
          <w:lang w:eastAsia="ar-SA"/>
        </w:rPr>
        <w:tab/>
      </w:r>
      <w:r w:rsidRPr="006A142B">
        <w:rPr>
          <w:rFonts w:eastAsia="Times New Roman" w:cstheme="minorHAnsi"/>
          <w:lang w:eastAsia="ar-SA"/>
        </w:rPr>
        <w:t>o charakterze terrorystycznym, o którym mowa w art. 115 § 20 Kodeksu karnego, lub mające na celu popełnienie tego przestępstwa,</w:t>
      </w:r>
    </w:p>
    <w:p w14:paraId="69387E11"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f) </w:t>
      </w:r>
      <w:r w:rsidRPr="006A142B">
        <w:rPr>
          <w:rFonts w:eastAsia="Times New Roman" w:cstheme="minorHAnsi"/>
          <w:lang w:eastAsia="ar-SA"/>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74944F7"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g) </w:t>
      </w:r>
      <w:r w:rsidRPr="006A142B">
        <w:rPr>
          <w:rFonts w:eastAsia="Times New Roman" w:cstheme="minorHAnsi"/>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0E79C10"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xml:space="preserve">h) </w:t>
      </w:r>
      <w:r w:rsidRPr="006A142B">
        <w:rPr>
          <w:rFonts w:eastAsia="Times New Roman" w:cstheme="minorHAnsi"/>
          <w:lang w:eastAsia="ar-SA"/>
        </w:rPr>
        <w:tab/>
        <w:t>o którym mowa w art. 9 ust. 1 i 3 lub art. 10 ustawy z dnia 15 czerwca 2012 r. o skutkach powierzania wykonywania pracy cudzoziemcom przebywającym wbrew przepisom na terytorium Rzeczypospolitej Polskiej</w:t>
      </w:r>
    </w:p>
    <w:p w14:paraId="205ACD9C" w14:textId="77777777" w:rsidR="006A142B" w:rsidRPr="006A142B" w:rsidRDefault="006A142B" w:rsidP="006A142B">
      <w:pPr>
        <w:autoSpaceDE w:val="0"/>
        <w:spacing w:after="0" w:line="360" w:lineRule="auto"/>
        <w:ind w:left="993" w:hanging="426"/>
        <w:rPr>
          <w:rFonts w:eastAsia="Times New Roman" w:cstheme="minorHAnsi"/>
          <w:lang w:eastAsia="ar-SA"/>
        </w:rPr>
      </w:pPr>
      <w:r w:rsidRPr="006A142B">
        <w:rPr>
          <w:rFonts w:eastAsia="Times New Roman" w:cstheme="minorHAnsi"/>
          <w:lang w:eastAsia="ar-SA"/>
        </w:rPr>
        <w:t>- lub za odpowiedni czyn zabroniony określony w przepisach prawa obcego;</w:t>
      </w:r>
    </w:p>
    <w:p w14:paraId="568E8B33" w14:textId="77777777" w:rsidR="006A142B" w:rsidRPr="006A142B" w:rsidRDefault="006A142B" w:rsidP="006A142B">
      <w:pPr>
        <w:autoSpaceDE w:val="0"/>
        <w:spacing w:after="0" w:line="360" w:lineRule="auto"/>
        <w:ind w:left="567" w:hanging="283"/>
        <w:rPr>
          <w:rFonts w:eastAsia="Times New Roman" w:cstheme="minorHAnsi"/>
          <w:lang w:eastAsia="ar-SA"/>
        </w:rPr>
      </w:pPr>
      <w:r w:rsidRPr="006A142B">
        <w:rPr>
          <w:rFonts w:eastAsia="Times New Roman" w:cstheme="minorHAnsi"/>
          <w:lang w:eastAsia="ar-SA"/>
        </w:rPr>
        <w:t xml:space="preserve">2) </w:t>
      </w:r>
      <w:r w:rsidRPr="006A142B">
        <w:rPr>
          <w:rFonts w:eastAsia="Times New Roman" w:cstheme="minorHAnsi"/>
          <w:lang w:eastAsia="ar-S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57EFFD7" w14:textId="69DD8AE8" w:rsidR="006A142B" w:rsidRPr="006A142B" w:rsidRDefault="006A142B" w:rsidP="006A142B">
      <w:pPr>
        <w:autoSpaceDE w:val="0"/>
        <w:spacing w:after="0" w:line="360" w:lineRule="auto"/>
        <w:ind w:left="567" w:hanging="283"/>
        <w:rPr>
          <w:rFonts w:eastAsia="Times New Roman" w:cstheme="minorHAnsi"/>
          <w:lang w:eastAsia="ar-SA"/>
        </w:rPr>
      </w:pPr>
      <w:r w:rsidRPr="006A142B">
        <w:rPr>
          <w:rFonts w:eastAsia="Times New Roman" w:cstheme="minorHAnsi"/>
          <w:lang w:eastAsia="ar-SA"/>
        </w:rPr>
        <w:t xml:space="preserve">3) </w:t>
      </w:r>
      <w:r w:rsidRPr="006A142B">
        <w:rPr>
          <w:rFonts w:eastAsia="Times New Roman" w:cstheme="minorHAnsi"/>
          <w:lang w:eastAsia="ar-SA"/>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rsidRPr="006A142B">
        <w:rPr>
          <w:rFonts w:eastAsia="Times New Roman" w:cstheme="minorHAnsi"/>
          <w:lang w:eastAsia="ar-SA"/>
        </w:rPr>
        <w:lastRenderedPageBreak/>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9AC8D" w14:textId="77777777" w:rsidR="006A142B" w:rsidRPr="006A142B" w:rsidRDefault="006A142B" w:rsidP="006A142B">
      <w:pPr>
        <w:autoSpaceDE w:val="0"/>
        <w:spacing w:after="0" w:line="360" w:lineRule="auto"/>
        <w:ind w:left="567" w:hanging="283"/>
        <w:rPr>
          <w:rFonts w:eastAsia="Times New Roman" w:cstheme="minorHAnsi"/>
          <w:lang w:eastAsia="ar-SA"/>
        </w:rPr>
      </w:pPr>
      <w:r w:rsidRPr="006A142B">
        <w:rPr>
          <w:rFonts w:eastAsia="Times New Roman" w:cstheme="minorHAnsi"/>
          <w:lang w:eastAsia="ar-SA"/>
        </w:rPr>
        <w:t xml:space="preserve">4) </w:t>
      </w:r>
      <w:r w:rsidRPr="006A142B">
        <w:rPr>
          <w:rFonts w:eastAsia="Times New Roman" w:cstheme="minorHAnsi"/>
          <w:lang w:eastAsia="ar-SA"/>
        </w:rPr>
        <w:tab/>
        <w:t>wobec którego prawomocnie orzeczono zakaz ubiegania się o zamówienia publiczne;</w:t>
      </w:r>
    </w:p>
    <w:p w14:paraId="2DCD8812" w14:textId="77777777" w:rsidR="006A142B" w:rsidRPr="006A142B" w:rsidRDefault="006A142B" w:rsidP="006A142B">
      <w:pPr>
        <w:autoSpaceDE w:val="0"/>
        <w:spacing w:after="0" w:line="360" w:lineRule="auto"/>
        <w:ind w:left="567" w:hanging="283"/>
        <w:rPr>
          <w:rFonts w:eastAsia="Times New Roman" w:cstheme="minorHAnsi"/>
          <w:lang w:eastAsia="ar-SA"/>
        </w:rPr>
      </w:pPr>
      <w:r w:rsidRPr="006A142B">
        <w:rPr>
          <w:rFonts w:eastAsia="Times New Roman" w:cstheme="minorHAnsi"/>
          <w:lang w:eastAsia="ar-SA"/>
        </w:rPr>
        <w:t>5)</w:t>
      </w:r>
      <w:r w:rsidRPr="006A142B">
        <w:rPr>
          <w:rFonts w:eastAsia="Times New Roman" w:cstheme="minorHAnsi"/>
          <w:lang w:eastAsia="ar-SA"/>
        </w:rPr>
        <w:tab/>
        <w:t xml:space="preserve">jeżeli zamawiający może stwierdzić, na podstawie wiarygodnych przesłanek, że wykonawca zawarł </w:t>
      </w:r>
      <w:r w:rsidRPr="006A142B">
        <w:rPr>
          <w:rFonts w:eastAsia="Times New Roman" w:cstheme="minorHAnsi"/>
          <w:lang w:eastAsia="ar-SA"/>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0E9F521" w14:textId="77777777" w:rsidR="006A142B" w:rsidRPr="006A142B" w:rsidRDefault="006A142B" w:rsidP="006A142B">
      <w:pPr>
        <w:autoSpaceDE w:val="0"/>
        <w:spacing w:after="0" w:line="360" w:lineRule="auto"/>
        <w:ind w:left="567" w:hanging="283"/>
        <w:rPr>
          <w:rFonts w:eastAsia="Times New Roman" w:cstheme="minorHAnsi"/>
          <w:lang w:eastAsia="ar-SA"/>
        </w:rPr>
      </w:pPr>
      <w:r w:rsidRPr="006A142B">
        <w:rPr>
          <w:rFonts w:eastAsia="Times New Roman" w:cstheme="minorHAnsi"/>
          <w:lang w:eastAsia="ar-SA"/>
        </w:rPr>
        <w:t xml:space="preserve">6) </w:t>
      </w:r>
      <w:r w:rsidRPr="006A142B">
        <w:rPr>
          <w:rFonts w:eastAsia="Times New Roman" w:cstheme="minorHAnsi"/>
          <w:lang w:eastAsia="ar-SA"/>
        </w:rPr>
        <w:tab/>
        <w:t xml:space="preserve">jeżeli, w przypadkach, o których mowa w art. 85 ust. 1 ustawy, doszło do zakłócenia konkurencji wynikającego z wcześniejszego zaangażowania tego wykonawcy lub podmiotu, który należy </w:t>
      </w:r>
      <w:r w:rsidRPr="006A142B">
        <w:rPr>
          <w:rFonts w:eastAsia="Times New Roman" w:cstheme="minorHAnsi"/>
          <w:lang w:eastAsia="ar-SA"/>
        </w:rPr>
        <w:br/>
        <w:t xml:space="preserve">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Pr="006A142B">
        <w:rPr>
          <w:rFonts w:eastAsia="Times New Roman" w:cstheme="minorHAnsi"/>
          <w:lang w:eastAsia="ar-SA"/>
        </w:rPr>
        <w:br/>
        <w:t>o udzielenie zamówienia.</w:t>
      </w:r>
    </w:p>
    <w:p w14:paraId="6A6DBD9D"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Okresy wykluczenia - wykluczenie wykonawcy następuje:</w:t>
      </w:r>
    </w:p>
    <w:p w14:paraId="0F102CF2" w14:textId="77777777" w:rsidR="006A142B" w:rsidRPr="006A142B" w:rsidRDefault="006A142B" w:rsidP="006A142B">
      <w:pPr>
        <w:autoSpaceDE w:val="0"/>
        <w:spacing w:after="0" w:line="360" w:lineRule="auto"/>
        <w:ind w:left="851" w:hanging="567"/>
        <w:rPr>
          <w:rFonts w:eastAsia="Times New Roman" w:cstheme="minorHAnsi"/>
          <w:lang w:eastAsia="ar-SA"/>
        </w:rPr>
      </w:pPr>
      <w:r w:rsidRPr="006A142B">
        <w:rPr>
          <w:rFonts w:eastAsia="Times New Roman" w:cstheme="minorHAnsi"/>
          <w:lang w:eastAsia="ar-SA"/>
        </w:rPr>
        <w:t>2.1.    w przypadkach, o których mowa w art. 108 ust. 1 pkt 1 lit. a-g i pkt 2, na okres 5 lat od dnia uprawomocnienia się wyroku potwierdzającego zaistnienie jednej z podstaw wykluczenia, chyba że w tym wyroku został określony inny okres wykluczenia;</w:t>
      </w:r>
    </w:p>
    <w:p w14:paraId="7A98EB85" w14:textId="77777777" w:rsidR="006A142B" w:rsidRPr="006A142B" w:rsidRDefault="006A142B" w:rsidP="006A142B">
      <w:pPr>
        <w:autoSpaceDE w:val="0"/>
        <w:spacing w:after="0" w:line="360" w:lineRule="auto"/>
        <w:ind w:left="851" w:hanging="567"/>
        <w:rPr>
          <w:rFonts w:eastAsia="Times New Roman" w:cstheme="minorHAnsi"/>
          <w:lang w:eastAsia="ar-SA"/>
        </w:rPr>
      </w:pPr>
      <w:r w:rsidRPr="006A142B">
        <w:rPr>
          <w:rFonts w:eastAsia="Times New Roman" w:cstheme="minorHAnsi"/>
          <w:lang w:eastAsia="ar-SA"/>
        </w:rPr>
        <w:t xml:space="preserve">2.2.    w przypadkach, o których mowa w art. 108 ust. 1 pkt 1 lit. h i pkt 2, gdy osoba, o której mowa </w:t>
      </w:r>
      <w:r w:rsidRPr="006A142B">
        <w:rPr>
          <w:rFonts w:eastAsia="Times New Roman" w:cstheme="minorHAnsi"/>
          <w:lang w:eastAsia="ar-SA"/>
        </w:rPr>
        <w:br/>
        <w:t>w tych przepisach, została skazana za przestępstwo wymienione w art. 108 ust. 1 pkt 1 lit. h,</w:t>
      </w:r>
    </w:p>
    <w:p w14:paraId="57904294" w14:textId="77777777" w:rsidR="006A142B" w:rsidRPr="006A142B" w:rsidRDefault="006A142B" w:rsidP="006A142B">
      <w:pPr>
        <w:autoSpaceDE w:val="0"/>
        <w:spacing w:after="0" w:line="360" w:lineRule="auto"/>
        <w:ind w:left="851"/>
        <w:rPr>
          <w:rFonts w:eastAsia="Times New Roman" w:cstheme="minorHAnsi"/>
          <w:lang w:eastAsia="ar-SA"/>
        </w:rPr>
      </w:pPr>
      <w:r w:rsidRPr="006A142B">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4570BF2" w14:textId="77777777" w:rsidR="006A142B" w:rsidRPr="006A142B" w:rsidRDefault="006A142B" w:rsidP="006A142B">
      <w:pPr>
        <w:autoSpaceDE w:val="0"/>
        <w:spacing w:after="0" w:line="360" w:lineRule="auto"/>
        <w:ind w:left="851" w:hanging="567"/>
        <w:rPr>
          <w:rFonts w:eastAsia="Times New Roman" w:cstheme="minorHAnsi"/>
          <w:lang w:eastAsia="ar-SA"/>
        </w:rPr>
      </w:pPr>
      <w:r w:rsidRPr="006A142B">
        <w:rPr>
          <w:rFonts w:eastAsia="Times New Roman" w:cstheme="minorHAnsi"/>
          <w:lang w:eastAsia="ar-SA"/>
        </w:rPr>
        <w:t>2.3.</w:t>
      </w:r>
      <w:r w:rsidRPr="006A142B">
        <w:rPr>
          <w:rFonts w:eastAsia="Times New Roman" w:cstheme="minorHAnsi"/>
          <w:lang w:eastAsia="ar-SA"/>
        </w:rPr>
        <w:tab/>
        <w:t>w przypadku, o którym mowa w art. 108 ust. 1 pkt 4, na okres, na jaki został prawomocnie orzeczony zakaz ubiegania się o zamówienia publiczne;</w:t>
      </w:r>
    </w:p>
    <w:p w14:paraId="2A721723" w14:textId="77777777" w:rsidR="006A142B" w:rsidRPr="006A142B" w:rsidRDefault="006A142B" w:rsidP="006A142B">
      <w:pPr>
        <w:autoSpaceDE w:val="0"/>
        <w:spacing w:after="0" w:line="360" w:lineRule="auto"/>
        <w:ind w:left="851" w:hanging="567"/>
        <w:rPr>
          <w:rFonts w:eastAsia="Times New Roman" w:cstheme="minorHAnsi"/>
          <w:lang w:eastAsia="ar-SA"/>
        </w:rPr>
      </w:pPr>
      <w:r w:rsidRPr="006A142B">
        <w:rPr>
          <w:rFonts w:eastAsia="Times New Roman" w:cstheme="minorHAnsi"/>
          <w:lang w:eastAsia="ar-SA"/>
        </w:rPr>
        <w:t>2.4.</w:t>
      </w:r>
      <w:r w:rsidRPr="006A142B">
        <w:rPr>
          <w:rFonts w:eastAsia="Times New Roman" w:cstheme="minorHAnsi"/>
          <w:lang w:eastAsia="ar-SA"/>
        </w:rPr>
        <w:tab/>
        <w:t>w przypadkach, o których mowa w art. 108 ust. 1 pkt 5, na okres 3 lat od zaistnienia zdarzenia będącego podstawą wykluczenia;</w:t>
      </w:r>
    </w:p>
    <w:p w14:paraId="75EE537B" w14:textId="77777777" w:rsidR="006A142B" w:rsidRPr="006A142B" w:rsidRDefault="006A142B" w:rsidP="006A142B">
      <w:pPr>
        <w:autoSpaceDE w:val="0"/>
        <w:spacing w:after="0" w:line="360" w:lineRule="auto"/>
        <w:ind w:left="851" w:hanging="567"/>
        <w:rPr>
          <w:rFonts w:eastAsia="Times New Roman" w:cstheme="minorHAnsi"/>
          <w:lang w:eastAsia="ar-SA"/>
        </w:rPr>
      </w:pPr>
      <w:r w:rsidRPr="006A142B">
        <w:rPr>
          <w:rFonts w:eastAsia="Times New Roman" w:cstheme="minorHAnsi"/>
          <w:lang w:eastAsia="ar-SA"/>
        </w:rPr>
        <w:t xml:space="preserve">2.5. </w:t>
      </w:r>
      <w:r w:rsidRPr="006A142B">
        <w:rPr>
          <w:rFonts w:eastAsia="Times New Roman" w:cstheme="minorHAnsi"/>
          <w:lang w:eastAsia="ar-SA"/>
        </w:rPr>
        <w:tab/>
        <w:t>w przypadkach, o których mowa w art. 108 ust. 1 pkt 6 w postępowaniu o udzielenie zamówienia, w którym zaistniało zdarzenie będące podstawą wykluczenia.</w:t>
      </w:r>
    </w:p>
    <w:p w14:paraId="5305979C"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Informacja dotycząca samooczyszczenia (art. 110 ust. 2 ustawy Pzp) - Wykonawca, nie podlega wykluczeniu w okolicznościach określonych w art. 108 ust. 1 pkt 1, 2 i 5 jeżeli udowodni zamawiającemu, że spełnił łącznie następujące przesłanki:</w:t>
      </w:r>
    </w:p>
    <w:p w14:paraId="18961451" w14:textId="77777777" w:rsidR="006A142B" w:rsidRPr="006A142B" w:rsidRDefault="006A142B" w:rsidP="006A142B">
      <w:pPr>
        <w:autoSpaceDE w:val="0"/>
        <w:spacing w:after="0" w:line="360" w:lineRule="auto"/>
        <w:ind w:left="993" w:hanging="567"/>
        <w:rPr>
          <w:rFonts w:eastAsia="Times New Roman" w:cstheme="minorHAnsi"/>
          <w:lang w:eastAsia="ar-SA"/>
        </w:rPr>
      </w:pPr>
      <w:r w:rsidRPr="006A142B">
        <w:rPr>
          <w:rFonts w:eastAsia="Times New Roman" w:cstheme="minorHAnsi"/>
          <w:lang w:eastAsia="ar-SA"/>
        </w:rPr>
        <w:t xml:space="preserve">3.1. </w:t>
      </w:r>
      <w:r w:rsidRPr="006A142B">
        <w:rPr>
          <w:rFonts w:eastAsia="Times New Roman" w:cstheme="minorHAnsi"/>
          <w:lang w:eastAsia="ar-SA"/>
        </w:rPr>
        <w:tab/>
        <w:t>naprawił lub zobowiązał się do naprawienia szkody wyrządzonej przestępstwem, wykroczeniem lub swoim nieprawidłowym postępowaniem, w tym poprzez zadośćuczynienie pieniężne;</w:t>
      </w:r>
    </w:p>
    <w:p w14:paraId="50961655" w14:textId="77777777" w:rsidR="006A142B" w:rsidRPr="006A142B" w:rsidRDefault="006A142B" w:rsidP="006A142B">
      <w:pPr>
        <w:autoSpaceDE w:val="0"/>
        <w:spacing w:after="0" w:line="360" w:lineRule="auto"/>
        <w:ind w:left="993" w:hanging="567"/>
        <w:rPr>
          <w:rFonts w:eastAsia="Times New Roman" w:cstheme="minorHAnsi"/>
          <w:lang w:eastAsia="ar-SA"/>
        </w:rPr>
      </w:pPr>
      <w:r w:rsidRPr="006A142B">
        <w:rPr>
          <w:rFonts w:eastAsia="Times New Roman" w:cstheme="minorHAnsi"/>
          <w:lang w:eastAsia="ar-SA"/>
        </w:rPr>
        <w:lastRenderedPageBreak/>
        <w:t>3.2.</w:t>
      </w:r>
      <w:r w:rsidRPr="006A142B">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8E3897B" w14:textId="77777777" w:rsidR="006A142B" w:rsidRPr="006A142B" w:rsidRDefault="006A142B" w:rsidP="006A142B">
      <w:pPr>
        <w:autoSpaceDE w:val="0"/>
        <w:spacing w:after="0" w:line="360" w:lineRule="auto"/>
        <w:ind w:left="993" w:hanging="567"/>
        <w:rPr>
          <w:rFonts w:eastAsia="Times New Roman" w:cstheme="minorHAnsi"/>
          <w:lang w:eastAsia="ar-SA"/>
        </w:rPr>
      </w:pPr>
      <w:r w:rsidRPr="006A142B">
        <w:rPr>
          <w:rFonts w:eastAsia="Times New Roman" w:cstheme="minorHAnsi"/>
          <w:lang w:eastAsia="ar-SA"/>
        </w:rPr>
        <w:t xml:space="preserve">3.3. </w:t>
      </w:r>
      <w:r w:rsidRPr="006A142B">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3C1DFBEA" w14:textId="77777777" w:rsidR="006A142B" w:rsidRPr="006A142B" w:rsidRDefault="006A142B" w:rsidP="006A142B">
      <w:pPr>
        <w:autoSpaceDE w:val="0"/>
        <w:spacing w:after="0" w:line="360" w:lineRule="auto"/>
        <w:ind w:left="1418" w:hanging="284"/>
        <w:rPr>
          <w:rFonts w:eastAsia="Times New Roman" w:cstheme="minorHAnsi"/>
          <w:lang w:eastAsia="ar-SA"/>
        </w:rPr>
      </w:pPr>
      <w:r w:rsidRPr="006A142B">
        <w:rPr>
          <w:rFonts w:eastAsia="Times New Roman" w:cstheme="minorHAnsi"/>
          <w:lang w:eastAsia="ar-SA"/>
        </w:rPr>
        <w:t>a)</w:t>
      </w:r>
      <w:r w:rsidRPr="006A142B">
        <w:rPr>
          <w:rFonts w:eastAsia="Times New Roman" w:cstheme="minorHAnsi"/>
          <w:lang w:eastAsia="ar-SA"/>
        </w:rPr>
        <w:tab/>
        <w:t>zerwał wszelkie powiązania z osobami lub podmiotami odpowiedzialnymi za nieprawidłowe postępowanie wykonawcy,</w:t>
      </w:r>
    </w:p>
    <w:p w14:paraId="65561DBE" w14:textId="77777777" w:rsidR="006A142B" w:rsidRPr="006A142B" w:rsidRDefault="006A142B" w:rsidP="006A142B">
      <w:pPr>
        <w:autoSpaceDE w:val="0"/>
        <w:spacing w:after="0" w:line="360" w:lineRule="auto"/>
        <w:ind w:left="1418" w:hanging="284"/>
        <w:rPr>
          <w:rFonts w:eastAsia="Times New Roman" w:cstheme="minorHAnsi"/>
          <w:lang w:eastAsia="ar-SA"/>
        </w:rPr>
      </w:pPr>
      <w:r w:rsidRPr="006A142B">
        <w:rPr>
          <w:rFonts w:eastAsia="Times New Roman" w:cstheme="minorHAnsi"/>
          <w:lang w:eastAsia="ar-SA"/>
        </w:rPr>
        <w:t xml:space="preserve">b) </w:t>
      </w:r>
      <w:r w:rsidRPr="006A142B">
        <w:rPr>
          <w:rFonts w:eastAsia="Times New Roman" w:cstheme="minorHAnsi"/>
          <w:lang w:eastAsia="ar-SA"/>
        </w:rPr>
        <w:tab/>
        <w:t>zreorganizował personel,</w:t>
      </w:r>
    </w:p>
    <w:p w14:paraId="33BFE4C8" w14:textId="77777777" w:rsidR="006A142B" w:rsidRPr="006A142B" w:rsidRDefault="006A142B" w:rsidP="006A142B">
      <w:pPr>
        <w:autoSpaceDE w:val="0"/>
        <w:spacing w:after="0" w:line="360" w:lineRule="auto"/>
        <w:ind w:left="1418" w:hanging="284"/>
        <w:rPr>
          <w:rFonts w:eastAsia="Times New Roman" w:cstheme="minorHAnsi"/>
          <w:lang w:eastAsia="ar-SA"/>
        </w:rPr>
      </w:pPr>
      <w:r w:rsidRPr="006A142B">
        <w:rPr>
          <w:rFonts w:eastAsia="Times New Roman" w:cstheme="minorHAnsi"/>
          <w:lang w:eastAsia="ar-SA"/>
        </w:rPr>
        <w:t xml:space="preserve">c) </w:t>
      </w:r>
      <w:r w:rsidRPr="006A142B">
        <w:rPr>
          <w:rFonts w:eastAsia="Times New Roman" w:cstheme="minorHAnsi"/>
          <w:lang w:eastAsia="ar-SA"/>
        </w:rPr>
        <w:tab/>
        <w:t>wdrożył system sprawozdawczości i kontroli,</w:t>
      </w:r>
    </w:p>
    <w:p w14:paraId="63B88F91" w14:textId="77777777" w:rsidR="006A142B" w:rsidRPr="006A142B" w:rsidRDefault="006A142B" w:rsidP="006A142B">
      <w:pPr>
        <w:autoSpaceDE w:val="0"/>
        <w:spacing w:after="0" w:line="360" w:lineRule="auto"/>
        <w:ind w:left="1419" w:hanging="285"/>
        <w:rPr>
          <w:rFonts w:eastAsia="Times New Roman" w:cstheme="minorHAnsi"/>
          <w:lang w:eastAsia="ar-SA"/>
        </w:rPr>
      </w:pPr>
      <w:r w:rsidRPr="006A142B">
        <w:rPr>
          <w:rFonts w:eastAsia="Times New Roman" w:cstheme="minorHAnsi"/>
          <w:lang w:eastAsia="ar-SA"/>
        </w:rPr>
        <w:t xml:space="preserve">d) </w:t>
      </w:r>
      <w:r w:rsidRPr="006A142B">
        <w:rPr>
          <w:rFonts w:eastAsia="Times New Roman" w:cstheme="minorHAnsi"/>
          <w:lang w:eastAsia="ar-SA"/>
        </w:rPr>
        <w:tab/>
        <w:t>utworzył struktury audytu wewnętrznego do monitorowania przestrzegania przepisów, wewnętrznych regulacji lub standardów,</w:t>
      </w:r>
    </w:p>
    <w:p w14:paraId="3A688F62" w14:textId="77777777" w:rsidR="006A142B" w:rsidRPr="006A142B" w:rsidRDefault="006A142B" w:rsidP="006A142B">
      <w:pPr>
        <w:autoSpaceDE w:val="0"/>
        <w:spacing w:after="0" w:line="360" w:lineRule="auto"/>
        <w:ind w:left="1418" w:hanging="284"/>
        <w:rPr>
          <w:rFonts w:eastAsia="Times New Roman" w:cstheme="minorHAnsi"/>
          <w:lang w:eastAsia="ar-SA"/>
        </w:rPr>
      </w:pPr>
      <w:r w:rsidRPr="006A142B">
        <w:rPr>
          <w:rFonts w:eastAsia="Times New Roman" w:cstheme="minorHAnsi"/>
          <w:lang w:eastAsia="ar-SA"/>
        </w:rPr>
        <w:t xml:space="preserve">e) </w:t>
      </w:r>
      <w:r w:rsidRPr="006A142B">
        <w:rPr>
          <w:rFonts w:eastAsia="Times New Roman" w:cstheme="minorHAnsi"/>
          <w:lang w:eastAsia="ar-SA"/>
        </w:rPr>
        <w:tab/>
        <w:t>wprowadził wewnętrzne regulacje dotyczące odpowiedzialności i odszkodowań za nieprzestrzeganie przepisów, wewnętrznych regulacji lub standardów.</w:t>
      </w:r>
    </w:p>
    <w:p w14:paraId="5851770B"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4850D609"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Zamawiający może wykluczyć wykonawcę na każdym etapie postępowania o udzielenie zamówienia.</w:t>
      </w:r>
    </w:p>
    <w:p w14:paraId="602FE678"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Zamawiający nie przewiduje podstaw wykluczenia, o których mowa w art. 109 ustawy Pzp.</w:t>
      </w:r>
    </w:p>
    <w:p w14:paraId="28A96336" w14:textId="77777777" w:rsidR="006A142B" w:rsidRPr="006A142B" w:rsidRDefault="006A142B" w:rsidP="006A142B">
      <w:pPr>
        <w:numPr>
          <w:ilvl w:val="0"/>
          <w:numId w:val="44"/>
        </w:numPr>
        <w:suppressAutoHyphens/>
        <w:spacing w:after="0" w:line="360" w:lineRule="auto"/>
        <w:contextualSpacing/>
        <w:rPr>
          <w:rFonts w:eastAsia="Times New Roman" w:cstheme="minorHAnsi"/>
          <w:b/>
          <w:u w:val="single"/>
          <w:lang w:val="cs-CZ" w:eastAsia="ar-SA"/>
        </w:rPr>
      </w:pPr>
      <w:r w:rsidRPr="006A142B">
        <w:rPr>
          <w:rFonts w:eastAsia="Times New Roman" w:cstheme="minorHAnsi"/>
          <w:b/>
          <w:u w:val="single"/>
          <w:lang w:val="cs-CZ" w:eastAsia="ar-SA"/>
        </w:rPr>
        <w:t>W celu potwierdzenia braku podstaw wykluczenia z udziału w postępowaniu, wykonawca, na wezwanie zamawiającego, zobowiązany będzie złożyć następujące podmiotowe środki dowodowe:</w:t>
      </w:r>
    </w:p>
    <w:p w14:paraId="054FCB63" w14:textId="77777777" w:rsidR="006A142B" w:rsidRPr="006A142B" w:rsidRDefault="006A142B" w:rsidP="006A142B">
      <w:pPr>
        <w:autoSpaceDE w:val="0"/>
        <w:autoSpaceDN w:val="0"/>
        <w:adjustRightInd w:val="0"/>
        <w:spacing w:after="0" w:line="360" w:lineRule="auto"/>
        <w:ind w:firstLine="284"/>
        <w:rPr>
          <w:rFonts w:eastAsia="Times New Roman" w:cstheme="minorHAnsi"/>
          <w:color w:val="000000"/>
          <w:lang w:eastAsia="pl-PL"/>
        </w:rPr>
      </w:pPr>
      <w:r w:rsidRPr="006A142B">
        <w:rPr>
          <w:rFonts w:eastAsia="Times New Roman" w:cstheme="minorHAnsi"/>
          <w:color w:val="000000"/>
          <w:lang w:eastAsia="pl-PL"/>
        </w:rPr>
        <w:t>7.1. informację z Krajowego Rejestru Karnego w zakresie:</w:t>
      </w:r>
    </w:p>
    <w:p w14:paraId="613A545A" w14:textId="77777777" w:rsidR="006A142B" w:rsidRPr="006A142B" w:rsidRDefault="006A142B" w:rsidP="006A142B">
      <w:pPr>
        <w:autoSpaceDE w:val="0"/>
        <w:autoSpaceDN w:val="0"/>
        <w:adjustRightInd w:val="0"/>
        <w:spacing w:after="0" w:line="360" w:lineRule="auto"/>
        <w:ind w:firstLine="709"/>
        <w:rPr>
          <w:rFonts w:eastAsia="Times New Roman" w:cstheme="minorHAnsi"/>
          <w:color w:val="000000"/>
          <w:lang w:eastAsia="pl-PL"/>
        </w:rPr>
      </w:pPr>
      <w:r w:rsidRPr="006A142B">
        <w:rPr>
          <w:rFonts w:eastAsia="Times New Roman" w:cstheme="minorHAnsi"/>
          <w:color w:val="000000"/>
          <w:lang w:eastAsia="pl-PL"/>
        </w:rPr>
        <w:t xml:space="preserve">a) art. 108 ust. 1 pkt 1 i 2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w:t>
      </w:r>
    </w:p>
    <w:p w14:paraId="15C2F42A" w14:textId="77777777" w:rsidR="006A142B" w:rsidRPr="006A142B" w:rsidRDefault="006A142B" w:rsidP="006A142B">
      <w:pPr>
        <w:autoSpaceDE w:val="0"/>
        <w:autoSpaceDN w:val="0"/>
        <w:adjustRightInd w:val="0"/>
        <w:spacing w:after="0" w:line="360" w:lineRule="auto"/>
        <w:ind w:left="851" w:hanging="142"/>
        <w:rPr>
          <w:rFonts w:eastAsia="Times New Roman" w:cstheme="minorHAnsi"/>
          <w:lang w:eastAsia="pl-PL"/>
        </w:rPr>
      </w:pPr>
      <w:r w:rsidRPr="006A142B">
        <w:rPr>
          <w:rFonts w:eastAsia="Times New Roman" w:cstheme="minorHAnsi"/>
          <w:color w:val="000000"/>
          <w:lang w:eastAsia="pl-PL"/>
        </w:rPr>
        <w:t xml:space="preserve">b) art. 108 ust. 1 pkt 4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 xml:space="preserve">, </w:t>
      </w:r>
      <w:r w:rsidRPr="006A142B">
        <w:rPr>
          <w:rFonts w:eastAsia="Times New Roman" w:cstheme="minorHAnsi"/>
          <w:lang w:eastAsia="pl-PL"/>
        </w:rPr>
        <w:t>dotyczącej orzeczenia zakazu ubiegania się o zamówienie publiczne tytułem środka karnego</w:t>
      </w:r>
    </w:p>
    <w:p w14:paraId="731D9F36" w14:textId="77777777" w:rsidR="006A142B" w:rsidRPr="006A142B" w:rsidRDefault="006A142B" w:rsidP="006A142B">
      <w:pPr>
        <w:autoSpaceDE w:val="0"/>
        <w:autoSpaceDN w:val="0"/>
        <w:adjustRightInd w:val="0"/>
        <w:spacing w:after="0" w:line="360" w:lineRule="auto"/>
        <w:ind w:firstLine="708"/>
        <w:rPr>
          <w:rFonts w:eastAsia="Times New Roman" w:cstheme="minorHAnsi"/>
          <w:color w:val="000000"/>
          <w:lang w:eastAsia="pl-PL"/>
        </w:rPr>
      </w:pPr>
      <w:r w:rsidRPr="006A142B">
        <w:rPr>
          <w:rFonts w:eastAsia="Times New Roman" w:cstheme="minorHAnsi"/>
          <w:color w:val="000000"/>
          <w:lang w:eastAsia="pl-PL"/>
        </w:rPr>
        <w:t>- sporządzonej nie wcześniej niż 6 miesięcy przed jej złożeniem;</w:t>
      </w:r>
    </w:p>
    <w:p w14:paraId="5271BE0C" w14:textId="77777777" w:rsidR="006A142B" w:rsidRPr="006A142B" w:rsidRDefault="006A142B" w:rsidP="006A142B">
      <w:pPr>
        <w:autoSpaceDE w:val="0"/>
        <w:autoSpaceDN w:val="0"/>
        <w:adjustRightInd w:val="0"/>
        <w:spacing w:after="0" w:line="360" w:lineRule="auto"/>
        <w:ind w:left="709" w:hanging="425"/>
        <w:rPr>
          <w:rFonts w:eastAsia="Times New Roman" w:cstheme="minorHAnsi"/>
          <w:color w:val="000000"/>
          <w:lang w:eastAsia="pl-PL"/>
        </w:rPr>
      </w:pPr>
      <w:r w:rsidRPr="006A142B">
        <w:rPr>
          <w:rFonts w:eastAsia="Times New Roman" w:cstheme="minorHAnsi"/>
          <w:color w:val="000000"/>
          <w:lang w:eastAsia="pl-PL"/>
        </w:rPr>
        <w:t xml:space="preserve">7.2. oświadczenie wykonawcy, w zakresie art. 108 ust. 1 pkt 5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 xml:space="preserve">, o braku przynależności do tej samej grupy kapitałowej w rozumieniu ustawy z dnia 16 lutego 2007 r. o ochronie konkurencji </w:t>
      </w:r>
      <w:r w:rsidRPr="006A142B">
        <w:rPr>
          <w:rFonts w:eastAsia="Times New Roman" w:cstheme="minorHAnsi"/>
          <w:color w:val="000000"/>
          <w:lang w:eastAsia="pl-PL"/>
        </w:rPr>
        <w:br/>
        <w:t xml:space="preserve">i konsumentów (Dz. U. z 2020 r. poz. 1076 i 1086), z innym wykonawcą, który złożył odrębną ofertę, ofertę częściową, albo oświadczenia o przynależności do tej samej grupy kapitałowej wraz </w:t>
      </w:r>
      <w:r w:rsidRPr="006A142B">
        <w:rPr>
          <w:rFonts w:eastAsia="Times New Roman" w:cstheme="minorHAnsi"/>
          <w:color w:val="000000"/>
          <w:lang w:eastAsia="pl-PL"/>
        </w:rPr>
        <w:br/>
        <w:t>z dokumentami lub informacjami potwierdzającymi przygotowanie oferty, oferty częściowej, niezależnie od innego wykonawcy należącego do tej samej grupy kapitałowej;</w:t>
      </w:r>
    </w:p>
    <w:p w14:paraId="7094ADB2" w14:textId="10394EE5" w:rsidR="006A142B" w:rsidRPr="004A41F5" w:rsidRDefault="006A142B" w:rsidP="006A142B">
      <w:pPr>
        <w:autoSpaceDE w:val="0"/>
        <w:autoSpaceDN w:val="0"/>
        <w:adjustRightInd w:val="0"/>
        <w:spacing w:after="0" w:line="360" w:lineRule="auto"/>
        <w:rPr>
          <w:rFonts w:eastAsia="Times New Roman" w:cstheme="minorHAnsi"/>
          <w:i/>
          <w:u w:val="single"/>
          <w:lang w:eastAsia="pl-PL"/>
        </w:rPr>
      </w:pPr>
      <w:r w:rsidRPr="004A41F5">
        <w:rPr>
          <w:rFonts w:eastAsia="Times New Roman" w:cstheme="minorHAnsi"/>
          <w:i/>
          <w:u w:val="single"/>
          <w:lang w:eastAsia="pl-PL"/>
        </w:rPr>
        <w:t xml:space="preserve">Wykonawca może sporządzić oświadczenie zgodnie ze wzorem stanowiącym </w:t>
      </w:r>
      <w:r w:rsidR="004A41F5" w:rsidRPr="004A41F5">
        <w:rPr>
          <w:rFonts w:eastAsia="Times New Roman" w:cstheme="minorHAnsi"/>
          <w:i/>
          <w:u w:val="single"/>
          <w:lang w:eastAsia="pl-PL"/>
        </w:rPr>
        <w:t>Załącznik nr 4</w:t>
      </w:r>
      <w:r w:rsidRPr="004A41F5">
        <w:rPr>
          <w:rFonts w:eastAsia="Times New Roman" w:cstheme="minorHAnsi"/>
          <w:i/>
          <w:u w:val="single"/>
          <w:lang w:eastAsia="pl-PL"/>
        </w:rPr>
        <w:t xml:space="preserve"> do SWZ.</w:t>
      </w:r>
    </w:p>
    <w:p w14:paraId="12D86F9E" w14:textId="77777777" w:rsidR="006A142B" w:rsidRPr="006A142B" w:rsidRDefault="006A142B" w:rsidP="006A142B">
      <w:pPr>
        <w:autoSpaceDE w:val="0"/>
        <w:autoSpaceDN w:val="0"/>
        <w:adjustRightInd w:val="0"/>
        <w:spacing w:after="0" w:line="360" w:lineRule="auto"/>
        <w:ind w:left="709" w:hanging="425"/>
        <w:rPr>
          <w:rFonts w:eastAsia="Times New Roman" w:cstheme="minorHAnsi"/>
          <w:color w:val="000000"/>
          <w:lang w:eastAsia="pl-PL"/>
        </w:rPr>
      </w:pPr>
      <w:r w:rsidRPr="006A142B">
        <w:rPr>
          <w:rFonts w:eastAsia="Times New Roman" w:cstheme="minorHAnsi"/>
          <w:color w:val="000000"/>
          <w:lang w:eastAsia="pl-PL"/>
        </w:rPr>
        <w:t>7.3.</w:t>
      </w:r>
      <w:r w:rsidRPr="006A142B">
        <w:rPr>
          <w:rFonts w:eastAsia="Times New Roman" w:cstheme="minorHAnsi"/>
          <w:color w:val="000000"/>
          <w:lang w:eastAsia="pl-PL"/>
        </w:rPr>
        <w:tab/>
        <w:t xml:space="preserve">oświadczenie wykonawcy o aktualności informacji zawartych w oświadczeniu, o którym mowa </w:t>
      </w:r>
      <w:r w:rsidRPr="006A142B">
        <w:rPr>
          <w:rFonts w:eastAsia="Times New Roman" w:cstheme="minorHAnsi"/>
          <w:color w:val="000000"/>
          <w:lang w:eastAsia="pl-PL"/>
        </w:rPr>
        <w:br/>
        <w:t xml:space="preserve">w art. 125 ust. 1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 w zakresie podstaw wykluczenia z postępowania wskazanych przez zamawiającego, o których mowa w:</w:t>
      </w:r>
    </w:p>
    <w:p w14:paraId="143EADE2" w14:textId="77777777" w:rsidR="006A142B" w:rsidRPr="006A142B" w:rsidRDefault="006A142B" w:rsidP="006A142B">
      <w:pPr>
        <w:autoSpaceDE w:val="0"/>
        <w:autoSpaceDN w:val="0"/>
        <w:adjustRightInd w:val="0"/>
        <w:spacing w:after="0" w:line="360" w:lineRule="auto"/>
        <w:ind w:left="993" w:hanging="284"/>
        <w:rPr>
          <w:rFonts w:eastAsia="Times New Roman" w:cstheme="minorHAnsi"/>
          <w:color w:val="000000"/>
          <w:lang w:eastAsia="pl-PL"/>
        </w:rPr>
      </w:pPr>
      <w:r w:rsidRPr="006A142B">
        <w:rPr>
          <w:rFonts w:eastAsia="Times New Roman" w:cstheme="minorHAnsi"/>
          <w:color w:val="000000"/>
          <w:lang w:eastAsia="pl-PL"/>
        </w:rPr>
        <w:lastRenderedPageBreak/>
        <w:t xml:space="preserve">a) </w:t>
      </w:r>
      <w:r w:rsidRPr="006A142B">
        <w:rPr>
          <w:rFonts w:eastAsia="Times New Roman" w:cstheme="minorHAnsi"/>
          <w:color w:val="000000"/>
          <w:lang w:eastAsia="pl-PL"/>
        </w:rPr>
        <w:tab/>
        <w:t xml:space="preserve">art. 108 ust. 1 pkt 3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w:t>
      </w:r>
    </w:p>
    <w:p w14:paraId="43A17465" w14:textId="77777777" w:rsidR="006A142B" w:rsidRPr="006A142B" w:rsidRDefault="006A142B" w:rsidP="006A142B">
      <w:pPr>
        <w:autoSpaceDE w:val="0"/>
        <w:autoSpaceDN w:val="0"/>
        <w:adjustRightInd w:val="0"/>
        <w:spacing w:after="0" w:line="360" w:lineRule="auto"/>
        <w:ind w:left="993" w:hanging="284"/>
        <w:rPr>
          <w:rFonts w:eastAsia="Times New Roman" w:cstheme="minorHAnsi"/>
          <w:color w:val="000000"/>
          <w:lang w:eastAsia="pl-PL"/>
        </w:rPr>
      </w:pPr>
      <w:r w:rsidRPr="006A142B">
        <w:rPr>
          <w:rFonts w:eastAsia="Times New Roman" w:cstheme="minorHAnsi"/>
          <w:color w:val="000000"/>
          <w:lang w:eastAsia="pl-PL"/>
        </w:rPr>
        <w:t xml:space="preserve">b) </w:t>
      </w:r>
      <w:r w:rsidRPr="006A142B">
        <w:rPr>
          <w:rFonts w:eastAsia="Times New Roman" w:cstheme="minorHAnsi"/>
          <w:color w:val="000000"/>
          <w:lang w:eastAsia="pl-PL"/>
        </w:rPr>
        <w:tab/>
        <w:t xml:space="preserve">art. 108 ust. 1 pkt 4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 dotyczących orzeczenia zakazu ubiegania się o zamówienie publiczne tytułem środka zapobiegawczego,</w:t>
      </w:r>
    </w:p>
    <w:p w14:paraId="23FB107F" w14:textId="77777777" w:rsidR="006A142B" w:rsidRPr="006A142B" w:rsidRDefault="006A142B" w:rsidP="006A142B">
      <w:pPr>
        <w:autoSpaceDE w:val="0"/>
        <w:autoSpaceDN w:val="0"/>
        <w:adjustRightInd w:val="0"/>
        <w:spacing w:after="0" w:line="360" w:lineRule="auto"/>
        <w:ind w:left="993" w:hanging="284"/>
        <w:rPr>
          <w:rFonts w:eastAsia="Times New Roman" w:cstheme="minorHAnsi"/>
          <w:color w:val="000000"/>
          <w:lang w:eastAsia="pl-PL"/>
        </w:rPr>
      </w:pPr>
      <w:r w:rsidRPr="006A142B">
        <w:rPr>
          <w:rFonts w:eastAsia="Times New Roman" w:cstheme="minorHAnsi"/>
          <w:color w:val="000000"/>
          <w:lang w:eastAsia="pl-PL"/>
        </w:rPr>
        <w:t xml:space="preserve">c) </w:t>
      </w:r>
      <w:r w:rsidRPr="006A142B">
        <w:rPr>
          <w:rFonts w:eastAsia="Times New Roman" w:cstheme="minorHAnsi"/>
          <w:color w:val="000000"/>
          <w:lang w:eastAsia="pl-PL"/>
        </w:rPr>
        <w:tab/>
        <w:t xml:space="preserve">art. 108 ust. 1 pkt 5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 dotyczących zawarcia z innymi wykonawcami porozumienia mającego na celu zakłócenie konkurencji,</w:t>
      </w:r>
    </w:p>
    <w:p w14:paraId="71B4AEC0" w14:textId="77777777" w:rsidR="006A142B" w:rsidRPr="006A142B" w:rsidRDefault="006A142B" w:rsidP="006A142B">
      <w:pPr>
        <w:autoSpaceDE w:val="0"/>
        <w:autoSpaceDN w:val="0"/>
        <w:adjustRightInd w:val="0"/>
        <w:spacing w:after="0" w:line="360" w:lineRule="auto"/>
        <w:ind w:left="993" w:hanging="284"/>
        <w:rPr>
          <w:rFonts w:eastAsia="Times New Roman" w:cstheme="minorHAnsi"/>
          <w:color w:val="000000"/>
          <w:lang w:eastAsia="pl-PL"/>
        </w:rPr>
      </w:pPr>
      <w:r w:rsidRPr="006A142B">
        <w:rPr>
          <w:rFonts w:eastAsia="Times New Roman" w:cstheme="minorHAnsi"/>
          <w:color w:val="000000"/>
          <w:lang w:eastAsia="pl-PL"/>
        </w:rPr>
        <w:t xml:space="preserve">d) </w:t>
      </w:r>
      <w:r w:rsidRPr="006A142B">
        <w:rPr>
          <w:rFonts w:eastAsia="Times New Roman" w:cstheme="minorHAnsi"/>
          <w:color w:val="000000"/>
          <w:lang w:eastAsia="pl-PL"/>
        </w:rPr>
        <w:tab/>
        <w:t xml:space="preserve">art. 108 ust. 1 pkt 6 ustawy </w:t>
      </w:r>
      <w:proofErr w:type="spellStart"/>
      <w:r w:rsidRPr="006A142B">
        <w:rPr>
          <w:rFonts w:eastAsia="Times New Roman" w:cstheme="minorHAnsi"/>
          <w:color w:val="000000"/>
          <w:lang w:eastAsia="pl-PL"/>
        </w:rPr>
        <w:t>Pzp</w:t>
      </w:r>
      <w:proofErr w:type="spellEnd"/>
      <w:r w:rsidRPr="006A142B">
        <w:rPr>
          <w:rFonts w:eastAsia="Times New Roman" w:cstheme="minorHAnsi"/>
          <w:color w:val="000000"/>
          <w:lang w:eastAsia="pl-PL"/>
        </w:rPr>
        <w:t>.</w:t>
      </w:r>
    </w:p>
    <w:p w14:paraId="3BA0FB0E" w14:textId="343EBA18" w:rsidR="006A142B" w:rsidRPr="004A41F5" w:rsidRDefault="006A142B" w:rsidP="006A142B">
      <w:pPr>
        <w:autoSpaceDE w:val="0"/>
        <w:autoSpaceDN w:val="0"/>
        <w:adjustRightInd w:val="0"/>
        <w:spacing w:after="0" w:line="360" w:lineRule="auto"/>
        <w:rPr>
          <w:rFonts w:eastAsia="Times New Roman" w:cstheme="minorHAnsi"/>
          <w:i/>
          <w:u w:val="single"/>
          <w:lang w:eastAsia="pl-PL"/>
        </w:rPr>
      </w:pPr>
      <w:r w:rsidRPr="004A41F5">
        <w:rPr>
          <w:rFonts w:eastAsia="Times New Roman" w:cstheme="minorHAnsi"/>
          <w:i/>
          <w:u w:val="single"/>
          <w:lang w:eastAsia="pl-PL"/>
        </w:rPr>
        <w:t xml:space="preserve">Wykonawca może sporządzić oświadczenie zgodnie ze wzorem stanowiącym Załącznik nr </w:t>
      </w:r>
      <w:r w:rsidR="004A41F5">
        <w:rPr>
          <w:rFonts w:eastAsia="Times New Roman" w:cstheme="minorHAnsi"/>
          <w:i/>
          <w:u w:val="single"/>
          <w:lang w:eastAsia="pl-PL"/>
        </w:rPr>
        <w:t>5</w:t>
      </w:r>
      <w:r w:rsidRPr="004A41F5">
        <w:rPr>
          <w:rFonts w:eastAsia="Times New Roman" w:cstheme="minorHAnsi"/>
          <w:i/>
          <w:u w:val="single"/>
          <w:lang w:eastAsia="pl-PL"/>
        </w:rPr>
        <w:t xml:space="preserve"> do SWZ.</w:t>
      </w:r>
    </w:p>
    <w:p w14:paraId="29CC12F1" w14:textId="77777777" w:rsidR="006A142B" w:rsidRPr="006A142B" w:rsidRDefault="006A142B" w:rsidP="006A142B">
      <w:pPr>
        <w:numPr>
          <w:ilvl w:val="0"/>
          <w:numId w:val="44"/>
        </w:numPr>
        <w:suppressAutoHyphens/>
        <w:spacing w:after="0" w:line="360" w:lineRule="auto"/>
        <w:contextualSpacing/>
        <w:rPr>
          <w:rFonts w:eastAsia="Times New Roman" w:cstheme="minorHAnsi"/>
          <w:b/>
          <w:u w:val="single"/>
          <w:lang w:val="cs-CZ" w:eastAsia="ar-SA"/>
        </w:rPr>
      </w:pPr>
      <w:r w:rsidRPr="006A142B">
        <w:rPr>
          <w:rFonts w:eastAsia="Times New Roman" w:cstheme="minorHAnsi"/>
          <w:b/>
          <w:u w:val="single"/>
          <w:lang w:val="cs-CZ" w:eastAsia="ar-SA"/>
        </w:rPr>
        <w:t>Dokumenty podmiotów zagranicznych</w:t>
      </w:r>
    </w:p>
    <w:p w14:paraId="14FF6CA3" w14:textId="77777777" w:rsidR="006A142B" w:rsidRPr="006A142B" w:rsidRDefault="006A142B" w:rsidP="006A142B">
      <w:pPr>
        <w:autoSpaceDE w:val="0"/>
        <w:autoSpaceDN w:val="0"/>
        <w:adjustRightInd w:val="0"/>
        <w:spacing w:after="0" w:line="360" w:lineRule="auto"/>
        <w:ind w:left="783" w:hanging="426"/>
        <w:rPr>
          <w:rFonts w:eastAsia="Times New Roman" w:cstheme="minorHAnsi"/>
          <w:lang w:eastAsia="pl-PL"/>
        </w:rPr>
      </w:pPr>
      <w:r w:rsidRPr="006A142B">
        <w:rPr>
          <w:rFonts w:eastAsia="Times New Roman" w:cstheme="minorHAnsi"/>
          <w:lang w:eastAsia="pl-PL"/>
        </w:rPr>
        <w:t>8.1.</w:t>
      </w:r>
      <w:r w:rsidRPr="006A142B">
        <w:rPr>
          <w:rFonts w:eastAsia="Times New Roman" w:cstheme="minorHAnsi"/>
          <w:lang w:eastAsia="pl-PL"/>
        </w:rPr>
        <w:tab/>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25F76ED3" w14:textId="5DAC3933" w:rsidR="006A142B" w:rsidRPr="006A142B" w:rsidRDefault="006A142B" w:rsidP="006A142B">
      <w:pPr>
        <w:autoSpaceDE w:val="0"/>
        <w:autoSpaceDN w:val="0"/>
        <w:adjustRightInd w:val="0"/>
        <w:spacing w:after="0" w:line="360" w:lineRule="auto"/>
        <w:ind w:left="783" w:hanging="426"/>
        <w:rPr>
          <w:rFonts w:eastAsia="Times New Roman" w:cstheme="minorHAnsi"/>
          <w:lang w:eastAsia="pl-PL"/>
        </w:rPr>
      </w:pPr>
      <w:r w:rsidRPr="006A142B">
        <w:rPr>
          <w:rFonts w:eastAsia="Times New Roman" w:cstheme="minorHAnsi"/>
          <w:lang w:eastAsia="pl-PL"/>
        </w:rPr>
        <w:t>8.2.</w:t>
      </w:r>
      <w:r w:rsidRPr="006A142B">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t>
      </w:r>
      <w:r>
        <w:rPr>
          <w:rFonts w:eastAsia="Times New Roman" w:cstheme="minorHAnsi"/>
          <w:lang w:eastAsia="pl-PL"/>
        </w:rPr>
        <w:br/>
      </w:r>
      <w:r w:rsidRPr="006A142B">
        <w:rPr>
          <w:rFonts w:eastAsia="Times New Roman" w:cstheme="minorHAnsi"/>
          <w:lang w:eastAsia="pl-PL"/>
        </w:rPr>
        <w:t xml:space="preserve">w art. 108 ust. 1 pkt 1, 2 i 4 ustawy </w:t>
      </w:r>
      <w:proofErr w:type="spellStart"/>
      <w:r w:rsidRPr="006A142B">
        <w:rPr>
          <w:rFonts w:eastAsia="Times New Roman" w:cstheme="minorHAnsi"/>
          <w:lang w:eastAsia="pl-PL"/>
        </w:rPr>
        <w:t>Pzp</w:t>
      </w:r>
      <w:proofErr w:type="spellEnd"/>
      <w:r w:rsidRPr="006A142B">
        <w:rPr>
          <w:rFonts w:eastAsia="Times New Roman" w:cstheme="minorHAnsi"/>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201A1A64"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W przypadku wykonawców wspólnie ubiegających się o udzielenie zamówienia, podmiotowe środki dowodowe wskazane w pkt. 7.1. – 7.3. składa odrębnie każdy z wykonawców wspólnie ubiegających się o udzielenia zamówienia.</w:t>
      </w:r>
    </w:p>
    <w:p w14:paraId="24732421" w14:textId="77777777" w:rsidR="006A142B" w:rsidRPr="006A142B" w:rsidRDefault="006A142B" w:rsidP="006A142B">
      <w:pPr>
        <w:numPr>
          <w:ilvl w:val="0"/>
          <w:numId w:val="44"/>
        </w:numPr>
        <w:suppressAutoHyphens/>
        <w:spacing w:after="0" w:line="360" w:lineRule="auto"/>
        <w:contextualSpacing/>
        <w:rPr>
          <w:rFonts w:eastAsia="Times New Roman" w:cstheme="minorHAnsi"/>
          <w:lang w:val="cs-CZ" w:eastAsia="ar-SA"/>
        </w:rPr>
      </w:pPr>
      <w:r w:rsidRPr="006A142B">
        <w:rPr>
          <w:rFonts w:eastAsia="Times New Roman" w:cstheme="minorHAnsi"/>
          <w:lang w:val="cs-CZ" w:eastAsia="ar-SA"/>
        </w:rPr>
        <w:t>Zamawiający wykluczy z postępowania wykonawcę na podstawie:</w:t>
      </w:r>
    </w:p>
    <w:p w14:paraId="703DC97F" w14:textId="77777777" w:rsidR="006A142B" w:rsidRPr="006A142B" w:rsidRDefault="006A142B" w:rsidP="006A142B">
      <w:pPr>
        <w:numPr>
          <w:ilvl w:val="0"/>
          <w:numId w:val="45"/>
        </w:numPr>
        <w:tabs>
          <w:tab w:val="left" w:pos="1843"/>
        </w:tabs>
        <w:spacing w:after="0" w:line="360" w:lineRule="auto"/>
        <w:contextualSpacing/>
        <w:rPr>
          <w:rFonts w:eastAsia="Times New Roman" w:cstheme="minorHAnsi"/>
          <w:lang w:val="cs-CZ" w:eastAsia="pl-PL"/>
        </w:rPr>
      </w:pPr>
      <w:r w:rsidRPr="006A142B">
        <w:rPr>
          <w:rFonts w:eastAsiaTheme="minorEastAsia" w:cstheme="minorHAnsi"/>
          <w:lang w:val="cs-CZ" w:eastAsia="pl-PL"/>
        </w:rPr>
        <w:t xml:space="preserve">art. 5k rozporządzenia Rady (UE) nr 833/2014 z dnia 31 lipca 2014 r. dotyczącego środków ograniczających w związku z działaniami Rosji destabilizującymi sytuację na Ukrainie </w:t>
      </w:r>
      <w:r w:rsidRPr="006A142B">
        <w:rPr>
          <w:rFonts w:eastAsiaTheme="minorEastAsia" w:cstheme="minorHAnsi"/>
          <w:lang w:val="cs-CZ" w:eastAsia="pl-PL"/>
        </w:rPr>
        <w:br/>
        <w:t xml:space="preserve">(Dz. Urz. UE nr L 229 z 31.7.2014, str. 1 ze zm.), dalej: rozporządzenie 833/2014, </w:t>
      </w:r>
    </w:p>
    <w:p w14:paraId="0D68003B" w14:textId="77777777" w:rsidR="006A142B" w:rsidRPr="006A142B" w:rsidRDefault="006A142B" w:rsidP="006A142B">
      <w:pPr>
        <w:numPr>
          <w:ilvl w:val="0"/>
          <w:numId w:val="45"/>
        </w:numPr>
        <w:tabs>
          <w:tab w:val="left" w:pos="1843"/>
        </w:tabs>
        <w:spacing w:after="0" w:line="360" w:lineRule="auto"/>
        <w:contextualSpacing/>
        <w:rPr>
          <w:rFonts w:eastAsia="Times New Roman" w:cstheme="minorHAnsi"/>
          <w:lang w:val="cs-CZ" w:eastAsia="pl-PL"/>
        </w:rPr>
      </w:pPr>
      <w:r w:rsidRPr="006A142B">
        <w:rPr>
          <w:rFonts w:eastAsiaTheme="minorEastAsia" w:cstheme="minorHAnsi"/>
          <w:lang w:val="cs-CZ" w:eastAsia="pl-PL"/>
        </w:rPr>
        <w:lastRenderedPageBreak/>
        <w:t>art. 7 ust. 1 ustawy z dnia 13 kwietnia 2022 r. o szczególnych rozwiązaniach w zakresie przeciwdziałania wspieraniu agresji na Ukrainę oraz służących ochronie bezpieczeństwa narodowego (Dz.U. z 2023 r. poz. 1497 ze zm.).</w:t>
      </w:r>
    </w:p>
    <w:p w14:paraId="39FAFBDE" w14:textId="77777777" w:rsidR="006A142B" w:rsidRPr="006A142B" w:rsidRDefault="006A142B" w:rsidP="00820260">
      <w:pPr>
        <w:tabs>
          <w:tab w:val="left" w:pos="1843"/>
        </w:tabs>
        <w:spacing w:after="0" w:line="360" w:lineRule="auto"/>
        <w:ind w:left="720"/>
        <w:contextualSpacing/>
        <w:rPr>
          <w:rFonts w:eastAsia="Times New Roman" w:cstheme="minorHAnsi"/>
          <w:lang w:val="cs-CZ" w:eastAsia="pl-PL"/>
        </w:rPr>
      </w:pPr>
    </w:p>
    <w:p w14:paraId="6D254501" w14:textId="59DF16C1" w:rsidR="00FE25A0" w:rsidRPr="00AE72F6" w:rsidRDefault="00604221" w:rsidP="00D83E98">
      <w:pPr>
        <w:pStyle w:val="Nagwek1"/>
      </w:pPr>
      <w:r w:rsidRPr="00AE72F6">
        <w:t xml:space="preserve">CZĘŚĆ </w:t>
      </w:r>
      <w:r w:rsidR="00FE25A0" w:rsidRPr="00AE72F6">
        <w:t>VIII. Informacja o warunkach udziału w postępowaniu o udzielenie zamówienia</w:t>
      </w:r>
      <w:r w:rsidR="008B097D" w:rsidRPr="00AE72F6">
        <w:t xml:space="preserve"> wraz z wykazem podmiotowych środków dowodowych</w:t>
      </w:r>
      <w:r w:rsidR="001875CD" w:rsidRPr="00AE72F6">
        <w:t xml:space="preserve"> potwierdzających spełnianie warunków udziału w postępowaniu</w:t>
      </w:r>
    </w:p>
    <w:p w14:paraId="49D532D8" w14:textId="5A092D16" w:rsidR="00FE25A0" w:rsidRPr="00AE72F6" w:rsidRDefault="00FE25A0"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 xml:space="preserve">1. Zgodnie z art. 112 ust. 2 ustawy </w:t>
      </w:r>
      <w:proofErr w:type="spellStart"/>
      <w:r w:rsidRPr="00AE72F6">
        <w:rPr>
          <w:rFonts w:eastAsia="Times New Roman" w:cstheme="minorHAnsi"/>
          <w:lang w:eastAsia="ar-SA"/>
        </w:rPr>
        <w:t>Pzp</w:t>
      </w:r>
      <w:proofErr w:type="spellEnd"/>
      <w:r w:rsidRPr="00AE72F6">
        <w:rPr>
          <w:rFonts w:eastAsia="Times New Roman" w:cstheme="minorHAnsi"/>
          <w:lang w:eastAsia="ar-SA"/>
        </w:rPr>
        <w:t xml:space="preserve">, Zamawiający ustala </w:t>
      </w:r>
      <w:r w:rsidR="00912426" w:rsidRPr="00AE72F6">
        <w:rPr>
          <w:rFonts w:eastAsia="Times New Roman" w:cstheme="minorHAnsi"/>
          <w:lang w:eastAsia="ar-SA"/>
        </w:rPr>
        <w:t>warunki udziału</w:t>
      </w:r>
      <w:r w:rsidRPr="00AE72F6">
        <w:rPr>
          <w:rFonts w:eastAsia="Times New Roman" w:cstheme="minorHAnsi"/>
          <w:lang w:eastAsia="ar-SA"/>
        </w:rPr>
        <w:t xml:space="preserve"> w postępowaniu </w:t>
      </w:r>
      <w:r w:rsidR="001875CD" w:rsidRPr="00AE72F6">
        <w:rPr>
          <w:rFonts w:eastAsia="Times New Roman" w:cstheme="minorHAnsi"/>
          <w:lang w:eastAsia="ar-SA"/>
        </w:rPr>
        <w:t>dotyczące</w:t>
      </w:r>
      <w:r w:rsidRPr="00AE72F6">
        <w:rPr>
          <w:rFonts w:eastAsia="Times New Roman" w:cstheme="minorHAnsi"/>
          <w:lang w:eastAsia="ar-SA"/>
        </w:rPr>
        <w:t>:</w:t>
      </w:r>
    </w:p>
    <w:p w14:paraId="5F1E2B9C" w14:textId="65417C99"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1.1. zdolności do wyst</w:t>
      </w:r>
      <w:r w:rsidR="00912426" w:rsidRPr="00AE72F6">
        <w:rPr>
          <w:rFonts w:eastAsia="Times New Roman" w:cstheme="minorHAnsi"/>
          <w:lang w:eastAsia="ar-SA"/>
        </w:rPr>
        <w:t>ępowania w obrocie gospodarczym - zamawiający nie określa warunku;</w:t>
      </w:r>
    </w:p>
    <w:p w14:paraId="61CD02D4" w14:textId="74EB7838" w:rsidR="00FE25A0" w:rsidRPr="005E5299" w:rsidRDefault="00FE25A0" w:rsidP="00A846DF">
      <w:pPr>
        <w:autoSpaceDE w:val="0"/>
        <w:spacing w:after="0" w:line="360" w:lineRule="auto"/>
        <w:ind w:left="709" w:hanging="425"/>
        <w:rPr>
          <w:rFonts w:eastAsia="Times New Roman" w:cstheme="minorHAnsi"/>
          <w:color w:val="000000" w:themeColor="text1"/>
          <w:u w:val="single"/>
          <w:lang w:eastAsia="ar-SA"/>
        </w:rPr>
      </w:pPr>
      <w:r w:rsidRPr="00AE72F6">
        <w:rPr>
          <w:rFonts w:eastAsia="Times New Roman" w:cstheme="minorHAnsi"/>
          <w:lang w:eastAsia="ar-SA"/>
        </w:rPr>
        <w:t xml:space="preserve">1.2. </w:t>
      </w:r>
      <w:r w:rsidRPr="00820260">
        <w:rPr>
          <w:rFonts w:eastAsia="Times New Roman" w:cstheme="minorHAnsi"/>
          <w:b/>
          <w:lang w:eastAsia="ar-SA"/>
        </w:rPr>
        <w:t>uprawnień do prowadzenia określonej działalności gospodarczej lub zawodowej, o ile w</w:t>
      </w:r>
      <w:r w:rsidR="006E2846" w:rsidRPr="00820260">
        <w:rPr>
          <w:rFonts w:eastAsia="Times New Roman" w:cstheme="minorHAnsi"/>
          <w:b/>
          <w:lang w:eastAsia="ar-SA"/>
        </w:rPr>
        <w:t>y</w:t>
      </w:r>
      <w:r w:rsidRPr="00820260">
        <w:rPr>
          <w:rFonts w:eastAsia="Times New Roman" w:cstheme="minorHAnsi"/>
          <w:b/>
          <w:lang w:eastAsia="ar-SA"/>
        </w:rPr>
        <w:t xml:space="preserve">nika to </w:t>
      </w:r>
      <w:r w:rsidR="005E5299" w:rsidRPr="00820260">
        <w:rPr>
          <w:rFonts w:eastAsia="Times New Roman" w:cstheme="minorHAnsi"/>
          <w:b/>
          <w:lang w:eastAsia="ar-SA"/>
        </w:rPr>
        <w:br/>
      </w:r>
      <w:r w:rsidRPr="00820260">
        <w:rPr>
          <w:rFonts w:eastAsia="Times New Roman" w:cstheme="minorHAnsi"/>
          <w:b/>
          <w:lang w:eastAsia="ar-SA"/>
        </w:rPr>
        <w:t>z odrębnych pr</w:t>
      </w:r>
      <w:r w:rsidR="00912426" w:rsidRPr="00820260">
        <w:rPr>
          <w:rFonts w:eastAsia="Times New Roman" w:cstheme="minorHAnsi"/>
          <w:b/>
          <w:lang w:eastAsia="ar-SA"/>
        </w:rPr>
        <w:t>zepisów</w:t>
      </w:r>
      <w:r w:rsidR="00912426" w:rsidRPr="00AE72F6">
        <w:rPr>
          <w:rFonts w:eastAsia="Times New Roman" w:cstheme="minorHAnsi"/>
          <w:lang w:eastAsia="ar-SA"/>
        </w:rPr>
        <w:t xml:space="preserve"> </w:t>
      </w:r>
      <w:r w:rsidR="009929A4">
        <w:rPr>
          <w:rFonts w:eastAsia="Times New Roman" w:cstheme="minorHAnsi"/>
          <w:lang w:eastAsia="ar-SA"/>
        </w:rPr>
        <w:t>–</w:t>
      </w:r>
      <w:r w:rsidR="00436AE3" w:rsidRPr="00436AE3">
        <w:t xml:space="preserve"> </w:t>
      </w:r>
      <w:r w:rsidR="009929A4" w:rsidRPr="005E5299">
        <w:rPr>
          <w:u w:val="single"/>
        </w:rPr>
        <w:t xml:space="preserve">Wykonawca winien wykazać, że </w:t>
      </w:r>
      <w:r w:rsidR="009929A4" w:rsidRPr="005E5299">
        <w:rPr>
          <w:rFonts w:eastAsia="Times New Roman" w:cstheme="minorHAnsi"/>
          <w:color w:val="000000" w:themeColor="text1"/>
          <w:u w:val="single"/>
          <w:lang w:eastAsia="ar-SA"/>
        </w:rPr>
        <w:t>posiada</w:t>
      </w:r>
      <w:r w:rsidR="00436AE3" w:rsidRPr="005E5299">
        <w:rPr>
          <w:rFonts w:eastAsia="Times New Roman" w:cstheme="minorHAnsi"/>
          <w:color w:val="000000" w:themeColor="text1"/>
          <w:u w:val="single"/>
          <w:lang w:eastAsia="ar-SA"/>
        </w:rPr>
        <w:t xml:space="preserve"> aktualną koncesję na prowadzenie działalności gospodarczej w zakresie obrotu (sprzedaży) energii elektrycznej wydaną przez Prez</w:t>
      </w:r>
      <w:r w:rsidR="005E5299">
        <w:rPr>
          <w:rFonts w:eastAsia="Times New Roman" w:cstheme="minorHAnsi"/>
          <w:color w:val="000000" w:themeColor="text1"/>
          <w:u w:val="single"/>
          <w:lang w:eastAsia="ar-SA"/>
        </w:rPr>
        <w:t>esa Urzędu Regulacji Energetyki;</w:t>
      </w:r>
    </w:p>
    <w:p w14:paraId="3F04FBAD" w14:textId="2879157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1.3. sytua</w:t>
      </w:r>
      <w:r w:rsidR="00912426" w:rsidRPr="00AE72F6">
        <w:rPr>
          <w:rFonts w:eastAsia="Times New Roman" w:cstheme="minorHAnsi"/>
          <w:lang w:eastAsia="ar-SA"/>
        </w:rPr>
        <w:t>cji ekonomicznej lub finansowej - zamawiający nie określa warunku;</w:t>
      </w:r>
    </w:p>
    <w:p w14:paraId="783BC675" w14:textId="0508CDD2"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1.4. zdolności technicznej lub zawodowe</w:t>
      </w:r>
      <w:r w:rsidRPr="00AE72F6">
        <w:rPr>
          <w:rFonts w:eastAsia="Times New Roman" w:cstheme="minorHAnsi"/>
          <w:color w:val="000000" w:themeColor="text1"/>
          <w:lang w:eastAsia="ar-SA"/>
        </w:rPr>
        <w:t>j</w:t>
      </w:r>
      <w:r w:rsidR="00BB0881" w:rsidRPr="00AE72F6">
        <w:rPr>
          <w:rFonts w:eastAsia="Times New Roman" w:cstheme="minorHAnsi"/>
          <w:color w:val="000000" w:themeColor="text1"/>
          <w:lang w:eastAsia="ar-SA"/>
        </w:rPr>
        <w:t xml:space="preserve"> - </w:t>
      </w:r>
      <w:r w:rsidR="00832814" w:rsidRPr="00AE72F6">
        <w:rPr>
          <w:rFonts w:eastAsia="Times New Roman" w:cstheme="minorHAnsi"/>
          <w:color w:val="000000" w:themeColor="text1"/>
          <w:lang w:eastAsia="ar-SA"/>
        </w:rPr>
        <w:t>zamawiający nie określa warunku.</w:t>
      </w:r>
    </w:p>
    <w:p w14:paraId="6C29219D" w14:textId="5B4E06E5" w:rsidR="008106C6" w:rsidRPr="00B32D10" w:rsidRDefault="00FB319E" w:rsidP="005E5299">
      <w:pPr>
        <w:autoSpaceDE w:val="0"/>
        <w:autoSpaceDN w:val="0"/>
        <w:adjustRightInd w:val="0"/>
        <w:spacing w:after="0" w:line="360" w:lineRule="auto"/>
        <w:ind w:left="284" w:hanging="284"/>
        <w:rPr>
          <w:rFonts w:eastAsia="Times New Roman" w:cstheme="minorHAnsi"/>
          <w:color w:val="000000" w:themeColor="text1"/>
          <w:lang w:eastAsia="pl-PL"/>
        </w:rPr>
      </w:pPr>
      <w:r w:rsidRPr="00AE72F6">
        <w:rPr>
          <w:rFonts w:eastAsia="Times New Roman" w:cstheme="minorHAnsi"/>
          <w:color w:val="000000"/>
          <w:lang w:eastAsia="pl-PL"/>
        </w:rPr>
        <w:t xml:space="preserve">2. </w:t>
      </w:r>
      <w:r w:rsidR="00F645E6">
        <w:rPr>
          <w:rFonts w:eastAsia="Times New Roman" w:cstheme="minorHAnsi"/>
          <w:color w:val="000000"/>
          <w:lang w:eastAsia="pl-PL"/>
        </w:rPr>
        <w:tab/>
      </w:r>
      <w:r w:rsidR="009929A4" w:rsidRPr="006A142B">
        <w:rPr>
          <w:rFonts w:eastAsia="Times New Roman" w:cstheme="minorHAnsi"/>
          <w:b/>
          <w:color w:val="000000" w:themeColor="text1"/>
          <w:lang w:eastAsia="pl-PL"/>
        </w:rPr>
        <w:t>W celu potwierdzenia spełniania przez Wykonawcę warunków udziału w postępowaniu wykonawca na wezwanie zamawiającego zobowiązany będzie złożyć następujące podmiotowe środki dowodowe</w:t>
      </w:r>
      <w:r w:rsidR="009929A4" w:rsidRPr="005E5299">
        <w:rPr>
          <w:rFonts w:eastAsia="Times New Roman" w:cstheme="minorHAnsi"/>
          <w:color w:val="000000" w:themeColor="text1"/>
          <w:lang w:eastAsia="pl-PL"/>
        </w:rPr>
        <w:t xml:space="preserve"> - </w:t>
      </w:r>
      <w:r w:rsidR="006A142B">
        <w:rPr>
          <w:rFonts w:eastAsia="Times New Roman" w:cstheme="minorHAnsi"/>
          <w:color w:val="000000" w:themeColor="text1"/>
          <w:lang w:eastAsia="pl-PL"/>
        </w:rPr>
        <w:t xml:space="preserve"> </w:t>
      </w:r>
      <w:r w:rsidR="009929A4" w:rsidRPr="005E5299">
        <w:rPr>
          <w:rFonts w:eastAsia="Times New Roman" w:cstheme="minorHAnsi"/>
          <w:color w:val="000000" w:themeColor="text1"/>
          <w:lang w:eastAsia="pl-PL"/>
        </w:rPr>
        <w:t>w zakresie uprawnień do prowadzenia określonej działalności gospodarczej lub zawodowej</w:t>
      </w:r>
      <w:r w:rsidR="009929A4" w:rsidRPr="005E5299">
        <w:rPr>
          <w:color w:val="000000" w:themeColor="text1"/>
        </w:rPr>
        <w:t xml:space="preserve">, </w:t>
      </w:r>
      <w:r w:rsidR="009929A4" w:rsidRPr="005E5299">
        <w:rPr>
          <w:rFonts w:eastAsia="Times New Roman" w:cstheme="minorHAnsi"/>
          <w:color w:val="000000" w:themeColor="text1"/>
          <w:lang w:eastAsia="pl-PL"/>
        </w:rPr>
        <w:t>o ile wynika to z odrębnych przepisów:</w:t>
      </w:r>
      <w:r w:rsidR="00820260">
        <w:rPr>
          <w:rFonts w:eastAsia="Times New Roman" w:cstheme="minorHAnsi"/>
          <w:color w:val="000000" w:themeColor="text1"/>
          <w:lang w:eastAsia="pl-PL"/>
        </w:rPr>
        <w:t xml:space="preserve"> </w:t>
      </w:r>
      <w:r w:rsidR="009929A4" w:rsidRPr="005E5299">
        <w:rPr>
          <w:rFonts w:eastAsia="Times New Roman" w:cstheme="minorHAnsi"/>
          <w:iCs/>
          <w:color w:val="000000" w:themeColor="text1"/>
          <w:u w:val="single"/>
          <w:lang w:eastAsia="pl-PL"/>
        </w:rPr>
        <w:t>aktualna koncesj</w:t>
      </w:r>
      <w:r w:rsidR="009929A4" w:rsidRPr="005E5299">
        <w:rPr>
          <w:rFonts w:eastAsia="Times New Roman" w:cstheme="minorHAnsi"/>
          <w:color w:val="000000" w:themeColor="text1"/>
          <w:u w:val="single"/>
          <w:lang w:eastAsia="pl-PL"/>
        </w:rPr>
        <w:t>a</w:t>
      </w:r>
      <w:r w:rsidR="00436AE3" w:rsidRPr="005E5299">
        <w:rPr>
          <w:rFonts w:eastAsia="Times New Roman" w:cstheme="minorHAnsi"/>
          <w:color w:val="000000" w:themeColor="text1"/>
          <w:u w:val="single"/>
          <w:lang w:eastAsia="pl-PL"/>
        </w:rPr>
        <w:t xml:space="preserve"> na prowadzenie działalności gospodarczej </w:t>
      </w:r>
      <w:r w:rsidR="00820260">
        <w:rPr>
          <w:rFonts w:eastAsia="Times New Roman" w:cstheme="minorHAnsi"/>
          <w:color w:val="000000" w:themeColor="text1"/>
          <w:u w:val="single"/>
          <w:lang w:eastAsia="pl-PL"/>
        </w:rPr>
        <w:br/>
      </w:r>
      <w:r w:rsidR="00436AE3" w:rsidRPr="005E5299">
        <w:rPr>
          <w:rFonts w:eastAsia="Times New Roman" w:cstheme="minorHAnsi"/>
          <w:color w:val="000000" w:themeColor="text1"/>
          <w:u w:val="single"/>
          <w:lang w:eastAsia="pl-PL"/>
        </w:rPr>
        <w:t xml:space="preserve">w zakresie obrotu (sprzedaży) energii elektrycznej wydanej przez Prezesa Urzędu Regulacji Energetyki – </w:t>
      </w:r>
      <w:r w:rsidR="00436AE3" w:rsidRPr="005E5299">
        <w:rPr>
          <w:rFonts w:eastAsia="Times New Roman" w:cstheme="minorHAnsi"/>
          <w:i/>
          <w:color w:val="000000" w:themeColor="text1"/>
          <w:u w:val="single"/>
          <w:lang w:eastAsia="pl-PL"/>
        </w:rPr>
        <w:t>w przypadku składania oferty przez konsorcjum co najmniej 1 z członków konsorcjum powinien posiadać wymagane przepisami prawnymi zezwolenia w stosunku do czynności, które będzie wykonywał w ramach realizacji zamówienia</w:t>
      </w:r>
      <w:r w:rsidR="005E5299">
        <w:rPr>
          <w:rFonts w:eastAsia="Times New Roman" w:cstheme="minorHAnsi"/>
          <w:i/>
          <w:color w:val="000000" w:themeColor="text1"/>
          <w:u w:val="single"/>
          <w:lang w:eastAsia="pl-PL"/>
        </w:rPr>
        <w:t>.</w:t>
      </w:r>
    </w:p>
    <w:p w14:paraId="52A88024" w14:textId="7B7E6944" w:rsidR="007770E1" w:rsidRPr="00B32D10" w:rsidRDefault="007770E1" w:rsidP="005E5299">
      <w:pPr>
        <w:autoSpaceDE w:val="0"/>
        <w:spacing w:after="0" w:line="360" w:lineRule="auto"/>
        <w:rPr>
          <w:rFonts w:eastAsia="Times New Roman" w:cstheme="minorHAnsi"/>
          <w:color w:val="000000" w:themeColor="text1"/>
          <w:lang w:eastAsia="ar-SA"/>
        </w:rPr>
      </w:pPr>
      <w:r w:rsidRPr="00B32D10">
        <w:rPr>
          <w:rFonts w:eastAsia="Times New Roman" w:cstheme="minorHAnsi"/>
          <w:color w:val="000000" w:themeColor="text1"/>
          <w:lang w:eastAsia="ar-SA"/>
        </w:rPr>
        <w:t xml:space="preserve">Warunek dotyczący uprawnień do prowadzenia określonej działalności gospodarczej lub zawodowej, </w:t>
      </w:r>
      <w:r w:rsidR="005E5299">
        <w:rPr>
          <w:rFonts w:eastAsia="Times New Roman" w:cstheme="minorHAnsi"/>
          <w:color w:val="000000" w:themeColor="text1"/>
          <w:lang w:eastAsia="ar-SA"/>
        </w:rPr>
        <w:br/>
      </w:r>
      <w:r w:rsidRPr="00B32D10">
        <w:rPr>
          <w:rFonts w:eastAsia="Times New Roman" w:cstheme="minorHAnsi"/>
          <w:color w:val="000000" w:themeColor="text1"/>
          <w:lang w:eastAsia="ar-SA"/>
        </w:rPr>
        <w:t xml:space="preserve">o którym mowa w art. 112 ust. 2 pkt 2 ustawy </w:t>
      </w:r>
      <w:proofErr w:type="spellStart"/>
      <w:r w:rsidRPr="00B32D10">
        <w:rPr>
          <w:rFonts w:eastAsia="Times New Roman" w:cstheme="minorHAnsi"/>
          <w:color w:val="000000" w:themeColor="text1"/>
          <w:lang w:eastAsia="ar-SA"/>
        </w:rPr>
        <w:t>Pzp</w:t>
      </w:r>
      <w:proofErr w:type="spellEnd"/>
      <w:r w:rsidRPr="00B32D10">
        <w:rPr>
          <w:rFonts w:eastAsia="Times New Roman" w:cstheme="minorHAnsi"/>
          <w:color w:val="000000" w:themeColor="text1"/>
          <w:lang w:eastAsia="ar-SA"/>
        </w:rPr>
        <w:t xml:space="preserve">, jest spełniony, jeżeli co najmniej jeden z wykonawców wspólnie ubiegających się o udzielenie zamówienia posiada uprawnienia do prowadzenia określonej działalności gospodarczej lub zawodowej i zrealizuje </w:t>
      </w:r>
      <w:r w:rsidR="00074670">
        <w:rPr>
          <w:rFonts w:eastAsia="Times New Roman" w:cstheme="minorHAnsi"/>
          <w:color w:val="000000" w:themeColor="text1"/>
          <w:lang w:eastAsia="ar-SA"/>
        </w:rPr>
        <w:t>dostawy</w:t>
      </w:r>
      <w:r w:rsidRPr="00B32D10">
        <w:rPr>
          <w:rFonts w:eastAsia="Times New Roman" w:cstheme="minorHAnsi"/>
          <w:color w:val="000000" w:themeColor="text1"/>
          <w:lang w:eastAsia="ar-SA"/>
        </w:rPr>
        <w:t>, do których realizacji te uprawnienia są wymagane.</w:t>
      </w:r>
    </w:p>
    <w:p w14:paraId="38210C20" w14:textId="52D7AC45" w:rsidR="007770E1" w:rsidRPr="00B32D10" w:rsidRDefault="007770E1" w:rsidP="005E5299">
      <w:pPr>
        <w:autoSpaceDE w:val="0"/>
        <w:spacing w:after="0" w:line="360" w:lineRule="auto"/>
        <w:rPr>
          <w:rFonts w:eastAsia="Times New Roman" w:cstheme="minorHAnsi"/>
          <w:color w:val="000000" w:themeColor="text1"/>
          <w:lang w:eastAsia="ar-SA"/>
        </w:rPr>
      </w:pPr>
      <w:r w:rsidRPr="00B32D10">
        <w:rPr>
          <w:rFonts w:eastAsia="Times New Roman" w:cstheme="minorHAnsi"/>
          <w:color w:val="000000" w:themeColor="text1"/>
          <w:lang w:eastAsia="ar-SA"/>
        </w:rPr>
        <w:t>W przypadku, o którym mowa wyżej, wykonawcy wspólnie ubiegający się o udzielenie zamówienia dołączają do oferty oświadczenie, z którego wynika, które dostawy w</w:t>
      </w:r>
      <w:r w:rsidR="00287984" w:rsidRPr="00B32D10">
        <w:rPr>
          <w:rFonts w:eastAsia="Times New Roman" w:cstheme="minorHAnsi"/>
          <w:color w:val="000000" w:themeColor="text1"/>
          <w:lang w:eastAsia="ar-SA"/>
        </w:rPr>
        <w:t>ykonają poszczególni wykonawcy.</w:t>
      </w:r>
    </w:p>
    <w:p w14:paraId="36F8B96C" w14:textId="77777777" w:rsidR="00287984" w:rsidRPr="007770E1" w:rsidRDefault="00287984" w:rsidP="00287984">
      <w:pPr>
        <w:autoSpaceDE w:val="0"/>
        <w:spacing w:after="0" w:line="240" w:lineRule="auto"/>
        <w:rPr>
          <w:rFonts w:eastAsia="Times New Roman" w:cstheme="minorHAnsi"/>
          <w:color w:val="FF0000"/>
          <w:lang w:eastAsia="ar-SA"/>
        </w:rPr>
      </w:pPr>
    </w:p>
    <w:p w14:paraId="3594321F" w14:textId="4272C615" w:rsidR="006A142B" w:rsidRPr="006A142B" w:rsidRDefault="00604221" w:rsidP="006A142B">
      <w:pPr>
        <w:spacing w:line="360" w:lineRule="auto"/>
        <w:rPr>
          <w:rFonts w:eastAsia="Times New Roman" w:cstheme="minorHAnsi"/>
          <w:b/>
          <w:sz w:val="24"/>
          <w:szCs w:val="24"/>
          <w:lang w:eastAsia="pl-PL"/>
        </w:rPr>
      </w:pPr>
      <w:r w:rsidRPr="006A142B">
        <w:rPr>
          <w:b/>
          <w:sz w:val="24"/>
          <w:szCs w:val="24"/>
        </w:rPr>
        <w:t xml:space="preserve">CZĘŚĆ </w:t>
      </w:r>
      <w:r w:rsidR="00D27884" w:rsidRPr="006A142B">
        <w:rPr>
          <w:b/>
          <w:sz w:val="24"/>
          <w:szCs w:val="24"/>
        </w:rPr>
        <w:t>I</w:t>
      </w:r>
      <w:r w:rsidR="00FE25A0" w:rsidRPr="006A142B">
        <w:rPr>
          <w:b/>
          <w:sz w:val="24"/>
          <w:szCs w:val="24"/>
        </w:rPr>
        <w:t xml:space="preserve">X. Informacja o środkach komunikacji elektronicznej, przy użyciu których zamawiający będzie komunikował się </w:t>
      </w:r>
      <w:r w:rsidR="008106C6" w:rsidRPr="006A142B">
        <w:rPr>
          <w:b/>
          <w:sz w:val="24"/>
          <w:szCs w:val="24"/>
        </w:rPr>
        <w:t xml:space="preserve">z wykonawcami, oraz informacje </w:t>
      </w:r>
      <w:r w:rsidR="00FE25A0" w:rsidRPr="006A142B">
        <w:rPr>
          <w:b/>
          <w:sz w:val="24"/>
          <w:szCs w:val="24"/>
        </w:rPr>
        <w:t xml:space="preserve">o wymaganiach technicznych </w:t>
      </w:r>
      <w:r w:rsidR="00820260">
        <w:rPr>
          <w:b/>
          <w:sz w:val="24"/>
          <w:szCs w:val="24"/>
        </w:rPr>
        <w:br/>
      </w:r>
      <w:r w:rsidR="00FE25A0" w:rsidRPr="006A142B">
        <w:rPr>
          <w:b/>
          <w:sz w:val="24"/>
          <w:szCs w:val="24"/>
        </w:rPr>
        <w:t>i organizac</w:t>
      </w:r>
      <w:r w:rsidR="008106C6" w:rsidRPr="006A142B">
        <w:rPr>
          <w:b/>
          <w:sz w:val="24"/>
          <w:szCs w:val="24"/>
        </w:rPr>
        <w:t xml:space="preserve">yjnych sporządzania, wysyłania </w:t>
      </w:r>
      <w:r w:rsidR="00FE25A0" w:rsidRPr="006A142B">
        <w:rPr>
          <w:b/>
          <w:sz w:val="24"/>
          <w:szCs w:val="24"/>
        </w:rPr>
        <w:t>i o</w:t>
      </w:r>
      <w:r w:rsidR="006A142B" w:rsidRPr="006A142B">
        <w:rPr>
          <w:b/>
          <w:sz w:val="24"/>
          <w:szCs w:val="24"/>
        </w:rPr>
        <w:t>dbierania korespondencji elektronicznej</w:t>
      </w:r>
      <w:r w:rsidR="006A142B" w:rsidRPr="006A142B">
        <w:rPr>
          <w:rFonts w:eastAsia="Times New Roman" w:cstheme="minorHAnsi"/>
          <w:b/>
          <w:sz w:val="24"/>
          <w:szCs w:val="24"/>
          <w:lang w:eastAsia="pl-PL"/>
        </w:rPr>
        <w:t xml:space="preserve"> </w:t>
      </w:r>
    </w:p>
    <w:p w14:paraId="7A8F59FA" w14:textId="785BCB46" w:rsidR="006A142B" w:rsidRPr="006A142B" w:rsidRDefault="006A142B" w:rsidP="006A142B">
      <w:pPr>
        <w:spacing w:line="360" w:lineRule="auto"/>
        <w:rPr>
          <w:rFonts w:eastAsia="Times New Roman" w:cstheme="minorHAnsi"/>
          <w:lang w:eastAsia="pl-PL"/>
        </w:rPr>
      </w:pPr>
      <w:r w:rsidRPr="006A142B">
        <w:rPr>
          <w:rFonts w:eastAsia="Times New Roman" w:cstheme="minorHAnsi"/>
          <w:lang w:eastAsia="pl-PL"/>
        </w:rPr>
        <w:t xml:space="preserve">Sposób sporządzania dokumentów elektronicznych, oświadczeń lub elektronicznych kopii dokumentów lub oświadczeń musi być zgodny z wymaganiami określonymi w Rozporządzeniu Prezesa Rady Ministrów </w:t>
      </w:r>
      <w:r w:rsidR="002109F0">
        <w:rPr>
          <w:rFonts w:eastAsia="Times New Roman" w:cstheme="minorHAnsi"/>
          <w:lang w:eastAsia="pl-PL"/>
        </w:rPr>
        <w:br/>
      </w:r>
      <w:r w:rsidRPr="006A142B">
        <w:rPr>
          <w:rFonts w:eastAsia="Times New Roman" w:cstheme="minorHAnsi"/>
          <w:lang w:eastAsia="pl-PL"/>
        </w:rPr>
        <w:t xml:space="preserve">z dnia 30 grudnia 2020 r. w sprawie sposobu sporządzania i przekazywania informacji oraz wymagań </w:t>
      </w:r>
      <w:r w:rsidRPr="006A142B">
        <w:rPr>
          <w:rFonts w:eastAsia="Times New Roman" w:cstheme="minorHAnsi"/>
          <w:lang w:eastAsia="pl-PL"/>
        </w:rPr>
        <w:lastRenderedPageBreak/>
        <w:t>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ze zm.), w szczególności:</w:t>
      </w:r>
    </w:p>
    <w:p w14:paraId="687BBA56" w14:textId="421F4086" w:rsidR="006A142B" w:rsidRPr="004A41F5"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 xml:space="preserve">Oferty, oświadczenia JEDZ, oświadczenia, o których </w:t>
      </w:r>
      <w:r w:rsidRPr="004A41F5">
        <w:rPr>
          <w:rFonts w:eastAsiaTheme="minorEastAsia" w:cstheme="minorHAnsi"/>
          <w:lang w:val="cs-CZ" w:eastAsia="pl-PL"/>
        </w:rPr>
        <w:t xml:space="preserve">mowa w części XIII ust. 1 pkt 1.8 SWZ, należy złożyć pod rygorem nieważności w formie elektronicznej, opatrzonej kwalifikowanym podpisem elektronicznym. </w:t>
      </w:r>
    </w:p>
    <w:p w14:paraId="6DA87272" w14:textId="36547C1E"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4A41F5">
        <w:rPr>
          <w:rFonts w:eastAsiaTheme="minorEastAsia" w:cstheme="minorHAnsi"/>
          <w:lang w:val="cs-CZ" w:eastAsia="pl-PL"/>
        </w:rPr>
        <w:t>Oferty, oświadczenia JEDZ, oświadczenia, o których mowa w części XIII ust. 1 pkt 1.</w:t>
      </w:r>
      <w:r w:rsidR="004A41F5" w:rsidRPr="004A41F5">
        <w:rPr>
          <w:rFonts w:eastAsiaTheme="minorEastAsia" w:cstheme="minorHAnsi"/>
          <w:lang w:val="cs-CZ" w:eastAsia="pl-PL"/>
        </w:rPr>
        <w:t>8 SWZ</w:t>
      </w:r>
      <w:r w:rsidRPr="004A41F5">
        <w:rPr>
          <w:rFonts w:eastAsiaTheme="minorEastAsia" w:cstheme="minorHAnsi"/>
          <w:lang w:val="cs-CZ" w:eastAsia="pl-PL"/>
        </w:rPr>
        <w:t xml:space="preserve">, podmiotowe </w:t>
      </w:r>
      <w:r w:rsidRPr="006A142B">
        <w:rPr>
          <w:rFonts w:eastAsiaTheme="minorEastAsia" w:cstheme="minorHAnsi"/>
          <w:lang w:val="cs-CZ" w:eastAsia="pl-PL"/>
        </w:rPr>
        <w:t xml:space="preserve">środki dowodowe, zobowiązanie podmiotu udostępniającego zasoby, przedmiotowe środki dowodowe, pełnomocnictwo oraz inne informacje, oświadczenia lub dokumenty przekazywane </w:t>
      </w:r>
      <w:r w:rsidRPr="006A142B">
        <w:rPr>
          <w:rFonts w:eastAsiaTheme="minorEastAsia" w:cstheme="minorHAnsi"/>
          <w:lang w:val="cs-CZ" w:eastAsia="pl-PL"/>
        </w:rPr>
        <w:br/>
        <w:t xml:space="preserve">w postępowaniu, sporządza się w postaci elektronicznej, w formatach danych określonych </w:t>
      </w:r>
      <w:r w:rsidR="00820260">
        <w:rPr>
          <w:rFonts w:eastAsiaTheme="minorEastAsia" w:cstheme="minorHAnsi"/>
          <w:lang w:val="cs-CZ" w:eastAsia="pl-PL"/>
        </w:rPr>
        <w:br/>
      </w:r>
      <w:r w:rsidRPr="006A142B">
        <w:rPr>
          <w:rFonts w:eastAsiaTheme="minorEastAsia" w:cstheme="minorHAnsi"/>
          <w:lang w:val="cs-CZ" w:eastAsia="pl-PL"/>
        </w:rPr>
        <w:t xml:space="preserve">w przepisach wydanych na podstawie art. 18 ustawy z dnia 17 lutego 2005 r. o informatyzacji działalności podmiotów realizujących zadania publiczne (Dz. U. z 2023 r. poz. 57 ze zm.), </w:t>
      </w:r>
      <w:r w:rsidR="00820260">
        <w:rPr>
          <w:rFonts w:eastAsiaTheme="minorEastAsia" w:cstheme="minorHAnsi"/>
          <w:lang w:val="cs-CZ" w:eastAsia="pl-PL"/>
        </w:rPr>
        <w:br/>
      </w:r>
      <w:r w:rsidRPr="006A142B">
        <w:rPr>
          <w:rFonts w:eastAsiaTheme="minorEastAsia" w:cstheme="minorHAnsi"/>
          <w:lang w:val="cs-CZ" w:eastAsia="pl-PL"/>
        </w:rPr>
        <w:t xml:space="preserve">z uwzględnieniem rodzaju przekazywanych danych.  </w:t>
      </w:r>
    </w:p>
    <w:p w14:paraId="723B6D42" w14:textId="77777777"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6CDB61E7" w14:textId="77777777"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zostały wystawione przez upoważnione podmioty inne niż wykonawca, wykonawca wspólnie ubiegający się o udzielenie zamówienia, podmiot udostępniający zasoby lub podwykonawca jako dokument elektroniczny – przekazuje się ten dokument,</w:t>
      </w:r>
    </w:p>
    <w:p w14:paraId="3747CE88" w14:textId="2A39020A"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z dokumentem w postaci papierowej.</w:t>
      </w:r>
    </w:p>
    <w:p w14:paraId="58CB1BBC" w14:textId="77777777"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 xml:space="preserve">Poświadczenia zgodności cyfrowego odwzorowania z dokumentem w postaci papierowej, dokonuje </w:t>
      </w:r>
      <w:r w:rsidRPr="006A142B">
        <w:rPr>
          <w:rFonts w:eastAsiaTheme="minorEastAsia" w:cstheme="minorHAnsi"/>
          <w:lang w:val="cs-CZ" w:eastAsia="pl-PL"/>
        </w:rPr>
        <w:br/>
        <w:t>w przypadku:</w:t>
      </w:r>
    </w:p>
    <w:p w14:paraId="02F3DD75" w14:textId="7492410D"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0838308" w14:textId="77777777"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przedmiotowych środków dowodowych – odpowiednio wykonawca lub wykonawca wspólnie ubiegający się o udzielenie zamówienia,</w:t>
      </w:r>
    </w:p>
    <w:p w14:paraId="3046A639" w14:textId="77777777"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lastRenderedPageBreak/>
        <w:t xml:space="preserve">innych dokumentów – odpowiednio wykonawca lub wykonawca wspólnie ubiegający się </w:t>
      </w:r>
      <w:r w:rsidRPr="006A142B">
        <w:rPr>
          <w:rFonts w:eastAsiaTheme="minorEastAsia" w:cstheme="minorHAnsi"/>
          <w:lang w:val="cs-CZ" w:eastAsia="pl-PL"/>
        </w:rPr>
        <w:br/>
        <w:t>o udzielenie zamówienia, w zakresie dokumentów, które każdego z nich dotyczą.</w:t>
      </w:r>
    </w:p>
    <w:p w14:paraId="21639ACC" w14:textId="77777777"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Podmiotowe środki dowodowe, zobowiązanie podmiotu udostępniającego zasoby, przedmiotowe środki dowodowe, niewystawione przez upoważnione podmioty oraz pełnomocnictwo:</w:t>
      </w:r>
    </w:p>
    <w:p w14:paraId="05363F88" w14:textId="77777777"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 xml:space="preserve">przekazuje się w postaci elektronicznej i opatruje się kwalifikowanym podpisem elektronicznym, </w:t>
      </w:r>
    </w:p>
    <w:p w14:paraId="0D2FF975" w14:textId="77777777"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0481C810" w14:textId="77777777"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Poświadczenia zgodności cyfrowego odwzorowania z dokumentem w postaci papierowej, dokonuje</w:t>
      </w:r>
      <w:r w:rsidRPr="006A142B">
        <w:rPr>
          <w:rFonts w:eastAsiaTheme="minorEastAsia" w:cstheme="minorHAnsi"/>
          <w:lang w:val="cs-CZ" w:eastAsia="pl-PL"/>
        </w:rPr>
        <w:br/>
        <w:t>w przypadku:</w:t>
      </w:r>
    </w:p>
    <w:p w14:paraId="01E4B707" w14:textId="681002B0"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 xml:space="preserve">podmiotowych środków dowodowych – odpowiednio wykonawca, wykonawca wspólnie ubiegający się o udzielenie zamówienia, podmiot udostępniający zasoby lub podwykonawca, </w:t>
      </w:r>
      <w:r w:rsidR="00820260">
        <w:rPr>
          <w:rFonts w:eastAsiaTheme="minorEastAsia" w:cstheme="minorHAnsi"/>
          <w:lang w:val="cs-CZ" w:eastAsia="pl-PL"/>
        </w:rPr>
        <w:br/>
      </w:r>
      <w:r w:rsidRPr="006A142B">
        <w:rPr>
          <w:rFonts w:eastAsiaTheme="minorEastAsia" w:cstheme="minorHAnsi"/>
          <w:lang w:val="cs-CZ" w:eastAsia="pl-PL"/>
        </w:rPr>
        <w:t>w zakresie podmiotowych środków dowodowych, które każdego z nich dotyczą,</w:t>
      </w:r>
    </w:p>
    <w:p w14:paraId="3E4E3746" w14:textId="77777777"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przedmiotowego środka dowodowego lub zobowiązania podmiotu udostępniającego zasoby – odpowiednio wykonawca lub wykonawca wspólnie ubiegający się o udzielenie zamówienia,</w:t>
      </w:r>
    </w:p>
    <w:p w14:paraId="59AB46F5" w14:textId="77777777" w:rsidR="006A142B" w:rsidRPr="006A142B" w:rsidRDefault="006A142B" w:rsidP="006A142B">
      <w:pPr>
        <w:numPr>
          <w:ilvl w:val="0"/>
          <w:numId w:val="49"/>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pełnomocnictwa – mocodawca.</w:t>
      </w:r>
    </w:p>
    <w:p w14:paraId="1ACDFD46" w14:textId="77777777"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Poświadczenia zgodności cyfrowego odwzorowania z dokumentem w postaci papierowej, o którym mowa w ust. 3 i 5, może dokonać również notariusz.</w:t>
      </w:r>
    </w:p>
    <w:p w14:paraId="6B7A18DB" w14:textId="2EF2E6B4"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color w:val="FF0000"/>
          <w:lang w:val="cs-CZ" w:eastAsia="pl-PL"/>
        </w:rPr>
      </w:pPr>
      <w:r w:rsidRPr="006A142B">
        <w:rPr>
          <w:rFonts w:eastAsiaTheme="minorEastAsia" w:cstheme="minorHAnsi"/>
          <w:lang w:val="cs-CZ" w:eastAsia="pl-PL"/>
        </w:rPr>
        <w:t>Podmiotowe środki dowodowe, przedmiotowe środki dowodowe oraz inne dokumenty lub oświadczenia, sporządzone w języku obcym, przekazuje się wraz z tłumaczeniem na język polski.</w:t>
      </w:r>
    </w:p>
    <w:p w14:paraId="46186CC3" w14:textId="4943F799"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 xml:space="preserve">W przypadku, gdy dokumenty elektroniczne w postępowaniu, przekazywane przy użyciu środków komunikacji elektronicznej, zawierają informacje stanowiące </w:t>
      </w:r>
      <w:r w:rsidRPr="006A142B">
        <w:rPr>
          <w:rFonts w:eastAsiaTheme="minorEastAsia" w:cstheme="minorHAnsi"/>
          <w:b/>
          <w:lang w:val="cs-CZ" w:eastAsia="pl-PL"/>
        </w:rPr>
        <w:t>tajemnicę przedsiębiorstwa</w:t>
      </w:r>
      <w:r w:rsidRPr="006A142B">
        <w:rPr>
          <w:rFonts w:eastAsiaTheme="minorEastAsia" w:cstheme="minorHAnsi"/>
          <w:lang w:val="cs-CZ" w:eastAsia="pl-PL"/>
        </w:rPr>
        <w:t xml:space="preserve"> w rozumieniu przepisów ustawy z dnia 16 kwietnia 1993 r. o zwalczaniu nieuczciwej konkurencji </w:t>
      </w:r>
      <w:r w:rsidR="00820260">
        <w:rPr>
          <w:rFonts w:eastAsiaTheme="minorEastAsia" w:cstheme="minorHAnsi"/>
          <w:lang w:val="cs-CZ" w:eastAsia="pl-PL"/>
        </w:rPr>
        <w:br/>
      </w:r>
      <w:r w:rsidRPr="006A142B">
        <w:rPr>
          <w:rFonts w:eastAsiaTheme="minorEastAsia" w:cstheme="minorHAnsi"/>
          <w:lang w:val="cs-CZ" w:eastAsia="pl-PL"/>
        </w:rPr>
        <w:t>(Dz. U. z 2022 r. poz. 1233), Wykonawca, w celu utrzymania w poufności tych informacj</w:t>
      </w:r>
      <w:r w:rsidR="002109F0">
        <w:rPr>
          <w:rFonts w:eastAsiaTheme="minorEastAsia" w:cstheme="minorHAnsi"/>
          <w:lang w:val="cs-CZ" w:eastAsia="pl-PL"/>
        </w:rPr>
        <w:t xml:space="preserve">i, przekazuje je w wydzielonym </w:t>
      </w:r>
      <w:r w:rsidRPr="006A142B">
        <w:rPr>
          <w:rFonts w:eastAsiaTheme="minorEastAsia" w:cstheme="minorHAnsi"/>
          <w:lang w:val="cs-CZ" w:eastAsia="pl-PL"/>
        </w:rPr>
        <w:t>i odpowiednio oznaczonym pliku.</w:t>
      </w:r>
    </w:p>
    <w:p w14:paraId="32116190" w14:textId="77777777" w:rsidR="006A142B" w:rsidRPr="006A142B" w:rsidRDefault="006A142B" w:rsidP="006A142B">
      <w:pPr>
        <w:numPr>
          <w:ilvl w:val="0"/>
          <w:numId w:val="46"/>
        </w:numPr>
        <w:tabs>
          <w:tab w:val="num" w:pos="357"/>
        </w:tabs>
        <w:spacing w:after="0" w:line="360" w:lineRule="auto"/>
        <w:ind w:left="284" w:hanging="284"/>
        <w:contextualSpacing/>
        <w:rPr>
          <w:rFonts w:eastAsiaTheme="minorEastAsia" w:cstheme="minorHAnsi"/>
          <w:lang w:val="cs-CZ" w:eastAsia="pl-PL"/>
        </w:rPr>
      </w:pPr>
      <w:r w:rsidRPr="006A142B">
        <w:rPr>
          <w:rFonts w:eastAsiaTheme="minorEastAsia" w:cstheme="minorHAnsi"/>
          <w:lang w:val="cs-CZ" w:eastAsia="pl-PL"/>
        </w:rPr>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FD89A4B" w14:textId="77777777" w:rsidR="006A142B" w:rsidRPr="006A142B" w:rsidRDefault="006A142B" w:rsidP="006A142B">
      <w:pPr>
        <w:spacing w:after="0" w:line="360" w:lineRule="auto"/>
        <w:ind w:left="284" w:hanging="284"/>
        <w:contextualSpacing/>
        <w:rPr>
          <w:rFonts w:eastAsiaTheme="minorEastAsia" w:cstheme="minorHAnsi"/>
          <w:b/>
          <w:u w:val="single"/>
          <w:lang w:val="cs-CZ" w:eastAsia="pl-PL"/>
        </w:rPr>
      </w:pPr>
      <w:r w:rsidRPr="006A142B">
        <w:rPr>
          <w:rFonts w:eastAsiaTheme="minorEastAsia" w:cstheme="minorHAnsi"/>
          <w:b/>
          <w:u w:val="single"/>
          <w:lang w:val="cs-CZ" w:eastAsia="pl-PL"/>
        </w:rPr>
        <w:t>PLATFORMA ZAKUPOWA  - OpenNexus:</w:t>
      </w:r>
    </w:p>
    <w:p w14:paraId="13A405F1" w14:textId="77777777" w:rsidR="006A142B" w:rsidRPr="006A142B" w:rsidRDefault="006A142B" w:rsidP="006A142B">
      <w:pPr>
        <w:numPr>
          <w:ilvl w:val="0"/>
          <w:numId w:val="47"/>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 xml:space="preserve">Komunikacja między zamawiającym a wykonawcami odbywa się za pośrednictwem platformazakupowa.pl i formularza „Wyślij wiadomość do zamawiającego”.  </w:t>
      </w:r>
    </w:p>
    <w:p w14:paraId="1684A819" w14:textId="77777777" w:rsidR="006A142B" w:rsidRPr="006A142B" w:rsidRDefault="006A142B" w:rsidP="006A142B">
      <w:pPr>
        <w:spacing w:after="0" w:line="360" w:lineRule="auto"/>
        <w:ind w:left="357"/>
        <w:contextualSpacing/>
        <w:rPr>
          <w:rFonts w:eastAsiaTheme="minorEastAsia" w:cstheme="minorHAnsi"/>
          <w:lang w:val="cs-CZ" w:eastAsia="pl-PL"/>
        </w:rPr>
      </w:pPr>
      <w:r w:rsidRPr="006A142B">
        <w:rPr>
          <w:rFonts w:eastAsiaTheme="minorEastAsia" w:cstheme="minorHAnsi"/>
          <w:lang w:val="cs-CZ" w:eastAsia="pl-PL"/>
        </w:rPr>
        <w:t>Instrukcja korzystania z systemu jest dostępna pod wyżej wskazanym adresem.</w:t>
      </w:r>
    </w:p>
    <w:p w14:paraId="7A318DBC" w14:textId="77777777" w:rsidR="006A142B" w:rsidRPr="006A142B" w:rsidRDefault="006A142B" w:rsidP="006A142B">
      <w:pPr>
        <w:numPr>
          <w:ilvl w:val="0"/>
          <w:numId w:val="47"/>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 xml:space="preserve">Za datę przekazania (wpływu) oświadczeń, wniosków, zawiadomień oraz informacji przyjmuje się datę ich przesłania za pośrednictwem platformazakupowa.pl poprzez kliknięcie przycisku  „Wyślij </w:t>
      </w:r>
      <w:r w:rsidRPr="006A142B">
        <w:rPr>
          <w:rFonts w:eastAsiaTheme="minorEastAsia" w:cstheme="minorHAnsi"/>
          <w:lang w:val="cs-CZ" w:eastAsia="pl-PL"/>
        </w:rPr>
        <w:lastRenderedPageBreak/>
        <w:t>wiadomość do zamawiającego” po których pojawi się komunikat, że wiadomość została wysłana do zamawiającego.</w:t>
      </w:r>
    </w:p>
    <w:p w14:paraId="5A177083" w14:textId="77777777" w:rsidR="006A142B" w:rsidRPr="006A142B" w:rsidRDefault="006A142B" w:rsidP="006A142B">
      <w:pPr>
        <w:widowControl w:val="0"/>
        <w:autoSpaceDE w:val="0"/>
        <w:autoSpaceDN w:val="0"/>
        <w:spacing w:after="0" w:line="360" w:lineRule="auto"/>
        <w:rPr>
          <w:rFonts w:eastAsia="Times New Roman" w:cstheme="minorHAnsi"/>
          <w:b/>
          <w:u w:val="single"/>
          <w:lang w:eastAsia="ar-SA"/>
        </w:rPr>
      </w:pPr>
      <w:r w:rsidRPr="006A142B">
        <w:rPr>
          <w:rFonts w:eastAsia="Times New Roman" w:cstheme="minorHAnsi"/>
          <w:b/>
          <w:u w:val="single"/>
          <w:lang w:eastAsia="ar-SA"/>
        </w:rPr>
        <w:t>Ogólne zasady korzystania z Platformy:</w:t>
      </w:r>
    </w:p>
    <w:p w14:paraId="50443E4F" w14:textId="77777777" w:rsidR="006A142B" w:rsidRPr="006A142B" w:rsidRDefault="006A142B" w:rsidP="006A142B">
      <w:pPr>
        <w:numPr>
          <w:ilvl w:val="0"/>
          <w:numId w:val="48"/>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5174C0A" w14:textId="77777777" w:rsidR="006A142B" w:rsidRPr="006A142B" w:rsidRDefault="006A142B" w:rsidP="006A142B">
      <w:pPr>
        <w:numPr>
          <w:ilvl w:val="0"/>
          <w:numId w:val="48"/>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9CD18B0" w14:textId="77777777" w:rsidR="006A142B" w:rsidRPr="006A142B" w:rsidRDefault="006A142B" w:rsidP="006A142B">
      <w:pPr>
        <w:numPr>
          <w:ilvl w:val="0"/>
          <w:numId w:val="48"/>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 xml:space="preserve">Zamawiający, zgodnie z § 11 ust. 2 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C38F7D8"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a)</w:t>
      </w:r>
      <w:r w:rsidRPr="006A142B">
        <w:rPr>
          <w:rFonts w:eastAsia="Times New Roman" w:cstheme="minorHAnsi"/>
          <w:lang w:eastAsia="pl-PL"/>
        </w:rPr>
        <w:tab/>
        <w:t xml:space="preserve">stały dostęp do sieci Internet o gwarantowanej przepustowości nie mniejszej niż 512 </w:t>
      </w:r>
      <w:proofErr w:type="spellStart"/>
      <w:r w:rsidRPr="006A142B">
        <w:rPr>
          <w:rFonts w:eastAsia="Times New Roman" w:cstheme="minorHAnsi"/>
          <w:lang w:eastAsia="pl-PL"/>
        </w:rPr>
        <w:t>kb</w:t>
      </w:r>
      <w:proofErr w:type="spellEnd"/>
      <w:r w:rsidRPr="006A142B">
        <w:rPr>
          <w:rFonts w:eastAsia="Times New Roman" w:cstheme="minorHAnsi"/>
          <w:lang w:eastAsia="pl-PL"/>
        </w:rPr>
        <w:t>/s,</w:t>
      </w:r>
    </w:p>
    <w:p w14:paraId="1089067E"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b)</w:t>
      </w:r>
      <w:r w:rsidRPr="006A142B">
        <w:rPr>
          <w:rFonts w:eastAsia="Times New Roman" w:cstheme="minorHAnsi"/>
          <w:lang w:eastAsia="pl-PL"/>
        </w:rPr>
        <w:tab/>
        <w:t>komputer klasy PC lub MAC o następującej konfiguracji: pamięć min. 2 GB Ram, procesor Intel IV 2 GHZ lub jego nowsza wersja, jeden z systemów operacyjnych - MS Windows 7, Mac Os x 10 4, Linux, lub ich nowsze wersje,</w:t>
      </w:r>
    </w:p>
    <w:p w14:paraId="73CACE43"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c)</w:t>
      </w:r>
      <w:r w:rsidRPr="006A142B">
        <w:rPr>
          <w:rFonts w:eastAsia="Times New Roman" w:cstheme="minorHAnsi"/>
          <w:lang w:eastAsia="pl-PL"/>
        </w:rPr>
        <w:tab/>
        <w:t xml:space="preserve">zainstalowana dowolna, inna przeglądarka internetowa niż Internet Explorer,  </w:t>
      </w:r>
    </w:p>
    <w:p w14:paraId="4657CCE9"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d)</w:t>
      </w:r>
      <w:r w:rsidRPr="006A142B">
        <w:rPr>
          <w:rFonts w:eastAsia="Times New Roman" w:cstheme="minorHAnsi"/>
          <w:lang w:eastAsia="pl-PL"/>
        </w:rPr>
        <w:tab/>
        <w:t>włączona obsługa JavaScript,</w:t>
      </w:r>
    </w:p>
    <w:p w14:paraId="315CE821"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e)</w:t>
      </w:r>
      <w:r w:rsidRPr="006A142B">
        <w:rPr>
          <w:rFonts w:eastAsia="Times New Roman" w:cstheme="minorHAnsi"/>
          <w:lang w:eastAsia="pl-PL"/>
        </w:rPr>
        <w:tab/>
        <w:t xml:space="preserve">zainstalowany program Adobe </w:t>
      </w:r>
      <w:proofErr w:type="spellStart"/>
      <w:r w:rsidRPr="006A142B">
        <w:rPr>
          <w:rFonts w:eastAsia="Times New Roman" w:cstheme="minorHAnsi"/>
          <w:lang w:eastAsia="pl-PL"/>
        </w:rPr>
        <w:t>Acrobat</w:t>
      </w:r>
      <w:proofErr w:type="spellEnd"/>
      <w:r w:rsidRPr="006A142B">
        <w:rPr>
          <w:rFonts w:eastAsia="Times New Roman" w:cstheme="minorHAnsi"/>
          <w:lang w:eastAsia="pl-PL"/>
        </w:rPr>
        <w:t xml:space="preserve"> Reader lub inny obsługujący format plików .pdf,</w:t>
      </w:r>
    </w:p>
    <w:p w14:paraId="5441F987"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f)</w:t>
      </w:r>
      <w:r w:rsidRPr="006A142B">
        <w:rPr>
          <w:rFonts w:eastAsia="Times New Roman" w:cstheme="minorHAnsi"/>
          <w:lang w:eastAsia="pl-PL"/>
        </w:rPr>
        <w:tab/>
        <w:t>Platformazakupowa.pl działa według standardu przyjętego w komunikacji sieciowej - kodowanie UTF8,</w:t>
      </w:r>
    </w:p>
    <w:p w14:paraId="020E8B16"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g)</w:t>
      </w:r>
      <w:r w:rsidRPr="006A142B">
        <w:rPr>
          <w:rFonts w:eastAsia="Times New Roman" w:cstheme="minorHAnsi"/>
          <w:lang w:eastAsia="pl-PL"/>
        </w:rPr>
        <w:tab/>
        <w:t>Oznaczenie czasu odbioru danych przez platformę zakupową stanowi datę oraz dokładny czas (</w:t>
      </w:r>
      <w:proofErr w:type="spellStart"/>
      <w:r w:rsidRPr="006A142B">
        <w:rPr>
          <w:rFonts w:eastAsia="Times New Roman" w:cstheme="minorHAnsi"/>
          <w:lang w:eastAsia="pl-PL"/>
        </w:rPr>
        <w:t>hh:mm:ss</w:t>
      </w:r>
      <w:proofErr w:type="spellEnd"/>
      <w:r w:rsidRPr="006A142B">
        <w:rPr>
          <w:rFonts w:eastAsia="Times New Roman" w:cstheme="minorHAnsi"/>
          <w:lang w:eastAsia="pl-PL"/>
        </w:rPr>
        <w:t>) generowany wg. czasu lokalnego serwera synchronizowanego z zegarem Głównego Urzędu Miar.</w:t>
      </w:r>
    </w:p>
    <w:p w14:paraId="02FA72B5" w14:textId="77777777" w:rsidR="006A142B" w:rsidRPr="006A142B" w:rsidRDefault="006A142B" w:rsidP="006A142B">
      <w:pPr>
        <w:numPr>
          <w:ilvl w:val="0"/>
          <w:numId w:val="48"/>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Wykonawca, przystępując do niniejszego postępowania o udzielenie zamówienia publicznego:</w:t>
      </w:r>
    </w:p>
    <w:p w14:paraId="5D0F4792"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a)</w:t>
      </w:r>
      <w:r w:rsidRPr="006A142B">
        <w:rPr>
          <w:rFonts w:eastAsia="Times New Roman" w:cstheme="minorHAnsi"/>
          <w:lang w:eastAsia="pl-PL"/>
        </w:rPr>
        <w:tab/>
        <w:t>akceptuje warunki korzystania z platformazakupowa.pl określone w Regulaminie zamieszczonym na stronie internetowej pod linkiem  w zakładce „Regulamin" oraz uznaje go za wiążący,</w:t>
      </w:r>
    </w:p>
    <w:p w14:paraId="2E399742" w14:textId="77777777" w:rsidR="006A142B" w:rsidRPr="006A142B" w:rsidRDefault="006A142B" w:rsidP="006A142B">
      <w:pPr>
        <w:spacing w:after="0" w:line="360" w:lineRule="auto"/>
        <w:ind w:left="993" w:hanging="284"/>
        <w:rPr>
          <w:rFonts w:eastAsia="Times New Roman" w:cstheme="minorHAnsi"/>
          <w:lang w:eastAsia="pl-PL"/>
        </w:rPr>
      </w:pPr>
      <w:r w:rsidRPr="006A142B">
        <w:rPr>
          <w:rFonts w:eastAsia="Times New Roman" w:cstheme="minorHAnsi"/>
          <w:lang w:eastAsia="pl-PL"/>
        </w:rPr>
        <w:t>b)</w:t>
      </w:r>
      <w:r w:rsidRPr="006A142B">
        <w:rPr>
          <w:rFonts w:eastAsia="Times New Roman" w:cstheme="minorHAnsi"/>
          <w:lang w:eastAsia="pl-PL"/>
        </w:rPr>
        <w:tab/>
        <w:t xml:space="preserve">zapoznał i stosuje się do Instrukcji składania ofert/wniosków dostępnej pod linkiem. </w:t>
      </w:r>
    </w:p>
    <w:p w14:paraId="726C8E66" w14:textId="021AA689" w:rsidR="006A142B" w:rsidRPr="006A142B" w:rsidRDefault="006A142B" w:rsidP="006A142B">
      <w:pPr>
        <w:numPr>
          <w:ilvl w:val="0"/>
          <w:numId w:val="48"/>
        </w:numPr>
        <w:spacing w:after="0" w:line="360" w:lineRule="auto"/>
        <w:contextualSpacing/>
        <w:rPr>
          <w:rFonts w:eastAsiaTheme="minorEastAsia" w:cstheme="minorHAnsi"/>
          <w:lang w:val="cs-CZ" w:eastAsia="pl-PL"/>
        </w:rPr>
      </w:pPr>
      <w:r w:rsidRPr="006A142B">
        <w:rPr>
          <w:rFonts w:eastAsiaTheme="minorEastAsia" w:cstheme="minorHAnsi"/>
          <w:lang w:val="cs-CZ" w:eastAsia="pl-PL"/>
        </w:rPr>
        <w:t xml:space="preserve">Zamawiający nie ponosi odpowiedzialności za złożenie oferty w sposób niezgodny z Instrukcją korzystania z platformazakupowa.pl, w szczególności za sytuację, gdy zamawiający zapozna się </w:t>
      </w:r>
      <w:r w:rsidR="002109F0">
        <w:rPr>
          <w:rFonts w:eastAsiaTheme="minorEastAsia" w:cstheme="minorHAnsi"/>
          <w:lang w:val="cs-CZ" w:eastAsia="pl-PL"/>
        </w:rPr>
        <w:br/>
      </w:r>
      <w:r w:rsidRPr="006A142B">
        <w:rPr>
          <w:rFonts w:eastAsiaTheme="minorEastAsia" w:cstheme="minorHAnsi"/>
          <w:lang w:val="cs-CZ" w:eastAsia="pl-PL"/>
        </w:rPr>
        <w:t xml:space="preserve">z treścią oferty przed upływem terminu składania ofert (np. złożenie oferty w zakładce „Wyślij </w:t>
      </w:r>
      <w:r w:rsidRPr="006A142B">
        <w:rPr>
          <w:rFonts w:eastAsiaTheme="minorEastAsia" w:cstheme="minorHAnsi"/>
          <w:lang w:val="cs-CZ" w:eastAsia="pl-PL"/>
        </w:rPr>
        <w:lastRenderedPageBreak/>
        <w:t>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99FCD93" w14:textId="77777777" w:rsidR="006A142B" w:rsidRPr="006A142B" w:rsidRDefault="006A142B" w:rsidP="006A142B">
      <w:pPr>
        <w:numPr>
          <w:ilvl w:val="0"/>
          <w:numId w:val="48"/>
        </w:numPr>
        <w:spacing w:after="0" w:line="360" w:lineRule="auto"/>
        <w:contextualSpacing/>
        <w:rPr>
          <w:rFonts w:eastAsiaTheme="minorEastAsia" w:cstheme="minorHAnsi"/>
          <w:b/>
          <w:lang w:val="cs-CZ" w:eastAsia="pl-PL"/>
        </w:rPr>
      </w:pPr>
      <w:r w:rsidRPr="006A142B">
        <w:rPr>
          <w:rFonts w:eastAsiaTheme="minorEastAsia" w:cstheme="minorHAnsi"/>
          <w:lang w:val="cs-CZ" w:eastAsia="pl-PL"/>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5010D2">
        <w:rPr>
          <w:rFonts w:eastAsiaTheme="minorEastAsia" w:cstheme="minorHAnsi"/>
          <w:b/>
          <w:u w:val="single"/>
          <w:lang w:val="cs-CZ" w:eastAsia="pl-PL"/>
        </w:rPr>
        <w:fldChar w:fldCharType="begin"/>
      </w:r>
      <w:r w:rsidR="005010D2">
        <w:rPr>
          <w:rFonts w:eastAsiaTheme="minorEastAsia" w:cstheme="minorHAnsi"/>
          <w:b/>
          <w:u w:val="single"/>
          <w:lang w:val="cs-CZ" w:eastAsia="pl-PL"/>
        </w:rPr>
        <w:instrText xml:space="preserve"> HYPERLINK "https://platformazakupowa.pl/strona/45-instrukcje" </w:instrText>
      </w:r>
      <w:r w:rsidR="005010D2">
        <w:rPr>
          <w:rFonts w:eastAsiaTheme="minorEastAsia" w:cstheme="minorHAnsi"/>
          <w:b/>
          <w:u w:val="single"/>
          <w:lang w:val="cs-CZ" w:eastAsia="pl-PL"/>
        </w:rPr>
        <w:fldChar w:fldCharType="separate"/>
      </w:r>
      <w:r w:rsidRPr="006A142B">
        <w:rPr>
          <w:rFonts w:eastAsiaTheme="minorEastAsia" w:cstheme="minorHAnsi"/>
          <w:b/>
          <w:u w:val="single"/>
          <w:lang w:val="cs-CZ" w:eastAsia="pl-PL"/>
        </w:rPr>
        <w:t>https://platformazakupowa.pl/strona/45-instrukcje</w:t>
      </w:r>
      <w:r w:rsidR="005010D2">
        <w:rPr>
          <w:rFonts w:eastAsiaTheme="minorEastAsia" w:cstheme="minorHAnsi"/>
          <w:b/>
          <w:u w:val="single"/>
          <w:lang w:val="cs-CZ" w:eastAsia="pl-PL"/>
        </w:rPr>
        <w:fldChar w:fldCharType="end"/>
      </w:r>
      <w:r w:rsidRPr="006A142B">
        <w:rPr>
          <w:rFonts w:eastAsiaTheme="minorEastAsia" w:cstheme="minorHAnsi"/>
          <w:b/>
          <w:lang w:val="cs-CZ" w:eastAsia="pl-PL"/>
        </w:rPr>
        <w:t>.</w:t>
      </w:r>
    </w:p>
    <w:p w14:paraId="46392408" w14:textId="77777777" w:rsidR="00D035FA" w:rsidRPr="00E57F5F" w:rsidRDefault="00D035FA" w:rsidP="00FF0098">
      <w:pPr>
        <w:spacing w:after="0" w:line="360" w:lineRule="auto"/>
        <w:ind w:left="426" w:hanging="426"/>
        <w:rPr>
          <w:b/>
        </w:rPr>
      </w:pPr>
    </w:p>
    <w:p w14:paraId="2EDEFFA2" w14:textId="31F60450" w:rsidR="00FE25A0" w:rsidRPr="00AE72F6" w:rsidRDefault="00604221" w:rsidP="00D83E98">
      <w:pPr>
        <w:pStyle w:val="Nagwek1"/>
      </w:pPr>
      <w:r w:rsidRPr="00AE72F6">
        <w:t xml:space="preserve">CZĘŚĆ </w:t>
      </w:r>
      <w:r w:rsidR="00D27884" w:rsidRPr="00AE72F6">
        <w:t>X</w:t>
      </w:r>
      <w:r w:rsidR="00FE25A0" w:rsidRPr="00AE72F6">
        <w:t>. Wskazanie osób uprawnionych do komunikowania się z wykonawcami</w:t>
      </w:r>
    </w:p>
    <w:p w14:paraId="3C01BC0C" w14:textId="77777777" w:rsidR="00FE25A0" w:rsidRPr="00AE72F6" w:rsidRDefault="00FE25A0" w:rsidP="00A846DF">
      <w:pPr>
        <w:shd w:val="clear" w:color="auto" w:fill="FFFFFF"/>
        <w:tabs>
          <w:tab w:val="left" w:pos="1134"/>
        </w:tabs>
        <w:suppressAutoHyphens/>
        <w:spacing w:after="0" w:line="360" w:lineRule="auto"/>
        <w:rPr>
          <w:rFonts w:eastAsia="Times New Roman" w:cstheme="minorHAnsi"/>
          <w:bCs/>
          <w:color w:val="000000"/>
          <w:spacing w:val="-2"/>
          <w:lang w:eastAsia="ar-SA"/>
        </w:rPr>
      </w:pPr>
      <w:r w:rsidRPr="00AE72F6">
        <w:rPr>
          <w:rFonts w:eastAsia="Times New Roman" w:cstheme="minorHAnsi"/>
          <w:bCs/>
          <w:color w:val="000000"/>
          <w:spacing w:val="-2"/>
          <w:lang w:eastAsia="ar-SA"/>
        </w:rPr>
        <w:t>1. Do komunikowania się z wykonawcami uprawnieni są:</w:t>
      </w:r>
    </w:p>
    <w:p w14:paraId="2997FC2A" w14:textId="0B27C445" w:rsidR="00FE25A0" w:rsidRPr="0099726C" w:rsidRDefault="00FE25A0" w:rsidP="00820260">
      <w:pPr>
        <w:shd w:val="clear" w:color="auto" w:fill="FFFFFF"/>
        <w:suppressAutoHyphens/>
        <w:spacing w:after="0" w:line="360" w:lineRule="auto"/>
        <w:ind w:left="708"/>
        <w:rPr>
          <w:rFonts w:eastAsia="Times New Roman" w:cstheme="minorHAnsi"/>
          <w:bCs/>
          <w:color w:val="000000"/>
          <w:spacing w:val="-2"/>
          <w:lang w:eastAsia="ar-SA"/>
        </w:rPr>
      </w:pPr>
      <w:r w:rsidRPr="00A600B4">
        <w:rPr>
          <w:rFonts w:eastAsia="Times New Roman" w:cstheme="minorHAnsi"/>
          <w:bCs/>
          <w:color w:val="000000"/>
          <w:spacing w:val="-2"/>
          <w:lang w:eastAsia="ar-SA"/>
        </w:rPr>
        <w:t>- w sprawach merytorycznych związ</w:t>
      </w:r>
      <w:r w:rsidR="00F057E0" w:rsidRPr="00A600B4">
        <w:rPr>
          <w:rFonts w:eastAsia="Times New Roman" w:cstheme="minorHAnsi"/>
          <w:bCs/>
          <w:color w:val="000000"/>
          <w:spacing w:val="-2"/>
          <w:lang w:eastAsia="ar-SA"/>
        </w:rPr>
        <w:t xml:space="preserve">anych z przedmiotem zamówienia: </w:t>
      </w:r>
      <w:r w:rsidR="00436AE3">
        <w:rPr>
          <w:rFonts w:eastAsia="Times New Roman" w:cstheme="minorHAnsi"/>
          <w:bCs/>
          <w:color w:val="000000"/>
          <w:spacing w:val="-2"/>
          <w:lang w:eastAsia="ar-SA"/>
        </w:rPr>
        <w:t xml:space="preserve">Andrzej </w:t>
      </w:r>
      <w:proofErr w:type="spellStart"/>
      <w:r w:rsidR="002109F0">
        <w:rPr>
          <w:rFonts w:eastAsia="Times New Roman" w:cstheme="minorHAnsi"/>
          <w:bCs/>
          <w:color w:val="000000"/>
          <w:spacing w:val="-2"/>
          <w:lang w:eastAsia="ar-SA"/>
        </w:rPr>
        <w:t>Janosz</w:t>
      </w:r>
      <w:r w:rsidR="00436AE3">
        <w:rPr>
          <w:rFonts w:eastAsia="Times New Roman" w:cstheme="minorHAnsi"/>
          <w:bCs/>
          <w:color w:val="000000"/>
          <w:spacing w:val="-2"/>
          <w:lang w:eastAsia="ar-SA"/>
        </w:rPr>
        <w:t>uk</w:t>
      </w:r>
      <w:proofErr w:type="spellEnd"/>
      <w:r w:rsidR="00820260">
        <w:rPr>
          <w:rFonts w:eastAsia="Times New Roman" w:cstheme="minorHAnsi"/>
          <w:bCs/>
          <w:color w:val="000000"/>
          <w:spacing w:val="-2"/>
          <w:lang w:eastAsia="ar-SA"/>
        </w:rPr>
        <w:t>, andrzej.janoszuk@umb.edu.pl</w:t>
      </w:r>
      <w:r w:rsidR="00436AE3">
        <w:rPr>
          <w:rFonts w:eastAsia="Times New Roman" w:cstheme="minorHAnsi"/>
          <w:bCs/>
          <w:color w:val="000000"/>
          <w:spacing w:val="-2"/>
          <w:lang w:eastAsia="ar-SA"/>
        </w:rPr>
        <w:t xml:space="preserve">, </w:t>
      </w:r>
    </w:p>
    <w:p w14:paraId="46B1AF00" w14:textId="2CAA574B" w:rsidR="00FE25A0" w:rsidRPr="00AE72F6" w:rsidRDefault="00FE25A0" w:rsidP="00820260">
      <w:pPr>
        <w:shd w:val="clear" w:color="auto" w:fill="FFFFFF"/>
        <w:suppressAutoHyphens/>
        <w:spacing w:after="0" w:line="360" w:lineRule="auto"/>
        <w:ind w:left="708"/>
        <w:rPr>
          <w:rFonts w:eastAsia="Times New Roman" w:cstheme="minorHAnsi"/>
          <w:b/>
          <w:bCs/>
          <w:color w:val="000000" w:themeColor="text1"/>
          <w:spacing w:val="-2"/>
          <w:lang w:eastAsia="ar-SA"/>
        </w:rPr>
      </w:pPr>
      <w:r w:rsidRPr="00A600B4">
        <w:rPr>
          <w:rFonts w:eastAsia="Times New Roman" w:cstheme="minorHAnsi"/>
          <w:bCs/>
          <w:color w:val="000000"/>
          <w:spacing w:val="-2"/>
          <w:lang w:eastAsia="ar-SA"/>
        </w:rPr>
        <w:t xml:space="preserve">- w sprawach procedury przetargowej: </w:t>
      </w:r>
      <w:r w:rsidR="00430594">
        <w:rPr>
          <w:rFonts w:eastAsia="Times New Roman" w:cstheme="minorHAnsi"/>
          <w:bCs/>
          <w:color w:val="000000" w:themeColor="text1"/>
          <w:spacing w:val="-2"/>
          <w:lang w:eastAsia="ar-SA"/>
        </w:rPr>
        <w:t>Elżbieta Samsonowicz-Łęczycka</w:t>
      </w:r>
      <w:r w:rsidR="00820260">
        <w:rPr>
          <w:rFonts w:eastAsia="Times New Roman" w:cstheme="minorHAnsi"/>
          <w:bCs/>
          <w:color w:val="000000" w:themeColor="text1"/>
          <w:spacing w:val="-2"/>
          <w:lang w:eastAsia="ar-SA"/>
        </w:rPr>
        <w:t>, elzbieta.leczycka@umb.edu.pl</w:t>
      </w:r>
      <w:r w:rsidR="005D4A53">
        <w:rPr>
          <w:rFonts w:eastAsia="Times New Roman" w:cstheme="minorHAnsi"/>
          <w:bCs/>
          <w:color w:val="000000" w:themeColor="text1"/>
          <w:spacing w:val="-2"/>
          <w:lang w:eastAsia="ar-SA"/>
        </w:rPr>
        <w:t>.</w:t>
      </w:r>
    </w:p>
    <w:p w14:paraId="43DF917A" w14:textId="402ED4F7" w:rsidR="009302D2" w:rsidRPr="00AE72F6" w:rsidRDefault="00FE25A0" w:rsidP="00A600B4">
      <w:pPr>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2. </w:t>
      </w:r>
      <w:r w:rsidRPr="00AE72F6">
        <w:rPr>
          <w:rFonts w:eastAsia="Times New Roman" w:cstheme="minorHAnsi"/>
          <w:bCs/>
          <w:color w:val="000000"/>
          <w:spacing w:val="-2"/>
          <w:lang w:eastAsia="ar-SA"/>
        </w:rPr>
        <w:tab/>
      </w:r>
      <w:r w:rsidR="009302D2" w:rsidRPr="00AE72F6">
        <w:rPr>
          <w:rFonts w:eastAsia="Times New Roman" w:cstheme="minorHAnsi"/>
          <w:bCs/>
          <w:spacing w:val="-2"/>
          <w:lang w:eastAsia="ar-SA"/>
        </w:rPr>
        <w:t xml:space="preserve">Komunikacja ustna dopuszczalna jest tylko w odniesieniu do informacji, które nie są istotne, </w:t>
      </w:r>
      <w:r w:rsidR="009302D2" w:rsidRPr="00AE72F6">
        <w:rPr>
          <w:rFonts w:eastAsia="Times New Roman" w:cstheme="minorHAnsi"/>
          <w:bCs/>
          <w:spacing w:val="-2"/>
          <w:lang w:eastAsia="ar-SA"/>
        </w:rPr>
        <w:br/>
        <w:t>w szczególności nie dotyczą ogłoszenia o zamówieniu lub dokumentów zamówienia.</w:t>
      </w:r>
    </w:p>
    <w:p w14:paraId="160B7991" w14:textId="2AE32228" w:rsidR="00FE25A0" w:rsidRPr="00AE72F6" w:rsidRDefault="00FE25A0" w:rsidP="00A600B4">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3. </w:t>
      </w:r>
      <w:r w:rsidR="00D27884" w:rsidRPr="00AE72F6">
        <w:rPr>
          <w:rFonts w:eastAsia="Times New Roman" w:cstheme="minorHAnsi"/>
          <w:bCs/>
          <w:color w:val="000000"/>
          <w:spacing w:val="-2"/>
          <w:lang w:eastAsia="ar-SA"/>
        </w:rPr>
        <w:tab/>
        <w:t>Wykonawca może zwrócić się do z</w:t>
      </w:r>
      <w:r w:rsidRPr="00AE72F6">
        <w:rPr>
          <w:rFonts w:eastAsia="Times New Roman" w:cstheme="minorHAnsi"/>
          <w:bCs/>
          <w:color w:val="000000"/>
          <w:spacing w:val="-2"/>
          <w:lang w:eastAsia="ar-SA"/>
        </w:rPr>
        <w:t xml:space="preserve">amawiającego z wnioskiem o wyjaśnienie treści SWZ. </w:t>
      </w:r>
      <w:r w:rsidRPr="00AE72F6">
        <w:rPr>
          <w:rFonts w:eastAsia="Times New Roman" w:cstheme="minorHAnsi"/>
          <w:bCs/>
          <w:spacing w:val="-2"/>
          <w:lang w:eastAsia="ar-SA"/>
        </w:rPr>
        <w:t>Wnioski należy sk</w:t>
      </w:r>
      <w:r w:rsidR="00D27884" w:rsidRPr="00AE72F6">
        <w:rPr>
          <w:rFonts w:eastAsia="Times New Roman" w:cstheme="minorHAnsi"/>
          <w:bCs/>
          <w:spacing w:val="-2"/>
          <w:lang w:eastAsia="ar-SA"/>
        </w:rPr>
        <w:t>ładać w sposób wskazany w części IX</w:t>
      </w:r>
      <w:r w:rsidRPr="00AE72F6">
        <w:rPr>
          <w:rFonts w:eastAsia="Times New Roman" w:cstheme="minorHAnsi"/>
          <w:bCs/>
          <w:spacing w:val="-2"/>
          <w:lang w:eastAsia="ar-SA"/>
        </w:rPr>
        <w:t xml:space="preserve"> SWZ.</w:t>
      </w:r>
    </w:p>
    <w:p w14:paraId="5376EF46" w14:textId="75DDEA6A" w:rsidR="00556805" w:rsidRPr="00556805" w:rsidRDefault="00FE25A0" w:rsidP="00556805">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AE72F6">
        <w:rPr>
          <w:rFonts w:eastAsia="Times New Roman" w:cstheme="minorHAnsi"/>
          <w:bCs/>
          <w:color w:val="000000"/>
          <w:spacing w:val="-2"/>
          <w:lang w:eastAsia="ar-SA"/>
        </w:rPr>
        <w:t xml:space="preserve">4. </w:t>
      </w:r>
      <w:r w:rsidRPr="00AE72F6">
        <w:rPr>
          <w:rFonts w:eastAsia="Times New Roman" w:cstheme="minorHAnsi"/>
          <w:bCs/>
          <w:color w:val="000000"/>
          <w:spacing w:val="-2"/>
          <w:lang w:eastAsia="ar-SA"/>
        </w:rPr>
        <w:tab/>
      </w:r>
      <w:r w:rsidR="00556805" w:rsidRPr="00556805">
        <w:rPr>
          <w:rFonts w:eastAsia="Times New Roman" w:cstheme="minorHAnsi"/>
          <w:bCs/>
          <w:color w:val="000000"/>
          <w:spacing w:val="-2"/>
          <w:lang w:eastAsia="ar-SA"/>
        </w:rPr>
        <w:t>Zamawiający jest obowiązany udzielić wyjaśnień niezwłocznie, jednak nie później niż na 6 dni przed u</w:t>
      </w:r>
      <w:r w:rsidR="00D035FA">
        <w:rPr>
          <w:rFonts w:eastAsia="Times New Roman" w:cstheme="minorHAnsi"/>
          <w:bCs/>
          <w:color w:val="000000"/>
          <w:spacing w:val="-2"/>
          <w:lang w:eastAsia="ar-SA"/>
        </w:rPr>
        <w:t>pływem  terminu składania ofert</w:t>
      </w:r>
      <w:r w:rsidR="00556805" w:rsidRPr="00556805">
        <w:rPr>
          <w:rFonts w:eastAsia="Times New Roman" w:cstheme="minorHAnsi"/>
          <w:bCs/>
          <w:color w:val="000000"/>
          <w:spacing w:val="-2"/>
          <w:lang w:eastAsia="ar-SA"/>
        </w:rPr>
        <w:t>, pod warunkiem, że wniosek o wyjaśnienie  treści SWZ wpłynął do Zamawiającego nie później niż na 14 dni przed upływem terminu składania ofert.</w:t>
      </w:r>
    </w:p>
    <w:p w14:paraId="51437369" w14:textId="4C059903" w:rsidR="00FE25A0" w:rsidRPr="00EE5661" w:rsidRDefault="00556805" w:rsidP="00556805">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556805">
        <w:rPr>
          <w:rFonts w:eastAsia="Times New Roman" w:cstheme="minorHAnsi"/>
          <w:bCs/>
          <w:color w:val="000000"/>
          <w:spacing w:val="-2"/>
          <w:lang w:eastAsia="ar-SA"/>
        </w:rPr>
        <w:t xml:space="preserve">     </w:t>
      </w:r>
      <w:r w:rsidRPr="00EE5661">
        <w:rPr>
          <w:rFonts w:eastAsia="Times New Roman" w:cstheme="minorHAnsi"/>
          <w:bCs/>
          <w:color w:val="000000"/>
          <w:spacing w:val="-2"/>
          <w:lang w:eastAsia="ar-SA"/>
        </w:rPr>
        <w:t>W przypadku wyznaczenia krótszego terminu składania ofert, jeżeli zachodzi pilna potrzeba udzielenia zamówienia i skrócenie terminu składania ofert jest uzasadnione,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AE72F6">
        <w:rPr>
          <w:rFonts w:eastAsia="Times New Roman" w:cstheme="minorHAnsi"/>
          <w:bCs/>
          <w:color w:val="000000"/>
          <w:spacing w:val="-2"/>
          <w:lang w:eastAsia="ar-SA"/>
        </w:rPr>
        <w:t xml:space="preserve">5. </w:t>
      </w:r>
      <w:r w:rsidRPr="00AE72F6">
        <w:rPr>
          <w:rFonts w:eastAsia="Times New Roman" w:cstheme="minorHAnsi"/>
          <w:bCs/>
          <w:color w:val="000000"/>
          <w:spacing w:val="-2"/>
          <w:lang w:eastAsia="ar-SA"/>
        </w:rPr>
        <w:tab/>
        <w:t>Przedłużenie terminu składania ofert nie wpływa na bieg terminu składania wniosku o wyjaśnienie treści SWZ.</w:t>
      </w:r>
    </w:p>
    <w:p w14:paraId="55F2D222" w14:textId="5DC3DBB1" w:rsidR="004D3DD6" w:rsidRPr="008907FC" w:rsidRDefault="00FE25A0" w:rsidP="008907FC">
      <w:pPr>
        <w:shd w:val="clear" w:color="auto" w:fill="FFFFFF"/>
        <w:tabs>
          <w:tab w:val="left" w:pos="1134"/>
        </w:tabs>
        <w:suppressAutoHyphens/>
        <w:spacing w:line="360" w:lineRule="auto"/>
        <w:ind w:left="284" w:hanging="284"/>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6. </w:t>
      </w:r>
      <w:r w:rsidRPr="00AE72F6">
        <w:rPr>
          <w:rFonts w:eastAsia="Times New Roman" w:cstheme="minorHAnsi"/>
          <w:bCs/>
          <w:color w:val="000000"/>
          <w:spacing w:val="-2"/>
          <w:lang w:eastAsia="ar-SA"/>
        </w:rPr>
        <w:tab/>
        <w:t>W przypadku gdy wniosek o wyjaśnienie treści SWZ nie wpłynął w terminie, o którym mowa w ust. 4, Zamawiający nie ma obowiązku udzielania wyjaśnień SWZ oraz obowiązku przedłużenia terminu składania ofert.</w:t>
      </w:r>
    </w:p>
    <w:p w14:paraId="2F276AD2" w14:textId="77777777" w:rsidR="00AA0E59" w:rsidRDefault="00AA0E59">
      <w:pPr>
        <w:spacing w:line="259" w:lineRule="auto"/>
        <w:rPr>
          <w:rFonts w:eastAsia="Times New Roman" w:cs="Times New Roman"/>
          <w:b/>
          <w:sz w:val="28"/>
          <w:szCs w:val="20"/>
          <w:lang w:eastAsia="ar-SA"/>
        </w:rPr>
      </w:pPr>
      <w:r>
        <w:br w:type="page"/>
      </w:r>
    </w:p>
    <w:p w14:paraId="53F3819C" w14:textId="2FB43379" w:rsidR="00FE25A0" w:rsidRPr="00AE72F6" w:rsidRDefault="00604221" w:rsidP="00D83E98">
      <w:pPr>
        <w:pStyle w:val="Nagwek1"/>
      </w:pPr>
      <w:r w:rsidRPr="00AE72F6">
        <w:lastRenderedPageBreak/>
        <w:t xml:space="preserve">CZĘŚĆ </w:t>
      </w:r>
      <w:r w:rsidR="00D27884" w:rsidRPr="00AE72F6">
        <w:t>XI</w:t>
      </w:r>
      <w:r w:rsidR="00FE25A0" w:rsidRPr="00AE72F6">
        <w:t>. Termin związania ofertą</w:t>
      </w:r>
    </w:p>
    <w:p w14:paraId="3FC01ACF" w14:textId="18C150DF" w:rsidR="00FE25A0" w:rsidRPr="0022076D" w:rsidRDefault="00FE25A0" w:rsidP="00257F9F">
      <w:pPr>
        <w:numPr>
          <w:ilvl w:val="3"/>
          <w:numId w:val="6"/>
        </w:numPr>
        <w:suppressAutoHyphens/>
        <w:autoSpaceDE w:val="0"/>
        <w:autoSpaceDN w:val="0"/>
        <w:adjustRightInd w:val="0"/>
        <w:spacing w:after="0" w:line="360" w:lineRule="auto"/>
        <w:ind w:left="284" w:hanging="284"/>
        <w:rPr>
          <w:rFonts w:eastAsia="Times New Roman" w:cstheme="minorHAnsi"/>
          <w:color w:val="FF0000"/>
          <w:u w:val="single"/>
          <w:lang w:eastAsia="pl-PL"/>
        </w:rPr>
      </w:pPr>
      <w:r w:rsidRPr="00AE72F6">
        <w:rPr>
          <w:rFonts w:eastAsia="Times New Roman" w:cstheme="minorHAnsi"/>
          <w:lang w:eastAsia="pl-PL"/>
        </w:rPr>
        <w:t xml:space="preserve">Wykonawca składający ofertę jest nią związany nie dłużej niż 90 dni od dnia upływu </w:t>
      </w:r>
      <w:r w:rsidRPr="00950680">
        <w:rPr>
          <w:rFonts w:eastAsia="Times New Roman" w:cstheme="minorHAnsi"/>
          <w:color w:val="000000" w:themeColor="text1"/>
          <w:lang w:eastAsia="pl-PL"/>
        </w:rPr>
        <w:t>terminu s</w:t>
      </w:r>
      <w:r w:rsidR="00A13983" w:rsidRPr="00950680">
        <w:rPr>
          <w:rFonts w:eastAsia="Times New Roman" w:cstheme="minorHAnsi"/>
          <w:color w:val="000000" w:themeColor="text1"/>
          <w:lang w:eastAsia="pl-PL"/>
        </w:rPr>
        <w:t xml:space="preserve">kładania </w:t>
      </w:r>
      <w:r w:rsidR="00A13983" w:rsidRPr="00430594">
        <w:rPr>
          <w:rFonts w:eastAsia="Times New Roman" w:cstheme="minorHAnsi"/>
          <w:lang w:eastAsia="pl-PL"/>
        </w:rPr>
        <w:t>ofert</w:t>
      </w:r>
      <w:r w:rsidR="00A13983" w:rsidRPr="0022076D">
        <w:rPr>
          <w:rFonts w:eastAsia="Times New Roman" w:cstheme="minorHAnsi"/>
          <w:color w:val="FF0000"/>
          <w:lang w:eastAsia="pl-PL"/>
        </w:rPr>
        <w:t xml:space="preserve">, </w:t>
      </w:r>
      <w:r w:rsidR="00A13983" w:rsidRPr="0022076D">
        <w:rPr>
          <w:rFonts w:eastAsia="Times New Roman" w:cstheme="minorHAnsi"/>
          <w:b/>
          <w:color w:val="FF0000"/>
          <w:u w:val="single"/>
          <w:lang w:eastAsia="pl-PL"/>
        </w:rPr>
        <w:t xml:space="preserve">tj. do dnia </w:t>
      </w:r>
      <w:r w:rsidR="00AA0E59">
        <w:rPr>
          <w:rFonts w:eastAsia="Times New Roman" w:cstheme="minorHAnsi"/>
          <w:b/>
          <w:color w:val="FF0000"/>
          <w:u w:val="single"/>
          <w:lang w:eastAsia="pl-PL"/>
        </w:rPr>
        <w:t xml:space="preserve">06.01.2025 </w:t>
      </w:r>
      <w:r w:rsidR="00F732BA" w:rsidRPr="0022076D">
        <w:rPr>
          <w:rFonts w:eastAsia="Times New Roman" w:cstheme="minorHAnsi"/>
          <w:b/>
          <w:color w:val="FF0000"/>
          <w:u w:val="single"/>
          <w:lang w:eastAsia="pl-PL"/>
        </w:rPr>
        <w:t>r.</w:t>
      </w:r>
    </w:p>
    <w:p w14:paraId="47D14892" w14:textId="568D349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Pr="00AE72F6">
        <w:rPr>
          <w:rFonts w:eastAsia="Times New Roman" w:cstheme="minorHAnsi"/>
          <w:lang w:eastAsia="pl-PL"/>
        </w:rPr>
        <w:tab/>
        <w:t>W przypadku</w:t>
      </w:r>
      <w:r w:rsidR="00C311AD" w:rsidRPr="00AE72F6">
        <w:rPr>
          <w:rFonts w:eastAsia="Times New Roman" w:cstheme="minorHAnsi"/>
          <w:lang w:eastAsia="pl-PL"/>
        </w:rPr>
        <w:t>,</w:t>
      </w:r>
      <w:r w:rsidRPr="00AE72F6">
        <w:rPr>
          <w:rFonts w:eastAsia="Times New Roman" w:cstheme="minorHAnsi"/>
          <w:lang w:eastAsia="pl-PL"/>
        </w:rPr>
        <w:t xml:space="preserve">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3. </w:t>
      </w:r>
      <w:r w:rsidRPr="00AE72F6">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0DCC41B" w14:textId="37696F80" w:rsidR="0033146C" w:rsidRPr="008907FC" w:rsidRDefault="00FE25A0"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 xml:space="preserve">4. </w:t>
      </w:r>
      <w:r w:rsidRPr="00AE72F6">
        <w:rPr>
          <w:rFonts w:eastAsia="Times New Roman" w:cstheme="minorHAnsi"/>
          <w:lang w:eastAsia="pl-PL"/>
        </w:rPr>
        <w:tab/>
        <w:t>W przypadku</w:t>
      </w:r>
      <w:r w:rsidR="0033146C" w:rsidRPr="00AE72F6">
        <w:rPr>
          <w:rFonts w:eastAsia="Times New Roman" w:cstheme="minorHAnsi"/>
          <w:lang w:eastAsia="pl-PL"/>
        </w:rPr>
        <w:t>,</w:t>
      </w:r>
      <w:r w:rsidRPr="00AE72F6">
        <w:rPr>
          <w:rFonts w:eastAsia="Times New Roman" w:cstheme="minorHAnsi"/>
          <w:lang w:eastAsia="pl-PL"/>
        </w:rPr>
        <w:t xml:space="preserve"> gdy zamawiający żąda wniesienia wadium, przedłużenie terminu związania ofertą, </w:t>
      </w:r>
      <w:r w:rsidRPr="00AE72F6">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3E22F8C4" w:rsidR="00FE25A0" w:rsidRPr="00D83E98" w:rsidRDefault="00604221" w:rsidP="00D83E98">
      <w:pPr>
        <w:pStyle w:val="Nagwek1"/>
      </w:pPr>
      <w:r w:rsidRPr="00D83E98">
        <w:t xml:space="preserve">CZĘŚĆ </w:t>
      </w:r>
      <w:r w:rsidR="00D27884" w:rsidRPr="00D83E98">
        <w:t>XI</w:t>
      </w:r>
      <w:r w:rsidR="00FE25A0" w:rsidRPr="00D83E98">
        <w:t xml:space="preserve">I.  Wymagania dotyczące wadium  </w:t>
      </w:r>
    </w:p>
    <w:p w14:paraId="2FBECB12" w14:textId="3DE16D89" w:rsidR="00FA0F12" w:rsidRPr="002A6EC0" w:rsidRDefault="00FA0F12" w:rsidP="00FF0098">
      <w:pPr>
        <w:suppressAutoHyphens/>
        <w:spacing w:after="0" w:line="360" w:lineRule="auto"/>
        <w:ind w:left="284" w:hanging="284"/>
        <w:rPr>
          <w:rFonts w:eastAsia="Times New Roman" w:cstheme="minorHAnsi"/>
          <w:lang w:eastAsia="ar-SA"/>
        </w:rPr>
      </w:pPr>
      <w:r>
        <w:rPr>
          <w:rFonts w:eastAsia="Times New Roman" w:cstheme="minorHAnsi"/>
          <w:lang w:eastAsia="ar-SA"/>
        </w:rPr>
        <w:t xml:space="preserve">1. </w:t>
      </w:r>
      <w:r w:rsidR="00430594">
        <w:rPr>
          <w:rFonts w:eastAsia="Times New Roman" w:cstheme="minorHAnsi"/>
          <w:lang w:eastAsia="ar-SA"/>
        </w:rPr>
        <w:tab/>
      </w:r>
      <w:r w:rsidRPr="002A6EC0">
        <w:rPr>
          <w:rFonts w:eastAsia="Times New Roman" w:cstheme="minorHAnsi"/>
          <w:lang w:eastAsia="ar-SA"/>
        </w:rPr>
        <w:t>Każda oferta musi być zabezpieczona wadium w wysokości</w:t>
      </w:r>
      <w:r w:rsidRPr="002A6EC0">
        <w:rPr>
          <w:rFonts w:eastAsia="Times New Roman" w:cstheme="minorHAnsi"/>
          <w:b/>
          <w:lang w:eastAsia="ar-SA"/>
        </w:rPr>
        <w:t xml:space="preserve"> </w:t>
      </w:r>
      <w:r w:rsidR="002109F0" w:rsidRPr="00AA0E59">
        <w:rPr>
          <w:rFonts w:eastAsia="Times New Roman" w:cstheme="minorHAnsi"/>
          <w:b/>
          <w:u w:val="single"/>
          <w:lang w:eastAsia="ar-SA"/>
        </w:rPr>
        <w:t>10</w:t>
      </w:r>
      <w:r w:rsidR="00430594" w:rsidRPr="00AA0E59">
        <w:rPr>
          <w:rFonts w:eastAsia="Times New Roman" w:cstheme="minorHAnsi"/>
          <w:b/>
          <w:u w:val="single"/>
          <w:lang w:eastAsia="ar-SA"/>
        </w:rPr>
        <w:t>0</w:t>
      </w:r>
      <w:r w:rsidR="00804015" w:rsidRPr="00AA0E59">
        <w:rPr>
          <w:rFonts w:eastAsia="Times New Roman" w:cstheme="minorHAnsi"/>
          <w:b/>
          <w:u w:val="single"/>
          <w:lang w:eastAsia="ar-SA"/>
        </w:rPr>
        <w:t> 000,00</w:t>
      </w:r>
      <w:r w:rsidRPr="00AA0E59">
        <w:rPr>
          <w:rFonts w:eastAsia="Times New Roman" w:cstheme="minorHAnsi"/>
          <w:b/>
          <w:u w:val="single"/>
          <w:lang w:eastAsia="ar-SA"/>
        </w:rPr>
        <w:t xml:space="preserve"> zł</w:t>
      </w:r>
      <w:r w:rsidR="00430594" w:rsidRPr="00DE2C29">
        <w:rPr>
          <w:rFonts w:eastAsia="Times New Roman" w:cstheme="minorHAnsi"/>
          <w:u w:val="single"/>
          <w:lang w:eastAsia="ar-SA"/>
        </w:rPr>
        <w:t xml:space="preserve"> </w:t>
      </w:r>
      <w:r w:rsidR="00430594">
        <w:rPr>
          <w:rFonts w:eastAsia="Times New Roman" w:cstheme="minorHAnsi"/>
          <w:lang w:eastAsia="ar-SA"/>
        </w:rPr>
        <w:t>(</w:t>
      </w:r>
      <w:r w:rsidRPr="002A6EC0">
        <w:rPr>
          <w:rFonts w:eastAsia="Times New Roman" w:cstheme="minorHAnsi"/>
          <w:lang w:eastAsia="ar-SA"/>
        </w:rPr>
        <w:t xml:space="preserve">słownie: </w:t>
      </w:r>
      <w:r w:rsidR="002109F0">
        <w:rPr>
          <w:rFonts w:eastAsia="Times New Roman" w:cstheme="minorHAnsi"/>
          <w:lang w:eastAsia="ar-SA"/>
        </w:rPr>
        <w:t xml:space="preserve">sto </w:t>
      </w:r>
      <w:r w:rsidR="00430594">
        <w:rPr>
          <w:rFonts w:eastAsia="Times New Roman" w:cstheme="minorHAnsi"/>
          <w:lang w:eastAsia="ar-SA"/>
        </w:rPr>
        <w:t>tysięcy złotych 00/100</w:t>
      </w:r>
      <w:r>
        <w:rPr>
          <w:rFonts w:eastAsia="Times New Roman" w:cstheme="minorHAnsi"/>
          <w:lang w:eastAsia="ar-SA"/>
        </w:rPr>
        <w:t>)</w:t>
      </w:r>
      <w:r w:rsidR="00B32D10">
        <w:rPr>
          <w:rFonts w:eastAsia="Times New Roman" w:cstheme="minorHAnsi"/>
          <w:lang w:eastAsia="ar-SA"/>
        </w:rPr>
        <w:t>.</w:t>
      </w:r>
    </w:p>
    <w:p w14:paraId="45812FCE" w14:textId="77777777" w:rsidR="00FA0F12" w:rsidRPr="00FD5707" w:rsidRDefault="00FA0F12" w:rsidP="00FF0098">
      <w:pPr>
        <w:suppressAutoHyphens/>
        <w:spacing w:after="0" w:line="360" w:lineRule="auto"/>
        <w:ind w:left="284" w:hanging="284"/>
        <w:rPr>
          <w:rFonts w:eastAsia="Times New Roman" w:cstheme="minorHAnsi"/>
          <w:lang w:eastAsia="ar-SA"/>
        </w:rPr>
      </w:pPr>
      <w:r w:rsidRPr="00FD5707">
        <w:rPr>
          <w:rFonts w:eastAsia="Times New Roman" w:cstheme="minorHAnsi"/>
          <w:lang w:eastAsia="ar-SA"/>
        </w:rPr>
        <w:t xml:space="preserve">2. </w:t>
      </w:r>
      <w:r w:rsidRPr="00FD5707">
        <w:rPr>
          <w:rFonts w:eastAsia="Times New Roman" w:cstheme="minorHAnsi"/>
          <w:lang w:eastAsia="ar-SA"/>
        </w:rPr>
        <w:tab/>
        <w:t>Wadium może być wniesione w jednej lub kilku następujących formach:</w:t>
      </w:r>
    </w:p>
    <w:p w14:paraId="0813C981" w14:textId="77777777" w:rsidR="00FA0F12" w:rsidRPr="00FD5707" w:rsidRDefault="00FA0F12" w:rsidP="00FF0098">
      <w:pPr>
        <w:numPr>
          <w:ilvl w:val="0"/>
          <w:numId w:val="32"/>
        </w:numPr>
        <w:suppressAutoHyphens/>
        <w:spacing w:after="0" w:line="360" w:lineRule="auto"/>
        <w:ind w:hanging="357"/>
        <w:rPr>
          <w:rFonts w:eastAsia="Times New Roman" w:cstheme="minorHAnsi"/>
          <w:lang w:eastAsia="ar-SA"/>
        </w:rPr>
      </w:pPr>
      <w:r w:rsidRPr="00FD5707">
        <w:rPr>
          <w:rFonts w:eastAsia="Times New Roman" w:cstheme="minorHAnsi"/>
          <w:lang w:eastAsia="ar-SA"/>
        </w:rPr>
        <w:t>pieniądzu,</w:t>
      </w:r>
    </w:p>
    <w:p w14:paraId="7A262144" w14:textId="77777777" w:rsidR="00FA0F12" w:rsidRPr="00FD5707" w:rsidRDefault="00FA0F12" w:rsidP="00FF0098">
      <w:pPr>
        <w:numPr>
          <w:ilvl w:val="0"/>
          <w:numId w:val="32"/>
        </w:numPr>
        <w:suppressAutoHyphens/>
        <w:spacing w:after="0" w:line="360" w:lineRule="auto"/>
        <w:ind w:left="788"/>
        <w:rPr>
          <w:rFonts w:eastAsia="Times New Roman" w:cstheme="minorHAnsi"/>
          <w:lang w:eastAsia="ar-SA"/>
        </w:rPr>
      </w:pPr>
      <w:r w:rsidRPr="00FD5707">
        <w:rPr>
          <w:rFonts w:eastAsia="Times New Roman" w:cstheme="minorHAnsi"/>
          <w:lang w:eastAsia="ar-SA"/>
        </w:rPr>
        <w:t>gwarancjach bankowych,</w:t>
      </w:r>
    </w:p>
    <w:p w14:paraId="23D731E1" w14:textId="77777777" w:rsidR="00FA0F12" w:rsidRPr="00FD5707" w:rsidRDefault="00FA0F12" w:rsidP="00FF0098">
      <w:pPr>
        <w:numPr>
          <w:ilvl w:val="0"/>
          <w:numId w:val="32"/>
        </w:numPr>
        <w:suppressAutoHyphens/>
        <w:spacing w:after="0" w:line="360" w:lineRule="auto"/>
        <w:ind w:left="788"/>
        <w:rPr>
          <w:rFonts w:eastAsia="Times New Roman" w:cstheme="minorHAnsi"/>
          <w:lang w:eastAsia="ar-SA"/>
        </w:rPr>
      </w:pPr>
      <w:r w:rsidRPr="00FD5707">
        <w:rPr>
          <w:rFonts w:eastAsia="Times New Roman" w:cstheme="minorHAnsi"/>
          <w:lang w:eastAsia="ar-SA"/>
        </w:rPr>
        <w:t>gwarancjach ubezpieczeniowych,</w:t>
      </w:r>
    </w:p>
    <w:p w14:paraId="11A1481A" w14:textId="56222325" w:rsidR="00FA0F12" w:rsidRPr="00FD5707" w:rsidRDefault="00FA0F12" w:rsidP="00FF0098">
      <w:pPr>
        <w:numPr>
          <w:ilvl w:val="0"/>
          <w:numId w:val="32"/>
        </w:numPr>
        <w:suppressAutoHyphens/>
        <w:spacing w:after="0" w:line="360" w:lineRule="auto"/>
        <w:rPr>
          <w:rFonts w:eastAsia="Times New Roman" w:cstheme="minorHAnsi"/>
          <w:lang w:eastAsia="ar-SA"/>
        </w:rPr>
      </w:pPr>
      <w:r w:rsidRPr="00FD5707">
        <w:rPr>
          <w:rFonts w:eastAsia="Times New Roman" w:cstheme="minorHAnsi"/>
          <w:lang w:eastAsia="ar-SA"/>
        </w:rPr>
        <w:t xml:space="preserve">poręczeniach udzielanych przez podmioty, o których mowa w art. 6b ust. 5 pkt 2 ustawy </w:t>
      </w:r>
      <w:r w:rsidRPr="00FD5707">
        <w:rPr>
          <w:rFonts w:eastAsia="Times New Roman" w:cstheme="minorHAnsi"/>
          <w:lang w:eastAsia="ar-SA"/>
        </w:rPr>
        <w:br/>
        <w:t>z dnia 9 listopada 2000 r. o utworzeniu Polskiej Agencji Rozwoju Pr</w:t>
      </w:r>
      <w:r w:rsidR="00430594">
        <w:rPr>
          <w:rFonts w:eastAsia="Times New Roman" w:cstheme="minorHAnsi"/>
          <w:lang w:eastAsia="ar-SA"/>
        </w:rPr>
        <w:t xml:space="preserve">zedsiębiorczości </w:t>
      </w:r>
      <w:r w:rsidR="00430594">
        <w:rPr>
          <w:rFonts w:eastAsia="Times New Roman" w:cstheme="minorHAnsi"/>
          <w:lang w:eastAsia="ar-SA"/>
        </w:rPr>
        <w:br/>
        <w:t xml:space="preserve">(Dz. U. z 2019 </w:t>
      </w:r>
      <w:r w:rsidRPr="00FD5707">
        <w:rPr>
          <w:rFonts w:eastAsia="Times New Roman" w:cstheme="minorHAnsi"/>
          <w:lang w:eastAsia="ar-SA"/>
        </w:rPr>
        <w:t>r. poz. 310, 836 i 1572).</w:t>
      </w:r>
    </w:p>
    <w:p w14:paraId="077D3EED" w14:textId="2A3B0D43" w:rsidR="00D83E98" w:rsidRPr="00D83E98" w:rsidRDefault="00FA0F12" w:rsidP="00D83E98">
      <w:pPr>
        <w:numPr>
          <w:ilvl w:val="1"/>
          <w:numId w:val="33"/>
        </w:numPr>
        <w:suppressAutoHyphens/>
        <w:spacing w:after="0" w:line="360" w:lineRule="auto"/>
        <w:ind w:left="284" w:hanging="284"/>
        <w:rPr>
          <w:rFonts w:eastAsia="Times New Roman" w:cstheme="minorHAnsi"/>
          <w:bCs/>
          <w:iCs/>
          <w:lang w:eastAsia="ar-SA"/>
        </w:rPr>
      </w:pPr>
      <w:r w:rsidRPr="00FD5707">
        <w:rPr>
          <w:rFonts w:eastAsia="Times New Roman" w:cstheme="minorHAnsi"/>
          <w:lang w:eastAsia="ar-SA"/>
        </w:rPr>
        <w:t xml:space="preserve">Wadium wnoszone w pieniądzu należy wpłacić przelewem na rachunek bankowy Zamawiającego: </w:t>
      </w:r>
      <w:r w:rsidRPr="00430594">
        <w:rPr>
          <w:rFonts w:eastAsia="Times New Roman" w:cstheme="minorHAnsi"/>
          <w:bCs/>
          <w:lang w:eastAsia="ar-SA"/>
        </w:rPr>
        <w:t>Bank Pekao SA Oddział w Białymstoku 06 1240 5211 1111 0000 4925 5146</w:t>
      </w:r>
      <w:r w:rsidRPr="00430594">
        <w:rPr>
          <w:rFonts w:eastAsia="Times New Roman" w:cstheme="minorHAnsi"/>
          <w:lang w:eastAsia="ar-SA"/>
        </w:rPr>
        <w:t xml:space="preserve"> </w:t>
      </w:r>
      <w:r w:rsidRPr="00FD5707">
        <w:rPr>
          <w:rFonts w:eastAsia="Times New Roman" w:cstheme="minorHAnsi"/>
          <w:lang w:eastAsia="ar-SA"/>
        </w:rPr>
        <w:t xml:space="preserve">z dopiskiem </w:t>
      </w:r>
      <w:r w:rsidRPr="00FD5707">
        <w:rPr>
          <w:rFonts w:eastAsia="Times New Roman" w:cstheme="minorHAnsi"/>
          <w:b/>
          <w:i/>
          <w:lang w:eastAsia="ar-SA"/>
        </w:rPr>
        <w:t>„</w:t>
      </w:r>
      <w:r w:rsidRPr="00430594">
        <w:rPr>
          <w:rFonts w:eastAsia="Times New Roman" w:cstheme="minorHAnsi"/>
          <w:lang w:eastAsia="ar-SA"/>
        </w:rPr>
        <w:t xml:space="preserve">Wadium </w:t>
      </w:r>
      <w:r w:rsidR="00430594" w:rsidRPr="00430594">
        <w:rPr>
          <w:rFonts w:eastAsia="Times New Roman" w:cstheme="minorHAnsi"/>
          <w:lang w:eastAsia="ar-SA"/>
        </w:rPr>
        <w:t>- energia elektryczna</w:t>
      </w:r>
      <w:r w:rsidRPr="00430594">
        <w:rPr>
          <w:rFonts w:eastAsia="Times New Roman" w:cstheme="minorHAnsi"/>
          <w:bCs/>
          <w:iCs/>
          <w:lang w:eastAsia="ar-SA"/>
        </w:rPr>
        <w:t>”.</w:t>
      </w:r>
      <w:r w:rsidR="00D83E98" w:rsidRPr="00D83E98">
        <w:t xml:space="preserve"> </w:t>
      </w:r>
      <w:r w:rsidR="00D83E98" w:rsidRPr="00D83E98">
        <w:rPr>
          <w:rFonts w:eastAsia="Times New Roman" w:cstheme="minorHAnsi"/>
          <w:bCs/>
          <w:iCs/>
          <w:lang w:eastAsia="ar-SA"/>
        </w:rPr>
        <w:t>UWAGA: Za termin wniesienia wadium w formie pieniężnej zostanie przyjęty termin uznania rachunku Zamawiającego.</w:t>
      </w:r>
    </w:p>
    <w:p w14:paraId="3B90DD3C" w14:textId="23F79AE4" w:rsidR="00D83E98" w:rsidRPr="00D83E98" w:rsidRDefault="00D83E98" w:rsidP="00D83E98">
      <w:pPr>
        <w:suppressAutoHyphens/>
        <w:spacing w:after="0" w:line="360" w:lineRule="auto"/>
        <w:ind w:left="284" w:hanging="284"/>
        <w:rPr>
          <w:rFonts w:eastAsia="Times New Roman" w:cstheme="minorHAnsi"/>
          <w:bCs/>
          <w:iCs/>
          <w:lang w:eastAsia="ar-SA"/>
        </w:rPr>
      </w:pPr>
      <w:r w:rsidRPr="00D83E98">
        <w:rPr>
          <w:rFonts w:eastAsia="Times New Roman" w:cstheme="minorHAnsi"/>
          <w:bCs/>
          <w:iCs/>
          <w:lang w:eastAsia="ar-SA"/>
        </w:rPr>
        <w:t xml:space="preserve">4. </w:t>
      </w:r>
      <w:r w:rsidRPr="00D83E98">
        <w:rPr>
          <w:rFonts w:eastAsia="Times New Roman" w:cstheme="minorHAnsi"/>
          <w:bCs/>
          <w:iCs/>
          <w:lang w:eastAsia="ar-SA"/>
        </w:rPr>
        <w:tab/>
        <w:t>Wadium wnosi się przed upływem terminu składania ofert i utrzymuje nieprzerwanie do dnia upływu terminu związania ofertą, z wyjątkiem przypadków, o który</w:t>
      </w:r>
      <w:r>
        <w:rPr>
          <w:rFonts w:eastAsia="Times New Roman" w:cstheme="minorHAnsi"/>
          <w:bCs/>
          <w:iCs/>
          <w:lang w:eastAsia="ar-SA"/>
        </w:rPr>
        <w:t xml:space="preserve">ch mowa w art. 98 ust. 1 pkt 2 </w:t>
      </w:r>
      <w:r w:rsidRPr="00D83E98">
        <w:rPr>
          <w:rFonts w:eastAsia="Times New Roman" w:cstheme="minorHAnsi"/>
          <w:bCs/>
          <w:iCs/>
          <w:lang w:eastAsia="ar-SA"/>
        </w:rPr>
        <w:t xml:space="preserve">i 3 oraz ust. 2 ustawy </w:t>
      </w:r>
      <w:proofErr w:type="spellStart"/>
      <w:r w:rsidRPr="00D83E98">
        <w:rPr>
          <w:rFonts w:eastAsia="Times New Roman" w:cstheme="minorHAnsi"/>
          <w:bCs/>
          <w:iCs/>
          <w:lang w:eastAsia="ar-SA"/>
        </w:rPr>
        <w:t>Pzp</w:t>
      </w:r>
      <w:proofErr w:type="spellEnd"/>
      <w:r w:rsidRPr="00D83E98">
        <w:rPr>
          <w:rFonts w:eastAsia="Times New Roman" w:cstheme="minorHAnsi"/>
          <w:bCs/>
          <w:iCs/>
          <w:lang w:eastAsia="ar-SA"/>
        </w:rPr>
        <w:t>.</w:t>
      </w:r>
    </w:p>
    <w:p w14:paraId="3F840F41" w14:textId="77777777" w:rsidR="00D83E98" w:rsidRPr="00D83E98" w:rsidRDefault="00D83E98" w:rsidP="00D83E98">
      <w:pPr>
        <w:suppressAutoHyphens/>
        <w:spacing w:after="0" w:line="360" w:lineRule="auto"/>
        <w:ind w:left="284" w:hanging="284"/>
        <w:rPr>
          <w:rFonts w:eastAsia="Times New Roman" w:cstheme="minorHAnsi"/>
          <w:bCs/>
          <w:iCs/>
          <w:lang w:eastAsia="ar-SA"/>
        </w:rPr>
      </w:pPr>
      <w:r w:rsidRPr="00D83E98">
        <w:rPr>
          <w:rFonts w:eastAsia="Times New Roman" w:cstheme="minorHAnsi"/>
          <w:bCs/>
          <w:iCs/>
          <w:lang w:eastAsia="ar-SA"/>
        </w:rPr>
        <w:t xml:space="preserve">5. </w:t>
      </w:r>
      <w:r w:rsidRPr="00D83E98">
        <w:rPr>
          <w:rFonts w:eastAsia="Times New Roman" w:cstheme="minorHAnsi"/>
          <w:bCs/>
          <w:iCs/>
          <w:lang w:eastAsia="ar-SA"/>
        </w:rPr>
        <w:tab/>
        <w:t>Wadium wnoszone w formie gwarancji lub poręczenia musi spełniać co najmniej poniższe wymagania:</w:t>
      </w:r>
    </w:p>
    <w:p w14:paraId="4849FCE4" w14:textId="77777777"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t xml:space="preserve">1) </w:t>
      </w:r>
      <w:r w:rsidRPr="00D83E98">
        <w:rPr>
          <w:rFonts w:eastAsia="Times New Roman" w:cstheme="minorHAnsi"/>
          <w:bCs/>
          <w:iCs/>
          <w:lang w:eastAsia="ar-SA"/>
        </w:rPr>
        <w:tab/>
        <w:t xml:space="preserve">musi obejmować odpowiedzialność za wszystkie przypadki powodujące zatrzymanie wadium przez Wykonawcę określone w art. 98 ust. 6 ustawy </w:t>
      </w:r>
      <w:proofErr w:type="spellStart"/>
      <w:r w:rsidRPr="00D83E98">
        <w:rPr>
          <w:rFonts w:eastAsia="Times New Roman" w:cstheme="minorHAnsi"/>
          <w:bCs/>
          <w:iCs/>
          <w:lang w:eastAsia="ar-SA"/>
        </w:rPr>
        <w:t>Pzp</w:t>
      </w:r>
      <w:proofErr w:type="spellEnd"/>
      <w:r w:rsidRPr="00D83E98">
        <w:rPr>
          <w:rFonts w:eastAsia="Times New Roman" w:cstheme="minorHAnsi"/>
          <w:bCs/>
          <w:iCs/>
          <w:lang w:eastAsia="ar-SA"/>
        </w:rPr>
        <w:t>, bez potwierdzania tych okoliczności;</w:t>
      </w:r>
    </w:p>
    <w:p w14:paraId="59778D38" w14:textId="77777777"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t xml:space="preserve">2) </w:t>
      </w:r>
      <w:r w:rsidRPr="00D83E98">
        <w:rPr>
          <w:rFonts w:eastAsia="Times New Roman" w:cstheme="minorHAnsi"/>
          <w:bCs/>
          <w:iCs/>
          <w:lang w:eastAsia="ar-SA"/>
        </w:rPr>
        <w:tab/>
        <w:t>z jej treści powinno jednoznacznie wynikać zobowiązanie gwaranta lub poręczyciela do zapłaty całej kwoty wadium;</w:t>
      </w:r>
    </w:p>
    <w:p w14:paraId="5A7187BE" w14:textId="77777777"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t xml:space="preserve">3) </w:t>
      </w:r>
      <w:r w:rsidRPr="00D83E98">
        <w:rPr>
          <w:rFonts w:eastAsia="Times New Roman" w:cstheme="minorHAnsi"/>
          <w:bCs/>
          <w:iCs/>
          <w:lang w:eastAsia="ar-SA"/>
        </w:rPr>
        <w:tab/>
        <w:t>powinno być nieodwołalne i bezwarunkowe oraz płatne na pierwsze żądanie;</w:t>
      </w:r>
    </w:p>
    <w:p w14:paraId="50715B2A" w14:textId="77777777"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lastRenderedPageBreak/>
        <w:t xml:space="preserve">4) </w:t>
      </w:r>
      <w:r w:rsidRPr="00D83E98">
        <w:rPr>
          <w:rFonts w:eastAsia="Times New Roman" w:cstheme="minorHAnsi"/>
          <w:bCs/>
          <w:iCs/>
          <w:lang w:eastAsia="ar-SA"/>
        </w:rPr>
        <w:tab/>
        <w:t>termin obowiązywania gwarancji lub poręczenia nie może być krótszy niż termin związania ofertą (z zastrzeżeniem iż pierwszym dniem związania ofertą jest dzień składania ofert);</w:t>
      </w:r>
    </w:p>
    <w:p w14:paraId="27C33D9D" w14:textId="77777777"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t xml:space="preserve">5) </w:t>
      </w:r>
      <w:r w:rsidRPr="00D83E98">
        <w:rPr>
          <w:rFonts w:eastAsia="Times New Roman" w:cstheme="minorHAnsi"/>
          <w:bCs/>
          <w:iCs/>
          <w:lang w:eastAsia="ar-SA"/>
        </w:rPr>
        <w:tab/>
        <w:t>w treści gwarancji lub poręczenia powinna znaleźć się nazwa oraz numer przedmiotowego postępowania;</w:t>
      </w:r>
    </w:p>
    <w:p w14:paraId="5D2791D7" w14:textId="0636EAE2"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t xml:space="preserve">6) </w:t>
      </w:r>
      <w:r w:rsidRPr="00D83E98">
        <w:rPr>
          <w:rFonts w:eastAsia="Times New Roman" w:cstheme="minorHAnsi"/>
          <w:bCs/>
          <w:iCs/>
          <w:lang w:eastAsia="ar-SA"/>
        </w:rPr>
        <w:tab/>
        <w:t>beneficjentem gwarancji lub poręczenia jest Zam</w:t>
      </w:r>
      <w:r>
        <w:rPr>
          <w:rFonts w:eastAsia="Times New Roman" w:cstheme="minorHAnsi"/>
          <w:bCs/>
          <w:iCs/>
          <w:lang w:eastAsia="ar-SA"/>
        </w:rPr>
        <w:t xml:space="preserve">awiający: UNIWERSYTET MEDYCZNY </w:t>
      </w:r>
      <w:r w:rsidR="00DE2C29">
        <w:rPr>
          <w:rFonts w:eastAsia="Times New Roman" w:cstheme="minorHAnsi"/>
          <w:bCs/>
          <w:iCs/>
          <w:lang w:eastAsia="ar-SA"/>
        </w:rPr>
        <w:br/>
      </w:r>
      <w:r w:rsidRPr="00D83E98">
        <w:rPr>
          <w:rFonts w:eastAsia="Times New Roman" w:cstheme="minorHAnsi"/>
          <w:bCs/>
          <w:iCs/>
          <w:lang w:eastAsia="ar-SA"/>
        </w:rPr>
        <w:t>W BIAŁYMSTOKU, ul. Jana Kilińskiego 1, 15 – 089 Białyst</w:t>
      </w:r>
      <w:r>
        <w:rPr>
          <w:rFonts w:eastAsia="Times New Roman" w:cstheme="minorHAnsi"/>
          <w:bCs/>
          <w:iCs/>
          <w:lang w:eastAsia="ar-SA"/>
        </w:rPr>
        <w:t xml:space="preserve">ok, NIP: 542 - 021 - 17 - 17,  </w:t>
      </w:r>
      <w:r w:rsidRPr="00D83E98">
        <w:rPr>
          <w:rFonts w:eastAsia="Times New Roman" w:cstheme="minorHAnsi"/>
          <w:bCs/>
          <w:iCs/>
          <w:lang w:eastAsia="ar-SA"/>
        </w:rPr>
        <w:t>REGON: 000288604;</w:t>
      </w:r>
    </w:p>
    <w:p w14:paraId="5212BDF8" w14:textId="77777777"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t xml:space="preserve">7) </w:t>
      </w:r>
      <w:r w:rsidRPr="00D83E98">
        <w:rPr>
          <w:rFonts w:eastAsia="Times New Roman" w:cstheme="minorHAnsi"/>
          <w:bCs/>
          <w:iCs/>
          <w:lang w:eastAsia="ar-SA"/>
        </w:rPr>
        <w:tab/>
        <w:t>w przypadku Wykonawców wspólnie ubiegających się o udzielenie zamówienia, Zamawiający wymaga aby gwarancja lub poręczenie obejmowała swą treścią (tj. zobowiązanych z tytułu gwarancji lub poręczenia) wszystkich Wykonawców wspólnie ubiegających się o udzielenie zamówienia lub aby z jej treści wynikało, że zabezpiecza ofertę Wykonawców wspólnie ubiegających się o udzielenie zamówienia (konsorcjum);</w:t>
      </w:r>
    </w:p>
    <w:p w14:paraId="340EBD45" w14:textId="77777777" w:rsidR="00D83E98" w:rsidRPr="00D83E98" w:rsidRDefault="00D83E98" w:rsidP="00D83E98">
      <w:pPr>
        <w:suppressAutoHyphens/>
        <w:spacing w:after="0" w:line="360" w:lineRule="auto"/>
        <w:ind w:left="709" w:hanging="425"/>
        <w:rPr>
          <w:rFonts w:eastAsia="Times New Roman" w:cstheme="minorHAnsi"/>
          <w:bCs/>
          <w:iCs/>
          <w:lang w:eastAsia="ar-SA"/>
        </w:rPr>
      </w:pPr>
      <w:r w:rsidRPr="00D83E98">
        <w:rPr>
          <w:rFonts w:eastAsia="Times New Roman" w:cstheme="minorHAnsi"/>
          <w:bCs/>
          <w:iCs/>
          <w:lang w:eastAsia="ar-SA"/>
        </w:rPr>
        <w:t xml:space="preserve">8) </w:t>
      </w:r>
      <w:r w:rsidRPr="00D83E98">
        <w:rPr>
          <w:rFonts w:eastAsia="Times New Roman" w:cstheme="minorHAnsi"/>
          <w:bCs/>
          <w:iCs/>
          <w:lang w:eastAsia="ar-SA"/>
        </w:rPr>
        <w:tab/>
        <w:t>musi zostać złożone w oryginale w postaci elektronicznej.</w:t>
      </w:r>
    </w:p>
    <w:p w14:paraId="347FC24E" w14:textId="77777777" w:rsidR="00D83E98" w:rsidRPr="00D83E98" w:rsidRDefault="00D83E98" w:rsidP="00D83E98">
      <w:pPr>
        <w:suppressAutoHyphens/>
        <w:spacing w:after="0" w:line="360" w:lineRule="auto"/>
        <w:ind w:left="284" w:hanging="284"/>
        <w:rPr>
          <w:rFonts w:eastAsia="Times New Roman" w:cstheme="minorHAnsi"/>
          <w:bCs/>
          <w:iCs/>
          <w:lang w:eastAsia="ar-SA"/>
        </w:rPr>
      </w:pPr>
      <w:r w:rsidRPr="00D83E98">
        <w:rPr>
          <w:rFonts w:eastAsia="Times New Roman" w:cstheme="minorHAnsi"/>
          <w:bCs/>
          <w:iCs/>
          <w:lang w:eastAsia="ar-SA"/>
        </w:rPr>
        <w:t xml:space="preserve">6. </w:t>
      </w:r>
      <w:r w:rsidRPr="00D83E98">
        <w:rPr>
          <w:rFonts w:eastAsia="Times New Roman" w:cstheme="minorHAnsi"/>
          <w:bCs/>
          <w:iCs/>
          <w:lang w:eastAsia="ar-SA"/>
        </w:rPr>
        <w:tab/>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D83E98">
        <w:rPr>
          <w:rFonts w:eastAsia="Times New Roman" w:cstheme="minorHAnsi"/>
          <w:bCs/>
          <w:iCs/>
          <w:lang w:eastAsia="ar-SA"/>
        </w:rPr>
        <w:t>Pzp</w:t>
      </w:r>
      <w:proofErr w:type="spellEnd"/>
      <w:r w:rsidRPr="00D83E98">
        <w:rPr>
          <w:rFonts w:eastAsia="Times New Roman" w:cstheme="minorHAnsi"/>
          <w:bCs/>
          <w:iCs/>
          <w:lang w:eastAsia="ar-SA"/>
        </w:rPr>
        <w:t>.</w:t>
      </w:r>
    </w:p>
    <w:p w14:paraId="244DF3B1" w14:textId="77777777" w:rsidR="00D83E98" w:rsidRPr="00D83E98" w:rsidRDefault="00D83E98" w:rsidP="00D83E98">
      <w:pPr>
        <w:suppressAutoHyphens/>
        <w:spacing w:after="0" w:line="360" w:lineRule="auto"/>
        <w:ind w:left="284" w:hanging="284"/>
        <w:rPr>
          <w:rFonts w:eastAsia="Times New Roman" w:cstheme="minorHAnsi"/>
          <w:bCs/>
          <w:iCs/>
          <w:lang w:eastAsia="ar-SA"/>
        </w:rPr>
      </w:pPr>
      <w:r w:rsidRPr="00D83E98">
        <w:rPr>
          <w:rFonts w:eastAsia="Times New Roman" w:cstheme="minorHAnsi"/>
          <w:bCs/>
          <w:iCs/>
          <w:lang w:eastAsia="ar-SA"/>
        </w:rPr>
        <w:t xml:space="preserve">7. </w:t>
      </w:r>
      <w:r w:rsidRPr="00D83E98">
        <w:rPr>
          <w:rFonts w:eastAsia="Times New Roman" w:cstheme="minorHAnsi"/>
          <w:bCs/>
          <w:iCs/>
          <w:lang w:eastAsia="ar-SA"/>
        </w:rPr>
        <w:tab/>
        <w:t xml:space="preserve">Złożenie wniosku o zwrot wadium, o którym mowa w art. 98 ust. 2 ustawy </w:t>
      </w:r>
      <w:proofErr w:type="spellStart"/>
      <w:r w:rsidRPr="00D83E98">
        <w:rPr>
          <w:rFonts w:eastAsia="Times New Roman" w:cstheme="minorHAnsi"/>
          <w:bCs/>
          <w:iCs/>
          <w:lang w:eastAsia="ar-SA"/>
        </w:rPr>
        <w:t>Pzp</w:t>
      </w:r>
      <w:proofErr w:type="spellEnd"/>
      <w:r w:rsidRPr="00D83E98">
        <w:rPr>
          <w:rFonts w:eastAsia="Times New Roman" w:cstheme="minorHAnsi"/>
          <w:bCs/>
          <w:iCs/>
          <w:lang w:eastAsia="ar-SA"/>
        </w:rPr>
        <w:t xml:space="preserve">, powoduje rozwiązanie stosunku prawnego z Wykonawcą wraz z utratą przez niego prawa do korzystania ze środków ochrony prawnej, o których mowa w Dziale IX ustawy </w:t>
      </w:r>
      <w:proofErr w:type="spellStart"/>
      <w:r w:rsidRPr="00D83E98">
        <w:rPr>
          <w:rFonts w:eastAsia="Times New Roman" w:cstheme="minorHAnsi"/>
          <w:bCs/>
          <w:iCs/>
          <w:lang w:eastAsia="ar-SA"/>
        </w:rPr>
        <w:t>Pzp</w:t>
      </w:r>
      <w:proofErr w:type="spellEnd"/>
      <w:r w:rsidRPr="00D83E98">
        <w:rPr>
          <w:rFonts w:eastAsia="Times New Roman" w:cstheme="minorHAnsi"/>
          <w:bCs/>
          <w:iCs/>
          <w:lang w:eastAsia="ar-SA"/>
        </w:rPr>
        <w:t>.</w:t>
      </w:r>
    </w:p>
    <w:p w14:paraId="5EAE5370" w14:textId="3A23EEA0" w:rsidR="00FA0F12" w:rsidRDefault="00D83E98" w:rsidP="00D83E98">
      <w:pPr>
        <w:suppressAutoHyphens/>
        <w:spacing w:after="0" w:line="360" w:lineRule="auto"/>
        <w:ind w:left="284" w:hanging="284"/>
        <w:rPr>
          <w:rFonts w:eastAsia="Times New Roman" w:cstheme="minorHAnsi"/>
          <w:bCs/>
          <w:iCs/>
          <w:lang w:eastAsia="ar-SA"/>
        </w:rPr>
      </w:pPr>
      <w:r w:rsidRPr="00D83E98">
        <w:rPr>
          <w:rFonts w:eastAsia="Times New Roman" w:cstheme="minorHAnsi"/>
          <w:bCs/>
          <w:iCs/>
          <w:lang w:eastAsia="ar-SA"/>
        </w:rPr>
        <w:t xml:space="preserve">8. </w:t>
      </w:r>
      <w:r w:rsidRPr="00D83E98">
        <w:rPr>
          <w:rFonts w:eastAsia="Times New Roman" w:cstheme="minorHAnsi"/>
          <w:bCs/>
          <w:iCs/>
          <w:lang w:eastAsia="ar-SA"/>
        </w:rPr>
        <w:tab/>
        <w:t>Zasady zwrotu oraz okoliczności zatrzy</w:t>
      </w:r>
      <w:r>
        <w:rPr>
          <w:rFonts w:eastAsia="Times New Roman" w:cstheme="minorHAnsi"/>
          <w:bCs/>
          <w:iCs/>
          <w:lang w:eastAsia="ar-SA"/>
        </w:rPr>
        <w:t xml:space="preserve">mania wadium określa ustawa </w:t>
      </w:r>
      <w:proofErr w:type="spellStart"/>
      <w:r>
        <w:rPr>
          <w:rFonts w:eastAsia="Times New Roman" w:cstheme="minorHAnsi"/>
          <w:bCs/>
          <w:iCs/>
          <w:lang w:eastAsia="ar-SA"/>
        </w:rPr>
        <w:t>Pzp</w:t>
      </w:r>
      <w:proofErr w:type="spellEnd"/>
      <w:r w:rsidRPr="00D83E98">
        <w:rPr>
          <w:rFonts w:eastAsia="Times New Roman" w:cstheme="minorHAnsi"/>
          <w:bCs/>
          <w:iCs/>
          <w:lang w:eastAsia="ar-SA"/>
        </w:rPr>
        <w:t>.</w:t>
      </w:r>
    </w:p>
    <w:p w14:paraId="0F864C11" w14:textId="77777777" w:rsidR="00D83E98" w:rsidRPr="00FA0F12" w:rsidRDefault="00D83E98" w:rsidP="00D83E98">
      <w:pPr>
        <w:suppressAutoHyphens/>
        <w:spacing w:after="0" w:line="360" w:lineRule="auto"/>
        <w:ind w:left="284" w:hanging="284"/>
        <w:rPr>
          <w:lang w:eastAsia="ar-SA"/>
        </w:rPr>
      </w:pPr>
    </w:p>
    <w:p w14:paraId="681CFDB2" w14:textId="72296F45" w:rsidR="00FE25A0" w:rsidRPr="00573FC7" w:rsidRDefault="00604221" w:rsidP="00D83E98">
      <w:pPr>
        <w:pStyle w:val="Nagwek1"/>
        <w:rPr>
          <w:color w:val="000000"/>
        </w:rPr>
      </w:pPr>
      <w:r w:rsidRPr="00AE72F6">
        <w:rPr>
          <w:color w:val="000000"/>
        </w:rPr>
        <w:t xml:space="preserve">CZĘŚĆ </w:t>
      </w:r>
      <w:r w:rsidR="00D27884" w:rsidRPr="00AE72F6">
        <w:rPr>
          <w:color w:val="000000"/>
        </w:rPr>
        <w:t>XIII</w:t>
      </w:r>
      <w:r w:rsidR="00FE25A0" w:rsidRPr="00AE72F6">
        <w:rPr>
          <w:color w:val="000000"/>
        </w:rPr>
        <w:t xml:space="preserve">.   </w:t>
      </w:r>
      <w:r w:rsidR="00FE25A0" w:rsidRPr="00AE72F6">
        <w:t xml:space="preserve">Opis sposobu przygotowywania oferty </w:t>
      </w:r>
    </w:p>
    <w:p w14:paraId="6E21EC46" w14:textId="7654FF76" w:rsidR="00734DB7"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color w:val="000000"/>
          <w:lang w:eastAsia="pl-PL"/>
        </w:rPr>
        <w:t xml:space="preserve">1. </w:t>
      </w:r>
      <w:r w:rsidRPr="00AE72F6">
        <w:rPr>
          <w:rFonts w:eastAsia="Times New Roman" w:cstheme="minorHAnsi"/>
          <w:color w:val="000000"/>
          <w:lang w:eastAsia="pl-PL"/>
        </w:rPr>
        <w:tab/>
      </w:r>
      <w:r w:rsidR="00A75205" w:rsidRPr="00AE72F6">
        <w:rPr>
          <w:rFonts w:eastAsia="Times New Roman" w:cstheme="minorHAnsi"/>
          <w:lang w:eastAsia="pl-PL"/>
        </w:rPr>
        <w:t>W</w:t>
      </w:r>
      <w:r w:rsidRPr="00AE72F6">
        <w:rPr>
          <w:rFonts w:eastAsia="Times New Roman" w:cstheme="minorHAnsi"/>
          <w:lang w:eastAsia="pl-PL"/>
        </w:rPr>
        <w:t>ykonawca zobowiązany jest złożyć</w:t>
      </w:r>
      <w:r w:rsidR="00A75205" w:rsidRPr="00AE72F6">
        <w:rPr>
          <w:rFonts w:eastAsia="Times New Roman" w:cstheme="minorHAnsi"/>
          <w:lang w:eastAsia="pl-PL"/>
        </w:rPr>
        <w:t xml:space="preserve"> zamawiającemu o</w:t>
      </w:r>
      <w:r w:rsidRPr="00AE72F6">
        <w:rPr>
          <w:rFonts w:eastAsia="Times New Roman" w:cstheme="minorHAnsi"/>
          <w:lang w:eastAsia="pl-PL"/>
        </w:rPr>
        <w:t>fertę zawierającą:</w:t>
      </w:r>
    </w:p>
    <w:p w14:paraId="0838C362" w14:textId="79661635" w:rsidR="007F1BA7" w:rsidRDefault="00FE25A0" w:rsidP="00AA0E59">
      <w:pPr>
        <w:pStyle w:val="Akapitzlist"/>
        <w:numPr>
          <w:ilvl w:val="1"/>
          <w:numId w:val="13"/>
        </w:numPr>
        <w:autoSpaceDE w:val="0"/>
        <w:autoSpaceDN w:val="0"/>
        <w:adjustRightInd w:val="0"/>
        <w:spacing w:line="360" w:lineRule="auto"/>
        <w:ind w:left="709" w:hanging="425"/>
        <w:rPr>
          <w:rFonts w:eastAsia="Times New Roman" w:cstheme="minorHAnsi"/>
          <w:b/>
          <w:color w:val="000000"/>
          <w:sz w:val="22"/>
          <w:szCs w:val="22"/>
        </w:rPr>
      </w:pPr>
      <w:r w:rsidRPr="00AE72F6">
        <w:rPr>
          <w:rFonts w:eastAsia="Times New Roman" w:cstheme="minorHAnsi"/>
          <w:b/>
          <w:color w:val="000000"/>
          <w:sz w:val="22"/>
          <w:szCs w:val="22"/>
        </w:rPr>
        <w:t xml:space="preserve"> </w:t>
      </w:r>
      <w:r w:rsidR="003279D8" w:rsidRPr="00AE72F6">
        <w:rPr>
          <w:rFonts w:eastAsia="Times New Roman" w:cstheme="minorHAnsi"/>
          <w:b/>
          <w:color w:val="000000"/>
          <w:sz w:val="22"/>
          <w:szCs w:val="22"/>
          <w:u w:val="single"/>
        </w:rPr>
        <w:t>F</w:t>
      </w:r>
      <w:r w:rsidR="00954FA8" w:rsidRPr="00AE72F6">
        <w:rPr>
          <w:rFonts w:eastAsia="Times New Roman" w:cstheme="minorHAnsi"/>
          <w:b/>
          <w:color w:val="000000"/>
          <w:sz w:val="22"/>
          <w:szCs w:val="22"/>
          <w:u w:val="single"/>
        </w:rPr>
        <w:t>ormularz ofertowy</w:t>
      </w:r>
      <w:r w:rsidRPr="00AE72F6">
        <w:rPr>
          <w:rFonts w:eastAsia="Times New Roman" w:cstheme="minorHAnsi"/>
          <w:b/>
          <w:color w:val="000000"/>
          <w:sz w:val="22"/>
          <w:szCs w:val="22"/>
        </w:rPr>
        <w:t xml:space="preserve"> - załącznik nr 1 do SWZ,</w:t>
      </w:r>
      <w:r w:rsidR="00954FA8" w:rsidRPr="00AE72F6">
        <w:rPr>
          <w:rFonts w:cstheme="minorHAnsi"/>
          <w:sz w:val="22"/>
          <w:szCs w:val="22"/>
        </w:rPr>
        <w:t xml:space="preserve"> </w:t>
      </w:r>
      <w:r w:rsidR="00954FA8" w:rsidRPr="00AE72F6">
        <w:rPr>
          <w:rFonts w:eastAsia="Times New Roman" w:cstheme="minorHAnsi"/>
          <w:b/>
          <w:color w:val="000000"/>
          <w:sz w:val="22"/>
          <w:szCs w:val="22"/>
        </w:rPr>
        <w:t xml:space="preserve">w </w:t>
      </w:r>
      <w:r w:rsidR="00D27884" w:rsidRPr="00AE72F6">
        <w:rPr>
          <w:rFonts w:eastAsia="Times New Roman" w:cstheme="minorHAnsi"/>
          <w:b/>
          <w:color w:val="000000"/>
          <w:sz w:val="22"/>
          <w:szCs w:val="22"/>
        </w:rPr>
        <w:t>formie elektronicznej (</w:t>
      </w:r>
      <w:r w:rsidR="00954FA8" w:rsidRPr="00AE72F6">
        <w:rPr>
          <w:rFonts w:eastAsia="Times New Roman" w:cstheme="minorHAnsi"/>
          <w:b/>
          <w:color w:val="000000"/>
          <w:sz w:val="22"/>
          <w:szCs w:val="22"/>
        </w:rPr>
        <w:t>opatrzon</w:t>
      </w:r>
      <w:r w:rsidR="00D27884" w:rsidRPr="00AE72F6">
        <w:rPr>
          <w:rFonts w:eastAsia="Times New Roman" w:cstheme="minorHAnsi"/>
          <w:b/>
          <w:color w:val="000000"/>
          <w:sz w:val="22"/>
          <w:szCs w:val="22"/>
        </w:rPr>
        <w:t>ej</w:t>
      </w:r>
      <w:r w:rsidR="00954FA8" w:rsidRPr="00AE72F6">
        <w:rPr>
          <w:rFonts w:eastAsia="Times New Roman" w:cstheme="minorHAnsi"/>
          <w:b/>
          <w:color w:val="000000"/>
          <w:sz w:val="22"/>
          <w:szCs w:val="22"/>
        </w:rPr>
        <w:t xml:space="preserve"> kwalifikowanym podpisem elektronicznym</w:t>
      </w:r>
      <w:r w:rsidR="00D27884" w:rsidRPr="00AE72F6">
        <w:rPr>
          <w:rFonts w:eastAsia="Times New Roman" w:cstheme="minorHAnsi"/>
          <w:b/>
          <w:color w:val="000000"/>
          <w:sz w:val="22"/>
          <w:szCs w:val="22"/>
        </w:rPr>
        <w:t>)</w:t>
      </w:r>
      <w:r w:rsidR="00954FA8" w:rsidRPr="00AE72F6">
        <w:rPr>
          <w:rFonts w:eastAsia="Times New Roman" w:cstheme="minorHAnsi"/>
          <w:b/>
          <w:color w:val="000000"/>
          <w:sz w:val="22"/>
          <w:szCs w:val="22"/>
        </w:rPr>
        <w:t>,</w:t>
      </w:r>
    </w:p>
    <w:p w14:paraId="2400AB1C" w14:textId="5682D40D" w:rsidR="00AA0E59" w:rsidRPr="00AA0E59" w:rsidRDefault="00AA0E59" w:rsidP="00AA0E59">
      <w:pPr>
        <w:pStyle w:val="Akapitzlist"/>
        <w:numPr>
          <w:ilvl w:val="1"/>
          <w:numId w:val="13"/>
        </w:numPr>
        <w:spacing w:line="360" w:lineRule="auto"/>
        <w:ind w:left="709" w:hanging="425"/>
        <w:rPr>
          <w:rFonts w:eastAsia="Times New Roman" w:cstheme="minorHAnsi"/>
          <w:b/>
          <w:color w:val="000000"/>
          <w:sz w:val="22"/>
          <w:szCs w:val="22"/>
        </w:rPr>
      </w:pPr>
      <w:r w:rsidRPr="00AA0E59">
        <w:rPr>
          <w:rFonts w:eastAsia="Times New Roman" w:cstheme="minorHAnsi"/>
          <w:b/>
          <w:color w:val="000000"/>
          <w:sz w:val="22"/>
          <w:szCs w:val="22"/>
          <w:u w:val="single"/>
        </w:rPr>
        <w:t>Formularze cenowe</w:t>
      </w:r>
      <w:r>
        <w:rPr>
          <w:rFonts w:eastAsia="Times New Roman" w:cstheme="minorHAnsi"/>
          <w:b/>
          <w:color w:val="000000"/>
          <w:sz w:val="22"/>
          <w:szCs w:val="22"/>
          <w:u w:val="single"/>
        </w:rPr>
        <w:t xml:space="preserve"> </w:t>
      </w:r>
      <w:r w:rsidRPr="00AA0E59">
        <w:rPr>
          <w:rFonts w:eastAsia="Times New Roman" w:cstheme="minorHAnsi"/>
          <w:b/>
          <w:color w:val="000000"/>
          <w:sz w:val="22"/>
          <w:szCs w:val="22"/>
        </w:rPr>
        <w:t>- załącznik nr 1a, 1b, 1c do SWZ</w:t>
      </w:r>
      <w:r>
        <w:rPr>
          <w:rFonts w:eastAsia="Times New Roman" w:cstheme="minorHAnsi"/>
          <w:b/>
          <w:color w:val="000000"/>
          <w:sz w:val="22"/>
          <w:szCs w:val="22"/>
        </w:rPr>
        <w:t>,</w:t>
      </w:r>
      <w:r w:rsidRPr="00AA0E59">
        <w:t xml:space="preserve"> </w:t>
      </w:r>
      <w:r w:rsidRPr="00AA0E59">
        <w:rPr>
          <w:rFonts w:eastAsia="Times New Roman" w:cstheme="minorHAnsi"/>
          <w:b/>
          <w:color w:val="000000"/>
          <w:sz w:val="22"/>
          <w:szCs w:val="22"/>
        </w:rPr>
        <w:t>w formie elektronicznej (opatrzonej kwalifikowanym podpisem elektronicznym),</w:t>
      </w:r>
    </w:p>
    <w:p w14:paraId="613C8E19" w14:textId="5B36ADF9" w:rsidR="00954FA8" w:rsidRPr="00AE72F6" w:rsidRDefault="003279D8" w:rsidP="00AA0E59">
      <w:pPr>
        <w:pStyle w:val="Akapitzlist"/>
        <w:numPr>
          <w:ilvl w:val="1"/>
          <w:numId w:val="13"/>
        </w:numPr>
        <w:autoSpaceDE w:val="0"/>
        <w:autoSpaceDN w:val="0"/>
        <w:adjustRightInd w:val="0"/>
        <w:spacing w:line="360" w:lineRule="auto"/>
        <w:ind w:left="709" w:hanging="425"/>
        <w:rPr>
          <w:rFonts w:eastAsia="Times New Roman" w:cstheme="minorHAnsi"/>
          <w:b/>
          <w:color w:val="FF0000"/>
          <w:sz w:val="22"/>
          <w:szCs w:val="22"/>
        </w:rPr>
      </w:pPr>
      <w:r w:rsidRPr="00AE72F6">
        <w:rPr>
          <w:rFonts w:eastAsia="Times New Roman" w:cstheme="minorHAnsi"/>
          <w:b/>
          <w:color w:val="000000" w:themeColor="text1"/>
          <w:sz w:val="22"/>
          <w:szCs w:val="22"/>
          <w:u w:val="single"/>
        </w:rPr>
        <w:t>O</w:t>
      </w:r>
      <w:r w:rsidR="00954FA8" w:rsidRPr="00AE72F6">
        <w:rPr>
          <w:rFonts w:eastAsia="Times New Roman" w:cstheme="minorHAnsi"/>
          <w:b/>
          <w:color w:val="000000" w:themeColor="text1"/>
          <w:sz w:val="22"/>
          <w:szCs w:val="22"/>
          <w:u w:val="single"/>
        </w:rPr>
        <w:t xml:space="preserve">świadczenie o niepodleganiu wykluczeniu, spełnianiu warunków udziału </w:t>
      </w:r>
      <w:r w:rsidR="00954FA8" w:rsidRPr="00AE72F6">
        <w:rPr>
          <w:rFonts w:eastAsia="Times New Roman" w:cstheme="minorHAnsi"/>
          <w:b/>
          <w:color w:val="000000" w:themeColor="text1"/>
          <w:sz w:val="22"/>
          <w:szCs w:val="22"/>
          <w:u w:val="single"/>
        </w:rPr>
        <w:br/>
        <w:t xml:space="preserve">w postępowaniu w zakresie wskazanym przez zamawiającego, składane na formularzu jednolitego europejskiego </w:t>
      </w:r>
      <w:r w:rsidR="00954FA8" w:rsidRPr="00AE72F6">
        <w:rPr>
          <w:rFonts w:eastAsia="Times New Roman" w:cstheme="minorHAnsi"/>
          <w:b/>
          <w:sz w:val="22"/>
          <w:szCs w:val="22"/>
          <w:u w:val="single"/>
        </w:rPr>
        <w:t>dokumentu zamówienia (JEDZ)</w:t>
      </w:r>
      <w:r w:rsidR="00954FA8" w:rsidRPr="00AE72F6">
        <w:rPr>
          <w:rFonts w:eastAsia="Times New Roman" w:cstheme="minorHAnsi"/>
          <w:sz w:val="22"/>
          <w:szCs w:val="22"/>
        </w:rPr>
        <w:t>, sporządzon</w:t>
      </w:r>
      <w:r w:rsidRPr="00AE72F6">
        <w:rPr>
          <w:rFonts w:eastAsia="Times New Roman" w:cstheme="minorHAnsi"/>
          <w:sz w:val="22"/>
          <w:szCs w:val="22"/>
        </w:rPr>
        <w:t>ym</w:t>
      </w:r>
      <w:r w:rsidR="00954FA8" w:rsidRPr="00AE72F6">
        <w:rPr>
          <w:rFonts w:eastAsia="Times New Roman" w:cstheme="minorHAnsi"/>
          <w:sz w:val="22"/>
          <w:szCs w:val="22"/>
        </w:rPr>
        <w:t xml:space="preserve"> zgodnie ze wzorem standardowego formularza określon</w:t>
      </w:r>
      <w:r w:rsidRPr="00AE72F6">
        <w:rPr>
          <w:rFonts w:eastAsia="Times New Roman" w:cstheme="minorHAnsi"/>
          <w:sz w:val="22"/>
          <w:szCs w:val="22"/>
        </w:rPr>
        <w:t>ego</w:t>
      </w:r>
      <w:r w:rsidR="00954FA8" w:rsidRPr="00AE72F6">
        <w:rPr>
          <w:rFonts w:eastAsia="Times New Roman" w:cstheme="minorHAnsi"/>
          <w:sz w:val="22"/>
          <w:szCs w:val="22"/>
        </w:rPr>
        <w:t xml:space="preserve"> w rozporządzeniu wykonawczym Komisji (UE) 2016/7 </w:t>
      </w:r>
      <w:r w:rsidR="00A600B4">
        <w:rPr>
          <w:rFonts w:eastAsia="Times New Roman" w:cstheme="minorHAnsi"/>
          <w:sz w:val="22"/>
          <w:szCs w:val="22"/>
        </w:rPr>
        <w:br/>
      </w:r>
      <w:r w:rsidR="00954FA8" w:rsidRPr="00AE72F6">
        <w:rPr>
          <w:rFonts w:eastAsia="Times New Roman" w:cstheme="minorHAnsi"/>
          <w:sz w:val="22"/>
          <w:szCs w:val="22"/>
        </w:rPr>
        <w:t>z dnia 5 stycznia 2016r. ustanawiającym standardowy formularz jednolitego europejskiego dokumentu zamówienia (Dz.U. UE L 3 z 06.01.2016, str. 16), zwanego dalej "JEDZ", którego wzór</w:t>
      </w:r>
      <w:r w:rsidRPr="00AE72F6">
        <w:rPr>
          <w:rFonts w:eastAsia="Times New Roman" w:cstheme="minorHAnsi"/>
          <w:sz w:val="22"/>
          <w:szCs w:val="22"/>
        </w:rPr>
        <w:t xml:space="preserve"> </w:t>
      </w:r>
      <w:r w:rsidRPr="00820260">
        <w:rPr>
          <w:rFonts w:eastAsia="Times New Roman" w:cstheme="minorHAnsi"/>
          <w:sz w:val="22"/>
          <w:szCs w:val="22"/>
        </w:rPr>
        <w:t>stanowi załącznik nr 7</w:t>
      </w:r>
      <w:r w:rsidR="00954FA8" w:rsidRPr="00820260">
        <w:rPr>
          <w:rFonts w:eastAsia="Times New Roman" w:cstheme="minorHAnsi"/>
          <w:sz w:val="22"/>
          <w:szCs w:val="22"/>
        </w:rPr>
        <w:t xml:space="preserve"> do SWZ</w:t>
      </w:r>
      <w:r w:rsidR="00954FA8" w:rsidRPr="00AE72F6">
        <w:rPr>
          <w:rFonts w:eastAsia="Times New Roman" w:cstheme="minorHAnsi"/>
          <w:sz w:val="22"/>
          <w:szCs w:val="22"/>
        </w:rPr>
        <w:t xml:space="preserve">. Oświadczenie, o którym mowa, </w:t>
      </w:r>
      <w:r w:rsidRPr="00AE72F6">
        <w:rPr>
          <w:rFonts w:eastAsia="Times New Roman" w:cstheme="minorHAnsi"/>
          <w:sz w:val="22"/>
          <w:szCs w:val="22"/>
        </w:rPr>
        <w:t>stanowi dowód potwierdzający</w:t>
      </w:r>
      <w:r w:rsidR="00954FA8" w:rsidRPr="00AE72F6">
        <w:rPr>
          <w:rFonts w:eastAsia="Times New Roman" w:cstheme="minorHAnsi"/>
          <w:sz w:val="22"/>
          <w:szCs w:val="22"/>
        </w:rPr>
        <w:t xml:space="preserve"> brak podstaw wykluczenia, spełnianie warunków udziału w postępowaniu, odpowiednio na dzień składania ofert, tymczasowo zastępujący wymagane przez zamawiającego podmiotowe środki dowodowe.</w:t>
      </w:r>
    </w:p>
    <w:p w14:paraId="6B2432F7" w14:textId="74836B19"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u w:val="single"/>
          <w:lang w:eastAsia="pl-PL"/>
        </w:rPr>
        <w:lastRenderedPageBreak/>
        <w:t xml:space="preserve">W przypadku wspólnego ubiegania się o zamówienie przez wykonawców, oświadczenie, </w:t>
      </w:r>
      <w:r w:rsidRPr="00AE72F6">
        <w:rPr>
          <w:rFonts w:eastAsia="Times New Roman" w:cstheme="minorHAnsi"/>
          <w:color w:val="000000"/>
          <w:u w:val="single"/>
          <w:lang w:eastAsia="pl-PL"/>
        </w:rPr>
        <w:br/>
        <w:t>o którym mowa, składa każdy z wykonawców.</w:t>
      </w:r>
      <w:r w:rsidRPr="00AE72F6">
        <w:rPr>
          <w:rFonts w:eastAsia="Times New Roman" w:cstheme="minorHAnsi"/>
          <w:color w:val="000000"/>
          <w:lang w:eastAsia="pl-PL"/>
        </w:rPr>
        <w:t xml:space="preserve"> Oświadczen</w:t>
      </w:r>
      <w:r w:rsidR="00EB54CC">
        <w:rPr>
          <w:rFonts w:eastAsia="Times New Roman" w:cstheme="minorHAnsi"/>
          <w:color w:val="000000"/>
          <w:lang w:eastAsia="pl-PL"/>
        </w:rPr>
        <w:t xml:space="preserve">ia te potwierdzają brak podstaw </w:t>
      </w:r>
      <w:r w:rsidRPr="00AE72F6">
        <w:rPr>
          <w:rFonts w:eastAsia="Times New Roman" w:cstheme="minorHAnsi"/>
          <w:color w:val="000000"/>
          <w:lang w:eastAsia="pl-PL"/>
        </w:rPr>
        <w:t>wykluczenia oraz spełnianie warunków udziału w postępow</w:t>
      </w:r>
      <w:r w:rsidR="00D83E98">
        <w:rPr>
          <w:rFonts w:eastAsia="Times New Roman" w:cstheme="minorHAnsi"/>
          <w:color w:val="000000"/>
          <w:lang w:eastAsia="pl-PL"/>
        </w:rPr>
        <w:t xml:space="preserve">aniu w zakresie, w jakim każdy </w:t>
      </w:r>
      <w:r w:rsidR="00D83E98">
        <w:rPr>
          <w:rFonts w:eastAsia="Times New Roman" w:cstheme="minorHAnsi"/>
          <w:color w:val="000000"/>
          <w:lang w:eastAsia="pl-PL"/>
        </w:rPr>
        <w:br/>
      </w:r>
      <w:r w:rsidRPr="00AE72F6">
        <w:rPr>
          <w:rFonts w:eastAsia="Times New Roman" w:cstheme="minorHAnsi"/>
          <w:color w:val="000000"/>
          <w:lang w:eastAsia="pl-PL"/>
        </w:rPr>
        <w:t>z wykonawców wykazuje spełnianie warunków udziału w postępowaniu.</w:t>
      </w:r>
    </w:p>
    <w:p w14:paraId="0CCFF645"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7B7287" w:rsidRDefault="00954FA8" w:rsidP="00A846DF">
      <w:pPr>
        <w:autoSpaceDE w:val="0"/>
        <w:autoSpaceDN w:val="0"/>
        <w:adjustRightInd w:val="0"/>
        <w:spacing w:after="0" w:line="360" w:lineRule="auto"/>
        <w:ind w:left="284"/>
        <w:rPr>
          <w:rFonts w:eastAsia="Times New Roman" w:cstheme="minorHAnsi"/>
          <w:lang w:eastAsia="pl-PL"/>
        </w:rPr>
      </w:pPr>
      <w:r w:rsidRPr="00AE72F6">
        <w:rPr>
          <w:rFonts w:eastAsia="Times New Roman" w:cstheme="minorHAnsi"/>
          <w:color w:val="000000"/>
          <w:lang w:eastAsia="pl-PL"/>
        </w:rPr>
        <w:t xml:space="preserve">Wykonawca sporządza dokument JEDZ, pod rygorem nieważności, w postaci elektronicznej, opatrzonej </w:t>
      </w:r>
      <w:r w:rsidRPr="007B7287">
        <w:rPr>
          <w:rFonts w:eastAsia="Times New Roman" w:cstheme="minorHAnsi"/>
          <w:lang w:eastAsia="pl-PL"/>
        </w:rPr>
        <w:t>kwalifikowanym podpisem elektronicznym, w którym winien podać następujące informacje:</w:t>
      </w:r>
    </w:p>
    <w:p w14:paraId="2986529B" w14:textId="3812896C" w:rsidR="002109F0" w:rsidRPr="007B7287" w:rsidRDefault="002109F0" w:rsidP="002109F0">
      <w:pPr>
        <w:autoSpaceDE w:val="0"/>
        <w:autoSpaceDN w:val="0"/>
        <w:adjustRightInd w:val="0"/>
        <w:spacing w:after="0" w:line="360" w:lineRule="auto"/>
        <w:ind w:left="709" w:hanging="425"/>
        <w:rPr>
          <w:rFonts w:eastAsia="Times New Roman" w:cstheme="minorHAnsi"/>
          <w:lang w:eastAsia="pl-PL"/>
        </w:rPr>
      </w:pPr>
      <w:r w:rsidRPr="007B7287">
        <w:rPr>
          <w:rFonts w:eastAsia="Times New Roman" w:cstheme="minorHAnsi"/>
          <w:lang w:eastAsia="pl-PL"/>
        </w:rPr>
        <w:t>A. Część II - należy wypełnić w całości (bez poz. A.2.2</w:t>
      </w:r>
      <w:r w:rsidR="007B7287" w:rsidRPr="007B7287">
        <w:rPr>
          <w:rFonts w:eastAsia="Times New Roman" w:cstheme="minorHAnsi"/>
          <w:lang w:eastAsia="pl-PL"/>
        </w:rPr>
        <w:t>, C.1</w:t>
      </w:r>
      <w:r w:rsidRPr="007B7287">
        <w:rPr>
          <w:rFonts w:eastAsia="Times New Roman" w:cstheme="minorHAnsi"/>
          <w:lang w:eastAsia="pl-PL"/>
        </w:rPr>
        <w:t xml:space="preserve"> i A.4)</w:t>
      </w:r>
    </w:p>
    <w:p w14:paraId="211BBD08" w14:textId="77777777" w:rsidR="002109F0" w:rsidRPr="007B7287" w:rsidRDefault="002109F0" w:rsidP="002109F0">
      <w:pPr>
        <w:autoSpaceDE w:val="0"/>
        <w:autoSpaceDN w:val="0"/>
        <w:adjustRightInd w:val="0"/>
        <w:spacing w:after="0" w:line="360" w:lineRule="auto"/>
        <w:ind w:left="709" w:hanging="425"/>
        <w:rPr>
          <w:rFonts w:eastAsia="Times New Roman" w:cstheme="minorHAnsi"/>
          <w:lang w:eastAsia="pl-PL"/>
        </w:rPr>
      </w:pPr>
      <w:r w:rsidRPr="007B7287">
        <w:rPr>
          <w:rFonts w:eastAsia="Times New Roman" w:cstheme="minorHAnsi"/>
          <w:lang w:eastAsia="pl-PL"/>
        </w:rPr>
        <w:t>B. Część III - należy wypełnić następująco: poz. A.1., B.1., C 1.1., C 1.4., C 1.6., D.1.</w:t>
      </w:r>
    </w:p>
    <w:p w14:paraId="402FA2A4" w14:textId="77777777" w:rsidR="002109F0" w:rsidRPr="007B7287" w:rsidRDefault="002109F0" w:rsidP="002109F0">
      <w:pPr>
        <w:autoSpaceDE w:val="0"/>
        <w:autoSpaceDN w:val="0"/>
        <w:adjustRightInd w:val="0"/>
        <w:spacing w:after="0" w:line="360" w:lineRule="auto"/>
        <w:ind w:left="709" w:hanging="425"/>
        <w:rPr>
          <w:rFonts w:eastAsia="Times New Roman" w:cstheme="minorHAnsi"/>
          <w:lang w:eastAsia="pl-PL"/>
        </w:rPr>
      </w:pPr>
      <w:r w:rsidRPr="007B7287">
        <w:rPr>
          <w:rFonts w:eastAsia="Times New Roman" w:cstheme="minorHAnsi"/>
          <w:lang w:eastAsia="pl-PL"/>
        </w:rPr>
        <w:t>C. Część IV - należy ograniczyć się do wypełnienia sekcji α – ogólne oświadczenie dotyczące wszystkich kryteriów kwalifikacji</w:t>
      </w:r>
    </w:p>
    <w:p w14:paraId="359240B2" w14:textId="77777777" w:rsidR="002109F0" w:rsidRDefault="002109F0" w:rsidP="002109F0">
      <w:pPr>
        <w:autoSpaceDE w:val="0"/>
        <w:autoSpaceDN w:val="0"/>
        <w:adjustRightInd w:val="0"/>
        <w:spacing w:after="0" w:line="360" w:lineRule="auto"/>
        <w:ind w:left="709" w:hanging="425"/>
        <w:rPr>
          <w:rFonts w:eastAsia="Times New Roman" w:cstheme="minorHAnsi"/>
          <w:color w:val="FF0000"/>
          <w:lang w:eastAsia="pl-PL"/>
        </w:rPr>
      </w:pPr>
      <w:r w:rsidRPr="007B7287">
        <w:rPr>
          <w:rFonts w:eastAsia="Times New Roman" w:cstheme="minorHAnsi"/>
          <w:lang w:eastAsia="pl-PL"/>
        </w:rPr>
        <w:t xml:space="preserve">  D. Część VI – należy wypełnić w całości</w:t>
      </w:r>
    </w:p>
    <w:p w14:paraId="37D71063" w14:textId="51A50EDF" w:rsidR="00954FA8" w:rsidRPr="00430594" w:rsidRDefault="00AA0E59" w:rsidP="002109F0">
      <w:pPr>
        <w:autoSpaceDE w:val="0"/>
        <w:autoSpaceDN w:val="0"/>
        <w:adjustRightInd w:val="0"/>
        <w:spacing w:after="0" w:line="360" w:lineRule="auto"/>
        <w:ind w:left="709" w:hanging="425"/>
        <w:rPr>
          <w:rFonts w:eastAsia="Times New Roman" w:cstheme="minorHAnsi"/>
          <w:b/>
          <w:color w:val="000000" w:themeColor="text1"/>
          <w:lang w:eastAsia="pl-PL"/>
        </w:rPr>
      </w:pPr>
      <w:r>
        <w:rPr>
          <w:rFonts w:eastAsia="Times New Roman" w:cstheme="minorHAnsi"/>
          <w:b/>
          <w:color w:val="000000" w:themeColor="text1"/>
          <w:lang w:eastAsia="pl-PL"/>
        </w:rPr>
        <w:t>1.4</w:t>
      </w:r>
      <w:r w:rsidR="00954FA8" w:rsidRPr="00430594">
        <w:rPr>
          <w:rFonts w:eastAsia="Times New Roman" w:cstheme="minorHAnsi"/>
          <w:b/>
          <w:color w:val="000000" w:themeColor="text1"/>
          <w:lang w:eastAsia="pl-PL"/>
        </w:rPr>
        <w:t>.</w:t>
      </w:r>
      <w:r w:rsidR="00954FA8" w:rsidRPr="00430594">
        <w:rPr>
          <w:rFonts w:eastAsia="Times New Roman" w:cstheme="minorHAnsi"/>
          <w:color w:val="000000" w:themeColor="text1"/>
          <w:lang w:eastAsia="pl-PL"/>
        </w:rPr>
        <w:tab/>
      </w:r>
      <w:r w:rsidR="00954FA8" w:rsidRPr="009E19FA">
        <w:rPr>
          <w:rFonts w:eastAsia="Times New Roman" w:cstheme="minorHAnsi"/>
          <w:b/>
          <w:color w:val="000000" w:themeColor="text1"/>
          <w:u w:val="single"/>
          <w:lang w:eastAsia="pl-PL"/>
        </w:rPr>
        <w:t xml:space="preserve">pełnomocnictwo </w:t>
      </w:r>
      <w:r w:rsidR="00954FA8" w:rsidRPr="00430594">
        <w:rPr>
          <w:rFonts w:eastAsia="Times New Roman" w:cstheme="minorHAnsi"/>
          <w:b/>
          <w:color w:val="000000" w:themeColor="text1"/>
          <w:lang w:eastAsia="pl-PL"/>
        </w:rPr>
        <w:t>do złożenia oferty udzi</w:t>
      </w:r>
      <w:r w:rsidR="00C2508F" w:rsidRPr="00430594">
        <w:rPr>
          <w:rFonts w:eastAsia="Times New Roman" w:cstheme="minorHAnsi"/>
          <w:b/>
          <w:color w:val="000000" w:themeColor="text1"/>
          <w:lang w:eastAsia="pl-PL"/>
        </w:rPr>
        <w:t xml:space="preserve">elone pod rygorem nieważności, </w:t>
      </w:r>
      <w:r w:rsidR="00954FA8" w:rsidRPr="00430594">
        <w:rPr>
          <w:rFonts w:eastAsia="Times New Roman" w:cstheme="minorHAnsi"/>
          <w:b/>
          <w:color w:val="000000" w:themeColor="text1"/>
          <w:lang w:eastAsia="pl-PL"/>
        </w:rPr>
        <w:t xml:space="preserve">w </w:t>
      </w:r>
      <w:r w:rsidR="00D27884" w:rsidRPr="00430594">
        <w:rPr>
          <w:rFonts w:eastAsia="Times New Roman" w:cstheme="minorHAnsi"/>
          <w:b/>
          <w:color w:val="000000" w:themeColor="text1"/>
          <w:lang w:eastAsia="pl-PL"/>
        </w:rPr>
        <w:t>formie elektronicznej (</w:t>
      </w:r>
      <w:r w:rsidR="00954FA8" w:rsidRPr="00430594">
        <w:rPr>
          <w:rFonts w:eastAsia="Times New Roman" w:cstheme="minorHAnsi"/>
          <w:b/>
          <w:color w:val="000000" w:themeColor="text1"/>
          <w:lang w:eastAsia="pl-PL"/>
        </w:rPr>
        <w:t>opatrzonej kwalifikowanym podpisem elektronicznym</w:t>
      </w:r>
      <w:r w:rsidR="00D27884" w:rsidRPr="00430594">
        <w:rPr>
          <w:rFonts w:eastAsia="Times New Roman" w:cstheme="minorHAnsi"/>
          <w:b/>
          <w:color w:val="000000" w:themeColor="text1"/>
          <w:lang w:eastAsia="pl-PL"/>
        </w:rPr>
        <w:t>) – jeżeli dotyczy</w:t>
      </w:r>
      <w:r w:rsidR="003E5359" w:rsidRPr="00430594">
        <w:rPr>
          <w:rFonts w:eastAsia="Times New Roman" w:cstheme="minorHAnsi"/>
          <w:b/>
          <w:color w:val="000000" w:themeColor="text1"/>
          <w:lang w:eastAsia="pl-PL"/>
        </w:rPr>
        <w:t>,</w:t>
      </w:r>
    </w:p>
    <w:p w14:paraId="0477D231" w14:textId="417AE970" w:rsidR="00570056" w:rsidRPr="00430594" w:rsidRDefault="00AA0E59" w:rsidP="00430594">
      <w:pPr>
        <w:autoSpaceDE w:val="0"/>
        <w:autoSpaceDN w:val="0"/>
        <w:adjustRightInd w:val="0"/>
        <w:spacing w:after="0" w:line="360" w:lineRule="auto"/>
        <w:ind w:left="709" w:hanging="425"/>
        <w:rPr>
          <w:rFonts w:eastAsia="Times New Roman" w:cstheme="minorHAnsi"/>
          <w:b/>
          <w:color w:val="000000" w:themeColor="text1"/>
          <w:lang w:eastAsia="pl-PL"/>
        </w:rPr>
      </w:pPr>
      <w:r>
        <w:rPr>
          <w:rFonts w:eastAsia="Times New Roman" w:cstheme="minorHAnsi"/>
          <w:b/>
          <w:color w:val="000000" w:themeColor="text1"/>
          <w:lang w:eastAsia="pl-PL"/>
        </w:rPr>
        <w:t>1.5</w:t>
      </w:r>
      <w:r w:rsidR="00954FA8" w:rsidRPr="00430594">
        <w:rPr>
          <w:rFonts w:eastAsia="Times New Roman" w:cstheme="minorHAnsi"/>
          <w:b/>
          <w:color w:val="000000" w:themeColor="text1"/>
          <w:lang w:eastAsia="pl-PL"/>
        </w:rPr>
        <w:t>.</w:t>
      </w:r>
      <w:r w:rsidR="00954FA8" w:rsidRPr="00430594">
        <w:rPr>
          <w:rFonts w:eastAsia="Times New Roman" w:cstheme="minorHAnsi"/>
          <w:b/>
          <w:color w:val="000000" w:themeColor="text1"/>
          <w:lang w:eastAsia="pl-PL"/>
        </w:rPr>
        <w:tab/>
      </w:r>
      <w:r w:rsidR="00954FA8" w:rsidRPr="009E19FA">
        <w:rPr>
          <w:rFonts w:eastAsia="Times New Roman" w:cstheme="minorHAnsi"/>
          <w:b/>
          <w:color w:val="000000" w:themeColor="text1"/>
          <w:u w:val="single"/>
          <w:lang w:eastAsia="pl-PL"/>
        </w:rPr>
        <w:t>pełnomocnictwo dla pełnomocnika</w:t>
      </w:r>
      <w:r w:rsidR="00954FA8" w:rsidRPr="00430594">
        <w:rPr>
          <w:rFonts w:eastAsia="Times New Roman" w:cstheme="minorHAnsi"/>
          <w:b/>
          <w:color w:val="000000" w:themeColor="text1"/>
          <w:lang w:eastAsia="pl-PL"/>
        </w:rPr>
        <w:t xml:space="preserve"> ustanowionego przez Wykonawców wspólnie ubiegających się o udzielenie zamówienia, pełnomocnictwo powinno być udzielone pod rygorem nieważności, w </w:t>
      </w:r>
      <w:r w:rsidR="00D27884" w:rsidRPr="00430594">
        <w:rPr>
          <w:rFonts w:eastAsia="Times New Roman" w:cstheme="minorHAnsi"/>
          <w:b/>
          <w:color w:val="000000" w:themeColor="text1"/>
          <w:lang w:eastAsia="pl-PL"/>
        </w:rPr>
        <w:t>formie elektronicznej (</w:t>
      </w:r>
      <w:r w:rsidR="00954FA8" w:rsidRPr="00430594">
        <w:rPr>
          <w:rFonts w:eastAsia="Times New Roman" w:cstheme="minorHAnsi"/>
          <w:b/>
          <w:color w:val="000000" w:themeColor="text1"/>
          <w:lang w:eastAsia="pl-PL"/>
        </w:rPr>
        <w:t>opatrzonej kwalifikowanym podpisem elektronicznym</w:t>
      </w:r>
      <w:r w:rsidR="00D27884" w:rsidRPr="00430594">
        <w:rPr>
          <w:rFonts w:eastAsia="Times New Roman" w:cstheme="minorHAnsi"/>
          <w:b/>
          <w:color w:val="000000" w:themeColor="text1"/>
          <w:lang w:eastAsia="pl-PL"/>
        </w:rPr>
        <w:t>) – jeżeli dotyczy</w:t>
      </w:r>
      <w:r w:rsidR="003E5359" w:rsidRPr="00430594">
        <w:rPr>
          <w:rFonts w:eastAsia="Times New Roman" w:cstheme="minorHAnsi"/>
          <w:b/>
          <w:color w:val="000000" w:themeColor="text1"/>
          <w:lang w:eastAsia="pl-PL"/>
        </w:rPr>
        <w:t>,</w:t>
      </w:r>
    </w:p>
    <w:p w14:paraId="1DA729CE" w14:textId="56747A60" w:rsidR="007770E1" w:rsidRPr="00430594" w:rsidRDefault="00AA0E59" w:rsidP="00430594">
      <w:pPr>
        <w:widowControl w:val="0"/>
        <w:suppressAutoHyphens/>
        <w:spacing w:after="0" w:line="360" w:lineRule="auto"/>
        <w:ind w:left="709" w:hanging="425"/>
        <w:textAlignment w:val="baseline"/>
        <w:rPr>
          <w:rFonts w:eastAsia="NSimSun" w:cstheme="minorHAnsi"/>
          <w:b/>
          <w:bCs/>
          <w:color w:val="000000" w:themeColor="text1"/>
          <w:kern w:val="2"/>
          <w:lang w:eastAsia="zh-CN" w:bidi="hi-IN"/>
        </w:rPr>
      </w:pPr>
      <w:r>
        <w:rPr>
          <w:rFonts w:eastAsia="NSimSun" w:cstheme="minorHAnsi"/>
          <w:b/>
          <w:bCs/>
          <w:color w:val="000000" w:themeColor="text1"/>
          <w:kern w:val="2"/>
          <w:lang w:eastAsia="zh-CN" w:bidi="hi-IN"/>
        </w:rPr>
        <w:t>1.6</w:t>
      </w:r>
      <w:r w:rsidR="00C36BAD" w:rsidRPr="00430594">
        <w:rPr>
          <w:rFonts w:eastAsia="NSimSun" w:cstheme="minorHAnsi"/>
          <w:b/>
          <w:bCs/>
          <w:color w:val="000000" w:themeColor="text1"/>
          <w:kern w:val="2"/>
          <w:lang w:eastAsia="zh-CN" w:bidi="hi-IN"/>
        </w:rPr>
        <w:t xml:space="preserve">. </w:t>
      </w:r>
      <w:r w:rsidR="00430594">
        <w:rPr>
          <w:rFonts w:eastAsia="NSimSun" w:cstheme="minorHAnsi"/>
          <w:b/>
          <w:bCs/>
          <w:color w:val="000000" w:themeColor="text1"/>
          <w:kern w:val="2"/>
          <w:lang w:eastAsia="zh-CN" w:bidi="hi-IN"/>
        </w:rPr>
        <w:tab/>
      </w:r>
      <w:r w:rsidR="007770E1" w:rsidRPr="009E19FA">
        <w:rPr>
          <w:rFonts w:eastAsia="NSimSun" w:cstheme="minorHAnsi"/>
          <w:b/>
          <w:bCs/>
          <w:color w:val="000000" w:themeColor="text1"/>
          <w:kern w:val="2"/>
          <w:u w:val="single"/>
          <w:lang w:eastAsia="zh-CN" w:bidi="hi-IN"/>
        </w:rPr>
        <w:t>wadium w oryginale</w:t>
      </w:r>
      <w:r w:rsidR="007770E1" w:rsidRPr="00430594">
        <w:rPr>
          <w:rFonts w:eastAsia="NSimSun" w:cstheme="minorHAnsi"/>
          <w:b/>
          <w:bCs/>
          <w:color w:val="000000" w:themeColor="text1"/>
          <w:kern w:val="2"/>
          <w:lang w:eastAsia="zh-CN" w:bidi="hi-IN"/>
        </w:rPr>
        <w:t xml:space="preserve"> w formie elektronicznej (opatrzonej kwalifikowanym podpisem elektronicznym osób upoważnionych do jego wystawienia) - tylko, gdy Wykonawca wnosi wadium w formie niepieniężnej,</w:t>
      </w:r>
    </w:p>
    <w:p w14:paraId="1F857E19" w14:textId="633322E5" w:rsidR="002109F0" w:rsidRDefault="00AA0E59" w:rsidP="002109F0">
      <w:pPr>
        <w:widowControl w:val="0"/>
        <w:suppressAutoHyphens/>
        <w:spacing w:after="0" w:line="360" w:lineRule="auto"/>
        <w:ind w:left="709" w:hanging="425"/>
        <w:textAlignment w:val="baseline"/>
        <w:rPr>
          <w:rFonts w:eastAsia="NSimSun" w:cstheme="minorHAnsi"/>
          <w:b/>
          <w:bCs/>
          <w:color w:val="000000" w:themeColor="text1"/>
          <w:kern w:val="2"/>
          <w:u w:val="single"/>
          <w:lang w:eastAsia="zh-CN" w:bidi="hi-IN"/>
        </w:rPr>
      </w:pPr>
      <w:r>
        <w:rPr>
          <w:rFonts w:eastAsia="NSimSun" w:cstheme="minorHAnsi"/>
          <w:b/>
          <w:bCs/>
          <w:color w:val="000000" w:themeColor="text1"/>
          <w:kern w:val="2"/>
          <w:lang w:eastAsia="zh-CN" w:bidi="hi-IN"/>
        </w:rPr>
        <w:t>1.7</w:t>
      </w:r>
      <w:r w:rsidR="007770E1" w:rsidRPr="00430594">
        <w:rPr>
          <w:rFonts w:eastAsia="NSimSun" w:cstheme="minorHAnsi"/>
          <w:b/>
          <w:bCs/>
          <w:color w:val="000000" w:themeColor="text1"/>
          <w:kern w:val="2"/>
          <w:lang w:eastAsia="zh-CN" w:bidi="hi-IN"/>
        </w:rPr>
        <w:t xml:space="preserve">. </w:t>
      </w:r>
      <w:r w:rsidR="00430594">
        <w:rPr>
          <w:rFonts w:eastAsia="NSimSun" w:cstheme="minorHAnsi"/>
          <w:b/>
          <w:bCs/>
          <w:color w:val="000000" w:themeColor="text1"/>
          <w:kern w:val="2"/>
          <w:lang w:eastAsia="zh-CN" w:bidi="hi-IN"/>
        </w:rPr>
        <w:tab/>
      </w:r>
      <w:r w:rsidR="007770E1" w:rsidRPr="009E19FA">
        <w:rPr>
          <w:rFonts w:eastAsia="NSimSun" w:cstheme="minorHAnsi"/>
          <w:b/>
          <w:bCs/>
          <w:color w:val="000000" w:themeColor="text1"/>
          <w:kern w:val="2"/>
          <w:u w:val="single"/>
          <w:lang w:eastAsia="zh-CN" w:bidi="hi-IN"/>
        </w:rPr>
        <w:t>oświadczenie,</w:t>
      </w:r>
      <w:r w:rsidR="007770E1" w:rsidRPr="00430594">
        <w:rPr>
          <w:rFonts w:eastAsia="NSimSun" w:cstheme="minorHAnsi"/>
          <w:b/>
          <w:bCs/>
          <w:color w:val="000000" w:themeColor="text1"/>
          <w:kern w:val="2"/>
          <w:lang w:eastAsia="zh-CN" w:bidi="hi-IN"/>
        </w:rPr>
        <w:t xml:space="preserve"> z którego wynika, które dostawy wykonają poszczególni wykonawcy - dotyczy </w:t>
      </w:r>
      <w:r w:rsidR="007770E1" w:rsidRPr="00DE2C29">
        <w:rPr>
          <w:rFonts w:eastAsia="NSimSun" w:cstheme="minorHAnsi"/>
          <w:b/>
          <w:bCs/>
          <w:color w:val="000000" w:themeColor="text1"/>
          <w:kern w:val="2"/>
          <w:u w:val="single"/>
          <w:lang w:eastAsia="zh-CN" w:bidi="hi-IN"/>
        </w:rPr>
        <w:t>wykonawców wspólnie</w:t>
      </w:r>
      <w:r w:rsidR="007770E1" w:rsidRPr="007770E1">
        <w:rPr>
          <w:rFonts w:eastAsia="NSimSun" w:cstheme="minorHAnsi"/>
          <w:b/>
          <w:bCs/>
          <w:color w:val="000000" w:themeColor="text1"/>
          <w:kern w:val="2"/>
          <w:u w:val="single"/>
          <w:lang w:eastAsia="zh-CN" w:bidi="hi-IN"/>
        </w:rPr>
        <w:t xml:space="preserve"> ubiegający się o udzielenie zamówienia</w:t>
      </w:r>
      <w:r w:rsidR="002109F0">
        <w:rPr>
          <w:rFonts w:eastAsia="NSimSun" w:cstheme="minorHAnsi"/>
          <w:b/>
          <w:bCs/>
          <w:color w:val="000000" w:themeColor="text1"/>
          <w:kern w:val="2"/>
          <w:u w:val="single"/>
          <w:lang w:eastAsia="zh-CN" w:bidi="hi-IN"/>
        </w:rPr>
        <w:t>,</w:t>
      </w:r>
    </w:p>
    <w:p w14:paraId="0884AB10" w14:textId="6E014775" w:rsidR="002109F0" w:rsidRPr="002109F0" w:rsidRDefault="00AA0E59" w:rsidP="002109F0">
      <w:pPr>
        <w:autoSpaceDE w:val="0"/>
        <w:autoSpaceDN w:val="0"/>
        <w:adjustRightInd w:val="0"/>
        <w:spacing w:line="360" w:lineRule="auto"/>
        <w:ind w:left="709" w:hanging="425"/>
        <w:rPr>
          <w:rFonts w:eastAsia="Times New Roman" w:cstheme="minorHAnsi"/>
          <w:b/>
          <w:lang w:eastAsia="pl-PL"/>
        </w:rPr>
      </w:pPr>
      <w:r>
        <w:rPr>
          <w:rFonts w:eastAsia="NSimSun" w:cstheme="minorHAnsi"/>
          <w:b/>
          <w:bCs/>
          <w:color w:val="000000" w:themeColor="text1"/>
          <w:kern w:val="2"/>
          <w:lang w:eastAsia="zh-CN" w:bidi="hi-IN"/>
        </w:rPr>
        <w:t>1.8</w:t>
      </w:r>
      <w:r w:rsidR="007770E1" w:rsidRPr="002109F0">
        <w:rPr>
          <w:rFonts w:eastAsia="NSimSun" w:cstheme="minorHAnsi"/>
          <w:b/>
          <w:bCs/>
          <w:color w:val="000000" w:themeColor="text1"/>
          <w:kern w:val="2"/>
          <w:lang w:eastAsia="zh-CN" w:bidi="hi-IN"/>
        </w:rPr>
        <w:t>.</w:t>
      </w:r>
      <w:r w:rsidR="002109F0" w:rsidRPr="002109F0">
        <w:rPr>
          <w:rFonts w:eastAsia="Times New Roman" w:cstheme="minorHAnsi"/>
          <w:b/>
          <w:lang w:eastAsia="pl-PL"/>
        </w:rPr>
        <w:t xml:space="preserve"> </w:t>
      </w:r>
      <w:r w:rsidR="002109F0" w:rsidRPr="009E19FA">
        <w:rPr>
          <w:rFonts w:eastAsia="Times New Roman" w:cstheme="minorHAnsi"/>
          <w:b/>
          <w:u w:val="single"/>
          <w:lang w:eastAsia="pl-PL"/>
        </w:rPr>
        <w:t>oświadczenie wykonawcy dotyczące przesłanek wykluczenia</w:t>
      </w:r>
      <w:r w:rsidR="002109F0" w:rsidRPr="002109F0">
        <w:rPr>
          <w:rFonts w:eastAsia="Times New Roman" w:cstheme="minorHAnsi"/>
          <w:b/>
          <w:lang w:eastAsia="pl-PL"/>
        </w:rPr>
        <w:t xml:space="preserve"> z art. 5k rozporządzenia 833/2014 oraz art. 7 ust. 1 ustawy o szczególnych rozwiązaniach w zakresie przeciwdziałania wspieraniu agresji na Ukrainę oraz służących ochronie bezpieczeństwa naro</w:t>
      </w:r>
      <w:r w:rsidR="004A41F5">
        <w:rPr>
          <w:rFonts w:eastAsia="Times New Roman" w:cstheme="minorHAnsi"/>
          <w:b/>
          <w:lang w:eastAsia="pl-PL"/>
        </w:rPr>
        <w:t>dowego zgodnie z Załącznikiem 3</w:t>
      </w:r>
      <w:r w:rsidR="002109F0" w:rsidRPr="002109F0">
        <w:rPr>
          <w:rFonts w:eastAsia="Times New Roman" w:cstheme="minorHAnsi"/>
          <w:b/>
          <w:lang w:eastAsia="pl-PL"/>
        </w:rPr>
        <w:t xml:space="preserve"> do SWZ w formie elektronicznej (opatrzonej kwalifikowanym podpisem elektronicznym).</w:t>
      </w:r>
    </w:p>
    <w:p w14:paraId="64A33CB5" w14:textId="77777777" w:rsidR="002109F0" w:rsidRPr="002109F0" w:rsidRDefault="002109F0" w:rsidP="002109F0">
      <w:pPr>
        <w:autoSpaceDE w:val="0"/>
        <w:autoSpaceDN w:val="0"/>
        <w:adjustRightInd w:val="0"/>
        <w:spacing w:after="0" w:line="360" w:lineRule="auto"/>
        <w:ind w:left="709" w:hanging="1"/>
        <w:rPr>
          <w:rFonts w:eastAsia="Times New Roman" w:cstheme="minorHAnsi"/>
          <w:lang w:eastAsia="pl-PL"/>
        </w:rPr>
      </w:pPr>
      <w:r w:rsidRPr="002109F0">
        <w:rPr>
          <w:rFonts w:eastAsia="Times New Roman" w:cstheme="minorHAnsi"/>
          <w:lang w:eastAsia="pl-PL"/>
        </w:rPr>
        <w:t xml:space="preserve">W przypadku wspólnego ubiegania się o zamówienie przez wykonawców, oświadczenie, </w:t>
      </w:r>
      <w:r w:rsidRPr="002109F0">
        <w:rPr>
          <w:rFonts w:eastAsia="Times New Roman" w:cstheme="minorHAnsi"/>
          <w:lang w:eastAsia="pl-PL"/>
        </w:rPr>
        <w:br/>
        <w:t>o którym mowa, składa każdy z wykonawców.</w:t>
      </w:r>
    </w:p>
    <w:p w14:paraId="3577FE19" w14:textId="5F4344D8" w:rsidR="007770E1" w:rsidRPr="007770E1" w:rsidRDefault="007770E1" w:rsidP="00430594">
      <w:pPr>
        <w:widowControl w:val="0"/>
        <w:suppressAutoHyphens/>
        <w:spacing w:after="0" w:line="360" w:lineRule="auto"/>
        <w:ind w:left="709" w:hanging="425"/>
        <w:textAlignment w:val="baseline"/>
        <w:rPr>
          <w:rFonts w:eastAsia="NSimSun" w:cstheme="minorHAnsi"/>
          <w:b/>
          <w:bCs/>
          <w:color w:val="000000" w:themeColor="text1"/>
          <w:kern w:val="2"/>
          <w:u w:val="single"/>
          <w:lang w:eastAsia="zh-CN" w:bidi="hi-IN"/>
        </w:rPr>
      </w:pPr>
    </w:p>
    <w:p w14:paraId="0D478FDA" w14:textId="6DB504A3" w:rsidR="00D27884" w:rsidRPr="00604509" w:rsidRDefault="00BB43BE" w:rsidP="00A846DF">
      <w:pPr>
        <w:autoSpaceDE w:val="0"/>
        <w:autoSpaceDN w:val="0"/>
        <w:adjustRightInd w:val="0"/>
        <w:spacing w:after="0" w:line="360" w:lineRule="auto"/>
        <w:rPr>
          <w:rFonts w:eastAsia="Times New Roman" w:cstheme="minorHAnsi"/>
          <w:lang w:eastAsia="ar-SA"/>
        </w:rPr>
      </w:pPr>
      <w:r w:rsidRPr="00604509">
        <w:rPr>
          <w:rFonts w:eastAsia="Times New Roman" w:cstheme="minorHAnsi"/>
          <w:lang w:eastAsia="pl-PL"/>
        </w:rPr>
        <w:t>Jeżeli wykonawca nie złożył oświadczenia, o którym mowa w art. 125 ust. 1 ustawy (JEDZ), podmiotowych środków dowodowych, innych dokumentów lub oświadczeń skł</w:t>
      </w:r>
      <w:r w:rsidR="00C2508F" w:rsidRPr="00604509">
        <w:rPr>
          <w:rFonts w:eastAsia="Times New Roman" w:cstheme="minorHAnsi"/>
          <w:lang w:eastAsia="pl-PL"/>
        </w:rPr>
        <w:t xml:space="preserve">adanych </w:t>
      </w:r>
      <w:r w:rsidRPr="00604509">
        <w:rPr>
          <w:rFonts w:eastAsia="Times New Roman" w:cstheme="minorHAnsi"/>
          <w:lang w:eastAsia="pl-PL"/>
        </w:rP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4C2BA984"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lang w:eastAsia="pl-PL"/>
        </w:rPr>
        <w:lastRenderedPageBreak/>
        <w:t>2</w:t>
      </w:r>
      <w:r w:rsidR="00C0145F" w:rsidRPr="00AE72F6">
        <w:rPr>
          <w:rFonts w:eastAsia="Times New Roman" w:cstheme="minorHAnsi"/>
        </w:rPr>
        <w:t>.</w:t>
      </w:r>
      <w:r w:rsidR="00C0145F" w:rsidRPr="00AE72F6">
        <w:rPr>
          <w:rFonts w:eastAsia="Times New Roman" w:cstheme="minorHAnsi"/>
          <w:color w:val="000000"/>
        </w:rPr>
        <w:t xml:space="preserve"> </w:t>
      </w:r>
      <w:r w:rsidR="004B2A73">
        <w:rPr>
          <w:rFonts w:eastAsia="Times New Roman" w:cstheme="minorHAnsi"/>
          <w:color w:val="000000"/>
        </w:rPr>
        <w:tab/>
      </w:r>
      <w:r w:rsidR="00734DB7" w:rsidRPr="00AE72F6">
        <w:rPr>
          <w:rFonts w:eastAsia="Times New Roman" w:cstheme="minorHAnsi"/>
          <w:color w:val="000000"/>
          <w:lang w:eastAsia="pl-PL"/>
        </w:rPr>
        <w:t>Wykonawca</w:t>
      </w:r>
      <w:r w:rsidR="007868C3" w:rsidRPr="00AE72F6">
        <w:rPr>
          <w:rFonts w:eastAsia="Times New Roman" w:cstheme="minorHAnsi"/>
          <w:color w:val="000000"/>
          <w:lang w:eastAsia="pl-PL"/>
        </w:rPr>
        <w:t xml:space="preserve"> może złożyć tylko jedną ofertę</w:t>
      </w:r>
      <w:r w:rsidR="007868C3" w:rsidRPr="00AE72F6">
        <w:rPr>
          <w:rFonts w:eastAsia="Times New Roman" w:cstheme="minorHAnsi"/>
          <w:color w:val="000000" w:themeColor="text1"/>
          <w:lang w:eastAsia="pl-PL"/>
        </w:rPr>
        <w:t>.</w:t>
      </w:r>
    </w:p>
    <w:p w14:paraId="4C3593C1" w14:textId="47CCA51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3</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Treść oferty musi być zgodna z wymaganiami zamawiaj</w:t>
      </w:r>
      <w:r w:rsidR="00C2508F">
        <w:rPr>
          <w:rFonts w:eastAsia="Times New Roman" w:cstheme="minorHAnsi"/>
          <w:color w:val="000000"/>
          <w:lang w:eastAsia="pl-PL"/>
        </w:rPr>
        <w:t xml:space="preserve">ącego określonymi w dokumentach </w:t>
      </w:r>
      <w:r w:rsidR="00734DB7" w:rsidRPr="00AE72F6">
        <w:rPr>
          <w:rFonts w:eastAsia="Times New Roman" w:cstheme="minorHAnsi"/>
          <w:color w:val="000000"/>
          <w:lang w:eastAsia="pl-PL"/>
        </w:rPr>
        <w:t>zamówienia.</w:t>
      </w:r>
    </w:p>
    <w:p w14:paraId="7CAC784F" w14:textId="3C330E5A"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4</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W ofercie Wykonawca winien skalkulować cenę dla całośc</w:t>
      </w:r>
      <w:r w:rsidRPr="00AE72F6">
        <w:rPr>
          <w:rFonts w:eastAsia="Times New Roman" w:cstheme="minorHAnsi"/>
          <w:color w:val="000000"/>
          <w:lang w:eastAsia="pl-PL"/>
        </w:rPr>
        <w:t xml:space="preserve">i przedmiotu zamówienia. Podana </w:t>
      </w:r>
      <w:r w:rsidR="00734DB7" w:rsidRPr="00AE72F6">
        <w:rPr>
          <w:rFonts w:eastAsia="Times New Roman" w:cstheme="minorHAnsi"/>
          <w:color w:val="000000"/>
          <w:lang w:eastAsia="pl-PL"/>
        </w:rPr>
        <w:t>cena musi uwzględniać wszystkie wymogi realizacji zamówienia o</w:t>
      </w:r>
      <w:r w:rsidRPr="00AE72F6">
        <w:rPr>
          <w:rFonts w:eastAsia="Times New Roman" w:cstheme="minorHAnsi"/>
          <w:color w:val="000000"/>
          <w:lang w:eastAsia="pl-PL"/>
        </w:rPr>
        <w:t xml:space="preserve">kreślone niniejszą specyfikacją </w:t>
      </w:r>
      <w:r w:rsidR="00734DB7" w:rsidRPr="00AE72F6">
        <w:rPr>
          <w:rFonts w:eastAsia="Times New Roman" w:cstheme="minorHAnsi"/>
          <w:color w:val="000000"/>
          <w:lang w:eastAsia="pl-PL"/>
        </w:rPr>
        <w:t xml:space="preserve">oraz przepisami dotyczącymi przedmiotu zamówienia. </w:t>
      </w:r>
    </w:p>
    <w:p w14:paraId="79F82551" w14:textId="10F46854" w:rsidR="00734DB7"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lang w:eastAsia="pl-PL"/>
        </w:rPr>
        <w:t>5</w:t>
      </w:r>
      <w:r w:rsidR="00734DB7" w:rsidRPr="00AE72F6">
        <w:rPr>
          <w:rFonts w:eastAsia="Times New Roman" w:cstheme="minorHAnsi"/>
          <w:color w:val="000000"/>
          <w:lang w:eastAsia="pl-PL"/>
        </w:rPr>
        <w:t>. Wykonawca ponosi wszelkie koszty przygotowania i złożenia oferty</w:t>
      </w:r>
      <w:r w:rsidR="009302D2" w:rsidRPr="00AE72F6">
        <w:rPr>
          <w:rFonts w:eastAsia="Times New Roman" w:cstheme="minorHAnsi"/>
          <w:color w:val="000000"/>
          <w:lang w:eastAsia="pl-PL"/>
        </w:rPr>
        <w:t>.</w:t>
      </w:r>
    </w:p>
    <w:p w14:paraId="52C8E5E3" w14:textId="3811764E" w:rsidR="00FE25A0"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6. </w:t>
      </w:r>
      <w:r w:rsidR="00A75205" w:rsidRPr="00AE72F6">
        <w:rPr>
          <w:rFonts w:eastAsia="Times New Roman" w:cstheme="minorHAnsi"/>
          <w:color w:val="000000"/>
        </w:rPr>
        <w:t xml:space="preserve">Oferta wraz z załącznikami powinna być podpisana przez osobę upoważnioną do reprezentowania Wykonawcy. Oferta sporządzona w </w:t>
      </w:r>
      <w:r w:rsidR="009302D2" w:rsidRPr="00AE72F6">
        <w:rPr>
          <w:rFonts w:eastAsia="Times New Roman" w:cstheme="minorHAnsi"/>
          <w:color w:val="000000"/>
        </w:rPr>
        <w:t xml:space="preserve">formie </w:t>
      </w:r>
      <w:r w:rsidR="00A75205" w:rsidRPr="00AE72F6">
        <w:rPr>
          <w:rFonts w:eastAsia="Times New Roman" w:cstheme="minorHAnsi"/>
          <w:color w:val="000000"/>
        </w:rPr>
        <w:t xml:space="preserve">elektronicznej powinna być podpisana </w:t>
      </w:r>
      <w:r w:rsidR="00C0145F" w:rsidRPr="00AE72F6">
        <w:rPr>
          <w:rFonts w:eastAsia="Times New Roman" w:cstheme="minorHAnsi"/>
          <w:color w:val="000000"/>
        </w:rPr>
        <w:t>k</w:t>
      </w:r>
      <w:r w:rsidR="00A75205" w:rsidRPr="00AE72F6">
        <w:rPr>
          <w:rFonts w:eastAsia="Times New Roman" w:cstheme="minorHAnsi"/>
          <w:color w:val="000000"/>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01605ED7" w:rsidR="00C0145F" w:rsidRPr="00AE72F6" w:rsidRDefault="0041280E"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7. </w:t>
      </w:r>
      <w:r w:rsidRPr="00AE72F6">
        <w:rPr>
          <w:rFonts w:eastAsia="Times New Roman" w:cstheme="minorHAnsi"/>
          <w:color w:val="000000"/>
        </w:rPr>
        <w:tab/>
      </w:r>
      <w:r w:rsidR="00C0145F" w:rsidRPr="00AE72F6">
        <w:rPr>
          <w:rFonts w:eastAsia="Times New Roman" w:cstheme="minorHAnsi"/>
          <w:color w:val="000000"/>
        </w:rPr>
        <w:t>W przypadku składania oferty przez Wykonawców występujących wspólnie</w:t>
      </w:r>
      <w:r w:rsidR="007868C3" w:rsidRPr="00AE72F6">
        <w:rPr>
          <w:rFonts w:eastAsia="Times New Roman" w:cstheme="minorHAnsi"/>
          <w:color w:val="000000"/>
        </w:rPr>
        <w:t>,</w:t>
      </w:r>
      <w:r w:rsidR="00C0145F" w:rsidRPr="00AE72F6">
        <w:rPr>
          <w:rFonts w:eastAsia="Times New Roman" w:cstheme="minorHAnsi"/>
          <w:color w:val="000000"/>
        </w:rPr>
        <w:t xml:space="preserve"> w formularzu ofertowym należy wymienić dane wszystkich Wykonawców występujących wspólnie ze wskazaniem Pełnomocnika do ich reprezentowania i załączeniem pełnomocnictwa.</w:t>
      </w:r>
    </w:p>
    <w:p w14:paraId="6EB2E4B5" w14:textId="208A9F3A" w:rsidR="00C0145F" w:rsidRPr="004859C7" w:rsidRDefault="00C0145F" w:rsidP="004859C7">
      <w:pPr>
        <w:pStyle w:val="Akapitzlist"/>
        <w:widowControl w:val="0"/>
        <w:numPr>
          <w:ilvl w:val="0"/>
          <w:numId w:val="18"/>
        </w:numPr>
        <w:suppressAutoHyphens/>
        <w:autoSpaceDE w:val="0"/>
        <w:autoSpaceDN w:val="0"/>
        <w:adjustRightInd w:val="0"/>
        <w:spacing w:line="360" w:lineRule="auto"/>
        <w:ind w:left="284" w:hanging="284"/>
        <w:rPr>
          <w:rFonts w:eastAsia="Times New Roman" w:cstheme="minorHAnsi"/>
          <w:color w:val="000000" w:themeColor="text1"/>
          <w:sz w:val="22"/>
          <w:szCs w:val="22"/>
        </w:rPr>
      </w:pPr>
      <w:r w:rsidRPr="004859C7">
        <w:rPr>
          <w:rFonts w:eastAsia="Times New Roman" w:cstheme="minorHAnsi"/>
          <w:color w:val="000000"/>
          <w:sz w:val="22"/>
          <w:szCs w:val="22"/>
        </w:rPr>
        <w:t>Dokumenty sporządzone w języku obcym należy złożyć wraz z tłumaczeniem na język polski</w:t>
      </w:r>
      <w:r w:rsidR="007868C3" w:rsidRPr="004859C7">
        <w:rPr>
          <w:rFonts w:eastAsia="Times New Roman" w:cstheme="minorHAnsi"/>
          <w:color w:val="000000"/>
          <w:sz w:val="22"/>
          <w:szCs w:val="22"/>
        </w:rPr>
        <w:t xml:space="preserve">, </w:t>
      </w:r>
      <w:r w:rsidR="005A4AAB" w:rsidRPr="004859C7">
        <w:rPr>
          <w:rFonts w:eastAsia="Times New Roman" w:cstheme="minorHAnsi"/>
          <w:color w:val="000000" w:themeColor="text1"/>
          <w:sz w:val="22"/>
          <w:szCs w:val="22"/>
        </w:rPr>
        <w:t xml:space="preserve">chyba że </w:t>
      </w:r>
      <w:r w:rsidR="007868C3" w:rsidRPr="004859C7">
        <w:rPr>
          <w:rFonts w:eastAsia="Times New Roman" w:cstheme="minorHAnsi"/>
          <w:color w:val="000000" w:themeColor="text1"/>
          <w:sz w:val="22"/>
          <w:szCs w:val="22"/>
        </w:rPr>
        <w:t>szczególne</w:t>
      </w:r>
      <w:r w:rsidR="005A4AAB" w:rsidRPr="004859C7">
        <w:rPr>
          <w:rFonts w:eastAsia="Times New Roman" w:cstheme="minorHAnsi"/>
          <w:color w:val="000000" w:themeColor="text1"/>
          <w:sz w:val="22"/>
          <w:szCs w:val="22"/>
        </w:rPr>
        <w:t xml:space="preserve"> zapisy </w:t>
      </w:r>
      <w:r w:rsidR="007868C3" w:rsidRPr="004859C7">
        <w:rPr>
          <w:rFonts w:eastAsia="Times New Roman" w:cstheme="minorHAnsi"/>
          <w:color w:val="000000" w:themeColor="text1"/>
          <w:sz w:val="22"/>
          <w:szCs w:val="22"/>
        </w:rPr>
        <w:t>SWZ stanowią inaczej.</w:t>
      </w:r>
    </w:p>
    <w:p w14:paraId="72441B43" w14:textId="77777777" w:rsidR="004859C7" w:rsidRPr="004859C7" w:rsidRDefault="00FF0098" w:rsidP="00820260">
      <w:pPr>
        <w:pStyle w:val="Akapitzlist"/>
        <w:numPr>
          <w:ilvl w:val="0"/>
          <w:numId w:val="40"/>
        </w:numPr>
        <w:pBdr>
          <w:top w:val="nil"/>
          <w:left w:val="nil"/>
          <w:bottom w:val="nil"/>
          <w:right w:val="nil"/>
          <w:between w:val="nil"/>
        </w:pBdr>
        <w:spacing w:line="360" w:lineRule="auto"/>
        <w:ind w:left="284" w:hanging="284"/>
        <w:rPr>
          <w:rFonts w:cstheme="minorHAnsi"/>
          <w:b/>
          <w:sz w:val="22"/>
          <w:szCs w:val="22"/>
          <w:lang w:val="pl-PL"/>
        </w:rPr>
      </w:pPr>
      <w:r w:rsidRPr="004859C7">
        <w:rPr>
          <w:rFonts w:cstheme="minorHAnsi"/>
          <w:sz w:val="22"/>
          <w:szCs w:val="22"/>
        </w:rPr>
        <w:t xml:space="preserve">Oferta powinna być złożona przy użyciu środków komunikacji elektronicznej tzn. za pośrednictwem </w:t>
      </w:r>
      <w:r w:rsidRPr="004859C7">
        <w:rPr>
          <w:rFonts w:cstheme="minorHAnsi"/>
          <w:color w:val="0070C0"/>
          <w:sz w:val="22"/>
          <w:szCs w:val="22"/>
        </w:rPr>
        <w:t xml:space="preserve">platformazakupowa.pl </w:t>
      </w:r>
      <w:r w:rsidRPr="004859C7">
        <w:rPr>
          <w:rFonts w:cstheme="minorHAnsi"/>
          <w:sz w:val="22"/>
          <w:szCs w:val="22"/>
        </w:rPr>
        <w:t xml:space="preserve">pod adresem: </w:t>
      </w:r>
      <w:r w:rsidR="005010D2">
        <w:rPr>
          <w:rStyle w:val="Hipercze"/>
          <w:rFonts w:cstheme="minorHAnsi"/>
          <w:b/>
          <w:sz w:val="22"/>
          <w:szCs w:val="22"/>
          <w:lang w:val="pl-PL"/>
        </w:rPr>
        <w:fldChar w:fldCharType="begin"/>
      </w:r>
      <w:r w:rsidR="005010D2">
        <w:rPr>
          <w:rStyle w:val="Hipercze"/>
          <w:rFonts w:cstheme="minorHAnsi"/>
          <w:b/>
          <w:sz w:val="22"/>
          <w:szCs w:val="22"/>
          <w:lang w:val="pl-PL"/>
        </w:rPr>
        <w:instrText xml:space="preserve"> HYPERLINK "https://platformazakupowa.pl/transakcja/972917" </w:instrText>
      </w:r>
      <w:r w:rsidR="005010D2">
        <w:rPr>
          <w:rStyle w:val="Hipercze"/>
          <w:rFonts w:cstheme="minorHAnsi"/>
          <w:b/>
          <w:sz w:val="22"/>
          <w:szCs w:val="22"/>
          <w:lang w:val="pl-PL"/>
        </w:rPr>
        <w:fldChar w:fldCharType="separate"/>
      </w:r>
      <w:r w:rsidR="004859C7" w:rsidRPr="004859C7">
        <w:rPr>
          <w:rStyle w:val="Hipercze"/>
          <w:rFonts w:cstheme="minorHAnsi"/>
          <w:b/>
          <w:sz w:val="22"/>
          <w:szCs w:val="22"/>
          <w:lang w:val="pl-PL"/>
        </w:rPr>
        <w:t>https://platformazakupowa.pl/transakcja/972917</w:t>
      </w:r>
      <w:r w:rsidR="005010D2">
        <w:rPr>
          <w:rStyle w:val="Hipercze"/>
          <w:rFonts w:cstheme="minorHAnsi"/>
          <w:b/>
          <w:sz w:val="22"/>
          <w:szCs w:val="22"/>
          <w:lang w:val="pl-PL"/>
        </w:rPr>
        <w:fldChar w:fldCharType="end"/>
      </w:r>
    </w:p>
    <w:p w14:paraId="673E6E52" w14:textId="614369F1" w:rsidR="00FF0098" w:rsidRPr="004859C7" w:rsidRDefault="00FF0098" w:rsidP="004859C7">
      <w:pPr>
        <w:pStyle w:val="Akapitzlist"/>
        <w:numPr>
          <w:ilvl w:val="0"/>
          <w:numId w:val="40"/>
        </w:numPr>
        <w:pBdr>
          <w:top w:val="nil"/>
          <w:left w:val="nil"/>
          <w:bottom w:val="nil"/>
          <w:right w:val="nil"/>
          <w:between w:val="nil"/>
        </w:pBdr>
        <w:spacing w:line="360" w:lineRule="auto"/>
        <w:ind w:left="426" w:hanging="426"/>
        <w:rPr>
          <w:rFonts w:cstheme="minorHAnsi"/>
          <w:sz w:val="22"/>
          <w:szCs w:val="22"/>
        </w:rPr>
      </w:pPr>
      <w:r w:rsidRPr="004859C7">
        <w:rPr>
          <w:rFonts w:cstheme="minorHAnsi"/>
          <w:sz w:val="22"/>
          <w:szCs w:val="22"/>
        </w:rPr>
        <w:t>Do oferty należy dołączyć wszystkie wymagane w SWZ dokumenty.</w:t>
      </w:r>
    </w:p>
    <w:p w14:paraId="611B3234" w14:textId="1AD827BC" w:rsidR="00FF0098" w:rsidRPr="004859C7" w:rsidRDefault="00FF0098" w:rsidP="004859C7">
      <w:pPr>
        <w:numPr>
          <w:ilvl w:val="0"/>
          <w:numId w:val="40"/>
        </w:numPr>
        <w:pBdr>
          <w:top w:val="nil"/>
          <w:left w:val="nil"/>
          <w:bottom w:val="nil"/>
          <w:right w:val="nil"/>
          <w:between w:val="nil"/>
        </w:pBdr>
        <w:spacing w:after="0" w:line="360" w:lineRule="auto"/>
        <w:ind w:left="426" w:hanging="426"/>
        <w:rPr>
          <w:rFonts w:cstheme="minorHAnsi"/>
        </w:rPr>
      </w:pPr>
      <w:r w:rsidRPr="004859C7">
        <w:rPr>
          <w:rFonts w:cstheme="minorHAnsi"/>
        </w:rPr>
        <w:t>Po wypełnieniu Formularza składania oferty i dołączenia wszystkich wymaganych załączników należy kliknąć przycisk „Przejdź do podsumowania”.</w:t>
      </w:r>
    </w:p>
    <w:p w14:paraId="6B61DCBD" w14:textId="77777777" w:rsidR="00FF0098" w:rsidRPr="004B2A73" w:rsidRDefault="00FF0098" w:rsidP="004859C7">
      <w:pPr>
        <w:numPr>
          <w:ilvl w:val="0"/>
          <w:numId w:val="40"/>
        </w:numPr>
        <w:pBdr>
          <w:top w:val="nil"/>
          <w:left w:val="nil"/>
          <w:bottom w:val="nil"/>
          <w:right w:val="nil"/>
          <w:between w:val="nil"/>
        </w:pBdr>
        <w:spacing w:after="0" w:line="360" w:lineRule="auto"/>
        <w:ind w:left="426" w:hanging="426"/>
        <w:rPr>
          <w:rFonts w:cstheme="minorHAnsi"/>
          <w:strike/>
        </w:rPr>
      </w:pPr>
      <w:r w:rsidRPr="004859C7">
        <w:rPr>
          <w:rFonts w:cstheme="minorHAnsi"/>
        </w:rPr>
        <w:t>Oferta lub wniosek składana elektronicznie musi zostać podpisana elektronicznym podpisem kwalifikowanym. W procesie składania</w:t>
      </w:r>
      <w:r w:rsidRPr="004B2A73">
        <w:rPr>
          <w:rFonts w:cstheme="minorHAnsi"/>
        </w:rPr>
        <w:t xml:space="preserve"> oferty za pośrednictwem </w:t>
      </w:r>
      <w:hyperlink r:id="rId14">
        <w:r w:rsidRPr="004B2A73">
          <w:rPr>
            <w:rFonts w:cstheme="minorHAnsi"/>
            <w:color w:val="1155CC"/>
            <w:u w:val="single"/>
          </w:rPr>
          <w:t>platformazakupowa.pl</w:t>
        </w:r>
      </w:hyperlink>
      <w:r w:rsidRPr="004B2A73">
        <w:rPr>
          <w:rFonts w:cstheme="minorHAnsi"/>
        </w:rPr>
        <w:t xml:space="preserve">, Wykonawca powinien złożyć podpis bezpośrednio na dokumentach przesłanych za pośrednictwem </w:t>
      </w:r>
      <w:hyperlink r:id="rId15" w:history="1">
        <w:r w:rsidRPr="004B2A73">
          <w:rPr>
            <w:rStyle w:val="Hipercze"/>
            <w:rFonts w:cstheme="minorHAnsi"/>
          </w:rPr>
          <w:t>https://platformazakupowa.pl/pn/umb</w:t>
        </w:r>
      </w:hyperlink>
      <w:r w:rsidRPr="004B2A73">
        <w:rPr>
          <w:rFonts w:cstheme="minorHAnsi"/>
        </w:rPr>
        <w:t xml:space="preserve">. </w:t>
      </w:r>
    </w:p>
    <w:p w14:paraId="245E356C" w14:textId="77777777" w:rsidR="00FF0098" w:rsidRPr="004B2A73" w:rsidRDefault="00FF0098" w:rsidP="004B2A73">
      <w:pPr>
        <w:numPr>
          <w:ilvl w:val="0"/>
          <w:numId w:val="40"/>
        </w:numPr>
        <w:pBdr>
          <w:top w:val="nil"/>
          <w:left w:val="nil"/>
          <w:bottom w:val="nil"/>
          <w:right w:val="nil"/>
          <w:between w:val="nil"/>
        </w:pBdr>
        <w:spacing w:after="0" w:line="360" w:lineRule="auto"/>
        <w:ind w:left="426" w:hanging="426"/>
        <w:rPr>
          <w:rFonts w:cstheme="minorHAnsi"/>
        </w:rPr>
      </w:pPr>
      <w:r w:rsidRPr="004B2A73">
        <w:rPr>
          <w:rFonts w:cstheme="minorHAnsi"/>
        </w:rPr>
        <w:t>Za datę złożenia oferty przyjmuje się datę jej przekazania w systemie (platformie) w drugim kroku składania oferty poprzez kliknięcie przycisku “Złóż ofertę” i wyświetlenie się komunikatu, że oferta została zaszyfrowana i złożona.</w:t>
      </w:r>
    </w:p>
    <w:p w14:paraId="4D344654" w14:textId="77777777" w:rsidR="00FF0098" w:rsidRPr="004B2A73" w:rsidRDefault="00FF0098" w:rsidP="004B2A73">
      <w:pPr>
        <w:numPr>
          <w:ilvl w:val="0"/>
          <w:numId w:val="40"/>
        </w:numPr>
        <w:pBdr>
          <w:top w:val="nil"/>
          <w:left w:val="nil"/>
          <w:bottom w:val="nil"/>
          <w:right w:val="nil"/>
          <w:between w:val="nil"/>
        </w:pBdr>
        <w:spacing w:after="0" w:line="360" w:lineRule="auto"/>
        <w:ind w:left="426" w:hanging="426"/>
        <w:rPr>
          <w:rFonts w:cstheme="minorHAnsi"/>
        </w:rPr>
      </w:pPr>
      <w:r w:rsidRPr="004B2A73">
        <w:rPr>
          <w:rFonts w:cstheme="minorHAnsi"/>
        </w:rPr>
        <w:t xml:space="preserve">Szczegółowa instrukcja dla Wykonawców dotycząca złożenia, zmiany i wycofania oferty znajduje się na stronie internetowej pod adresem:  </w:t>
      </w:r>
      <w:hyperlink r:id="rId16">
        <w:r w:rsidRPr="004B2A73">
          <w:rPr>
            <w:rFonts w:cstheme="minorHAnsi"/>
            <w:color w:val="1155CC"/>
            <w:u w:val="single"/>
          </w:rPr>
          <w:t>https://platformazakupowa.pl/strona/45-instrukcje</w:t>
        </w:r>
      </w:hyperlink>
    </w:p>
    <w:p w14:paraId="697AD30A" w14:textId="77777777" w:rsidR="00FF0098" w:rsidRPr="004B2A73" w:rsidRDefault="00FF0098" w:rsidP="004B2A73">
      <w:pPr>
        <w:pStyle w:val="Akapitzlist"/>
        <w:numPr>
          <w:ilvl w:val="0"/>
          <w:numId w:val="40"/>
        </w:numPr>
        <w:pBdr>
          <w:top w:val="nil"/>
          <w:left w:val="nil"/>
          <w:bottom w:val="nil"/>
          <w:right w:val="nil"/>
          <w:between w:val="nil"/>
        </w:pBdr>
        <w:spacing w:line="360" w:lineRule="auto"/>
        <w:ind w:left="426" w:hanging="426"/>
        <w:rPr>
          <w:rFonts w:cstheme="minorHAnsi"/>
          <w:sz w:val="22"/>
          <w:szCs w:val="22"/>
        </w:rPr>
      </w:pPr>
      <w:r w:rsidRPr="004B2A73">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27FF0E43" w14:textId="77777777" w:rsidR="00FF0098" w:rsidRPr="004B2A73" w:rsidRDefault="00FF0098" w:rsidP="004B2A73">
      <w:pPr>
        <w:numPr>
          <w:ilvl w:val="0"/>
          <w:numId w:val="40"/>
        </w:numPr>
        <w:spacing w:after="0" w:line="360" w:lineRule="auto"/>
        <w:ind w:left="426" w:hanging="426"/>
        <w:rPr>
          <w:rFonts w:eastAsia="Calibri" w:cstheme="minorHAnsi"/>
        </w:rPr>
      </w:pPr>
      <w:r w:rsidRPr="004B2A73">
        <w:rPr>
          <w:rFonts w:cstheme="minorHAnsi"/>
          <w:b/>
        </w:rPr>
        <w:t>Rozszerzenia plików wykorzystywanych przez Wykonawców muszą być zgodne z</w:t>
      </w:r>
      <w:r w:rsidRPr="004B2A73">
        <w:rPr>
          <w:rFonts w:cstheme="minorHAnsi"/>
        </w:rPr>
        <w:t xml:space="preserve"> Załącznikiem nr 2 do “Rozporządzenia Rady Ministrów w sprawie Krajowych Ram Interoperacyjności, minimalnych </w:t>
      </w:r>
      <w:r w:rsidRPr="004B2A73">
        <w:rPr>
          <w:rFonts w:cstheme="minorHAnsi"/>
        </w:rPr>
        <w:lastRenderedPageBreak/>
        <w:t>wymagań dla rejestrów publicznych i wymiany informacji w postaci elektronicznej oraz minimalnych wymagań dla systemów teleinformatycznych”, zwanego dalej Rozporządzeniem KRI.</w:t>
      </w:r>
    </w:p>
    <w:p w14:paraId="7ED2DBD4" w14:textId="77777777" w:rsidR="00FF0098" w:rsidRPr="004B2A73" w:rsidRDefault="00FF0098" w:rsidP="004B2A73">
      <w:pPr>
        <w:numPr>
          <w:ilvl w:val="0"/>
          <w:numId w:val="40"/>
        </w:numPr>
        <w:spacing w:after="0" w:line="360" w:lineRule="auto"/>
        <w:ind w:left="426" w:hanging="426"/>
        <w:jc w:val="both"/>
        <w:rPr>
          <w:rFonts w:eastAsia="Calibri" w:cstheme="minorHAnsi"/>
        </w:rPr>
      </w:pPr>
      <w:r w:rsidRPr="004B2A73">
        <w:rPr>
          <w:rFonts w:cstheme="minorHAnsi"/>
        </w:rPr>
        <w:t>Zamawiający rekomenduje wykorzystanie formatów: .pdf .</w:t>
      </w:r>
      <w:proofErr w:type="spellStart"/>
      <w:r w:rsidRPr="004B2A73">
        <w:rPr>
          <w:rFonts w:cstheme="minorHAnsi"/>
        </w:rPr>
        <w:t>doc</w:t>
      </w:r>
      <w:proofErr w:type="spellEnd"/>
      <w:r w:rsidRPr="004B2A73">
        <w:rPr>
          <w:rFonts w:cstheme="minorHAnsi"/>
        </w:rPr>
        <w:t xml:space="preserve"> .</w:t>
      </w:r>
      <w:proofErr w:type="spellStart"/>
      <w:r w:rsidRPr="004B2A73">
        <w:rPr>
          <w:rFonts w:cstheme="minorHAnsi"/>
        </w:rPr>
        <w:t>docx</w:t>
      </w:r>
      <w:proofErr w:type="spellEnd"/>
      <w:r w:rsidRPr="004B2A73">
        <w:rPr>
          <w:rFonts w:cstheme="minorHAnsi"/>
        </w:rPr>
        <w:t xml:space="preserve"> .xls .</w:t>
      </w:r>
      <w:proofErr w:type="spellStart"/>
      <w:r w:rsidRPr="004B2A73">
        <w:rPr>
          <w:rFonts w:cstheme="minorHAnsi"/>
        </w:rPr>
        <w:t>xlsx</w:t>
      </w:r>
      <w:proofErr w:type="spellEnd"/>
      <w:r w:rsidRPr="004B2A73">
        <w:rPr>
          <w:rFonts w:cstheme="minorHAnsi"/>
        </w:rPr>
        <w:t xml:space="preserve"> .jpg (.</w:t>
      </w:r>
      <w:proofErr w:type="spellStart"/>
      <w:r w:rsidRPr="004B2A73">
        <w:rPr>
          <w:rFonts w:cstheme="minorHAnsi"/>
        </w:rPr>
        <w:t>jpeg</w:t>
      </w:r>
      <w:proofErr w:type="spellEnd"/>
      <w:r w:rsidRPr="004B2A73">
        <w:rPr>
          <w:rFonts w:cstheme="minorHAnsi"/>
        </w:rPr>
        <w:t xml:space="preserve">) </w:t>
      </w:r>
      <w:r w:rsidRPr="004B2A73">
        <w:rPr>
          <w:rFonts w:cstheme="minorHAnsi"/>
          <w:b/>
          <w:u w:val="single"/>
        </w:rPr>
        <w:t>ze szczególnym wskazaniem na .pdf</w:t>
      </w:r>
    </w:p>
    <w:p w14:paraId="7A485CC2" w14:textId="77777777" w:rsidR="00FF0098" w:rsidRPr="004B2A73" w:rsidRDefault="00FF0098" w:rsidP="004B2A73">
      <w:pPr>
        <w:numPr>
          <w:ilvl w:val="0"/>
          <w:numId w:val="40"/>
        </w:numPr>
        <w:spacing w:after="0" w:line="360" w:lineRule="auto"/>
        <w:ind w:left="426" w:hanging="426"/>
        <w:jc w:val="both"/>
        <w:rPr>
          <w:rFonts w:cstheme="minorHAnsi"/>
        </w:rPr>
      </w:pPr>
      <w:r w:rsidRPr="004B2A73">
        <w:rPr>
          <w:rFonts w:cstheme="minorHAnsi"/>
        </w:rPr>
        <w:t>W celu ewentualnej kompresji danych Zamawiający rekomenduje wykorzystanie jednego z rozszerzeń:</w:t>
      </w:r>
    </w:p>
    <w:p w14:paraId="451B6B59" w14:textId="77777777" w:rsidR="00FF0098" w:rsidRPr="004B2A73" w:rsidRDefault="00FF0098" w:rsidP="004B2A73">
      <w:pPr>
        <w:spacing w:after="0" w:line="360" w:lineRule="auto"/>
        <w:ind w:left="426" w:firstLine="282"/>
        <w:jc w:val="both"/>
        <w:rPr>
          <w:rFonts w:cstheme="minorHAnsi"/>
        </w:rPr>
      </w:pPr>
      <w:r w:rsidRPr="004B2A73">
        <w:rPr>
          <w:rFonts w:cstheme="minorHAnsi"/>
        </w:rPr>
        <w:t xml:space="preserve">.zip </w:t>
      </w:r>
    </w:p>
    <w:p w14:paraId="47F20C53" w14:textId="77777777" w:rsidR="00FF0098" w:rsidRPr="004B2A73" w:rsidRDefault="00FF0098" w:rsidP="004B2A73">
      <w:pPr>
        <w:spacing w:after="0" w:line="360" w:lineRule="auto"/>
        <w:ind w:left="426" w:firstLine="282"/>
        <w:jc w:val="both"/>
        <w:rPr>
          <w:rFonts w:cstheme="minorHAnsi"/>
        </w:rPr>
      </w:pPr>
      <w:r w:rsidRPr="004B2A73">
        <w:rPr>
          <w:rFonts w:cstheme="minorHAnsi"/>
        </w:rPr>
        <w:t>.7Z</w:t>
      </w:r>
    </w:p>
    <w:p w14:paraId="2BCFA192" w14:textId="77777777" w:rsidR="00FF0098" w:rsidRPr="004B2A73" w:rsidRDefault="00FF0098" w:rsidP="004B2A73">
      <w:pPr>
        <w:numPr>
          <w:ilvl w:val="0"/>
          <w:numId w:val="40"/>
        </w:numPr>
        <w:spacing w:after="0" w:line="360" w:lineRule="auto"/>
        <w:ind w:left="426" w:hanging="426"/>
        <w:jc w:val="both"/>
        <w:rPr>
          <w:rFonts w:eastAsia="Calibri" w:cstheme="minorHAnsi"/>
        </w:rPr>
      </w:pPr>
      <w:r w:rsidRPr="004B2A73">
        <w:rPr>
          <w:rFonts w:cstheme="minorHAnsi"/>
        </w:rPr>
        <w:t xml:space="preserve">Wśród rozszerzeń powszechnych a </w:t>
      </w:r>
      <w:r w:rsidRPr="004B2A73">
        <w:rPr>
          <w:rFonts w:cstheme="minorHAnsi"/>
          <w:b/>
        </w:rPr>
        <w:t>niewystępujących</w:t>
      </w:r>
      <w:r w:rsidRPr="004B2A73">
        <w:rPr>
          <w:rFonts w:cstheme="minorHAnsi"/>
        </w:rPr>
        <w:t xml:space="preserve"> w Rozporządzeniu KRI występują: .</w:t>
      </w:r>
      <w:proofErr w:type="spellStart"/>
      <w:r w:rsidRPr="004B2A73">
        <w:rPr>
          <w:rFonts w:cstheme="minorHAnsi"/>
        </w:rPr>
        <w:t>rar</w:t>
      </w:r>
      <w:proofErr w:type="spellEnd"/>
      <w:r w:rsidRPr="004B2A73">
        <w:rPr>
          <w:rFonts w:cstheme="minorHAnsi"/>
        </w:rPr>
        <w:t xml:space="preserve"> .gif .</w:t>
      </w:r>
      <w:proofErr w:type="spellStart"/>
      <w:r w:rsidRPr="004B2A73">
        <w:rPr>
          <w:rFonts w:cstheme="minorHAnsi"/>
        </w:rPr>
        <w:t>bmp</w:t>
      </w:r>
      <w:proofErr w:type="spellEnd"/>
      <w:r w:rsidRPr="004B2A73">
        <w:rPr>
          <w:rFonts w:cstheme="minorHAnsi"/>
        </w:rPr>
        <w:t xml:space="preserve"> .</w:t>
      </w:r>
      <w:proofErr w:type="spellStart"/>
      <w:r w:rsidRPr="004B2A73">
        <w:rPr>
          <w:rFonts w:cstheme="minorHAnsi"/>
        </w:rPr>
        <w:t>numbers</w:t>
      </w:r>
      <w:proofErr w:type="spellEnd"/>
      <w:r w:rsidRPr="004B2A73">
        <w:rPr>
          <w:rFonts w:cstheme="minorHAnsi"/>
        </w:rPr>
        <w:t xml:space="preserve"> .</w:t>
      </w:r>
      <w:proofErr w:type="spellStart"/>
      <w:r w:rsidRPr="004B2A73">
        <w:rPr>
          <w:rFonts w:cstheme="minorHAnsi"/>
        </w:rPr>
        <w:t>pages</w:t>
      </w:r>
      <w:proofErr w:type="spellEnd"/>
      <w:r w:rsidRPr="004B2A73">
        <w:rPr>
          <w:rFonts w:cstheme="minorHAnsi"/>
        </w:rPr>
        <w:t xml:space="preserve">. </w:t>
      </w:r>
      <w:r w:rsidRPr="004B2A73">
        <w:rPr>
          <w:rFonts w:cstheme="minorHAnsi"/>
          <w:b/>
          <w:color w:val="FF9900"/>
        </w:rPr>
        <w:t>Dokumenty złożone w takich plikach zostaną uznane za złożone nieskutecznie.</w:t>
      </w:r>
      <w:r w:rsidRPr="004B2A73">
        <w:rPr>
          <w:rFonts w:cstheme="minorHAnsi"/>
          <w:b/>
          <w:color w:val="FF9900"/>
          <w:vertAlign w:val="superscript"/>
        </w:rPr>
        <w:footnoteReference w:id="1"/>
      </w:r>
    </w:p>
    <w:p w14:paraId="57763A93" w14:textId="77777777" w:rsidR="00FF0098" w:rsidRPr="004B2A73" w:rsidRDefault="00FF0098" w:rsidP="004B2A73">
      <w:pPr>
        <w:numPr>
          <w:ilvl w:val="0"/>
          <w:numId w:val="40"/>
        </w:numPr>
        <w:spacing w:after="0" w:line="360" w:lineRule="auto"/>
        <w:ind w:left="426" w:hanging="426"/>
        <w:jc w:val="both"/>
        <w:rPr>
          <w:rFonts w:eastAsia="Calibri" w:cstheme="minorHAnsi"/>
        </w:rPr>
      </w:pPr>
      <w:r w:rsidRPr="004B2A73">
        <w:rPr>
          <w:rFonts w:cstheme="minorHAnsi"/>
        </w:rPr>
        <w:t xml:space="preserve">Ze względu na niskie ryzyko naruszenia integralności pliku oraz łatwiejszą weryfikację podpisu zamawiający zaleca, w miarę możliwości, </w:t>
      </w:r>
      <w:r w:rsidRPr="004B2A73">
        <w:rPr>
          <w:rFonts w:cstheme="minorHAnsi"/>
          <w:b/>
        </w:rPr>
        <w:t xml:space="preserve">przekonwertowanie plików składających się na ofertę na rozszerzenie .pdf  i opatrzenie ich podpisem kwalifikowanym w formacie </w:t>
      </w:r>
      <w:proofErr w:type="spellStart"/>
      <w:r w:rsidRPr="004B2A73">
        <w:rPr>
          <w:rFonts w:cstheme="minorHAnsi"/>
          <w:b/>
        </w:rPr>
        <w:t>PAdES</w:t>
      </w:r>
      <w:proofErr w:type="spellEnd"/>
      <w:r w:rsidRPr="004B2A73">
        <w:rPr>
          <w:rFonts w:cstheme="minorHAnsi"/>
          <w:b/>
        </w:rPr>
        <w:t xml:space="preserve">. </w:t>
      </w:r>
    </w:p>
    <w:p w14:paraId="6DB1FFC0" w14:textId="77777777" w:rsidR="00FF0098" w:rsidRPr="004B2A73" w:rsidRDefault="00FF0098" w:rsidP="004B2A73">
      <w:pPr>
        <w:numPr>
          <w:ilvl w:val="0"/>
          <w:numId w:val="40"/>
        </w:numPr>
        <w:spacing w:after="0" w:line="360" w:lineRule="auto"/>
        <w:ind w:left="426" w:hanging="426"/>
        <w:jc w:val="both"/>
        <w:rPr>
          <w:rFonts w:cstheme="minorHAnsi"/>
        </w:rPr>
      </w:pPr>
      <w:r w:rsidRPr="004B2A73">
        <w:rPr>
          <w:rFonts w:cstheme="minorHAnsi"/>
        </w:rPr>
        <w:t xml:space="preserve">Pliki w innych formatach niż PDF </w:t>
      </w:r>
      <w:r w:rsidRPr="004B2A73">
        <w:rPr>
          <w:rFonts w:cstheme="minorHAnsi"/>
          <w:b/>
        </w:rPr>
        <w:t xml:space="preserve">zaleca się opatrzyć podpisem w formacie </w:t>
      </w:r>
      <w:proofErr w:type="spellStart"/>
      <w:r w:rsidRPr="004B2A73">
        <w:rPr>
          <w:rFonts w:cstheme="minorHAnsi"/>
          <w:b/>
        </w:rPr>
        <w:t>XAdES</w:t>
      </w:r>
      <w:proofErr w:type="spellEnd"/>
      <w:r w:rsidRPr="004B2A73">
        <w:rPr>
          <w:rFonts w:cstheme="minorHAnsi"/>
          <w:b/>
        </w:rPr>
        <w:t xml:space="preserve"> o typie zewnętrznym</w:t>
      </w:r>
      <w:r w:rsidRPr="004B2A73">
        <w:rPr>
          <w:rFonts w:cstheme="minorHAnsi"/>
        </w:rPr>
        <w:t>. Wykonawca powinien pamiętać, aby plik z podpisem przekazywać łącznie z dokumentem podpisywanym.</w:t>
      </w:r>
    </w:p>
    <w:p w14:paraId="60AD6D99" w14:textId="77777777" w:rsidR="00FF0098" w:rsidRPr="004B2A73" w:rsidRDefault="00FF0098" w:rsidP="004B2A73">
      <w:pPr>
        <w:numPr>
          <w:ilvl w:val="0"/>
          <w:numId w:val="40"/>
        </w:numPr>
        <w:spacing w:after="0" w:line="360" w:lineRule="auto"/>
        <w:ind w:left="426" w:hanging="426"/>
        <w:jc w:val="both"/>
        <w:rPr>
          <w:rFonts w:cstheme="minorHAnsi"/>
        </w:rPr>
      </w:pPr>
      <w:r w:rsidRPr="004B2A73">
        <w:rPr>
          <w:rFonts w:cstheme="minorHAnsi"/>
        </w:rPr>
        <w:t>Zamawiający rekomenduje wykorzystanie podpisu z kwalifikowanym znacznikiem czasu.</w:t>
      </w:r>
    </w:p>
    <w:p w14:paraId="7852625E" w14:textId="77777777" w:rsidR="00FF0098" w:rsidRPr="004B2A73" w:rsidRDefault="00FF0098" w:rsidP="004B2A73">
      <w:pPr>
        <w:numPr>
          <w:ilvl w:val="0"/>
          <w:numId w:val="40"/>
        </w:numPr>
        <w:spacing w:after="0" w:line="360" w:lineRule="auto"/>
        <w:ind w:left="426" w:hanging="426"/>
        <w:rPr>
          <w:rFonts w:cstheme="minorHAnsi"/>
        </w:rPr>
      </w:pPr>
      <w:r w:rsidRPr="004B2A73">
        <w:rPr>
          <w:rFonts w:cstheme="minorHAnsi"/>
        </w:rPr>
        <w:t>Zamawiający zaleca, aby Wykonawca z odpowiednim wyprzedzeniem przetestował możliwość prawidłowego wykorzystania wybranej metody podpisania plików oferty.</w:t>
      </w:r>
    </w:p>
    <w:p w14:paraId="0B949D8C" w14:textId="77777777" w:rsidR="00FF0098" w:rsidRPr="004B2A73" w:rsidRDefault="00FF0098" w:rsidP="004B2A73">
      <w:pPr>
        <w:numPr>
          <w:ilvl w:val="0"/>
          <w:numId w:val="40"/>
        </w:numPr>
        <w:spacing w:after="0" w:line="360" w:lineRule="auto"/>
        <w:ind w:left="426" w:hanging="426"/>
        <w:rPr>
          <w:rFonts w:cstheme="minorHAnsi"/>
          <w:b/>
        </w:rPr>
      </w:pPr>
      <w:r w:rsidRPr="004B2A73">
        <w:rPr>
          <w:rFonts w:cstheme="minorHAnsi"/>
          <w:b/>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5F6CBED4" w14:textId="77777777" w:rsidR="00FF0098" w:rsidRPr="004B2A73" w:rsidRDefault="00FF0098" w:rsidP="004B2A73">
      <w:pPr>
        <w:numPr>
          <w:ilvl w:val="0"/>
          <w:numId w:val="40"/>
        </w:numPr>
        <w:spacing w:after="0" w:line="360" w:lineRule="auto"/>
        <w:ind w:left="426" w:hanging="426"/>
        <w:rPr>
          <w:rFonts w:cstheme="minorHAnsi"/>
        </w:rPr>
      </w:pPr>
      <w:r w:rsidRPr="004B2A73">
        <w:rPr>
          <w:rFonts w:cstheme="minorHAnsi"/>
        </w:rPr>
        <w:t xml:space="preserve">Jeśli Wykonawca pakuje dokumenty np. w plik o rozszerzeniu .zip, zaleca się wcześniejsze podpisanie każdego ze skompresowanych plików. </w:t>
      </w:r>
    </w:p>
    <w:p w14:paraId="69E1A2FB" w14:textId="77777777" w:rsidR="00FF0098" w:rsidRPr="004B2A73" w:rsidRDefault="00FF0098" w:rsidP="004B2A73">
      <w:pPr>
        <w:numPr>
          <w:ilvl w:val="0"/>
          <w:numId w:val="40"/>
        </w:numPr>
        <w:spacing w:after="0" w:line="360" w:lineRule="auto"/>
        <w:ind w:left="426" w:hanging="426"/>
        <w:rPr>
          <w:rFonts w:cstheme="minorHAnsi"/>
        </w:rPr>
      </w:pPr>
      <w:r w:rsidRPr="004B2A73">
        <w:rPr>
          <w:rFonts w:cstheme="minorHAnsi"/>
        </w:rPr>
        <w:t xml:space="preserve">Zamawiający zaleca aby </w:t>
      </w:r>
      <w:r w:rsidRPr="004B2A73">
        <w:rPr>
          <w:rFonts w:cstheme="minorHAnsi"/>
          <w:b/>
          <w:u w:val="single"/>
        </w:rPr>
        <w:t>nie</w:t>
      </w:r>
      <w:r w:rsidRPr="004B2A73">
        <w:rPr>
          <w:rFonts w:cstheme="minorHAnsi"/>
          <w:b/>
        </w:rPr>
        <w:t xml:space="preserve"> </w:t>
      </w:r>
      <w:r w:rsidRPr="004B2A73">
        <w:rPr>
          <w:rFonts w:cstheme="minorHAnsi"/>
        </w:rPr>
        <w:t xml:space="preserve">wprowadzać jakichkolwiek zmian w plikach po podpisaniu ich podpisem kwalifikowanym. Może to skutkować naruszeniem integralności plików co równoważne będzie </w:t>
      </w:r>
      <w:r w:rsidRPr="004B2A73">
        <w:rPr>
          <w:rFonts w:cstheme="minorHAnsi"/>
        </w:rPr>
        <w:br/>
        <w:t>z koniecznością odrzucenia oferty.</w:t>
      </w:r>
    </w:p>
    <w:p w14:paraId="10365A78" w14:textId="77777777" w:rsidR="00FF0098" w:rsidRPr="004B2A73" w:rsidRDefault="00FF0098" w:rsidP="004B2A73">
      <w:pPr>
        <w:pStyle w:val="Akapitzlist"/>
        <w:numPr>
          <w:ilvl w:val="0"/>
          <w:numId w:val="40"/>
        </w:numPr>
        <w:spacing w:line="360" w:lineRule="auto"/>
        <w:ind w:left="426" w:hanging="426"/>
        <w:rPr>
          <w:rFonts w:cstheme="minorHAnsi"/>
          <w:sz w:val="22"/>
          <w:szCs w:val="22"/>
        </w:rPr>
      </w:pPr>
      <w:r w:rsidRPr="004B2A73">
        <w:rPr>
          <w:rFonts w:cstheme="minorHAnsi"/>
          <w:sz w:val="22"/>
          <w:szCs w:val="22"/>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w:t>
      </w:r>
      <w:r w:rsidRPr="004B2A73">
        <w:rPr>
          <w:rFonts w:cstheme="minorHAnsi"/>
          <w:sz w:val="22"/>
          <w:szCs w:val="22"/>
        </w:rPr>
        <w:lastRenderedPageBreak/>
        <w:t>stanowią tajemnicę przedsiębiorstwa. Na platformie w formularzu składania oferty znajduje się miejsce wyznaczone do dołączenia części oferty stanowiącej tajemnicę przedsiębiorstwa.</w:t>
      </w:r>
    </w:p>
    <w:p w14:paraId="72B6A218" w14:textId="507784D8" w:rsidR="00136EDF" w:rsidRPr="00AE72F6" w:rsidRDefault="00136EDF" w:rsidP="00A846DF">
      <w:pPr>
        <w:spacing w:after="0" w:line="360" w:lineRule="auto"/>
        <w:rPr>
          <w:rFonts w:cstheme="minorHAnsi"/>
          <w:b/>
          <w:u w:val="single"/>
        </w:rPr>
      </w:pPr>
      <w:r w:rsidRPr="00AE72F6">
        <w:rPr>
          <w:rFonts w:cstheme="minorHAnsi"/>
          <w:b/>
          <w:u w:val="single"/>
        </w:rPr>
        <w:t>Wykonawcy wspólnie ubiegający się o udzielenie zamówienia</w:t>
      </w:r>
    </w:p>
    <w:p w14:paraId="2C3F540D" w14:textId="3ADED9B1" w:rsidR="00136EDF" w:rsidRPr="00AE72F6" w:rsidRDefault="00136EDF" w:rsidP="004B2A73">
      <w:pPr>
        <w:pStyle w:val="Akapitzlist"/>
        <w:numPr>
          <w:ilvl w:val="0"/>
          <w:numId w:val="9"/>
        </w:numPr>
        <w:spacing w:line="360" w:lineRule="auto"/>
        <w:ind w:left="284" w:hanging="284"/>
        <w:rPr>
          <w:rFonts w:cstheme="minorHAnsi"/>
          <w:sz w:val="22"/>
          <w:szCs w:val="22"/>
        </w:rPr>
      </w:pPr>
      <w:r w:rsidRPr="00AE72F6">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w:t>
      </w:r>
      <w:r w:rsidR="006F2395" w:rsidRPr="00AE72F6">
        <w:rPr>
          <w:rFonts w:cstheme="minorHAnsi"/>
          <w:sz w:val="22"/>
          <w:szCs w:val="22"/>
        </w:rPr>
        <w:br/>
      </w:r>
      <w:r w:rsidRPr="00AE72F6">
        <w:rPr>
          <w:rFonts w:cstheme="minorHAnsi"/>
          <w:sz w:val="22"/>
          <w:szCs w:val="22"/>
        </w:rPr>
        <w:t xml:space="preserve">o udzielenie zamówienia. Dokument pełnomocnictwa musi być załączony do oferty i zawierać </w:t>
      </w:r>
      <w:r w:rsidR="006F2395" w:rsidRPr="00AE72F6">
        <w:rPr>
          <w:rFonts w:cstheme="minorHAnsi"/>
          <w:sz w:val="22"/>
          <w:szCs w:val="22"/>
        </w:rPr>
        <w:br/>
      </w:r>
      <w:r w:rsidRPr="00AE72F6">
        <w:rPr>
          <w:rFonts w:cstheme="minorHAnsi"/>
          <w:sz w:val="22"/>
          <w:szCs w:val="22"/>
        </w:rPr>
        <w:t>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4A906C9E" w14:textId="74D29B45" w:rsidR="00136EDF" w:rsidRPr="00AE72F6" w:rsidRDefault="00136EDF" w:rsidP="004B2A73">
      <w:pPr>
        <w:pStyle w:val="Akapitzlist"/>
        <w:spacing w:line="360" w:lineRule="auto"/>
        <w:ind w:left="284" w:hanging="284"/>
        <w:rPr>
          <w:rFonts w:cstheme="minorHAnsi"/>
          <w:sz w:val="22"/>
          <w:szCs w:val="22"/>
        </w:rPr>
      </w:pPr>
      <w:r w:rsidRPr="00AE72F6">
        <w:rPr>
          <w:rFonts w:cstheme="minorHAnsi"/>
          <w:sz w:val="22"/>
          <w:szCs w:val="22"/>
        </w:rPr>
        <w:t xml:space="preserve">2. </w:t>
      </w:r>
      <w:r w:rsidR="006F2395" w:rsidRPr="00AE72F6">
        <w:rPr>
          <w:rFonts w:cstheme="minorHAnsi"/>
          <w:sz w:val="22"/>
          <w:szCs w:val="22"/>
        </w:rPr>
        <w:tab/>
      </w:r>
      <w:r w:rsidRPr="00AE72F6">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w:t>
      </w:r>
      <w:r w:rsidR="009302D2" w:rsidRPr="00AE72F6">
        <w:rPr>
          <w:rFonts w:cstheme="minorHAnsi"/>
          <w:sz w:val="22"/>
          <w:szCs w:val="22"/>
        </w:rPr>
        <w:t>em elektronicznym.</w:t>
      </w:r>
    </w:p>
    <w:p w14:paraId="21A3BB13" w14:textId="77777777" w:rsidR="00136EDF" w:rsidRPr="00AE72F6" w:rsidRDefault="00136EDF" w:rsidP="004B2A73">
      <w:pPr>
        <w:pStyle w:val="Akapitzlist"/>
        <w:spacing w:line="360" w:lineRule="auto"/>
        <w:ind w:left="284"/>
        <w:rPr>
          <w:rFonts w:cstheme="minorHAnsi"/>
          <w:sz w:val="22"/>
          <w:szCs w:val="22"/>
        </w:rPr>
      </w:pPr>
      <w:r w:rsidRPr="00AE72F6">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66388B47" w14:textId="77777777" w:rsidR="00136EDF" w:rsidRPr="00AE72F6" w:rsidRDefault="00136EDF" w:rsidP="004B2A73">
      <w:pPr>
        <w:pStyle w:val="Akapitzlist"/>
        <w:numPr>
          <w:ilvl w:val="0"/>
          <w:numId w:val="10"/>
        </w:numPr>
        <w:spacing w:line="360" w:lineRule="auto"/>
        <w:ind w:left="284" w:hanging="426"/>
        <w:rPr>
          <w:rFonts w:cstheme="minorHAnsi"/>
          <w:sz w:val="22"/>
          <w:szCs w:val="22"/>
        </w:rPr>
      </w:pPr>
      <w:r w:rsidRPr="00AE72F6">
        <w:rPr>
          <w:rFonts w:cstheme="minorHAnsi"/>
          <w:color w:val="000000" w:themeColor="text1"/>
          <w:sz w:val="22"/>
          <w:szCs w:val="22"/>
        </w:rPr>
        <w:t xml:space="preserve">Wykonawcy wspólnie ubiegający się o udzielenie zamówienia publicznego, </w:t>
      </w:r>
      <w:r w:rsidRPr="00AE72F6">
        <w:rPr>
          <w:rFonts w:cstheme="minorHAnsi"/>
          <w:sz w:val="22"/>
          <w:szCs w:val="22"/>
        </w:rPr>
        <w:t>ponoszą solidarną odpowiedzialność za wykonanie umowy.</w:t>
      </w:r>
    </w:p>
    <w:p w14:paraId="11F3B295" w14:textId="77777777" w:rsidR="004B2A73" w:rsidRPr="00D83E98" w:rsidRDefault="00136EDF" w:rsidP="00A846DF">
      <w:pPr>
        <w:pStyle w:val="Akapitzlist"/>
        <w:numPr>
          <w:ilvl w:val="0"/>
          <w:numId w:val="10"/>
        </w:numPr>
        <w:spacing w:line="360" w:lineRule="auto"/>
        <w:ind w:left="284" w:hanging="426"/>
        <w:rPr>
          <w:rFonts w:cstheme="minorHAnsi"/>
          <w:color w:val="FF0000"/>
          <w:sz w:val="22"/>
          <w:szCs w:val="22"/>
        </w:rPr>
      </w:pPr>
      <w:r w:rsidRPr="00AE72F6">
        <w:rPr>
          <w:rFonts w:cstheme="minorHAnsi"/>
          <w:sz w:val="22"/>
          <w:szCs w:val="22"/>
        </w:rPr>
        <w:t>Zamawiający zastrzega sobie prawo do zażądania przed zawarciem umowy w sprawie zamówienia publicznego, umowy regulującej zasady współpracy w</w:t>
      </w:r>
      <w:r w:rsidR="00E90928" w:rsidRPr="00AE72F6">
        <w:rPr>
          <w:rFonts w:cstheme="minorHAnsi"/>
          <w:sz w:val="22"/>
          <w:szCs w:val="22"/>
        </w:rPr>
        <w:t xml:space="preserve">ykonawców wspólnie ubiegających </w:t>
      </w:r>
      <w:r w:rsidRPr="00AE72F6">
        <w:rPr>
          <w:rFonts w:cstheme="minorHAnsi"/>
          <w:sz w:val="22"/>
          <w:szCs w:val="22"/>
        </w:rPr>
        <w:t xml:space="preserve">się </w:t>
      </w:r>
      <w:r w:rsidR="00670C39">
        <w:rPr>
          <w:rFonts w:cstheme="minorHAnsi"/>
          <w:sz w:val="22"/>
          <w:szCs w:val="22"/>
        </w:rPr>
        <w:br/>
      </w:r>
      <w:r w:rsidRPr="00AE72F6">
        <w:rPr>
          <w:rFonts w:cstheme="minorHAnsi"/>
          <w:sz w:val="22"/>
          <w:szCs w:val="22"/>
        </w:rPr>
        <w:t>o udzielenie zamówienia.</w:t>
      </w:r>
    </w:p>
    <w:p w14:paraId="4D0DD71D" w14:textId="4D16B400" w:rsidR="0041280E" w:rsidRPr="004B2A73" w:rsidRDefault="0041280E" w:rsidP="004B2A73">
      <w:pPr>
        <w:spacing w:line="360" w:lineRule="auto"/>
        <w:ind w:left="-142"/>
        <w:rPr>
          <w:rFonts w:cstheme="minorHAnsi"/>
          <w:color w:val="FF0000"/>
        </w:rPr>
      </w:pPr>
      <w:r w:rsidRPr="004B2A73">
        <w:rPr>
          <w:rFonts w:cstheme="minorHAnsi"/>
          <w:b/>
          <w:u w:val="single"/>
        </w:rPr>
        <w:t>Informacja o podwykonawcach</w:t>
      </w:r>
    </w:p>
    <w:p w14:paraId="27025C96" w14:textId="30B3DC93" w:rsidR="0041280E" w:rsidRPr="00AE72F6" w:rsidRDefault="0041280E" w:rsidP="00A846DF">
      <w:pPr>
        <w:spacing w:after="0" w:line="360" w:lineRule="auto"/>
        <w:ind w:left="425" w:hanging="425"/>
        <w:rPr>
          <w:rFonts w:cstheme="minorHAnsi"/>
          <w:color w:val="000000" w:themeColor="text1"/>
        </w:rPr>
      </w:pPr>
      <w:r w:rsidRPr="00AE72F6">
        <w:rPr>
          <w:rFonts w:cstheme="minorHAnsi"/>
          <w:color w:val="000000" w:themeColor="text1"/>
        </w:rPr>
        <w:t>1.</w:t>
      </w:r>
      <w:r w:rsidRPr="00AE72F6">
        <w:rPr>
          <w:rFonts w:cstheme="minorHAnsi"/>
          <w:color w:val="000000" w:themeColor="text1"/>
        </w:rPr>
        <w:tab/>
        <w:t>Zamawiający żąda wskazania przez Wykonawcę, części zamówienia, których wykonanie zamierza powierzyć podwykonawcom, oraz podania nazw ewentualnych podwykonawców, jeżeli są już znani (</w:t>
      </w:r>
      <w:r w:rsidR="000E45DC" w:rsidRPr="00AE72F6">
        <w:rPr>
          <w:rFonts w:cstheme="minorHAnsi"/>
          <w:color w:val="000000" w:themeColor="text1"/>
        </w:rPr>
        <w:t>część II – pkt D.1. JEDZ)</w:t>
      </w:r>
      <w:r w:rsidRPr="00AE72F6">
        <w:rPr>
          <w:rFonts w:cstheme="minorHAnsi"/>
          <w:color w:val="000000" w:themeColor="text1"/>
        </w:rPr>
        <w:t>.</w:t>
      </w:r>
    </w:p>
    <w:p w14:paraId="0404A4AF" w14:textId="3BB3D658" w:rsidR="00462A2A" w:rsidRPr="00AE72F6" w:rsidRDefault="0041280E" w:rsidP="00A846DF">
      <w:pPr>
        <w:spacing w:after="0" w:line="360" w:lineRule="auto"/>
        <w:ind w:left="425" w:hanging="425"/>
        <w:rPr>
          <w:rFonts w:cstheme="minorHAnsi"/>
        </w:rPr>
      </w:pPr>
      <w:r w:rsidRPr="00AE72F6">
        <w:rPr>
          <w:rFonts w:cstheme="minorHAnsi"/>
        </w:rPr>
        <w:t>2.</w:t>
      </w:r>
      <w:r w:rsidRPr="00AE72F6">
        <w:rPr>
          <w:rFonts w:cstheme="minorHAnsi"/>
        </w:rPr>
        <w:tab/>
        <w:t xml:space="preserve">Zgodnie z art. 7 pkt 27 ustawy </w:t>
      </w:r>
      <w:proofErr w:type="spellStart"/>
      <w:r w:rsidRPr="00AE72F6">
        <w:rPr>
          <w:rFonts w:cstheme="minorHAnsi"/>
        </w:rPr>
        <w:t>Pzp</w:t>
      </w:r>
      <w:proofErr w:type="spellEnd"/>
      <w:r w:rsidRPr="00AE72F6">
        <w:rPr>
          <w:rFonts w:cstheme="minorHAnsi"/>
        </w:rPr>
        <w:t xml:space="preserve"> przez umowę o podwykonawstwo należy rozumieć umowę </w:t>
      </w:r>
      <w:r w:rsidRPr="00AE72F6">
        <w:rPr>
          <w:rFonts w:cstheme="minorHAnsi"/>
        </w:rPr>
        <w:br/>
        <w:t xml:space="preserve">w formie pisemnej o charakterze odpłatnym, zawartą między wykonawcą a podwykonawcą, </w:t>
      </w:r>
      <w:r w:rsidRPr="00AE72F6">
        <w:rPr>
          <w:rFonts w:cstheme="minorHAnsi"/>
        </w:rPr>
        <w:br/>
        <w:t xml:space="preserve">a w przypadku zamówienia na roboty budowlane innego niż zamówienie w dziedzinach obronności </w:t>
      </w:r>
      <w:r w:rsidR="00670C39">
        <w:rPr>
          <w:rFonts w:cstheme="minorHAnsi"/>
        </w:rPr>
        <w:br/>
      </w:r>
      <w:r w:rsidRPr="00AE72F6">
        <w:rPr>
          <w:rFonts w:cstheme="minorHAnsi"/>
        </w:rPr>
        <w:t xml:space="preserve">i bezpieczeństwa, także między podwykonawcą a dalszym podwykonawcą lub między dalszymi </w:t>
      </w:r>
      <w:r w:rsidRPr="00AE72F6">
        <w:rPr>
          <w:rFonts w:cstheme="minorHAnsi"/>
        </w:rPr>
        <w:lastRenderedPageBreak/>
        <w:t>podwykonawcami, na mocy której odpowiednio podwykonawca lub dalszy podwykonawca, zobowiązuje się wykonać część zamówienia.</w:t>
      </w:r>
    </w:p>
    <w:p w14:paraId="494F57A3" w14:textId="5D1EDB91" w:rsidR="0041280E" w:rsidRPr="00AE72F6" w:rsidRDefault="00462A2A" w:rsidP="00A846DF">
      <w:pPr>
        <w:spacing w:after="0" w:line="360" w:lineRule="auto"/>
        <w:ind w:left="425" w:hanging="425"/>
        <w:rPr>
          <w:rFonts w:cstheme="minorHAnsi"/>
        </w:rPr>
      </w:pPr>
      <w:r w:rsidRPr="00AE72F6">
        <w:rPr>
          <w:rFonts w:cstheme="minorHAnsi"/>
        </w:rPr>
        <w:t>3</w:t>
      </w:r>
      <w:r w:rsidR="0041280E" w:rsidRPr="00AE72F6">
        <w:rPr>
          <w:rFonts w:cstheme="minorHAnsi"/>
        </w:rPr>
        <w:t>.</w:t>
      </w:r>
      <w:r w:rsidR="0041280E" w:rsidRPr="00AE72F6">
        <w:rPr>
          <w:rFonts w:cstheme="minorHAnsi"/>
        </w:rPr>
        <w:tab/>
        <w:t xml:space="preserve">Przyjmuje się, że brak wskazania </w:t>
      </w:r>
      <w:r w:rsidR="000E45DC" w:rsidRPr="00AE72F6">
        <w:rPr>
          <w:rFonts w:cstheme="minorHAnsi"/>
        </w:rPr>
        <w:t>części zamówienia, której w</w:t>
      </w:r>
      <w:r w:rsidR="0041280E" w:rsidRPr="00AE72F6">
        <w:rPr>
          <w:rFonts w:cstheme="minorHAnsi"/>
        </w:rPr>
        <w:t>ykonawca zamierza powierzyć podwykonawcy oznacza realizację zamówienia siłami własnymi.</w:t>
      </w:r>
    </w:p>
    <w:p w14:paraId="17C58B08" w14:textId="1BF1ED27" w:rsidR="0041280E" w:rsidRDefault="00462A2A" w:rsidP="00A846DF">
      <w:pPr>
        <w:spacing w:after="0" w:line="360" w:lineRule="auto"/>
        <w:ind w:left="425" w:hanging="425"/>
        <w:rPr>
          <w:rFonts w:cstheme="minorHAnsi"/>
          <w:color w:val="000000" w:themeColor="text1"/>
        </w:rPr>
      </w:pPr>
      <w:r w:rsidRPr="00AE72F6">
        <w:rPr>
          <w:rFonts w:cstheme="minorHAnsi"/>
        </w:rPr>
        <w:t>4</w:t>
      </w:r>
      <w:r w:rsidR="0041280E" w:rsidRPr="00AE72F6">
        <w:rPr>
          <w:rFonts w:cstheme="minorHAnsi"/>
        </w:rPr>
        <w:t>.</w:t>
      </w:r>
      <w:r w:rsidR="0041280E" w:rsidRPr="00B32D10">
        <w:rPr>
          <w:rFonts w:cstheme="minorHAnsi"/>
          <w:color w:val="000000" w:themeColor="text1"/>
        </w:rPr>
        <w:tab/>
        <w:t>Zamawiający nie wskazuje w SWZ umów o podwykonawstwo, których przedmiotem są dostawy lub usługi, które z uwagi na wartość lub przedmiot tych dostaw lub usług, nie podlegają obowiązkowi przedkładania Zamawiającemu.</w:t>
      </w:r>
      <w:r w:rsidR="004417FD" w:rsidRPr="00B32D10">
        <w:rPr>
          <w:rFonts w:cstheme="minorHAnsi"/>
          <w:color w:val="000000" w:themeColor="text1"/>
        </w:rPr>
        <w:t xml:space="preserve"> </w:t>
      </w:r>
    </w:p>
    <w:p w14:paraId="135DC8C5" w14:textId="77777777" w:rsidR="002B7E9D" w:rsidRPr="00AE72F6" w:rsidRDefault="002B7E9D" w:rsidP="00A846DF">
      <w:pPr>
        <w:spacing w:after="0" w:line="360" w:lineRule="auto"/>
        <w:ind w:left="425" w:hanging="425"/>
        <w:rPr>
          <w:rFonts w:cstheme="minorHAnsi"/>
        </w:rPr>
      </w:pPr>
    </w:p>
    <w:p w14:paraId="343C22EE" w14:textId="354AF244" w:rsidR="0014267C" w:rsidRPr="00AE72F6" w:rsidRDefault="00497A20" w:rsidP="00A846DF">
      <w:pPr>
        <w:spacing w:after="0" w:line="360" w:lineRule="auto"/>
        <w:rPr>
          <w:rFonts w:cstheme="minorHAnsi"/>
          <w:b/>
          <w:color w:val="000000" w:themeColor="text1"/>
          <w:u w:val="single"/>
        </w:rPr>
      </w:pPr>
      <w:r w:rsidRPr="00AE72F6">
        <w:rPr>
          <w:rFonts w:cstheme="minorHAnsi"/>
          <w:b/>
          <w:color w:val="000000" w:themeColor="text1"/>
          <w:u w:val="single"/>
        </w:rPr>
        <w:t>ODWRÓCONA KOLEJNOŚĆ OCENY OFERT</w:t>
      </w:r>
    </w:p>
    <w:p w14:paraId="63BD7AF1" w14:textId="7D32CEB3" w:rsidR="005260F1" w:rsidRPr="008E034F" w:rsidRDefault="005260F1" w:rsidP="00A846DF">
      <w:pPr>
        <w:autoSpaceDE w:val="0"/>
        <w:autoSpaceDN w:val="0"/>
        <w:adjustRightInd w:val="0"/>
        <w:spacing w:after="0" w:line="360" w:lineRule="auto"/>
        <w:rPr>
          <w:rFonts w:eastAsia="Times New Roman" w:cstheme="minorHAnsi"/>
          <w:b/>
        </w:rPr>
      </w:pPr>
      <w:r w:rsidRPr="00AE72F6">
        <w:rPr>
          <w:rFonts w:eastAsia="Times New Roman" w:cstheme="minorHAnsi"/>
          <w:b/>
          <w:u w:val="single"/>
        </w:rPr>
        <w:t>Zamawiający informuje, że w niniejszym postępowaniu stosuje</w:t>
      </w:r>
      <w:r w:rsidR="005C7079" w:rsidRPr="00AE72F6">
        <w:rPr>
          <w:rFonts w:eastAsia="Times New Roman" w:cstheme="minorHAnsi"/>
          <w:b/>
          <w:u w:val="single"/>
        </w:rPr>
        <w:t xml:space="preserve"> odwr</w:t>
      </w:r>
      <w:r w:rsidR="0014267C" w:rsidRPr="00AE72F6">
        <w:rPr>
          <w:rFonts w:eastAsia="Times New Roman" w:cstheme="minorHAnsi"/>
          <w:b/>
          <w:u w:val="single"/>
        </w:rPr>
        <w:t xml:space="preserve">óconą kolejność oceny ofert, </w:t>
      </w:r>
      <w:r w:rsidR="00670C39">
        <w:rPr>
          <w:rFonts w:eastAsia="Times New Roman" w:cstheme="minorHAnsi"/>
          <w:b/>
          <w:u w:val="single"/>
        </w:rPr>
        <w:br/>
      </w:r>
      <w:r w:rsidRPr="00AE72F6">
        <w:rPr>
          <w:rFonts w:eastAsia="Times New Roman" w:cstheme="minorHAnsi"/>
          <w:b/>
          <w:u w:val="single"/>
        </w:rPr>
        <w:t xml:space="preserve">tzw. procedurę odwróconą. Zgodnie z art. 139 ust. 1 ustawy </w:t>
      </w:r>
      <w:proofErr w:type="spellStart"/>
      <w:r w:rsidRPr="00AE72F6">
        <w:rPr>
          <w:rFonts w:eastAsia="Times New Roman" w:cstheme="minorHAnsi"/>
          <w:b/>
          <w:u w:val="single"/>
        </w:rPr>
        <w:t>Pzp</w:t>
      </w:r>
      <w:proofErr w:type="spellEnd"/>
      <w:r w:rsidRPr="00AE72F6">
        <w:rPr>
          <w:rFonts w:eastAsia="Times New Roman" w:cstheme="minorHAnsi"/>
          <w:b/>
          <w:u w:val="single"/>
        </w:rPr>
        <w:t>, Zamawiający najpierw</w:t>
      </w:r>
      <w:r w:rsidR="005C7079" w:rsidRPr="00AE72F6">
        <w:rPr>
          <w:rFonts w:eastAsia="Times New Roman" w:cstheme="minorHAnsi"/>
          <w:b/>
          <w:u w:val="single"/>
        </w:rPr>
        <w:t xml:space="preserve"> dokona badania i oceny ofert, </w:t>
      </w:r>
      <w:r w:rsidRPr="00AE72F6">
        <w:rPr>
          <w:rFonts w:eastAsia="Times New Roman" w:cstheme="minorHAnsi"/>
          <w:b/>
          <w:u w:val="single"/>
        </w:rPr>
        <w:t xml:space="preserve">a następnie dokona kwalifikacji podmiotowej wykonawcy, którego oferta została najwyżej oceniona, w zakresie braku podstaw wykluczenia </w:t>
      </w:r>
      <w:r w:rsidRPr="008E034F">
        <w:rPr>
          <w:rFonts w:eastAsia="Times New Roman" w:cstheme="minorHAnsi"/>
          <w:b/>
          <w:u w:val="single"/>
        </w:rPr>
        <w:t>or</w:t>
      </w:r>
      <w:r w:rsidR="005C7079" w:rsidRPr="008E034F">
        <w:rPr>
          <w:rFonts w:eastAsia="Times New Roman" w:cstheme="minorHAnsi"/>
          <w:b/>
          <w:u w:val="single"/>
        </w:rPr>
        <w:t xml:space="preserve">az spełniania warunków udziału </w:t>
      </w:r>
      <w:r w:rsidRPr="008E034F">
        <w:rPr>
          <w:rFonts w:eastAsia="Times New Roman" w:cstheme="minorHAnsi"/>
          <w:b/>
          <w:u w:val="single"/>
        </w:rPr>
        <w:t>w postępowaniu.</w:t>
      </w:r>
    </w:p>
    <w:p w14:paraId="2D5FC3DE" w14:textId="77777777" w:rsidR="004B2A73" w:rsidRDefault="00DC01C3" w:rsidP="00257F9F">
      <w:pPr>
        <w:pStyle w:val="Akapitzlist"/>
        <w:numPr>
          <w:ilvl w:val="1"/>
          <w:numId w:val="6"/>
        </w:numPr>
        <w:tabs>
          <w:tab w:val="clear" w:pos="1080"/>
        </w:tabs>
        <w:spacing w:line="360" w:lineRule="auto"/>
        <w:ind w:left="426" w:hanging="426"/>
        <w:rPr>
          <w:rFonts w:cstheme="minorHAnsi"/>
          <w:b/>
          <w:sz w:val="22"/>
          <w:szCs w:val="22"/>
          <w:u w:val="single"/>
        </w:rPr>
      </w:pPr>
      <w:r w:rsidRPr="00AE72F6">
        <w:rPr>
          <w:rFonts w:cstheme="minorHAnsi"/>
          <w:b/>
          <w:sz w:val="22"/>
          <w:szCs w:val="22"/>
          <w:u w:val="single"/>
        </w:rPr>
        <w:t>Zgodnie z art. 126</w:t>
      </w:r>
      <w:r w:rsidR="006F2395" w:rsidRPr="00AE72F6">
        <w:rPr>
          <w:rFonts w:cstheme="minorHAnsi"/>
          <w:b/>
          <w:sz w:val="22"/>
          <w:szCs w:val="22"/>
          <w:u w:val="single"/>
        </w:rPr>
        <w:t xml:space="preserve"> ust. 1 ustawy Pzp zamawiający wezwie wykonawcę, którego oferta została najwyżej oceniona, do złożenia w wyznaczonym terminie, nie krótszym niż 10 dni, aktualnych na dzień złożenia </w:t>
      </w:r>
      <w:r w:rsidR="00184DC8" w:rsidRPr="00AE72F6">
        <w:rPr>
          <w:rFonts w:cstheme="minorHAnsi"/>
          <w:b/>
          <w:sz w:val="22"/>
          <w:szCs w:val="22"/>
          <w:u w:val="single"/>
        </w:rPr>
        <w:t>podmiotowych środków dowodowych</w:t>
      </w:r>
      <w:r w:rsidR="004B2A73">
        <w:rPr>
          <w:rFonts w:cstheme="minorHAnsi"/>
          <w:b/>
          <w:sz w:val="22"/>
          <w:szCs w:val="22"/>
          <w:u w:val="single"/>
        </w:rPr>
        <w:t>:</w:t>
      </w:r>
    </w:p>
    <w:p w14:paraId="7951A3E7" w14:textId="32D1A304" w:rsidR="009302D2" w:rsidRPr="00AE72F6" w:rsidRDefault="004B2A73" w:rsidP="004B2A73">
      <w:pPr>
        <w:pStyle w:val="Akapitzlist"/>
        <w:spacing w:line="360" w:lineRule="auto"/>
        <w:ind w:left="426" w:hanging="426"/>
        <w:rPr>
          <w:rFonts w:cstheme="minorHAnsi"/>
          <w:b/>
          <w:sz w:val="22"/>
          <w:szCs w:val="22"/>
          <w:u w:val="single"/>
        </w:rPr>
      </w:pPr>
      <w:r w:rsidRPr="004B2A73">
        <w:rPr>
          <w:rFonts w:cstheme="minorHAnsi"/>
          <w:b/>
          <w:sz w:val="22"/>
          <w:szCs w:val="22"/>
        </w:rPr>
        <w:t>a)</w:t>
      </w:r>
      <w:r w:rsidR="00184DC8" w:rsidRPr="004B2A73">
        <w:rPr>
          <w:rFonts w:cstheme="minorHAnsi"/>
          <w:b/>
          <w:sz w:val="22"/>
          <w:szCs w:val="22"/>
        </w:rPr>
        <w:t xml:space="preserve"> </w:t>
      </w:r>
      <w:r w:rsidR="009302D2" w:rsidRPr="004B2A73">
        <w:rPr>
          <w:rFonts w:cstheme="minorHAnsi"/>
          <w:b/>
          <w:sz w:val="22"/>
          <w:szCs w:val="22"/>
        </w:rPr>
        <w:t>potwierdzających brak podstaw wykluczenia:</w:t>
      </w:r>
    </w:p>
    <w:p w14:paraId="43671831" w14:textId="17565F4E" w:rsidR="006F2395" w:rsidRPr="00AE72F6" w:rsidRDefault="006F2395" w:rsidP="00A846DF">
      <w:pPr>
        <w:autoSpaceDE w:val="0"/>
        <w:autoSpaceDN w:val="0"/>
        <w:adjustRightInd w:val="0"/>
        <w:spacing w:after="0" w:line="360" w:lineRule="auto"/>
        <w:ind w:firstLine="284"/>
        <w:rPr>
          <w:rFonts w:eastAsia="Times New Roman" w:cstheme="minorHAnsi"/>
          <w:color w:val="000000"/>
          <w:lang w:eastAsia="pl-PL"/>
        </w:rPr>
      </w:pPr>
      <w:r w:rsidRPr="00AE72F6">
        <w:rPr>
          <w:rFonts w:eastAsiaTheme="minorEastAsia" w:cstheme="minorHAnsi"/>
          <w:b/>
          <w:lang w:val="cs-CZ" w:eastAsia="pl-PL"/>
        </w:rPr>
        <w:t>13.</w:t>
      </w:r>
      <w:r w:rsidRPr="00AE72F6">
        <w:rPr>
          <w:rFonts w:eastAsia="Times New Roman" w:cstheme="minorHAnsi"/>
          <w:b/>
          <w:color w:val="000000"/>
          <w:lang w:eastAsia="pl-PL"/>
        </w:rPr>
        <w:t>1.</w:t>
      </w:r>
      <w:r w:rsidR="009302D2" w:rsidRPr="00AE72F6">
        <w:rPr>
          <w:rFonts w:eastAsia="Times New Roman" w:cstheme="minorHAnsi"/>
          <w:color w:val="000000"/>
          <w:lang w:eastAsia="pl-PL"/>
        </w:rPr>
        <w:t xml:space="preserve"> informacja</w:t>
      </w:r>
      <w:r w:rsidRPr="00AE72F6">
        <w:rPr>
          <w:rFonts w:eastAsia="Times New Roman" w:cstheme="minorHAnsi"/>
          <w:color w:val="000000"/>
          <w:lang w:eastAsia="pl-PL"/>
        </w:rPr>
        <w:t xml:space="preserve"> z Krajowego Rejestru Karnego w zakresie:</w:t>
      </w:r>
    </w:p>
    <w:p w14:paraId="6517F5C7" w14:textId="77777777" w:rsidR="006F2395" w:rsidRPr="00AE72F6" w:rsidRDefault="006F2395" w:rsidP="00A846DF">
      <w:pPr>
        <w:autoSpaceDE w:val="0"/>
        <w:autoSpaceDN w:val="0"/>
        <w:adjustRightInd w:val="0"/>
        <w:spacing w:after="0" w:line="360" w:lineRule="auto"/>
        <w:ind w:firstLine="709"/>
        <w:rPr>
          <w:rFonts w:eastAsia="Times New Roman" w:cstheme="minorHAnsi"/>
          <w:color w:val="000000"/>
          <w:lang w:eastAsia="pl-PL"/>
        </w:rPr>
      </w:pPr>
      <w:r w:rsidRPr="00AE72F6">
        <w:rPr>
          <w:rFonts w:eastAsia="Times New Roman" w:cstheme="minorHAnsi"/>
          <w:color w:val="000000"/>
          <w:lang w:eastAsia="pl-PL"/>
        </w:rPr>
        <w:t xml:space="preserve">a) art. 108 ust. 1 pkt 1 i 2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w:t>
      </w:r>
    </w:p>
    <w:p w14:paraId="633CB54C" w14:textId="77777777" w:rsidR="006F2395" w:rsidRPr="00AE72F6" w:rsidRDefault="006F2395" w:rsidP="00A846DF">
      <w:pPr>
        <w:autoSpaceDE w:val="0"/>
        <w:autoSpaceDN w:val="0"/>
        <w:adjustRightInd w:val="0"/>
        <w:spacing w:after="0" w:line="360" w:lineRule="auto"/>
        <w:ind w:left="851" w:hanging="142"/>
        <w:rPr>
          <w:rFonts w:eastAsia="Times New Roman" w:cstheme="minorHAnsi"/>
          <w:lang w:eastAsia="pl-PL"/>
        </w:rPr>
      </w:pPr>
      <w:r w:rsidRPr="00AE72F6">
        <w:rPr>
          <w:rFonts w:eastAsia="Times New Roman" w:cstheme="minorHAnsi"/>
          <w:color w:val="000000"/>
          <w:lang w:eastAsia="pl-PL"/>
        </w:rPr>
        <w:t xml:space="preserve">b) art. 108 ust. 1 pkt 4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w:t>
      </w:r>
      <w:r w:rsidRPr="00AE72F6">
        <w:rPr>
          <w:rFonts w:eastAsia="Times New Roman" w:cstheme="minorHAnsi"/>
          <w:lang w:eastAsia="pl-PL"/>
        </w:rPr>
        <w:t>dotyczącej orzeczenia zakazu ubiegania się o zamówienie publiczne tytułem środka karnego</w:t>
      </w:r>
    </w:p>
    <w:p w14:paraId="2B0414EE" w14:textId="77777777" w:rsidR="006F2395" w:rsidRPr="00AE72F6" w:rsidRDefault="006F2395" w:rsidP="00A846DF">
      <w:pPr>
        <w:autoSpaceDE w:val="0"/>
        <w:autoSpaceDN w:val="0"/>
        <w:adjustRightInd w:val="0"/>
        <w:spacing w:after="0" w:line="360" w:lineRule="auto"/>
        <w:ind w:firstLine="708"/>
        <w:rPr>
          <w:rFonts w:eastAsia="Times New Roman" w:cstheme="minorHAnsi"/>
          <w:color w:val="000000"/>
          <w:lang w:eastAsia="pl-PL"/>
        </w:rPr>
      </w:pPr>
      <w:r w:rsidRPr="00AE72F6">
        <w:rPr>
          <w:rFonts w:eastAsia="Times New Roman" w:cstheme="minorHAnsi"/>
          <w:color w:val="000000"/>
          <w:lang w:eastAsia="pl-PL"/>
        </w:rPr>
        <w:t>- sporządzonej nie wcześniej niż 6 miesięcy przed jej złożeniem;</w:t>
      </w:r>
    </w:p>
    <w:p w14:paraId="56A3ACA6" w14:textId="5BBD1AE6" w:rsidR="006F2395" w:rsidRPr="00AE72F6" w:rsidRDefault="006F2395" w:rsidP="00A600B4">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b/>
          <w:color w:val="000000"/>
          <w:lang w:eastAsia="pl-PL"/>
        </w:rPr>
        <w:t>13.2.</w:t>
      </w:r>
      <w:r w:rsidR="009302D2" w:rsidRPr="00AE72F6">
        <w:rPr>
          <w:rFonts w:eastAsia="Times New Roman" w:cstheme="minorHAnsi"/>
          <w:color w:val="000000"/>
          <w:lang w:eastAsia="pl-PL"/>
        </w:rPr>
        <w:t xml:space="preserve"> oświadczenie</w:t>
      </w:r>
      <w:r w:rsidRPr="00AE72F6">
        <w:rPr>
          <w:rFonts w:eastAsia="Times New Roman" w:cstheme="minorHAnsi"/>
          <w:color w:val="000000"/>
          <w:lang w:eastAsia="pl-PL"/>
        </w:rPr>
        <w:t xml:space="preserve"> wykonawcy, w zakresie art. 108 ust. 1 pkt 5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o braku przynależności do tej samej grupy kapitałowej w rozumieniu ustawy z dnia 16 lutego 2007 r. o ochronie konkurencji </w:t>
      </w:r>
      <w:r w:rsidR="00A600B4">
        <w:rPr>
          <w:rFonts w:eastAsia="Times New Roman" w:cstheme="minorHAnsi"/>
          <w:color w:val="000000"/>
          <w:lang w:eastAsia="pl-PL"/>
        </w:rPr>
        <w:br/>
      </w:r>
      <w:r w:rsidRPr="00AE72F6">
        <w:rPr>
          <w:rFonts w:eastAsia="Times New Roman" w:cstheme="minorHAnsi"/>
          <w:color w:val="000000"/>
          <w:lang w:eastAsia="pl-PL"/>
        </w:rPr>
        <w:t>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6023535D" w14:textId="448278F9" w:rsidR="006F2395" w:rsidRPr="00AE72F6" w:rsidRDefault="006F2395" w:rsidP="00A846DF">
      <w:pPr>
        <w:autoSpaceDE w:val="0"/>
        <w:autoSpaceDN w:val="0"/>
        <w:adjustRightInd w:val="0"/>
        <w:spacing w:after="0" w:line="360" w:lineRule="auto"/>
        <w:rPr>
          <w:rFonts w:eastAsia="Times New Roman" w:cstheme="minorHAnsi"/>
          <w:i/>
          <w:color w:val="000000"/>
          <w:u w:val="single"/>
          <w:lang w:eastAsia="pl-PL"/>
        </w:rPr>
      </w:pPr>
      <w:r w:rsidRPr="00AE72F6">
        <w:rPr>
          <w:rFonts w:eastAsia="Times New Roman" w:cstheme="minorHAnsi"/>
          <w:i/>
          <w:color w:val="000000"/>
          <w:u w:val="single"/>
          <w:lang w:eastAsia="pl-PL"/>
        </w:rPr>
        <w:t>Wykonawca może sporządzić oświadczenie zgodnie ze w</w:t>
      </w:r>
      <w:r w:rsidR="000A2491" w:rsidRPr="00AE72F6">
        <w:rPr>
          <w:rFonts w:eastAsia="Times New Roman" w:cstheme="minorHAnsi"/>
          <w:i/>
          <w:color w:val="000000"/>
          <w:u w:val="single"/>
          <w:lang w:eastAsia="pl-PL"/>
        </w:rPr>
        <w:t>zorem st</w:t>
      </w:r>
      <w:r w:rsidR="007868C3" w:rsidRPr="00AE72F6">
        <w:rPr>
          <w:rFonts w:eastAsia="Times New Roman" w:cstheme="minorHAnsi"/>
          <w:i/>
          <w:color w:val="000000"/>
          <w:u w:val="single"/>
          <w:lang w:eastAsia="pl-PL"/>
        </w:rPr>
        <w:t xml:space="preserve">anowiącym </w:t>
      </w:r>
      <w:r w:rsidR="00300A1C">
        <w:rPr>
          <w:rFonts w:eastAsia="Times New Roman" w:cstheme="minorHAnsi"/>
          <w:i/>
          <w:color w:val="000000" w:themeColor="text1"/>
          <w:u w:val="single"/>
          <w:lang w:eastAsia="pl-PL"/>
        </w:rPr>
        <w:t>Załącznik nr 4</w:t>
      </w:r>
      <w:r w:rsidRPr="00AE72F6">
        <w:rPr>
          <w:rFonts w:eastAsia="Times New Roman" w:cstheme="minorHAnsi"/>
          <w:i/>
          <w:color w:val="000000" w:themeColor="text1"/>
          <w:u w:val="single"/>
          <w:lang w:eastAsia="pl-PL"/>
        </w:rPr>
        <w:t xml:space="preserve"> </w:t>
      </w:r>
      <w:r w:rsidRPr="00AE72F6">
        <w:rPr>
          <w:rFonts w:eastAsia="Times New Roman" w:cstheme="minorHAnsi"/>
          <w:i/>
          <w:color w:val="000000"/>
          <w:u w:val="single"/>
          <w:lang w:eastAsia="pl-PL"/>
        </w:rPr>
        <w:t>do SWZ.</w:t>
      </w:r>
    </w:p>
    <w:p w14:paraId="464208AD" w14:textId="410A0F6B" w:rsidR="006F2395" w:rsidRPr="00AE72F6" w:rsidRDefault="006F2395"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b/>
          <w:color w:val="000000"/>
          <w:lang w:eastAsia="pl-PL"/>
        </w:rPr>
        <w:t>13.3.</w:t>
      </w:r>
      <w:r w:rsidRPr="00AE72F6">
        <w:rPr>
          <w:rFonts w:eastAsia="Times New Roman" w:cstheme="minorHAnsi"/>
          <w:color w:val="000000"/>
          <w:lang w:eastAsia="pl-PL"/>
        </w:rPr>
        <w:t xml:space="preserve"> </w:t>
      </w:r>
      <w:r w:rsidR="009302D2" w:rsidRPr="00AE72F6">
        <w:rPr>
          <w:rFonts w:eastAsia="Times New Roman" w:cstheme="minorHAnsi"/>
          <w:color w:val="000000"/>
          <w:lang w:eastAsia="pl-PL"/>
        </w:rPr>
        <w:t>oświadczenie</w:t>
      </w:r>
      <w:r w:rsidRPr="00AE72F6">
        <w:rPr>
          <w:rFonts w:eastAsia="Times New Roman" w:cstheme="minorHAnsi"/>
          <w:color w:val="000000"/>
          <w:lang w:eastAsia="pl-PL"/>
        </w:rPr>
        <w:t xml:space="preserve"> wykonawcy o aktualności informacji zawartych w oświadczeniu, o którym mowa </w:t>
      </w:r>
      <w:r w:rsidR="00A600B4">
        <w:rPr>
          <w:rFonts w:eastAsia="Times New Roman" w:cstheme="minorHAnsi"/>
          <w:color w:val="000000"/>
          <w:lang w:eastAsia="pl-PL"/>
        </w:rPr>
        <w:br/>
      </w:r>
      <w:r w:rsidRPr="00AE72F6">
        <w:rPr>
          <w:rFonts w:eastAsia="Times New Roman" w:cstheme="minorHAnsi"/>
          <w:color w:val="000000"/>
          <w:lang w:eastAsia="pl-PL"/>
        </w:rPr>
        <w:t xml:space="preserve">w art. 125 ust. 1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w zakresie podstaw wykluczenia z postępowania wskazanych przez zamawiającego, o których mowa w:</w:t>
      </w:r>
    </w:p>
    <w:p w14:paraId="6E53B248" w14:textId="77777777" w:rsidR="006F2395" w:rsidRPr="00AE72F6" w:rsidRDefault="006F2395"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a) </w:t>
      </w:r>
      <w:r w:rsidRPr="00AE72F6">
        <w:rPr>
          <w:rFonts w:eastAsia="Times New Roman" w:cstheme="minorHAnsi"/>
          <w:color w:val="000000"/>
          <w:lang w:eastAsia="pl-PL"/>
        </w:rPr>
        <w:tab/>
        <w:t xml:space="preserve">art. 108 ust. 1 pkt 3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w:t>
      </w:r>
    </w:p>
    <w:p w14:paraId="1BEB6167" w14:textId="77777777" w:rsidR="006F2395" w:rsidRPr="00AE72F6" w:rsidRDefault="006F2395"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b) </w:t>
      </w:r>
      <w:r w:rsidRPr="00AE72F6">
        <w:rPr>
          <w:rFonts w:eastAsia="Times New Roman" w:cstheme="minorHAnsi"/>
          <w:color w:val="000000"/>
          <w:lang w:eastAsia="pl-PL"/>
        </w:rPr>
        <w:tab/>
        <w:t xml:space="preserve">art. 108 ust. 1 pkt 4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dotyczących orzeczenia zakazu ubiegania się </w:t>
      </w:r>
      <w:r w:rsidRPr="00AE72F6">
        <w:rPr>
          <w:rFonts w:eastAsia="Times New Roman" w:cstheme="minorHAnsi"/>
          <w:color w:val="000000"/>
          <w:lang w:eastAsia="pl-PL"/>
        </w:rPr>
        <w:br/>
        <w:t>o zamówienie publiczne tytułem środka zapobiegawczego,</w:t>
      </w:r>
    </w:p>
    <w:p w14:paraId="30047FF7" w14:textId="77777777" w:rsidR="006F2395" w:rsidRPr="00AE72F6" w:rsidRDefault="006F2395"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lastRenderedPageBreak/>
        <w:t xml:space="preserve">c) </w:t>
      </w:r>
      <w:r w:rsidRPr="00AE72F6">
        <w:rPr>
          <w:rFonts w:eastAsia="Times New Roman" w:cstheme="minorHAnsi"/>
          <w:color w:val="000000"/>
          <w:lang w:eastAsia="pl-PL"/>
        </w:rPr>
        <w:tab/>
        <w:t xml:space="preserve">art. 108 ust. 1 pkt 5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dotyczących zawarcia z innymi wykonawcami porozumienia mającego na celu zakłócenie konkurencji,</w:t>
      </w:r>
    </w:p>
    <w:p w14:paraId="37ADEE83" w14:textId="77777777" w:rsidR="006F2395" w:rsidRPr="00AE72F6" w:rsidRDefault="006F2395"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d) </w:t>
      </w:r>
      <w:r w:rsidRPr="00AE72F6">
        <w:rPr>
          <w:rFonts w:eastAsia="Times New Roman" w:cstheme="minorHAnsi"/>
          <w:color w:val="000000"/>
          <w:lang w:eastAsia="pl-PL"/>
        </w:rPr>
        <w:tab/>
        <w:t xml:space="preserve">art. 108 ust. 1 pkt 6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w:t>
      </w:r>
    </w:p>
    <w:p w14:paraId="4A865A4E" w14:textId="70C33867" w:rsidR="006F2395" w:rsidRDefault="006F2395" w:rsidP="00D83886">
      <w:pPr>
        <w:spacing w:line="360" w:lineRule="auto"/>
        <w:rPr>
          <w:rFonts w:eastAsia="Times New Roman" w:cstheme="minorHAnsi"/>
          <w:i/>
          <w:iCs/>
          <w:color w:val="000000"/>
          <w:lang w:eastAsia="pl-PL"/>
        </w:rPr>
      </w:pPr>
      <w:r w:rsidRPr="00AE72F6">
        <w:rPr>
          <w:rFonts w:eastAsia="Times New Roman" w:cstheme="minorHAnsi"/>
          <w:i/>
          <w:iCs/>
          <w:color w:val="000000"/>
          <w:u w:val="single"/>
          <w:lang w:eastAsia="pl-PL"/>
        </w:rPr>
        <w:t>Wykonawca może sporządzić oświadczenie zgodnie ze wzor</w:t>
      </w:r>
      <w:r w:rsidR="007868C3" w:rsidRPr="00AE72F6">
        <w:rPr>
          <w:rFonts w:eastAsia="Times New Roman" w:cstheme="minorHAnsi"/>
          <w:i/>
          <w:iCs/>
          <w:color w:val="000000"/>
          <w:u w:val="single"/>
          <w:lang w:eastAsia="pl-PL"/>
        </w:rPr>
        <w:t xml:space="preserve">em stanowiącym </w:t>
      </w:r>
      <w:r w:rsidR="00300A1C">
        <w:rPr>
          <w:rFonts w:eastAsia="Times New Roman" w:cstheme="minorHAnsi"/>
          <w:i/>
          <w:iCs/>
          <w:color w:val="000000" w:themeColor="text1"/>
          <w:u w:val="single"/>
          <w:lang w:eastAsia="pl-PL"/>
        </w:rPr>
        <w:t>Załącznik nr 5</w:t>
      </w:r>
      <w:r w:rsidRPr="00AE72F6">
        <w:rPr>
          <w:rFonts w:eastAsia="Times New Roman" w:cstheme="minorHAnsi"/>
          <w:i/>
          <w:iCs/>
          <w:color w:val="000000" w:themeColor="text1"/>
          <w:u w:val="single"/>
          <w:lang w:eastAsia="pl-PL"/>
        </w:rPr>
        <w:t xml:space="preserve"> </w:t>
      </w:r>
      <w:r w:rsidRPr="00AE72F6">
        <w:rPr>
          <w:rFonts w:eastAsia="Times New Roman" w:cstheme="minorHAnsi"/>
          <w:i/>
          <w:iCs/>
          <w:color w:val="000000"/>
          <w:u w:val="single"/>
          <w:lang w:eastAsia="pl-PL"/>
        </w:rPr>
        <w:t>do SWZ</w:t>
      </w:r>
      <w:r w:rsidR="008907FC">
        <w:rPr>
          <w:rFonts w:eastAsia="Times New Roman" w:cstheme="minorHAnsi"/>
          <w:i/>
          <w:iCs/>
          <w:color w:val="000000"/>
          <w:lang w:eastAsia="pl-PL"/>
        </w:rPr>
        <w:t>.</w:t>
      </w:r>
    </w:p>
    <w:p w14:paraId="6A81F42A" w14:textId="06CF50F4" w:rsidR="00CF6748" w:rsidRPr="004B2A73" w:rsidRDefault="00CF6748" w:rsidP="004B2A73">
      <w:pPr>
        <w:spacing w:after="0" w:line="360" w:lineRule="auto"/>
        <w:ind w:left="284" w:hanging="284"/>
        <w:rPr>
          <w:rFonts w:cstheme="minorHAnsi"/>
          <w:b/>
        </w:rPr>
      </w:pPr>
      <w:r w:rsidRPr="00FD5707">
        <w:rPr>
          <w:rFonts w:cstheme="minorHAnsi"/>
          <w:b/>
        </w:rPr>
        <w:t>b)</w:t>
      </w:r>
      <w:r w:rsidRPr="00FD5707">
        <w:rPr>
          <w:rFonts w:cstheme="minorHAnsi"/>
          <w:b/>
        </w:rPr>
        <w:tab/>
      </w:r>
      <w:r w:rsidRPr="004B2A73">
        <w:rPr>
          <w:rFonts w:cstheme="minorHAnsi"/>
          <w:b/>
        </w:rPr>
        <w:t>potwierdzających spełniania warunków udziału w postępowaniu:</w:t>
      </w:r>
    </w:p>
    <w:p w14:paraId="62EADE7D" w14:textId="51CB1186" w:rsidR="00CF6748" w:rsidRDefault="004B2A73" w:rsidP="00D83886">
      <w:pPr>
        <w:autoSpaceDE w:val="0"/>
        <w:autoSpaceDN w:val="0"/>
        <w:adjustRightInd w:val="0"/>
        <w:spacing w:after="0" w:line="360" w:lineRule="auto"/>
        <w:ind w:left="709" w:hanging="425"/>
        <w:rPr>
          <w:rFonts w:eastAsia="Times New Roman" w:cstheme="minorHAnsi"/>
          <w:iCs/>
          <w:color w:val="000000"/>
          <w:lang w:eastAsia="pl-PL"/>
        </w:rPr>
      </w:pPr>
      <w:r>
        <w:rPr>
          <w:rFonts w:eastAsia="Times New Roman" w:cstheme="minorHAnsi"/>
          <w:b/>
          <w:iCs/>
          <w:color w:val="000000"/>
          <w:lang w:eastAsia="pl-PL"/>
        </w:rPr>
        <w:t>13.4.</w:t>
      </w:r>
      <w:r w:rsidR="00CF6748" w:rsidRPr="00FD5707">
        <w:rPr>
          <w:rFonts w:eastAsia="Times New Roman" w:cstheme="minorHAnsi"/>
          <w:iCs/>
          <w:color w:val="000000"/>
          <w:lang w:eastAsia="pl-PL"/>
        </w:rPr>
        <w:t xml:space="preserve"> </w:t>
      </w:r>
      <w:r w:rsidR="00CF6748" w:rsidRPr="003768D5">
        <w:rPr>
          <w:rFonts w:eastAsia="Times New Roman" w:cstheme="minorHAnsi"/>
          <w:iCs/>
          <w:color w:val="000000" w:themeColor="text1"/>
          <w:lang w:eastAsia="pl-PL"/>
        </w:rPr>
        <w:t>aktualna koncesj</w:t>
      </w:r>
      <w:r w:rsidR="00CF6748" w:rsidRPr="003768D5">
        <w:rPr>
          <w:rFonts w:eastAsia="Times New Roman" w:cstheme="minorHAnsi"/>
          <w:color w:val="000000" w:themeColor="text1"/>
          <w:lang w:eastAsia="pl-PL"/>
        </w:rPr>
        <w:t>a na prowadzenie działalności gospodarczej w zakresie obrotu (sprzedaży) energii elektrycznej wydanej przez Prezesa Urzędu Regulacji Energetyki</w:t>
      </w:r>
    </w:p>
    <w:p w14:paraId="41ABF14C" w14:textId="77777777" w:rsidR="00CF6748" w:rsidRPr="00CF6748" w:rsidRDefault="00CF6748" w:rsidP="00CF6748">
      <w:pPr>
        <w:autoSpaceDE w:val="0"/>
        <w:autoSpaceDN w:val="0"/>
        <w:adjustRightInd w:val="0"/>
        <w:spacing w:after="0" w:line="240" w:lineRule="auto"/>
        <w:ind w:left="709" w:hanging="425"/>
        <w:rPr>
          <w:rFonts w:eastAsia="Times New Roman" w:cstheme="minorHAnsi"/>
          <w:iCs/>
          <w:color w:val="000000"/>
          <w:lang w:eastAsia="pl-PL"/>
        </w:rPr>
      </w:pPr>
    </w:p>
    <w:p w14:paraId="509CF31E" w14:textId="7F1502B0" w:rsidR="00FE25A0" w:rsidRPr="00AE72F6" w:rsidRDefault="00604221" w:rsidP="00D83E98">
      <w:pPr>
        <w:pStyle w:val="Nagwek1"/>
      </w:pPr>
      <w:r w:rsidRPr="00AE72F6">
        <w:t xml:space="preserve">CZĘŚĆ </w:t>
      </w:r>
      <w:r w:rsidR="00FE25A0" w:rsidRPr="00AE72F6">
        <w:t>X</w:t>
      </w:r>
      <w:r w:rsidR="009302D2" w:rsidRPr="00AE72F6">
        <w:t>I</w:t>
      </w:r>
      <w:r w:rsidR="00FE25A0" w:rsidRPr="00AE72F6">
        <w:t>V. Sposób oraz termin składania ofert</w:t>
      </w:r>
    </w:p>
    <w:p w14:paraId="30279D7E" w14:textId="1BA8F52B" w:rsidR="00FE25A0" w:rsidRPr="00FF0098" w:rsidRDefault="00FE25A0" w:rsidP="00FF0098">
      <w:pPr>
        <w:numPr>
          <w:ilvl w:val="4"/>
          <w:numId w:val="6"/>
        </w:numPr>
        <w:shd w:val="clear" w:color="auto" w:fill="FFFFFF"/>
        <w:suppressAutoHyphens/>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 xml:space="preserve">Ofertę należy złożyć </w:t>
      </w:r>
      <w:r w:rsidRPr="00FF0098">
        <w:rPr>
          <w:rFonts w:eastAsia="Times New Roman" w:cstheme="minorHAnsi"/>
          <w:color w:val="000000"/>
          <w:lang w:eastAsia="pl-PL"/>
        </w:rPr>
        <w:t xml:space="preserve">w terminie </w:t>
      </w:r>
      <w:r w:rsidR="00A13983" w:rsidRPr="00FF0098">
        <w:rPr>
          <w:rFonts w:eastAsia="Times New Roman" w:cstheme="minorHAnsi"/>
          <w:b/>
          <w:color w:val="FF0000"/>
          <w:lang w:eastAsia="pl-PL"/>
        </w:rPr>
        <w:t xml:space="preserve">do dnia </w:t>
      </w:r>
      <w:r w:rsidR="00AA0E59">
        <w:rPr>
          <w:rFonts w:eastAsia="Times New Roman" w:cstheme="minorHAnsi"/>
          <w:b/>
          <w:color w:val="FF0000"/>
          <w:lang w:eastAsia="pl-PL"/>
        </w:rPr>
        <w:t>09.10.2024</w:t>
      </w:r>
      <w:r w:rsidR="002847E8">
        <w:rPr>
          <w:rFonts w:eastAsia="Times New Roman" w:cstheme="minorHAnsi"/>
          <w:b/>
          <w:color w:val="FF0000"/>
          <w:lang w:eastAsia="pl-PL"/>
        </w:rPr>
        <w:t xml:space="preserve"> r.</w:t>
      </w:r>
      <w:r w:rsidR="00F732BA" w:rsidRPr="00FF0098">
        <w:rPr>
          <w:rFonts w:eastAsia="Times New Roman" w:cstheme="minorHAnsi"/>
          <w:b/>
          <w:color w:val="FF0000"/>
          <w:lang w:eastAsia="pl-PL"/>
        </w:rPr>
        <w:t>,</w:t>
      </w:r>
      <w:r w:rsidR="009302D2" w:rsidRPr="00FF0098">
        <w:rPr>
          <w:rFonts w:eastAsia="Times New Roman" w:cstheme="minorHAnsi"/>
          <w:b/>
          <w:color w:val="FF0000"/>
          <w:lang w:eastAsia="pl-PL"/>
        </w:rPr>
        <w:t xml:space="preserve"> do godz. 09</w:t>
      </w:r>
      <w:r w:rsidRPr="00FF0098">
        <w:rPr>
          <w:rFonts w:eastAsia="Times New Roman" w:cstheme="minorHAnsi"/>
          <w:b/>
          <w:color w:val="FF0000"/>
          <w:lang w:eastAsia="pl-PL"/>
        </w:rPr>
        <w:t>.00.</w:t>
      </w:r>
    </w:p>
    <w:p w14:paraId="6CAF46A6" w14:textId="0E586044" w:rsidR="002109F0" w:rsidRPr="002109F0" w:rsidRDefault="002B7E9D" w:rsidP="002109F0">
      <w:pPr>
        <w:suppressAutoHyphens/>
        <w:spacing w:line="360" w:lineRule="auto"/>
        <w:rPr>
          <w:rFonts w:eastAsia="Times New Roman" w:cstheme="minorHAnsi"/>
          <w:b/>
          <w:color w:val="000000" w:themeColor="text1"/>
          <w:lang w:eastAsia="ar-SA"/>
        </w:rPr>
      </w:pPr>
      <w:r>
        <w:rPr>
          <w:rFonts w:eastAsia="Times New Roman" w:cstheme="minorHAnsi"/>
        </w:rPr>
        <w:t xml:space="preserve">2.  </w:t>
      </w:r>
      <w:r w:rsidR="00FE25A0" w:rsidRPr="002109F0">
        <w:rPr>
          <w:rFonts w:eastAsia="Times New Roman" w:cstheme="minorHAnsi"/>
        </w:rPr>
        <w:t xml:space="preserve">Ofertę należy złożyć za pośrednictwem </w:t>
      </w:r>
      <w:r w:rsidR="00C0145F" w:rsidRPr="002109F0">
        <w:rPr>
          <w:rFonts w:eastAsia="Times New Roman" w:cstheme="minorHAnsi"/>
        </w:rPr>
        <w:t xml:space="preserve">Platformy zakupowej znajdującej się pod adresem: </w:t>
      </w:r>
      <w:hyperlink r:id="rId17" w:history="1">
        <w:r w:rsidR="002109F0" w:rsidRPr="002109F0">
          <w:rPr>
            <w:rStyle w:val="Hipercze"/>
            <w:rFonts w:eastAsia="Times New Roman" w:cstheme="minorHAnsi"/>
            <w:b/>
            <w:lang w:eastAsia="ar-SA"/>
          </w:rPr>
          <w:t>https://platformazakupowa.pl/transakcja/972917</w:t>
        </w:r>
      </w:hyperlink>
    </w:p>
    <w:p w14:paraId="293C65CD" w14:textId="75B032DA" w:rsidR="00FE25A0" w:rsidRPr="002B7E9D" w:rsidRDefault="00FE25A0" w:rsidP="002B7E9D">
      <w:pPr>
        <w:pStyle w:val="Akapitzlist"/>
        <w:numPr>
          <w:ilvl w:val="1"/>
          <w:numId w:val="6"/>
        </w:numPr>
        <w:shd w:val="clear" w:color="auto" w:fill="FFFFFF"/>
        <w:tabs>
          <w:tab w:val="clear" w:pos="1080"/>
        </w:tabs>
        <w:suppressAutoHyphens/>
        <w:spacing w:line="360" w:lineRule="auto"/>
        <w:ind w:left="284" w:hanging="284"/>
        <w:rPr>
          <w:rFonts w:eastAsia="Times New Roman" w:cstheme="minorHAnsi"/>
          <w:sz w:val="22"/>
          <w:szCs w:val="22"/>
        </w:rPr>
      </w:pPr>
      <w:r w:rsidRPr="002B7E9D">
        <w:rPr>
          <w:rFonts w:eastAsia="Times New Roman" w:cstheme="minorHAnsi"/>
          <w:sz w:val="22"/>
          <w:szCs w:val="22"/>
        </w:rPr>
        <w:t>Ofertę należy sporządzić zgodnie z wymaganiami</w:t>
      </w:r>
      <w:r w:rsidR="00651A7C" w:rsidRPr="002B7E9D">
        <w:rPr>
          <w:rFonts w:eastAsia="Times New Roman" w:cstheme="minorHAnsi"/>
          <w:sz w:val="22"/>
          <w:szCs w:val="22"/>
        </w:rPr>
        <w:t xml:space="preserve"> części XIII</w:t>
      </w:r>
      <w:r w:rsidR="00C0145F" w:rsidRPr="002B7E9D">
        <w:rPr>
          <w:rFonts w:eastAsia="Times New Roman" w:cstheme="minorHAnsi"/>
          <w:sz w:val="22"/>
          <w:szCs w:val="22"/>
        </w:rPr>
        <w:t xml:space="preserve"> SWZ.</w:t>
      </w:r>
    </w:p>
    <w:p w14:paraId="43112421" w14:textId="77777777" w:rsidR="00D83E98" w:rsidRDefault="00D83E98" w:rsidP="00D83E98">
      <w:pPr>
        <w:pStyle w:val="Nagwek1"/>
      </w:pPr>
    </w:p>
    <w:p w14:paraId="0D1A35AE" w14:textId="2408325C" w:rsidR="00FE25A0" w:rsidRPr="00AE72F6" w:rsidRDefault="00604221" w:rsidP="00D83E98">
      <w:pPr>
        <w:pStyle w:val="Nagwek1"/>
        <w:rPr>
          <w:bCs/>
          <w:spacing w:val="-2"/>
        </w:rPr>
      </w:pPr>
      <w:r w:rsidRPr="00AE72F6">
        <w:t xml:space="preserve">CZĘŚĆ </w:t>
      </w:r>
      <w:r w:rsidR="009302D2" w:rsidRPr="00AE72F6">
        <w:t>XV.</w:t>
      </w:r>
      <w:r w:rsidR="00FE25A0" w:rsidRPr="00AE72F6">
        <w:t xml:space="preserve"> Termin otwarcia ofert</w:t>
      </w:r>
    </w:p>
    <w:p w14:paraId="65C62E95" w14:textId="0B005CBF" w:rsidR="00FE25A0" w:rsidRPr="00FF0098" w:rsidRDefault="00FE25A0" w:rsidP="00FF0098">
      <w:pPr>
        <w:numPr>
          <w:ilvl w:val="0"/>
          <w:numId w:val="2"/>
        </w:numPr>
        <w:suppressAutoHyphens/>
        <w:autoSpaceDE w:val="0"/>
        <w:spacing w:after="0" w:line="360" w:lineRule="auto"/>
        <w:ind w:left="284" w:hanging="284"/>
        <w:rPr>
          <w:rFonts w:eastAsia="Calibri" w:cstheme="minorHAnsi"/>
          <w:lang w:eastAsia="ar-SA"/>
        </w:rPr>
      </w:pPr>
      <w:r w:rsidRPr="00FF0098">
        <w:rPr>
          <w:rFonts w:eastAsia="Calibri" w:cstheme="minorHAnsi"/>
          <w:lang w:eastAsia="ar-SA"/>
        </w:rPr>
        <w:t xml:space="preserve">Otwarcie ofert nastąpi </w:t>
      </w:r>
      <w:r w:rsidRPr="00FF0098">
        <w:rPr>
          <w:rFonts w:eastAsia="Calibri" w:cstheme="minorHAnsi"/>
          <w:b/>
          <w:color w:val="FF0000"/>
          <w:lang w:eastAsia="ar-SA"/>
        </w:rPr>
        <w:t>w dniu</w:t>
      </w:r>
      <w:r w:rsidRPr="00FF0098">
        <w:rPr>
          <w:rFonts w:eastAsia="Calibri" w:cstheme="minorHAnsi"/>
          <w:color w:val="FF0000"/>
          <w:lang w:eastAsia="ar-SA"/>
        </w:rPr>
        <w:t xml:space="preserve"> </w:t>
      </w:r>
      <w:r w:rsidR="00AA0E59">
        <w:rPr>
          <w:rFonts w:eastAsia="Calibri" w:cstheme="minorHAnsi"/>
          <w:b/>
          <w:color w:val="FF0000"/>
          <w:lang w:eastAsia="ar-SA"/>
        </w:rPr>
        <w:t>09.10.2024</w:t>
      </w:r>
      <w:r w:rsidR="002847E8">
        <w:rPr>
          <w:rFonts w:eastAsia="Calibri" w:cstheme="minorHAnsi"/>
          <w:b/>
          <w:color w:val="FF0000"/>
          <w:lang w:eastAsia="ar-SA"/>
        </w:rPr>
        <w:t xml:space="preserve"> r.</w:t>
      </w:r>
      <w:r w:rsidRPr="00FF0098">
        <w:rPr>
          <w:rFonts w:eastAsia="Calibri" w:cstheme="minorHAnsi"/>
          <w:b/>
          <w:color w:val="FF0000"/>
          <w:lang w:eastAsia="ar-SA"/>
        </w:rPr>
        <w:t xml:space="preserve"> o godzinie</w:t>
      </w:r>
      <w:r w:rsidRPr="00FF0098">
        <w:rPr>
          <w:rFonts w:eastAsia="Calibri" w:cstheme="minorHAnsi"/>
          <w:lang w:eastAsia="ar-SA"/>
        </w:rPr>
        <w:t xml:space="preserve"> </w:t>
      </w:r>
      <w:r w:rsidR="00430594" w:rsidRPr="00FF0098">
        <w:rPr>
          <w:rFonts w:eastAsia="Calibri" w:cstheme="minorHAnsi"/>
          <w:b/>
          <w:color w:val="FF0000"/>
          <w:lang w:eastAsia="ar-SA"/>
        </w:rPr>
        <w:t>09.05.</w:t>
      </w:r>
    </w:p>
    <w:p w14:paraId="349D609F" w14:textId="687CCA56" w:rsidR="00FF0098" w:rsidRPr="00FF0098" w:rsidRDefault="00184DC8" w:rsidP="00FF0098">
      <w:pPr>
        <w:pStyle w:val="Akapitzlist"/>
        <w:numPr>
          <w:ilvl w:val="0"/>
          <w:numId w:val="2"/>
        </w:numPr>
        <w:spacing w:line="360" w:lineRule="auto"/>
        <w:ind w:left="284" w:hanging="284"/>
        <w:rPr>
          <w:rStyle w:val="Hipercze"/>
          <w:rFonts w:eastAsiaTheme="minorHAnsi" w:cstheme="minorHAnsi"/>
          <w:bCs/>
          <w:color w:val="auto"/>
          <w:sz w:val="22"/>
          <w:szCs w:val="22"/>
          <w:u w:val="none"/>
          <w:lang w:val="pl-PL" w:eastAsia="ar-SA"/>
        </w:rPr>
      </w:pPr>
      <w:r w:rsidRPr="00FF0098">
        <w:rPr>
          <w:rFonts w:cstheme="minorHAnsi"/>
          <w:color w:val="000000"/>
          <w:sz w:val="22"/>
          <w:szCs w:val="22"/>
          <w:lang w:eastAsia="ar-SA"/>
        </w:rPr>
        <w:t xml:space="preserve"> Informacja z otwarcia ofert opublikowana zostanie na stronie internetowej </w:t>
      </w:r>
      <w:r w:rsidR="00FF0098" w:rsidRPr="00FF0098">
        <w:rPr>
          <w:rStyle w:val="Hipercze"/>
          <w:rFonts w:eastAsiaTheme="minorHAnsi" w:cstheme="minorHAnsi"/>
          <w:b/>
          <w:bCs/>
          <w:sz w:val="22"/>
          <w:szCs w:val="22"/>
          <w:lang w:val="pl-PL" w:eastAsia="ar-SA"/>
        </w:rPr>
        <w:t xml:space="preserve">https://platformazakupowa.pl/pn/umb </w:t>
      </w:r>
      <w:r w:rsidR="00FF0098" w:rsidRPr="00FF0098">
        <w:rPr>
          <w:rStyle w:val="Hipercze"/>
          <w:rFonts w:eastAsiaTheme="minorHAnsi" w:cstheme="minorHAnsi"/>
          <w:bCs/>
          <w:color w:val="auto"/>
          <w:sz w:val="22"/>
          <w:szCs w:val="22"/>
          <w:u w:val="none"/>
          <w:lang w:val="pl-PL" w:eastAsia="ar-SA"/>
        </w:rPr>
        <w:t>w sekcji ,,Komunikaty” i zawierać będzie dane określone</w:t>
      </w:r>
      <w:r w:rsidR="00FF0098">
        <w:rPr>
          <w:rStyle w:val="Hipercze"/>
          <w:rFonts w:eastAsiaTheme="minorHAnsi" w:cstheme="minorHAnsi"/>
          <w:bCs/>
          <w:color w:val="auto"/>
          <w:sz w:val="22"/>
          <w:szCs w:val="22"/>
          <w:u w:val="none"/>
          <w:lang w:val="pl-PL" w:eastAsia="ar-SA"/>
        </w:rPr>
        <w:br/>
      </w:r>
      <w:r w:rsidR="00FF0098" w:rsidRPr="00FF0098">
        <w:rPr>
          <w:rStyle w:val="Hipercze"/>
          <w:rFonts w:eastAsiaTheme="minorHAnsi" w:cstheme="minorHAnsi"/>
          <w:bCs/>
          <w:color w:val="auto"/>
          <w:sz w:val="22"/>
          <w:szCs w:val="22"/>
          <w:u w:val="none"/>
          <w:lang w:val="pl-PL" w:eastAsia="ar-SA"/>
        </w:rPr>
        <w:t xml:space="preserve">w art. 222 ust. 5 ustawy </w:t>
      </w:r>
      <w:proofErr w:type="spellStart"/>
      <w:r w:rsidR="00FF0098" w:rsidRPr="00FF0098">
        <w:rPr>
          <w:rStyle w:val="Hipercze"/>
          <w:rFonts w:eastAsiaTheme="minorHAnsi" w:cstheme="minorHAnsi"/>
          <w:bCs/>
          <w:color w:val="auto"/>
          <w:sz w:val="22"/>
          <w:szCs w:val="22"/>
          <w:u w:val="none"/>
          <w:lang w:val="pl-PL" w:eastAsia="ar-SA"/>
        </w:rPr>
        <w:t>Pzp</w:t>
      </w:r>
      <w:proofErr w:type="spellEnd"/>
      <w:r w:rsidR="00FF0098" w:rsidRPr="00FF0098">
        <w:rPr>
          <w:rStyle w:val="Hipercze"/>
          <w:rFonts w:eastAsiaTheme="minorHAnsi" w:cstheme="minorHAnsi"/>
          <w:bCs/>
          <w:color w:val="auto"/>
          <w:sz w:val="22"/>
          <w:szCs w:val="22"/>
          <w:u w:val="none"/>
          <w:lang w:val="pl-PL" w:eastAsia="ar-SA"/>
        </w:rPr>
        <w:t>.</w:t>
      </w:r>
    </w:p>
    <w:p w14:paraId="61BC937E" w14:textId="166B28AD" w:rsidR="00184DC8" w:rsidRPr="00FF0098" w:rsidRDefault="00184DC8" w:rsidP="00FF0098">
      <w:pPr>
        <w:numPr>
          <w:ilvl w:val="0"/>
          <w:numId w:val="2"/>
        </w:numPr>
        <w:suppressAutoHyphens/>
        <w:autoSpaceDE w:val="0"/>
        <w:spacing w:after="0" w:line="360" w:lineRule="auto"/>
        <w:ind w:left="284" w:hanging="284"/>
        <w:rPr>
          <w:rFonts w:eastAsia="Calibri" w:cstheme="minorHAnsi"/>
          <w:lang w:eastAsia="ar-SA"/>
        </w:rPr>
      </w:pPr>
      <w:r w:rsidRPr="00FF0098">
        <w:rPr>
          <w:rFonts w:cstheme="minorHAnsi"/>
          <w:color w:val="000000"/>
          <w:lang w:eastAsia="ar-SA"/>
        </w:rPr>
        <w:t xml:space="preserve">W przypadku awarii systemu teleinformatycznego, która powoduje brak możliwości otwarcia ofert </w:t>
      </w:r>
      <w:r w:rsidR="00FF0098">
        <w:rPr>
          <w:rFonts w:cstheme="minorHAnsi"/>
          <w:color w:val="000000"/>
          <w:lang w:eastAsia="ar-SA"/>
        </w:rPr>
        <w:br/>
      </w:r>
      <w:r w:rsidRPr="00FF0098">
        <w:rPr>
          <w:rFonts w:cstheme="minorHAnsi"/>
          <w:color w:val="000000"/>
          <w:lang w:eastAsia="ar-SA"/>
        </w:rPr>
        <w:t>w terminie określonym przez Zamawiającego, otwarcie ofert nastąpi niezwłocznie po usunięciu awarii.</w:t>
      </w:r>
    </w:p>
    <w:p w14:paraId="1A73246A" w14:textId="38F0B44D" w:rsidR="00184DC8" w:rsidRPr="00AE72F6" w:rsidRDefault="00184DC8" w:rsidP="00257F9F">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poinformuje o zmianie terminu otwarcia ofert na stronie internetowej prowadzonego postępowania.</w:t>
      </w:r>
    </w:p>
    <w:p w14:paraId="4E48AF9A" w14:textId="7A48BA1E" w:rsidR="00184DC8" w:rsidRPr="00AE72F6" w:rsidRDefault="00184DC8" w:rsidP="00257F9F">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70090D3C" w14:textId="72D63EE6" w:rsidR="00607774" w:rsidRPr="008907FC" w:rsidRDefault="00184DC8" w:rsidP="00257F9F">
      <w:pPr>
        <w:numPr>
          <w:ilvl w:val="0"/>
          <w:numId w:val="2"/>
        </w:numPr>
        <w:suppressAutoHyphens/>
        <w:autoSpaceDE w:val="0"/>
        <w:spacing w:line="360" w:lineRule="auto"/>
        <w:ind w:left="284" w:hanging="284"/>
        <w:rPr>
          <w:rFonts w:eastAsia="Calibri" w:cstheme="minorHAnsi"/>
          <w:lang w:eastAsia="ar-SA"/>
        </w:rPr>
      </w:pPr>
      <w:r w:rsidRPr="00AE72F6">
        <w:rPr>
          <w:rFonts w:cstheme="minorHAnsi"/>
        </w:rPr>
        <w:t>Zamawiający, najpóźniej przed otwarciem ofert, udostępnia na stronie internetowej prowadzonego postępowania informację o kwocie, jaką zamierza przeznaczyć na sfinansowanie zamówienia. </w:t>
      </w:r>
    </w:p>
    <w:p w14:paraId="0BDCF662" w14:textId="77777777" w:rsidR="00AA0E59" w:rsidRDefault="00AA0E59">
      <w:pPr>
        <w:spacing w:line="259" w:lineRule="auto"/>
        <w:rPr>
          <w:rFonts w:eastAsia="Times New Roman" w:cs="Times New Roman"/>
          <w:b/>
          <w:sz w:val="28"/>
          <w:szCs w:val="20"/>
          <w:lang w:eastAsia="ar-SA"/>
        </w:rPr>
      </w:pPr>
      <w:r>
        <w:br w:type="page"/>
      </w:r>
    </w:p>
    <w:p w14:paraId="24DA2188" w14:textId="6A81AD29" w:rsidR="00FE25A0" w:rsidRPr="00AE72F6" w:rsidRDefault="00604221" w:rsidP="00D83E98">
      <w:pPr>
        <w:pStyle w:val="Nagwek1"/>
      </w:pPr>
      <w:r w:rsidRPr="00AE72F6">
        <w:lastRenderedPageBreak/>
        <w:t xml:space="preserve">CZĘŚĆ </w:t>
      </w:r>
      <w:r w:rsidR="009302D2" w:rsidRPr="00AE72F6">
        <w:t>XV</w:t>
      </w:r>
      <w:r w:rsidR="00FE25A0" w:rsidRPr="00AE72F6">
        <w:t>I. Sposób obliczenia ceny</w:t>
      </w:r>
    </w:p>
    <w:p w14:paraId="5F451361" w14:textId="2D75C84F" w:rsidR="00FE25A0" w:rsidRPr="00AE72F6" w:rsidRDefault="00FE25A0" w:rsidP="00257F9F">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 xml:space="preserve">Cena ofertowa musi być podana w </w:t>
      </w:r>
      <w:r w:rsidR="004859C7">
        <w:rPr>
          <w:rFonts w:eastAsia="Times New Roman" w:cstheme="minorHAnsi"/>
          <w:lang w:eastAsia="ar-SA"/>
        </w:rPr>
        <w:t>PLN (Z</w:t>
      </w:r>
      <w:r w:rsidRPr="00AE72F6">
        <w:rPr>
          <w:rFonts w:eastAsia="Times New Roman" w:cstheme="minorHAnsi"/>
          <w:lang w:eastAsia="ar-SA"/>
        </w:rPr>
        <w:t>amawi</w:t>
      </w:r>
      <w:r w:rsidR="00E377FA" w:rsidRPr="00AE72F6">
        <w:rPr>
          <w:rFonts w:eastAsia="Times New Roman" w:cstheme="minorHAnsi"/>
          <w:lang w:eastAsia="ar-SA"/>
        </w:rPr>
        <w:t xml:space="preserve">ający nie przewiduje rozliczeń </w:t>
      </w:r>
      <w:r w:rsidRPr="00AE72F6">
        <w:rPr>
          <w:rFonts w:eastAsia="Times New Roman" w:cstheme="minorHAnsi"/>
          <w:lang w:eastAsia="ar-SA"/>
        </w:rPr>
        <w:t xml:space="preserve">z Wykonawcą </w:t>
      </w:r>
      <w:r w:rsidR="00E377FA" w:rsidRPr="00AE72F6">
        <w:rPr>
          <w:rFonts w:eastAsia="Times New Roman" w:cstheme="minorHAnsi"/>
          <w:lang w:eastAsia="ar-SA"/>
        </w:rPr>
        <w:br/>
      </w:r>
      <w:r w:rsidRPr="00AE72F6">
        <w:rPr>
          <w:rFonts w:eastAsia="Times New Roman" w:cstheme="minorHAnsi"/>
          <w:lang w:eastAsia="ar-SA"/>
        </w:rPr>
        <w:t>w walutach obcych).</w:t>
      </w:r>
    </w:p>
    <w:p w14:paraId="78055A2F" w14:textId="546CA7E5" w:rsidR="00FE25A0" w:rsidRPr="00AE72F6" w:rsidRDefault="00FE25A0" w:rsidP="00257F9F">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oferty powinna obejmować pełny </w:t>
      </w:r>
      <w:r w:rsidRPr="00AE72F6">
        <w:rPr>
          <w:rFonts w:eastAsia="Times New Roman" w:cstheme="minorHAnsi"/>
          <w:lang w:eastAsia="ar-SA"/>
        </w:rPr>
        <w:t>zakres</w:t>
      </w:r>
      <w:r w:rsidR="00DC01C3" w:rsidRPr="00AE72F6">
        <w:rPr>
          <w:rFonts w:eastAsia="Times New Roman" w:cstheme="minorHAnsi"/>
          <w:lang w:eastAsia="ar-SA"/>
        </w:rPr>
        <w:t xml:space="preserve"> </w:t>
      </w:r>
      <w:r w:rsidR="008703EA" w:rsidRPr="00AE72F6">
        <w:rPr>
          <w:rFonts w:eastAsia="Times New Roman" w:cstheme="minorHAnsi"/>
          <w:lang w:eastAsia="ar-SA"/>
        </w:rPr>
        <w:t xml:space="preserve">dostaw </w:t>
      </w:r>
      <w:r w:rsidR="003970CC" w:rsidRPr="00AE72F6">
        <w:rPr>
          <w:rFonts w:eastAsia="Times New Roman" w:cstheme="minorHAnsi"/>
          <w:color w:val="000000"/>
          <w:lang w:eastAsia="ar-SA"/>
        </w:rPr>
        <w:t>określonych w niniejszej S</w:t>
      </w:r>
      <w:r w:rsidRPr="00AE72F6">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77777777" w:rsidR="00FE25A0" w:rsidRPr="00AE72F6" w:rsidRDefault="00FE25A0" w:rsidP="00257F9F">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Dla porównania ofert zamawiający przyjmie cenę brutto określoną w Formularzu ofertowym.</w:t>
      </w:r>
    </w:p>
    <w:p w14:paraId="3FBB6925" w14:textId="479982E3" w:rsidR="00FE25A0" w:rsidRPr="00AE72F6" w:rsidRDefault="00FE25A0" w:rsidP="00257F9F">
      <w:pPr>
        <w:numPr>
          <w:ilvl w:val="0"/>
          <w:numId w:val="5"/>
        </w:numPr>
        <w:suppressAutoHyphens/>
        <w:spacing w:after="0" w:line="360" w:lineRule="auto"/>
        <w:ind w:left="284" w:hanging="284"/>
        <w:rPr>
          <w:rFonts w:eastAsia="Times New Roman" w:cstheme="minorHAnsi"/>
          <w:color w:val="000000"/>
          <w:lang w:eastAsia="ar-SA"/>
        </w:rPr>
      </w:pPr>
      <w:r w:rsidRPr="00AA0E59">
        <w:rPr>
          <w:rFonts w:eastAsia="Times New Roman" w:cstheme="minorHAnsi"/>
          <w:b/>
          <w:lang w:eastAsia="ar-SA"/>
        </w:rPr>
        <w:t>Wykonawca zobowiązany jest do wypełnienia FORMULARZA OFERTOWEGO (Załącznik nr 1 do SWZ)</w:t>
      </w:r>
      <w:r w:rsidR="00AA0E59" w:rsidRPr="00AA0E59">
        <w:rPr>
          <w:rFonts w:eastAsia="Times New Roman" w:cstheme="minorHAnsi"/>
          <w:b/>
          <w:lang w:eastAsia="ar-SA"/>
        </w:rPr>
        <w:t xml:space="preserve"> oraz Formularzy cenowych (Załącznik nr 1a, 1b, 1c do SWZ</w:t>
      </w:r>
      <w:r w:rsidR="00AA0E59">
        <w:rPr>
          <w:rFonts w:eastAsia="Times New Roman" w:cstheme="minorHAnsi"/>
          <w:lang w:eastAsia="ar-SA"/>
        </w:rPr>
        <w:t>)</w:t>
      </w:r>
      <w:r w:rsidRPr="00AE72F6">
        <w:rPr>
          <w:rFonts w:eastAsia="Times New Roman" w:cstheme="minorHAnsi"/>
          <w:lang w:eastAsia="ar-SA"/>
        </w:rPr>
        <w:t>.</w:t>
      </w:r>
    </w:p>
    <w:p w14:paraId="13BD8976" w14:textId="6991732D" w:rsidR="00FE25A0" w:rsidRPr="00AE72F6" w:rsidRDefault="00FE25A0" w:rsidP="00257F9F">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t>
      </w:r>
      <w:r w:rsidR="00E377FA" w:rsidRPr="00AE72F6">
        <w:rPr>
          <w:rFonts w:eastAsia="Times New Roman" w:cstheme="minorHAnsi"/>
          <w:color w:val="000000"/>
          <w:lang w:eastAsia="ar-SA"/>
        </w:rPr>
        <w:br/>
      </w:r>
      <w:r w:rsidRPr="00AE72F6">
        <w:rPr>
          <w:rFonts w:eastAsia="Times New Roman" w:cstheme="minorHAnsi"/>
          <w:color w:val="000000"/>
          <w:lang w:eastAsia="ar-SA"/>
        </w:rPr>
        <w:t xml:space="preserve">w rachunkowości. </w:t>
      </w:r>
    </w:p>
    <w:p w14:paraId="4F1B264D" w14:textId="1265B667" w:rsidR="00E50EB0" w:rsidRPr="00AE72F6" w:rsidRDefault="00E50EB0" w:rsidP="00E50EB0">
      <w:pPr>
        <w:numPr>
          <w:ilvl w:val="0"/>
          <w:numId w:val="5"/>
        </w:numPr>
        <w:tabs>
          <w:tab w:val="clear" w:pos="0"/>
        </w:tabs>
        <w:suppressAutoHyphens/>
        <w:spacing w:after="0" w:line="360" w:lineRule="auto"/>
        <w:ind w:left="284" w:hanging="284"/>
        <w:rPr>
          <w:rFonts w:eastAsia="Times New Roman" w:cstheme="minorHAnsi"/>
          <w:color w:val="000000"/>
          <w:lang w:eastAsia="ar-SA"/>
        </w:rPr>
      </w:pPr>
      <w:r w:rsidRPr="00E50EB0">
        <w:rPr>
          <w:rFonts w:eastAsia="Times New Roman" w:cstheme="minorHAnsi"/>
          <w:color w:val="000000"/>
          <w:lang w:eastAsia="ar-SA"/>
        </w:rPr>
        <w:t xml:space="preserve">Cena oferty brutto musi być wyrażona w złotych polskich z dokładnością do dwóch miejsc po przecinku. Ceny jednostkowe mogą być podane z dokładnością do czterech miejsc po przecinku </w:t>
      </w:r>
      <w:r>
        <w:rPr>
          <w:rFonts w:eastAsia="Times New Roman" w:cstheme="minorHAnsi"/>
          <w:color w:val="000000"/>
          <w:lang w:eastAsia="ar-SA"/>
        </w:rPr>
        <w:br/>
      </w:r>
      <w:r w:rsidRPr="00E50EB0">
        <w:rPr>
          <w:rFonts w:eastAsia="Times New Roman" w:cstheme="minorHAnsi"/>
          <w:color w:val="000000"/>
          <w:lang w:eastAsia="ar-SA"/>
        </w:rPr>
        <w:t>w celach rozliczeniowych (rozliczenie nastąpi w taki sposób, że iloczyn cen jednostkowych i ilości faktycznie zużytych jednostek zostanie zaokrąglony do dwóch miejsc po przecinku).</w:t>
      </w:r>
    </w:p>
    <w:p w14:paraId="1D96A1C8" w14:textId="1108C211" w:rsidR="00FE25A0" w:rsidRPr="003768D5" w:rsidRDefault="00FE25A0" w:rsidP="00257F9F">
      <w:pPr>
        <w:numPr>
          <w:ilvl w:val="0"/>
          <w:numId w:val="5"/>
        </w:numPr>
        <w:suppressAutoHyphens/>
        <w:spacing w:after="0" w:line="360" w:lineRule="auto"/>
        <w:ind w:left="284" w:hanging="284"/>
        <w:rPr>
          <w:rFonts w:eastAsia="Times New Roman" w:cstheme="minorHAnsi"/>
          <w:b/>
          <w:bCs/>
          <w:color w:val="000000" w:themeColor="text1"/>
          <w:spacing w:val="-2"/>
          <w:u w:val="single"/>
          <w:lang w:eastAsia="ar-SA"/>
        </w:rPr>
      </w:pPr>
      <w:r w:rsidRPr="00AE72F6">
        <w:rPr>
          <w:rFonts w:eastAsia="Times New Roman" w:cstheme="minorHAnsi"/>
          <w:color w:val="000000"/>
          <w:lang w:eastAsia="ar-SA"/>
        </w:rPr>
        <w:t xml:space="preserve">Stawka podatku VAT jest określana zgodnie z ustawą z dnia 11 marca 2004 r. podatku od towarów </w:t>
      </w:r>
      <w:r w:rsidR="004B2A73">
        <w:rPr>
          <w:rFonts w:eastAsia="Times New Roman" w:cstheme="minorHAnsi"/>
          <w:color w:val="000000"/>
          <w:lang w:eastAsia="ar-SA"/>
        </w:rPr>
        <w:br/>
      </w:r>
      <w:r w:rsidRPr="00AE72F6">
        <w:rPr>
          <w:rFonts w:eastAsia="Times New Roman" w:cstheme="minorHAnsi"/>
          <w:color w:val="000000"/>
          <w:lang w:eastAsia="ar-SA"/>
        </w:rPr>
        <w:t xml:space="preserve">i </w:t>
      </w:r>
      <w:r w:rsidRPr="003768D5">
        <w:rPr>
          <w:rFonts w:eastAsia="Times New Roman" w:cstheme="minorHAnsi"/>
          <w:color w:val="000000" w:themeColor="text1"/>
          <w:lang w:eastAsia="ar-SA"/>
        </w:rPr>
        <w:t>usług (</w:t>
      </w:r>
      <w:r w:rsidR="00EB2549" w:rsidRPr="003768D5">
        <w:rPr>
          <w:rFonts w:eastAsia="Times New Roman" w:cstheme="minorHAnsi"/>
          <w:color w:val="000000" w:themeColor="text1"/>
          <w:lang w:eastAsia="ar-SA"/>
        </w:rPr>
        <w:t>Dz.U. z 2020</w:t>
      </w:r>
      <w:r w:rsidR="0063511B" w:rsidRPr="003768D5">
        <w:rPr>
          <w:rFonts w:eastAsia="Times New Roman" w:cstheme="minorHAnsi"/>
          <w:color w:val="000000" w:themeColor="text1"/>
          <w:lang w:eastAsia="ar-SA"/>
        </w:rPr>
        <w:t xml:space="preserve"> r. </w:t>
      </w:r>
      <w:r w:rsidR="00EB2549" w:rsidRPr="003768D5">
        <w:rPr>
          <w:rFonts w:eastAsia="Times New Roman" w:cstheme="minorHAnsi"/>
          <w:color w:val="000000" w:themeColor="text1"/>
          <w:lang w:eastAsia="ar-SA"/>
        </w:rPr>
        <w:t>poz. 106</w:t>
      </w:r>
      <w:r w:rsidRPr="003768D5">
        <w:rPr>
          <w:rFonts w:eastAsia="Times New Roman" w:cstheme="minorHAnsi"/>
          <w:color w:val="000000" w:themeColor="text1"/>
          <w:lang w:eastAsia="ar-SA"/>
        </w:rPr>
        <w:t>).</w:t>
      </w:r>
    </w:p>
    <w:p w14:paraId="21AF15D3" w14:textId="5723A23B" w:rsidR="008703EA" w:rsidRPr="003768D5" w:rsidRDefault="008703EA" w:rsidP="00257F9F">
      <w:pPr>
        <w:numPr>
          <w:ilvl w:val="0"/>
          <w:numId w:val="5"/>
        </w:numPr>
        <w:suppressAutoHyphens/>
        <w:spacing w:after="0" w:line="360" w:lineRule="auto"/>
        <w:ind w:left="284" w:hanging="284"/>
        <w:rPr>
          <w:rFonts w:eastAsia="Times New Roman" w:cstheme="minorHAnsi"/>
          <w:b/>
          <w:bCs/>
          <w:color w:val="000000" w:themeColor="text1"/>
          <w:spacing w:val="-2"/>
          <w:u w:val="single"/>
          <w:lang w:eastAsia="ar-SA"/>
        </w:rPr>
      </w:pPr>
      <w:r w:rsidRPr="003768D5">
        <w:rPr>
          <w:rFonts w:cstheme="minorHAnsi"/>
          <w:color w:val="000000" w:themeColor="text1"/>
        </w:rPr>
        <w:t xml:space="preserve">Podana przez Wykonawcę </w:t>
      </w:r>
      <w:r w:rsidRPr="003768D5">
        <w:rPr>
          <w:rFonts w:cstheme="minorHAnsi"/>
          <w:b/>
          <w:color w:val="000000" w:themeColor="text1"/>
        </w:rPr>
        <w:t>cena ofertowa</w:t>
      </w:r>
      <w:r w:rsidRPr="003768D5">
        <w:rPr>
          <w:rFonts w:cstheme="minorHAnsi"/>
          <w:color w:val="000000" w:themeColor="text1"/>
        </w:rPr>
        <w:t xml:space="preserve"> mus</w:t>
      </w:r>
      <w:r w:rsidR="00F218C6" w:rsidRPr="003768D5">
        <w:rPr>
          <w:rFonts w:cstheme="minorHAnsi"/>
          <w:color w:val="000000" w:themeColor="text1"/>
        </w:rPr>
        <w:t xml:space="preserve">i uwzględniać wszelkie koszty, </w:t>
      </w:r>
      <w:r w:rsidRPr="003768D5">
        <w:rPr>
          <w:rFonts w:cstheme="minorHAnsi"/>
          <w:color w:val="000000" w:themeColor="text1"/>
        </w:rPr>
        <w:t>tj.: cenę towaru, podatek VA</w:t>
      </w:r>
      <w:r w:rsidR="003768D5" w:rsidRPr="003768D5">
        <w:rPr>
          <w:rFonts w:cstheme="minorHAnsi"/>
          <w:color w:val="000000" w:themeColor="text1"/>
        </w:rPr>
        <w:t>T.</w:t>
      </w:r>
    </w:p>
    <w:p w14:paraId="36C927C9" w14:textId="15B4EB8F" w:rsidR="00FE25A0" w:rsidRPr="003768D5" w:rsidRDefault="009302D2" w:rsidP="00257F9F">
      <w:pPr>
        <w:numPr>
          <w:ilvl w:val="0"/>
          <w:numId w:val="5"/>
        </w:numPr>
        <w:suppressAutoHyphens/>
        <w:spacing w:line="360" w:lineRule="auto"/>
        <w:ind w:left="284" w:hanging="284"/>
        <w:rPr>
          <w:rFonts w:eastAsia="Times New Roman" w:cstheme="minorHAnsi"/>
          <w:b/>
          <w:bCs/>
          <w:color w:val="000000" w:themeColor="text1"/>
          <w:spacing w:val="-2"/>
          <w:u w:val="single"/>
          <w:lang w:eastAsia="ar-SA"/>
        </w:rPr>
      </w:pPr>
      <w:r w:rsidRPr="003768D5">
        <w:rPr>
          <w:rFonts w:eastAsia="Times New Roman" w:cstheme="minorHAnsi"/>
          <w:bCs/>
          <w:color w:val="000000" w:themeColor="text1"/>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6B072186" w14:textId="77777777" w:rsidR="00AA0E59" w:rsidRDefault="00AA0E59">
      <w:pPr>
        <w:spacing w:line="259" w:lineRule="auto"/>
        <w:rPr>
          <w:rFonts w:eastAsia="Times New Roman" w:cs="Times New Roman"/>
          <w:b/>
          <w:sz w:val="28"/>
          <w:szCs w:val="20"/>
          <w:lang w:eastAsia="ar-SA"/>
        </w:rPr>
      </w:pPr>
      <w:r>
        <w:br w:type="page"/>
      </w:r>
    </w:p>
    <w:p w14:paraId="296DC59B" w14:textId="4C8D7D27" w:rsidR="00D27953" w:rsidRPr="00AE72F6" w:rsidRDefault="00604221" w:rsidP="00D83E98">
      <w:pPr>
        <w:pStyle w:val="Nagwek1"/>
        <w:rPr>
          <w:color w:val="000000" w:themeColor="text1"/>
        </w:rPr>
      </w:pPr>
      <w:r w:rsidRPr="00D83E98">
        <w:lastRenderedPageBreak/>
        <w:t xml:space="preserve">CZĘŚĆ </w:t>
      </w:r>
      <w:r w:rsidR="009302D2" w:rsidRPr="00D83E98">
        <w:t>XVI</w:t>
      </w:r>
      <w:r w:rsidR="00FE25A0" w:rsidRPr="00D83E98">
        <w:t>I. Opis kryteriów oceny ofert wraz</w:t>
      </w:r>
      <w:r w:rsidR="00455308" w:rsidRPr="00D83E98">
        <w:t xml:space="preserve"> z podaniem wag tych kryteriów </w:t>
      </w:r>
      <w:r w:rsidR="00670C39" w:rsidRPr="00D83E98">
        <w:br/>
      </w:r>
      <w:r w:rsidR="00FE25A0" w:rsidRPr="00AE72F6">
        <w:rPr>
          <w:color w:val="000000" w:themeColor="text1"/>
        </w:rPr>
        <w:t>i sposobu oceny ofert</w:t>
      </w:r>
    </w:p>
    <w:p w14:paraId="1FAF6AC4" w14:textId="56E11DCB" w:rsidR="00CF6748" w:rsidRPr="00CF6748" w:rsidRDefault="00CF6748" w:rsidP="00D83886">
      <w:pPr>
        <w:numPr>
          <w:ilvl w:val="2"/>
          <w:numId w:val="4"/>
        </w:numPr>
        <w:suppressAutoHyphens/>
        <w:spacing w:after="0" w:line="360" w:lineRule="auto"/>
        <w:ind w:left="284" w:hanging="284"/>
        <w:rPr>
          <w:rFonts w:eastAsia="Arial" w:cstheme="minorHAnsi"/>
          <w:b/>
          <w:color w:val="000000" w:themeColor="text1"/>
          <w:lang w:eastAsia="ar-SA"/>
        </w:rPr>
      </w:pPr>
      <w:r w:rsidRPr="00CF6748">
        <w:rPr>
          <w:rFonts w:eastAsia="Times New Roman" w:cstheme="minorHAnsi"/>
          <w:lang w:eastAsia="ar-SA"/>
        </w:rPr>
        <w:t>Przy wyborze oferty najkorzystniejszej Zamawiający będzie kierował się następującymi kryteriami:</w:t>
      </w:r>
    </w:p>
    <w:p w14:paraId="325F2EA1" w14:textId="36B4D903" w:rsidR="00CF6748" w:rsidRPr="00430594" w:rsidRDefault="00CF6748" w:rsidP="00D83886">
      <w:pPr>
        <w:suppressAutoHyphens/>
        <w:spacing w:after="0" w:line="360" w:lineRule="auto"/>
        <w:rPr>
          <w:rFonts w:eastAsia="Arial" w:cstheme="minorHAnsi"/>
          <w:b/>
          <w:u w:val="single"/>
          <w:lang w:eastAsia="ar-SA"/>
        </w:rPr>
      </w:pPr>
      <w:r w:rsidRPr="00430594">
        <w:rPr>
          <w:rFonts w:eastAsia="Arial" w:cstheme="minorHAnsi"/>
          <w:b/>
          <w:u w:val="single"/>
          <w:lang w:eastAsia="ar-SA"/>
        </w:rPr>
        <w:t>cena ofertowa – 100 %.</w:t>
      </w:r>
    </w:p>
    <w:p w14:paraId="1960AC2A" w14:textId="68368ED7" w:rsidR="00CF6748" w:rsidRPr="00923489" w:rsidRDefault="00CF6748" w:rsidP="00923489">
      <w:pPr>
        <w:suppressAutoHyphens/>
        <w:spacing w:line="360" w:lineRule="auto"/>
        <w:rPr>
          <w:rFonts w:cstheme="minorHAnsi"/>
        </w:rPr>
      </w:pPr>
      <w:r w:rsidRPr="00A0769B">
        <w:rPr>
          <w:rFonts w:cstheme="minorHAnsi"/>
        </w:rPr>
        <w:t>Ilość punktów P, jaką otrzyma rozpatrywana i oceniana oferta w kryterium „cena ofertowa”, zostanie wyznaczona według wzoru:</w:t>
      </w:r>
    </w:p>
    <w:p w14:paraId="2CB97AA9" w14:textId="77777777" w:rsidR="00CF6748" w:rsidRPr="00A0769B" w:rsidRDefault="00CF6748" w:rsidP="00D83886">
      <w:pPr>
        <w:spacing w:after="0" w:line="360" w:lineRule="auto"/>
        <w:ind w:left="397"/>
        <w:rPr>
          <w:rFonts w:cstheme="minorHAnsi"/>
        </w:rPr>
      </w:pPr>
      <w:r w:rsidRPr="00A0769B">
        <w:rPr>
          <w:rFonts w:cstheme="minorHAnsi"/>
        </w:rPr>
        <w:t>P = (CN / CR) x 100</w:t>
      </w:r>
    </w:p>
    <w:p w14:paraId="62A37019" w14:textId="77777777" w:rsidR="00CF6748" w:rsidRPr="00A0769B" w:rsidRDefault="00CF6748" w:rsidP="00D83886">
      <w:pPr>
        <w:spacing w:after="0" w:line="360" w:lineRule="auto"/>
        <w:rPr>
          <w:rFonts w:cstheme="minorHAnsi"/>
        </w:rPr>
      </w:pPr>
      <w:r w:rsidRPr="00A0769B">
        <w:rPr>
          <w:rFonts w:cstheme="minorHAnsi"/>
        </w:rPr>
        <w:t>gdzie :</w:t>
      </w:r>
    </w:p>
    <w:p w14:paraId="33104C98" w14:textId="77777777" w:rsidR="00CF6748" w:rsidRPr="00A0769B" w:rsidRDefault="00CF6748" w:rsidP="00D83886">
      <w:pPr>
        <w:spacing w:after="0" w:line="360" w:lineRule="auto"/>
        <w:rPr>
          <w:rFonts w:cstheme="minorHAnsi"/>
        </w:rPr>
      </w:pPr>
      <w:r w:rsidRPr="00A0769B">
        <w:rPr>
          <w:rFonts w:cstheme="minorHAnsi"/>
        </w:rPr>
        <w:t>CN – najniższa cena spośród ofert niepodlegających odrzuceniu,</w:t>
      </w:r>
    </w:p>
    <w:p w14:paraId="13573113" w14:textId="77777777" w:rsidR="00CF6748" w:rsidRPr="00A0769B" w:rsidRDefault="00CF6748" w:rsidP="00D83886">
      <w:pPr>
        <w:spacing w:after="0" w:line="360" w:lineRule="auto"/>
        <w:rPr>
          <w:rFonts w:cstheme="minorHAnsi"/>
        </w:rPr>
      </w:pPr>
      <w:r w:rsidRPr="00A0769B">
        <w:rPr>
          <w:rFonts w:cstheme="minorHAnsi"/>
        </w:rPr>
        <w:t>CR – cena oferty rozpatrywanej,</w:t>
      </w:r>
    </w:p>
    <w:p w14:paraId="13024ED1" w14:textId="77777777" w:rsidR="00CF6748" w:rsidRPr="00A0769B" w:rsidRDefault="00CF6748" w:rsidP="00D83886">
      <w:pPr>
        <w:spacing w:after="0" w:line="360" w:lineRule="auto"/>
        <w:rPr>
          <w:rFonts w:cstheme="minorHAnsi"/>
        </w:rPr>
      </w:pPr>
      <w:r w:rsidRPr="00A0769B">
        <w:rPr>
          <w:rFonts w:cstheme="minorHAnsi"/>
        </w:rPr>
        <w:t>100 – maksymalna ilość punktów, jaką może uzyskać oferta wg kryterium cena 100%.</w:t>
      </w:r>
    </w:p>
    <w:p w14:paraId="5A966225" w14:textId="77777777" w:rsidR="00CF6748" w:rsidRPr="00A0769B" w:rsidRDefault="00CF6748" w:rsidP="00D83886">
      <w:pPr>
        <w:suppressAutoHyphens/>
        <w:spacing w:after="0" w:line="360" w:lineRule="auto"/>
        <w:rPr>
          <w:rFonts w:eastAsia="Times New Roman" w:cstheme="minorHAnsi"/>
          <w:lang w:eastAsia="ar-SA"/>
        </w:rPr>
      </w:pPr>
    </w:p>
    <w:p w14:paraId="70F795E7" w14:textId="5981799E" w:rsidR="00CF6748" w:rsidRPr="00923489" w:rsidRDefault="00CF6748" w:rsidP="00923489">
      <w:pPr>
        <w:suppressAutoHyphens/>
        <w:spacing w:after="0" w:line="360" w:lineRule="auto"/>
        <w:rPr>
          <w:rFonts w:eastAsia="Times New Roman" w:cstheme="minorHAnsi"/>
          <w:b/>
          <w:strike/>
          <w:color w:val="FF0000"/>
          <w:lang w:eastAsia="ar-SA"/>
        </w:rPr>
      </w:pPr>
      <w:r w:rsidRPr="00FD5707">
        <w:rPr>
          <w:rFonts w:eastAsia="Times New Roman" w:cstheme="minorHAnsi"/>
          <w:b/>
          <w:lang w:eastAsia="ar-SA"/>
        </w:rPr>
        <w:t>Jako oferta najkorzystniejsza</w:t>
      </w:r>
      <w:r w:rsidRPr="00FD5707">
        <w:rPr>
          <w:rFonts w:eastAsia="Times New Roman" w:cstheme="minorHAnsi"/>
          <w:lang w:eastAsia="ar-SA"/>
        </w:rPr>
        <w:t xml:space="preserve"> wybrana zostanie oferta, która uzyska największą ilość punktów</w:t>
      </w:r>
      <w:r>
        <w:rPr>
          <w:rFonts w:eastAsia="Times New Roman" w:cstheme="minorHAnsi"/>
          <w:lang w:eastAsia="ar-SA"/>
        </w:rPr>
        <w:t xml:space="preserve"> P.</w:t>
      </w:r>
    </w:p>
    <w:p w14:paraId="111C5903" w14:textId="46BC0380" w:rsidR="00831BB8" w:rsidRDefault="00CF6748" w:rsidP="00D83886">
      <w:pPr>
        <w:spacing w:after="0" w:line="360" w:lineRule="auto"/>
      </w:pPr>
      <w:r w:rsidRPr="004B31E0">
        <w:t xml:space="preserve">Zgodnie z art. 246 ust. 2 ustawy </w:t>
      </w:r>
      <w:proofErr w:type="spellStart"/>
      <w:r w:rsidRPr="004B31E0">
        <w:t>Pzp</w:t>
      </w:r>
      <w:proofErr w:type="spellEnd"/>
      <w:r w:rsidRPr="004B31E0">
        <w:t xml:space="preserve">, Zamawiający w opisie przedmiotu zamówienia określił wymagania jakościowe, odnoszące się do co najmniej głównych elementów składających się na przedmiot zamówienia. </w:t>
      </w:r>
    </w:p>
    <w:p w14:paraId="1809D0F5" w14:textId="77777777" w:rsidR="004B2A73" w:rsidRPr="00D83886" w:rsidRDefault="004B2A73" w:rsidP="00D83886">
      <w:pPr>
        <w:spacing w:after="0" w:line="360" w:lineRule="auto"/>
        <w:rPr>
          <w:rFonts w:eastAsia="Times New Roman" w:cstheme="minorHAnsi"/>
          <w:b/>
          <w:strike/>
          <w:lang w:eastAsia="ar-SA"/>
        </w:rPr>
      </w:pPr>
    </w:p>
    <w:p w14:paraId="7FDF0698" w14:textId="10DA64F1" w:rsidR="00FE25A0" w:rsidRPr="00D83E98" w:rsidRDefault="00604221" w:rsidP="00D83E98">
      <w:pPr>
        <w:pStyle w:val="Nagwek1"/>
      </w:pPr>
      <w:r w:rsidRPr="00D83E98">
        <w:t xml:space="preserve">CZĘŚĆ </w:t>
      </w:r>
      <w:r w:rsidR="009302D2" w:rsidRPr="00D83E98">
        <w:t>XVIII</w:t>
      </w:r>
      <w:r w:rsidR="00FE25A0" w:rsidRPr="00D83E98">
        <w:t>. Informacja o formalnościach, jakie muszą zostać dopełnione po wyborze oferty w celu zawarcia umowy w sprawie zamówienia publicznego</w:t>
      </w:r>
    </w:p>
    <w:p w14:paraId="2A0CECF5" w14:textId="5F56FB5A" w:rsidR="00FE25A0" w:rsidRPr="00AA0E59" w:rsidRDefault="00FE25A0" w:rsidP="00257F9F">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Umowę w sprawie zamówienia publicznego, z uwzględnieniem art. 577 ustawy </w:t>
      </w:r>
      <w:proofErr w:type="spellStart"/>
      <w:r w:rsidRPr="00AE72F6">
        <w:rPr>
          <w:rFonts w:eastAsia="Times New Roman" w:cstheme="minorHAnsi"/>
          <w:lang w:eastAsia="pl-PL"/>
        </w:rPr>
        <w:t>P</w:t>
      </w:r>
      <w:r w:rsidR="00FB216B" w:rsidRPr="00AE72F6">
        <w:rPr>
          <w:rFonts w:eastAsia="Times New Roman" w:cstheme="minorHAnsi"/>
          <w:lang w:eastAsia="pl-PL"/>
        </w:rPr>
        <w:t>zp</w:t>
      </w:r>
      <w:proofErr w:type="spellEnd"/>
      <w:r w:rsidRPr="00AE72F6">
        <w:rPr>
          <w:rFonts w:eastAsia="Times New Roman" w:cstheme="minorHAnsi"/>
          <w:lang w:eastAsia="pl-PL"/>
        </w:rPr>
        <w:t xml:space="preserve">, Zamawiający zawrze w terminie nie krótszym niż 10 dni od dnia przesłania zawiadomienia o wyborze </w:t>
      </w:r>
      <w:r w:rsidRPr="00AA0E59">
        <w:rPr>
          <w:rFonts w:eastAsia="Times New Roman" w:cstheme="minorHAnsi"/>
          <w:lang w:eastAsia="pl-PL"/>
        </w:rPr>
        <w:t>najkorzystniejszej oferty, jeżeli zawiadomienie to zostało przesłane przy użyciu środków komunikacji elektronicznej, albo 15 dni – jeżeli zostało przesłane w inny sposób.</w:t>
      </w:r>
    </w:p>
    <w:p w14:paraId="75B6FCC4" w14:textId="32B0552A" w:rsidR="00FE25A0" w:rsidRPr="00AA0E59" w:rsidRDefault="00FE25A0" w:rsidP="00A846DF">
      <w:pPr>
        <w:autoSpaceDE w:val="0"/>
        <w:autoSpaceDN w:val="0"/>
        <w:adjustRightInd w:val="0"/>
        <w:spacing w:after="0" w:line="360" w:lineRule="auto"/>
        <w:ind w:left="284" w:hanging="284"/>
        <w:rPr>
          <w:rFonts w:eastAsia="Times New Roman" w:cstheme="minorHAnsi"/>
          <w:lang w:eastAsia="pl-PL"/>
        </w:rPr>
      </w:pPr>
      <w:r w:rsidRPr="00AA0E59">
        <w:rPr>
          <w:rFonts w:eastAsia="Times New Roman" w:cstheme="minorHAnsi"/>
          <w:lang w:eastAsia="pl-PL"/>
        </w:rPr>
        <w:t xml:space="preserve">2. </w:t>
      </w:r>
      <w:r w:rsidR="00200223" w:rsidRPr="00AA0E59">
        <w:rPr>
          <w:rFonts w:eastAsia="Times New Roman" w:cstheme="minorHAnsi"/>
          <w:lang w:eastAsia="pl-PL"/>
        </w:rPr>
        <w:tab/>
      </w:r>
      <w:r w:rsidRPr="00AA0E59">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AA0E59">
        <w:rPr>
          <w:rFonts w:eastAsia="Times New Roman" w:cstheme="minorHAnsi"/>
          <w:lang w:eastAsia="pl-PL"/>
        </w:rPr>
        <w:t xml:space="preserve"> </w:t>
      </w:r>
      <w:r w:rsidRPr="00AA0E59">
        <w:rPr>
          <w:rFonts w:eastAsia="Times New Roman" w:cstheme="minorHAnsi"/>
          <w:lang w:eastAsia="pl-PL"/>
        </w:rPr>
        <w:t>jedną ofertę.</w:t>
      </w:r>
    </w:p>
    <w:p w14:paraId="26471F78" w14:textId="4BA2051E" w:rsidR="00FE25A0" w:rsidRPr="00AA0E59" w:rsidRDefault="001272A2" w:rsidP="00A846DF">
      <w:pPr>
        <w:autoSpaceDE w:val="0"/>
        <w:autoSpaceDN w:val="0"/>
        <w:adjustRightInd w:val="0"/>
        <w:spacing w:after="0" w:line="360" w:lineRule="auto"/>
        <w:ind w:left="284" w:hanging="284"/>
        <w:rPr>
          <w:rFonts w:eastAsia="Times New Roman" w:cstheme="minorHAnsi"/>
          <w:lang w:eastAsia="pl-PL"/>
        </w:rPr>
      </w:pPr>
      <w:r w:rsidRPr="00AA0E59">
        <w:rPr>
          <w:rFonts w:eastAsia="Times New Roman" w:cstheme="minorHAnsi"/>
          <w:lang w:eastAsia="pl-PL"/>
        </w:rPr>
        <w:t>3</w:t>
      </w:r>
      <w:r w:rsidR="00455308" w:rsidRPr="00AA0E59">
        <w:rPr>
          <w:rFonts w:eastAsia="Times New Roman" w:cstheme="minorHAnsi"/>
          <w:lang w:eastAsia="pl-PL"/>
        </w:rPr>
        <w:t xml:space="preserve">. </w:t>
      </w:r>
      <w:r w:rsidR="004B2A73" w:rsidRPr="00AA0E59">
        <w:rPr>
          <w:rFonts w:eastAsia="Times New Roman" w:cstheme="minorHAnsi"/>
          <w:lang w:eastAsia="pl-PL"/>
        </w:rPr>
        <w:tab/>
      </w:r>
      <w:r w:rsidR="00FE25A0" w:rsidRPr="00AA0E59">
        <w:rPr>
          <w:rFonts w:eastAsia="Times New Roman" w:cstheme="minorHAnsi"/>
          <w:lang w:eastAsia="pl-PL"/>
        </w:rPr>
        <w:t>Jeżeli wykonawca, którego oferta została wybrana jako najkorzystniejsza, uchyla się od zawarcia  umowy w</w:t>
      </w:r>
      <w:r w:rsidR="00455308" w:rsidRPr="00AA0E59">
        <w:rPr>
          <w:rFonts w:eastAsia="Times New Roman" w:cstheme="minorHAnsi"/>
          <w:lang w:eastAsia="pl-PL"/>
        </w:rPr>
        <w:t xml:space="preserve"> sprawie zamówienia publicznego, </w:t>
      </w:r>
      <w:r w:rsidR="00FE25A0" w:rsidRPr="00AA0E59">
        <w:rPr>
          <w:rFonts w:eastAsia="Times New Roman" w:cstheme="minorHAnsi"/>
          <w:lang w:eastAsia="pl-PL"/>
        </w:rPr>
        <w:t>zamawiający może dokonać ponownego badania i oceny ofert spośród ofert pozostałych w postępowaniu wykonawców oraz wybrać najkorzystniejszą ofertę albo unieważnić postępowanie.</w:t>
      </w:r>
    </w:p>
    <w:p w14:paraId="2A5070BF" w14:textId="21AB3FFE" w:rsidR="001272A2" w:rsidRPr="00AA0E59" w:rsidRDefault="00455308" w:rsidP="008907FC">
      <w:pPr>
        <w:autoSpaceDE w:val="0"/>
        <w:autoSpaceDN w:val="0"/>
        <w:adjustRightInd w:val="0"/>
        <w:spacing w:line="360" w:lineRule="auto"/>
        <w:ind w:left="284" w:hanging="284"/>
        <w:rPr>
          <w:rFonts w:eastAsia="Times New Roman" w:cstheme="minorHAnsi"/>
          <w:lang w:eastAsia="pl-PL"/>
        </w:rPr>
      </w:pPr>
      <w:r w:rsidRPr="00AA0E59">
        <w:rPr>
          <w:rFonts w:eastAsia="Times New Roman" w:cstheme="minorHAnsi"/>
          <w:lang w:eastAsia="pl-PL"/>
        </w:rPr>
        <w:t>4</w:t>
      </w:r>
      <w:r w:rsidR="00FE25A0" w:rsidRPr="00AA0E59">
        <w:rPr>
          <w:rFonts w:eastAsia="Times New Roman" w:cstheme="minorHAnsi"/>
          <w:lang w:eastAsia="pl-PL"/>
        </w:rPr>
        <w:t xml:space="preserve">. </w:t>
      </w:r>
      <w:r w:rsidR="004B2A73" w:rsidRPr="00AA0E59">
        <w:rPr>
          <w:rFonts w:eastAsia="Times New Roman" w:cstheme="minorHAnsi"/>
          <w:lang w:eastAsia="pl-PL"/>
        </w:rPr>
        <w:tab/>
      </w:r>
      <w:r w:rsidR="00FE25A0" w:rsidRPr="00AA0E59">
        <w:rPr>
          <w:rFonts w:eastAsia="Times New Roman" w:cstheme="minorHAnsi"/>
          <w:lang w:eastAsia="pl-PL"/>
        </w:rPr>
        <w:t>O terminie i miejscu podpisania umowy zam</w:t>
      </w:r>
      <w:r w:rsidR="00CB2B3E" w:rsidRPr="00AA0E59">
        <w:rPr>
          <w:rFonts w:eastAsia="Times New Roman" w:cstheme="minorHAnsi"/>
          <w:lang w:eastAsia="pl-PL"/>
        </w:rPr>
        <w:t>awiający poinformuje wybranego w</w:t>
      </w:r>
      <w:r w:rsidR="008907FC" w:rsidRPr="00AA0E59">
        <w:rPr>
          <w:rFonts w:eastAsia="Times New Roman" w:cstheme="minorHAnsi"/>
          <w:lang w:eastAsia="pl-PL"/>
        </w:rPr>
        <w:t>ykonawcę.</w:t>
      </w:r>
    </w:p>
    <w:p w14:paraId="365778ED" w14:textId="77777777" w:rsidR="009E19FA" w:rsidRDefault="009E19FA">
      <w:pPr>
        <w:spacing w:line="259" w:lineRule="auto"/>
        <w:rPr>
          <w:rFonts w:eastAsia="Times New Roman" w:cs="Times New Roman"/>
          <w:b/>
          <w:sz w:val="28"/>
          <w:szCs w:val="20"/>
          <w:lang w:eastAsia="ar-SA"/>
        </w:rPr>
      </w:pPr>
      <w:r>
        <w:br w:type="page"/>
      </w:r>
    </w:p>
    <w:p w14:paraId="6FCF68E7" w14:textId="394C11E6" w:rsidR="00FE25A0" w:rsidRPr="00AE72F6" w:rsidRDefault="00604221" w:rsidP="00D83E98">
      <w:pPr>
        <w:pStyle w:val="Nagwek1"/>
      </w:pPr>
      <w:bookmarkStart w:id="0" w:name="_GoBack"/>
      <w:bookmarkEnd w:id="0"/>
      <w:r w:rsidRPr="00AE72F6">
        <w:lastRenderedPageBreak/>
        <w:t xml:space="preserve">CZĘŚĆ </w:t>
      </w:r>
      <w:r w:rsidR="00FE25A0" w:rsidRPr="00AE72F6">
        <w:t>X</w:t>
      </w:r>
      <w:r w:rsidR="009302D2" w:rsidRPr="00AE72F6">
        <w:t>I</w:t>
      </w:r>
      <w:r w:rsidR="00FE25A0" w:rsidRPr="00AE72F6">
        <w:t>X. Projektowane postanowienia umowy w sprawie  zamówienia publicznego, które zostaną wprowadzone do umowy w sprawie zamówienia publicznego</w:t>
      </w:r>
    </w:p>
    <w:p w14:paraId="0A78F2CB" w14:textId="7A680DE0" w:rsidR="00FE25A0" w:rsidRPr="00714035" w:rsidRDefault="00FE25A0" w:rsidP="00714035">
      <w:pPr>
        <w:shd w:val="clear" w:color="auto" w:fill="FFFFFF"/>
        <w:suppressAutoHyphens/>
        <w:spacing w:line="360" w:lineRule="auto"/>
        <w:rPr>
          <w:rFonts w:eastAsia="Times New Roman" w:cstheme="minorHAnsi"/>
          <w:lang w:eastAsia="ar-SA"/>
        </w:rPr>
      </w:pPr>
      <w:r w:rsidRPr="00AE72F6">
        <w:rPr>
          <w:rFonts w:eastAsia="Times New Roman" w:cstheme="minorHAnsi"/>
          <w:bCs/>
          <w:color w:val="000000"/>
          <w:spacing w:val="-2"/>
          <w:lang w:eastAsia="ar-SA"/>
        </w:rPr>
        <w:t xml:space="preserve">Projektowane postanowienia </w:t>
      </w:r>
      <w:r w:rsidRPr="00AE72F6">
        <w:rPr>
          <w:rFonts w:eastAsia="Times New Roman" w:cstheme="minorHAnsi"/>
          <w:lang w:eastAsia="ar-SA"/>
        </w:rPr>
        <w:t xml:space="preserve">istotne dla Zamawiającego określa wzór umowy stanowiący integralną część SWZ - </w:t>
      </w:r>
      <w:r w:rsidR="00453070">
        <w:rPr>
          <w:rFonts w:eastAsia="Times New Roman" w:cstheme="minorHAnsi"/>
          <w:color w:val="000000" w:themeColor="text1"/>
          <w:lang w:eastAsia="ar-SA"/>
        </w:rPr>
        <w:t>Załącznik nr 6</w:t>
      </w:r>
      <w:r w:rsidRPr="00AE72F6">
        <w:rPr>
          <w:rFonts w:eastAsia="Times New Roman" w:cstheme="minorHAnsi"/>
          <w:color w:val="000000" w:themeColor="text1"/>
          <w:lang w:eastAsia="ar-SA"/>
        </w:rPr>
        <w:t xml:space="preserve"> do SWZ. </w:t>
      </w:r>
      <w:r w:rsidRPr="00AE72F6">
        <w:rPr>
          <w:rFonts w:eastAsia="Times New Roman" w:cstheme="minorHAnsi"/>
          <w:lang w:eastAsia="ar-SA"/>
        </w:rPr>
        <w:t>Wykonawca, który przedstawił najkorzystniejszą ofertę, będzie zobowiązany do podpisania umowy zgodnie z załączonym wzorem umowy.</w:t>
      </w:r>
      <w:r w:rsidRPr="00AE72F6">
        <w:rPr>
          <w:rFonts w:eastAsia="Times New Roman" w:cstheme="minorHAnsi"/>
          <w:color w:val="FF0000"/>
          <w:lang w:eastAsia="ar-SA"/>
        </w:rPr>
        <w:t xml:space="preserve"> </w:t>
      </w:r>
      <w:r w:rsidRPr="00AE72F6">
        <w:rPr>
          <w:rFonts w:eastAsia="Times New Roman" w:cstheme="minorHAnsi"/>
          <w:lang w:eastAsia="ar-SA"/>
        </w:rPr>
        <w:t>Złożenie oferty jest równoznaczne z pełną akceptacją umowy przez Wykonawcę.</w:t>
      </w:r>
      <w:r w:rsidR="00714035" w:rsidRPr="00714035">
        <w:t xml:space="preserve"> </w:t>
      </w:r>
      <w:r w:rsidR="00714035" w:rsidRPr="00714035">
        <w:rPr>
          <w:rFonts w:eastAsia="Times New Roman" w:cstheme="minorHAnsi"/>
          <w:lang w:eastAsia="ar-SA"/>
        </w:rPr>
        <w:t>Uniwersytet Medyczny w Białymstoku zawrze z wykonawcą umowę generalną na</w:t>
      </w:r>
      <w:r w:rsidR="00714035">
        <w:rPr>
          <w:rFonts w:eastAsia="Times New Roman" w:cstheme="minorHAnsi"/>
          <w:lang w:eastAsia="ar-SA"/>
        </w:rPr>
        <w:t xml:space="preserve"> sprzedaż energii elektrycznej, </w:t>
      </w:r>
      <w:r w:rsidR="00714035" w:rsidRPr="00714035">
        <w:rPr>
          <w:rFonts w:eastAsia="Times New Roman" w:cstheme="minorHAnsi"/>
          <w:lang w:eastAsia="ar-SA"/>
        </w:rPr>
        <w:t>która będzie wyłączną podstawą do zawarcia odrębnych umów sprze</w:t>
      </w:r>
      <w:r w:rsidR="00714035">
        <w:rPr>
          <w:rFonts w:eastAsia="Times New Roman" w:cstheme="minorHAnsi"/>
          <w:lang w:eastAsia="ar-SA"/>
        </w:rPr>
        <w:t xml:space="preserve">daży energii elektrycznej przez </w:t>
      </w:r>
      <w:r w:rsidR="00714035" w:rsidRPr="00714035">
        <w:rPr>
          <w:rFonts w:eastAsia="Times New Roman" w:cstheme="minorHAnsi"/>
          <w:lang w:eastAsia="ar-SA"/>
        </w:rPr>
        <w:t>wyłonionego wykonawcę ze wszystkimi partnerami.</w:t>
      </w:r>
    </w:p>
    <w:p w14:paraId="5D0710CA" w14:textId="2E87928D" w:rsidR="00FE25A0" w:rsidRPr="00AE72F6" w:rsidRDefault="00604221" w:rsidP="00D83E98">
      <w:pPr>
        <w:pStyle w:val="Nagwek1"/>
      </w:pPr>
      <w:r w:rsidRPr="00AE72F6">
        <w:t xml:space="preserve">CZĘŚĆ </w:t>
      </w:r>
      <w:r w:rsidR="009302D2" w:rsidRPr="00AE72F6">
        <w:t>XX</w:t>
      </w:r>
      <w:r w:rsidR="00FE25A0" w:rsidRPr="00AE72F6">
        <w:t>. Pouczenie o środkach ochrony prawnej przysługujących wykonawcy</w:t>
      </w:r>
    </w:p>
    <w:p w14:paraId="731C0B4F" w14:textId="77777777" w:rsidR="00FE25A0" w:rsidRPr="00AE72F6" w:rsidRDefault="00FE25A0" w:rsidP="00257F9F">
      <w:pPr>
        <w:numPr>
          <w:ilvl w:val="4"/>
          <w:numId w:val="4"/>
        </w:numPr>
        <w:suppressAutoHyphens/>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Środki ochrony prawnej przewidziane w Dziale IX ustawy </w:t>
      </w:r>
      <w:proofErr w:type="spellStart"/>
      <w:r w:rsidRPr="00AE72F6">
        <w:rPr>
          <w:rFonts w:eastAsia="Times New Roman" w:cstheme="minorHAnsi"/>
          <w:lang w:eastAsia="pl-PL"/>
        </w:rPr>
        <w:t>Pzp</w:t>
      </w:r>
      <w:proofErr w:type="spellEnd"/>
      <w:r w:rsidRPr="00AE72F6">
        <w:rPr>
          <w:rFonts w:eastAsia="Times New Roman" w:cstheme="minorHAnsi"/>
          <w:lang w:eastAsia="pl-PL"/>
        </w:rPr>
        <w:t xml:space="preserve"> przysługują wykonawcy, </w:t>
      </w:r>
      <w:r w:rsidRPr="00AE72F6">
        <w:rPr>
          <w:rFonts w:eastAsia="Times New Roman" w:cstheme="minorHAnsi"/>
          <w:lang w:eastAsia="pl-PL"/>
        </w:rPr>
        <w:br/>
        <w:t>a także innemu podmiotowi, jeżeli ma lub miał interes w uzyskaniu danego zamówienia oraz poniósł lub może ponieść szkodę w wyniku naruszenia przez zamawiającego przepisów ustawy.</w:t>
      </w:r>
    </w:p>
    <w:p w14:paraId="15EAC2DF" w14:textId="33E95C59"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Pr="00AE72F6">
        <w:rPr>
          <w:rFonts w:eastAsia="Times New Roman" w:cstheme="minorHAnsi"/>
          <w:lang w:eastAsia="pl-PL"/>
        </w:rPr>
        <w:tab/>
        <w:t>Środki ochrony prawnej wobec ogłoszenia o zamówi</w:t>
      </w:r>
      <w:r w:rsidR="005D6B1C">
        <w:rPr>
          <w:rFonts w:eastAsia="Times New Roman" w:cstheme="minorHAnsi"/>
          <w:lang w:eastAsia="pl-PL"/>
        </w:rPr>
        <w:t>eniu oraz specyfikacji</w:t>
      </w:r>
      <w:r w:rsidRPr="00AE72F6">
        <w:rPr>
          <w:rFonts w:eastAsia="Times New Roman" w:cstheme="minorHAnsi"/>
          <w:lang w:eastAsia="pl-PL"/>
        </w:rPr>
        <w:t xml:space="preserve">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13C2E3C1"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3.</w:t>
      </w:r>
      <w:r w:rsidRPr="00AE72F6">
        <w:rPr>
          <w:rFonts w:eastAsia="Times New Roman" w:cstheme="minorHAnsi"/>
          <w:lang w:eastAsia="pl-PL"/>
        </w:rPr>
        <w:tab/>
        <w:t>Odwołanie przysługuje wyłącznie od niezgodnej z przepisami ustawy czynności zamawiającego podjętej w postępowaniu o udzielenie zamówienia lub zaniechania czynno</w:t>
      </w:r>
      <w:r w:rsidR="00CB2B3E" w:rsidRPr="00AE72F6">
        <w:rPr>
          <w:rFonts w:eastAsia="Times New Roman" w:cstheme="minorHAnsi"/>
          <w:lang w:eastAsia="pl-PL"/>
        </w:rPr>
        <w:t>ści, do której zamawiający jes</w:t>
      </w:r>
      <w:r w:rsidRPr="00AE72F6">
        <w:rPr>
          <w:rFonts w:eastAsia="Times New Roman" w:cstheme="minorHAnsi"/>
          <w:lang w:eastAsia="pl-PL"/>
        </w:rPr>
        <w:t>t zobowiązany na podstawie ustawy.</w:t>
      </w:r>
    </w:p>
    <w:p w14:paraId="1BA0D9E4" w14:textId="7777777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4. </w:t>
      </w:r>
      <w:r w:rsidRPr="00AE72F6">
        <w:rPr>
          <w:rFonts w:eastAsia="Times New Roman" w:cstheme="minorHAnsi"/>
          <w:lang w:eastAsia="pl-PL"/>
        </w:rPr>
        <w:tab/>
        <w:t>Szczegółowe zasady wnoszenia środków ochrony prawnej oraz postępowania toczonego</w:t>
      </w:r>
    </w:p>
    <w:p w14:paraId="70149F17" w14:textId="6136D2C5" w:rsidR="00B53408" w:rsidRPr="00AE72F6" w:rsidRDefault="00FE25A0" w:rsidP="008907FC">
      <w:pPr>
        <w:shd w:val="clear" w:color="auto" w:fill="FFFFFF"/>
        <w:suppressAutoHyphens/>
        <w:spacing w:line="360" w:lineRule="auto"/>
        <w:ind w:left="284"/>
        <w:rPr>
          <w:rFonts w:eastAsia="Times New Roman" w:cstheme="minorHAnsi"/>
          <w:lang w:eastAsia="pl-PL"/>
        </w:rPr>
      </w:pPr>
      <w:r w:rsidRPr="00AE72F6">
        <w:rPr>
          <w:rFonts w:eastAsia="Times New Roman" w:cstheme="minorHAnsi"/>
          <w:lang w:eastAsia="pl-PL"/>
        </w:rPr>
        <w:t>wskutek ich wniesien</w:t>
      </w:r>
      <w:r w:rsidR="008907FC">
        <w:rPr>
          <w:rFonts w:eastAsia="Times New Roman" w:cstheme="minorHAnsi"/>
          <w:lang w:eastAsia="pl-PL"/>
        </w:rPr>
        <w:t xml:space="preserve">ia określa Dział IX ustawy </w:t>
      </w:r>
      <w:proofErr w:type="spellStart"/>
      <w:r w:rsidR="008907FC">
        <w:rPr>
          <w:rFonts w:eastAsia="Times New Roman" w:cstheme="minorHAnsi"/>
          <w:lang w:eastAsia="pl-PL"/>
        </w:rPr>
        <w:t>Pzp</w:t>
      </w:r>
      <w:proofErr w:type="spellEnd"/>
      <w:r w:rsidR="008907FC">
        <w:rPr>
          <w:rFonts w:eastAsia="Times New Roman" w:cstheme="minorHAnsi"/>
          <w:lang w:eastAsia="pl-PL"/>
        </w:rPr>
        <w:t>.</w:t>
      </w:r>
    </w:p>
    <w:p w14:paraId="5B31A3B0" w14:textId="77777777" w:rsidR="005C13F9" w:rsidRDefault="00B53408" w:rsidP="00D83E98">
      <w:pPr>
        <w:pStyle w:val="Nagwek1"/>
      </w:pPr>
      <w:r w:rsidRPr="00AE72F6">
        <w:t>CZĘŚĆ XXI. Informacje dotyczące zabezpieczenia należyteg</w:t>
      </w:r>
      <w:r w:rsidR="00B203CD" w:rsidRPr="00AE72F6">
        <w:t xml:space="preserve">o wykonania umowy </w:t>
      </w:r>
    </w:p>
    <w:p w14:paraId="50F95F7B" w14:textId="715C9764" w:rsidR="00D860EA" w:rsidRPr="00430594" w:rsidRDefault="00D860EA" w:rsidP="00D860EA">
      <w:pPr>
        <w:numPr>
          <w:ilvl w:val="0"/>
          <w:numId w:val="34"/>
        </w:numPr>
        <w:shd w:val="clear" w:color="auto" w:fill="FFFFFF"/>
        <w:spacing w:after="0" w:line="360" w:lineRule="auto"/>
        <w:ind w:left="426" w:hanging="426"/>
        <w:rPr>
          <w:rFonts w:ascii="Calibri" w:eastAsia="Times New Roman" w:hAnsi="Calibri" w:cs="Calibri"/>
          <w:bCs/>
          <w:color w:val="000000"/>
          <w:spacing w:val="-2"/>
          <w:lang w:eastAsia="pl-PL"/>
        </w:rPr>
      </w:pPr>
      <w:r w:rsidRPr="00D860EA">
        <w:rPr>
          <w:rFonts w:ascii="Calibri" w:eastAsia="Times New Roman" w:hAnsi="Calibri" w:cs="Calibri"/>
          <w:bCs/>
          <w:spacing w:val="-2"/>
          <w:lang w:eastAsia="pl-PL"/>
        </w:rPr>
        <w:t xml:space="preserve">Wykonawca, którego oferta zostanie wybrana, zobowiązany jest do wniesienia zabezpieczenia należytego wykonania umowy, najpóźniej w dniu jej zawarcia, </w:t>
      </w:r>
      <w:r w:rsidRPr="00430594">
        <w:rPr>
          <w:rFonts w:ascii="Calibri" w:eastAsia="Times New Roman" w:hAnsi="Calibri" w:cs="Calibri"/>
          <w:bCs/>
          <w:color w:val="000000"/>
          <w:spacing w:val="-2"/>
          <w:lang w:eastAsia="pl-PL"/>
        </w:rPr>
        <w:t>w wysokości 5% ceny całkowitej (brutto) podanej w ofercie.</w:t>
      </w:r>
    </w:p>
    <w:p w14:paraId="09D0CF59" w14:textId="77777777" w:rsidR="00D860EA" w:rsidRPr="00D860EA" w:rsidRDefault="00D860EA" w:rsidP="00D860EA">
      <w:pPr>
        <w:numPr>
          <w:ilvl w:val="0"/>
          <w:numId w:val="34"/>
        </w:numPr>
        <w:shd w:val="clear" w:color="auto" w:fill="FFFFFF"/>
        <w:spacing w:after="0" w:line="360" w:lineRule="auto"/>
        <w:ind w:left="426" w:hanging="426"/>
        <w:rPr>
          <w:rFonts w:ascii="Calibri" w:eastAsia="Times New Roman" w:hAnsi="Calibri" w:cs="Calibri"/>
          <w:bCs/>
          <w:spacing w:val="-2"/>
          <w:lang w:eastAsia="pl-PL"/>
        </w:rPr>
      </w:pPr>
      <w:r w:rsidRPr="00D860EA">
        <w:rPr>
          <w:rFonts w:ascii="Calibri" w:eastAsia="Times New Roman" w:hAnsi="Calibri" w:cs="Calibri"/>
          <w:bCs/>
          <w:spacing w:val="-2"/>
          <w:lang w:eastAsia="pl-PL"/>
        </w:rPr>
        <w:t>Zabezpieczenie może być wniesione w jednej lub kilku następujących formach:</w:t>
      </w:r>
    </w:p>
    <w:p w14:paraId="2AAF3EC2" w14:textId="77777777" w:rsidR="00D860EA" w:rsidRPr="00D860EA" w:rsidRDefault="00D860EA" w:rsidP="00D860EA">
      <w:pPr>
        <w:numPr>
          <w:ilvl w:val="0"/>
          <w:numId w:val="35"/>
        </w:numPr>
        <w:spacing w:after="0" w:line="360" w:lineRule="auto"/>
        <w:rPr>
          <w:rFonts w:ascii="Calibri" w:eastAsia="Times New Roman" w:hAnsi="Calibri" w:cs="Calibri"/>
          <w:lang w:eastAsia="pl-PL"/>
        </w:rPr>
      </w:pPr>
      <w:r w:rsidRPr="00D860EA">
        <w:rPr>
          <w:rFonts w:ascii="Calibri" w:eastAsia="Times New Roman" w:hAnsi="Calibri" w:cs="Calibri"/>
          <w:lang w:eastAsia="pl-PL"/>
        </w:rPr>
        <w:t>pieniądzu,</w:t>
      </w:r>
    </w:p>
    <w:p w14:paraId="20075F83" w14:textId="0B9E0227" w:rsidR="00D860EA" w:rsidRPr="00D860EA" w:rsidRDefault="00D860EA" w:rsidP="00D860EA">
      <w:pPr>
        <w:numPr>
          <w:ilvl w:val="0"/>
          <w:numId w:val="35"/>
        </w:numPr>
        <w:spacing w:after="0" w:line="360" w:lineRule="auto"/>
        <w:rPr>
          <w:rFonts w:ascii="Calibri" w:eastAsia="Times New Roman" w:hAnsi="Calibri" w:cs="Calibri"/>
          <w:lang w:eastAsia="pl-PL"/>
        </w:rPr>
      </w:pPr>
      <w:r w:rsidRPr="00D860EA">
        <w:rPr>
          <w:rFonts w:ascii="Calibri" w:eastAsia="Times New Roman" w:hAnsi="Calibri" w:cs="Calibri"/>
          <w:lang w:eastAsia="pl-PL"/>
        </w:rPr>
        <w:t xml:space="preserve">poręczeniach bankowych lub poręczeniach spółdzielczej kasy oszczędnościowo-kredytowej, </w:t>
      </w:r>
      <w:r w:rsidR="00AA0E59">
        <w:rPr>
          <w:rFonts w:ascii="Calibri" w:eastAsia="Times New Roman" w:hAnsi="Calibri" w:cs="Calibri"/>
          <w:lang w:eastAsia="pl-PL"/>
        </w:rPr>
        <w:br/>
      </w:r>
      <w:r w:rsidRPr="00D860EA">
        <w:rPr>
          <w:rFonts w:ascii="Calibri" w:eastAsia="Times New Roman" w:hAnsi="Calibri" w:cs="Calibri"/>
          <w:lang w:eastAsia="pl-PL"/>
        </w:rPr>
        <w:t>z tym że poręczenie kasy jest zawsze zabezpieczeniem pieniężnym,</w:t>
      </w:r>
    </w:p>
    <w:p w14:paraId="55E7DF8F" w14:textId="77777777" w:rsidR="00D860EA" w:rsidRPr="00D860EA" w:rsidRDefault="00D860EA" w:rsidP="00D860EA">
      <w:pPr>
        <w:numPr>
          <w:ilvl w:val="0"/>
          <w:numId w:val="35"/>
        </w:numPr>
        <w:spacing w:after="0" w:line="360" w:lineRule="auto"/>
        <w:rPr>
          <w:rFonts w:ascii="Calibri" w:eastAsia="Times New Roman" w:hAnsi="Calibri" w:cs="Calibri"/>
          <w:lang w:eastAsia="pl-PL"/>
        </w:rPr>
      </w:pPr>
      <w:r w:rsidRPr="00D860EA">
        <w:rPr>
          <w:rFonts w:ascii="Calibri" w:eastAsia="Times New Roman" w:hAnsi="Calibri" w:cs="Calibri"/>
          <w:lang w:eastAsia="pl-PL"/>
        </w:rPr>
        <w:t>gwarancjach bankowych,</w:t>
      </w:r>
    </w:p>
    <w:p w14:paraId="3B7848EA" w14:textId="77777777" w:rsidR="00D860EA" w:rsidRPr="00D860EA" w:rsidRDefault="00D860EA" w:rsidP="00D860EA">
      <w:pPr>
        <w:numPr>
          <w:ilvl w:val="0"/>
          <w:numId w:val="35"/>
        </w:numPr>
        <w:spacing w:after="0" w:line="360" w:lineRule="auto"/>
        <w:rPr>
          <w:rFonts w:ascii="Calibri" w:eastAsia="Times New Roman" w:hAnsi="Calibri" w:cs="Calibri"/>
          <w:lang w:eastAsia="pl-PL"/>
        </w:rPr>
      </w:pPr>
      <w:r w:rsidRPr="00D860EA">
        <w:rPr>
          <w:rFonts w:ascii="Calibri" w:eastAsia="Times New Roman" w:hAnsi="Calibri" w:cs="Calibri"/>
          <w:lang w:eastAsia="pl-PL"/>
        </w:rPr>
        <w:t>gwarancjach ubezpieczeniowych,</w:t>
      </w:r>
    </w:p>
    <w:p w14:paraId="10921C4B" w14:textId="77777777" w:rsidR="00D860EA" w:rsidRPr="00D860EA" w:rsidRDefault="00D860EA" w:rsidP="00D860EA">
      <w:pPr>
        <w:numPr>
          <w:ilvl w:val="0"/>
          <w:numId w:val="35"/>
        </w:numPr>
        <w:spacing w:after="0" w:line="360" w:lineRule="auto"/>
        <w:rPr>
          <w:rFonts w:ascii="Calibri" w:eastAsia="Times New Roman" w:hAnsi="Calibri" w:cs="Calibri"/>
          <w:color w:val="1F4E79"/>
          <w:lang w:eastAsia="pl-PL"/>
        </w:rPr>
      </w:pPr>
      <w:r w:rsidRPr="00D860EA">
        <w:rPr>
          <w:rFonts w:ascii="Calibri" w:eastAsia="Times New Roman" w:hAnsi="Calibri" w:cs="Calibri"/>
          <w:lang w:eastAsia="pl-PL"/>
        </w:rPr>
        <w:t>poręczeniach udzielanych przez podmioty, o których mowa w art. 6b ust. 5 pkt 2 ustawy z 9.11.2000 r. o utworzeniu Polskiej Agencji Rozwoju Przedsiębiorczości (Dz.U. z 2020 r., poz. 288).</w:t>
      </w:r>
    </w:p>
    <w:p w14:paraId="50541035" w14:textId="77777777" w:rsidR="00D860EA" w:rsidRPr="00430594" w:rsidRDefault="00D860EA" w:rsidP="00D860EA">
      <w:pPr>
        <w:numPr>
          <w:ilvl w:val="0"/>
          <w:numId w:val="34"/>
        </w:numPr>
        <w:shd w:val="clear" w:color="auto" w:fill="FFFFFF"/>
        <w:spacing w:after="0" w:line="360" w:lineRule="auto"/>
        <w:ind w:left="426" w:hanging="426"/>
        <w:rPr>
          <w:rFonts w:ascii="Calibri" w:eastAsia="Times New Roman" w:hAnsi="Calibri" w:cs="Calibri"/>
          <w:bCs/>
          <w:spacing w:val="-2"/>
          <w:lang w:eastAsia="pl-PL"/>
        </w:rPr>
      </w:pPr>
      <w:r w:rsidRPr="00D860EA">
        <w:rPr>
          <w:rFonts w:ascii="Calibri" w:eastAsia="Times New Roman" w:hAnsi="Calibri" w:cs="Calibri"/>
          <w:bCs/>
          <w:spacing w:val="-2"/>
          <w:lang w:eastAsia="pl-PL"/>
        </w:rPr>
        <w:lastRenderedPageBreak/>
        <w:t xml:space="preserve">Zabezpieczenie wnoszone w pieniądzu należy wpłacić przelewem na rachunek bankowy Zamawiającego: </w:t>
      </w:r>
      <w:r w:rsidRPr="00430594">
        <w:rPr>
          <w:rFonts w:ascii="Calibri" w:eastAsia="Times New Roman" w:hAnsi="Calibri" w:cs="Calibri"/>
          <w:bCs/>
          <w:spacing w:val="-2"/>
          <w:lang w:eastAsia="pl-PL"/>
        </w:rPr>
        <w:t>Bank Pekao S.A. Oddział w Białymstoku, numer r-ku: 06 1240 5211 1111 0000 4925 5146.</w:t>
      </w:r>
    </w:p>
    <w:p w14:paraId="43FEAC7A" w14:textId="77777777" w:rsidR="00D860EA" w:rsidRPr="00D860EA" w:rsidRDefault="00D860EA" w:rsidP="00D860EA">
      <w:pPr>
        <w:numPr>
          <w:ilvl w:val="0"/>
          <w:numId w:val="34"/>
        </w:numPr>
        <w:shd w:val="clear" w:color="auto" w:fill="FFFFFF"/>
        <w:spacing w:after="0" w:line="360" w:lineRule="auto"/>
        <w:ind w:left="426" w:hanging="426"/>
        <w:rPr>
          <w:rFonts w:ascii="Calibri" w:eastAsia="Times New Roman" w:hAnsi="Calibri" w:cs="Calibri"/>
          <w:bCs/>
          <w:spacing w:val="-2"/>
          <w:lang w:eastAsia="pl-PL"/>
        </w:rPr>
      </w:pPr>
      <w:r w:rsidRPr="00D860EA">
        <w:rPr>
          <w:rFonts w:ascii="Calibri" w:eastAsia="Times New Roman" w:hAnsi="Calibri" w:cs="Calibri"/>
          <w:bCs/>
          <w:spacing w:val="-2"/>
          <w:lang w:eastAsia="pl-PL"/>
        </w:rPr>
        <w:t>Zabezpieczenie wniesione w pieniądzu Zamawiający będzie przechowywać na oprocentowanym rachunku bankowym.</w:t>
      </w:r>
    </w:p>
    <w:p w14:paraId="1C2B9B64" w14:textId="75E5642C" w:rsidR="00D860EA" w:rsidRPr="00D860EA" w:rsidRDefault="00D860EA" w:rsidP="00D860EA">
      <w:pPr>
        <w:numPr>
          <w:ilvl w:val="0"/>
          <w:numId w:val="34"/>
        </w:numPr>
        <w:shd w:val="clear" w:color="auto" w:fill="FFFFFF"/>
        <w:spacing w:after="0" w:line="360" w:lineRule="auto"/>
        <w:ind w:left="426" w:hanging="426"/>
        <w:rPr>
          <w:rFonts w:ascii="Calibri" w:eastAsia="Times New Roman" w:hAnsi="Calibri" w:cs="Calibri"/>
          <w:bCs/>
          <w:spacing w:val="-2"/>
          <w:lang w:eastAsia="pl-PL"/>
        </w:rPr>
      </w:pPr>
      <w:r w:rsidRPr="00D860EA">
        <w:rPr>
          <w:rFonts w:ascii="Calibri" w:eastAsia="Times New Roman" w:hAnsi="Calibri" w:cs="Calibri"/>
          <w:bCs/>
          <w:spacing w:val="-2"/>
          <w:lang w:eastAsia="pl-PL"/>
        </w:rPr>
        <w:t>Zabezpieczenie wniesione w pieniądzu, Zamawiający zwróci wraz z odsetkami wynikającymi z umowy rachunku bankowego, na którym było ono przechowywane, pomniejszone o koszty prowadzenia rachunku bankowego oraz prowizji bankowej za przelew pieniędzy na rachunek banko</w:t>
      </w:r>
      <w:r w:rsidR="001A65C9">
        <w:rPr>
          <w:rFonts w:ascii="Calibri" w:eastAsia="Times New Roman" w:hAnsi="Calibri" w:cs="Calibri"/>
          <w:bCs/>
          <w:spacing w:val="-2"/>
          <w:lang w:eastAsia="pl-PL"/>
        </w:rPr>
        <w:t>wy wskazany przez Wykonawcę w F</w:t>
      </w:r>
      <w:r w:rsidRPr="00D860EA">
        <w:rPr>
          <w:rFonts w:ascii="Calibri" w:eastAsia="Times New Roman" w:hAnsi="Calibri" w:cs="Calibri"/>
          <w:bCs/>
          <w:spacing w:val="-2"/>
          <w:lang w:eastAsia="pl-PL"/>
        </w:rPr>
        <w:t xml:space="preserve">ormularzu ofertowym. </w:t>
      </w:r>
    </w:p>
    <w:p w14:paraId="4FF5015A" w14:textId="3C0DF3B3" w:rsidR="00D860EA" w:rsidRPr="00D860EA" w:rsidRDefault="00D860EA" w:rsidP="00D860EA">
      <w:pPr>
        <w:numPr>
          <w:ilvl w:val="0"/>
          <w:numId w:val="34"/>
        </w:numPr>
        <w:shd w:val="clear" w:color="auto" w:fill="FFFFFF"/>
        <w:spacing w:after="0" w:line="360" w:lineRule="auto"/>
        <w:ind w:left="426" w:hanging="426"/>
        <w:rPr>
          <w:rFonts w:ascii="Calibri" w:eastAsia="Times New Roman" w:hAnsi="Calibri" w:cs="Calibri"/>
          <w:bCs/>
          <w:spacing w:val="-2"/>
          <w:lang w:eastAsia="pl-PL"/>
        </w:rPr>
      </w:pPr>
      <w:r w:rsidRPr="00D860EA">
        <w:rPr>
          <w:rFonts w:ascii="Calibri" w:eastAsia="Times New Roman" w:hAnsi="Calibri" w:cs="Calibri"/>
          <w:bCs/>
          <w:spacing w:val="-2"/>
          <w:lang w:eastAsia="pl-PL"/>
        </w:rPr>
        <w:t>Zamawiający zwr</w:t>
      </w:r>
      <w:r w:rsidR="006A267C">
        <w:rPr>
          <w:rFonts w:ascii="Calibri" w:eastAsia="Times New Roman" w:hAnsi="Calibri" w:cs="Calibri"/>
          <w:bCs/>
          <w:spacing w:val="-2"/>
          <w:lang w:eastAsia="pl-PL"/>
        </w:rPr>
        <w:t>óci zabezpieczenie w wysokości 10</w:t>
      </w:r>
      <w:r w:rsidRPr="00D860EA">
        <w:rPr>
          <w:rFonts w:ascii="Calibri" w:eastAsia="Times New Roman" w:hAnsi="Calibri" w:cs="Calibri"/>
          <w:bCs/>
          <w:spacing w:val="-2"/>
          <w:lang w:eastAsia="pl-PL"/>
        </w:rPr>
        <w:t>0 % w terminie 30 dni od daty wykonania zamówienia i uznania przez Zamawiającego za należycie wykonane.</w:t>
      </w:r>
    </w:p>
    <w:p w14:paraId="2457C95E" w14:textId="2EE923DC" w:rsidR="00AC7535" w:rsidRDefault="00D860EA" w:rsidP="00D860EA">
      <w:pPr>
        <w:numPr>
          <w:ilvl w:val="0"/>
          <w:numId w:val="34"/>
        </w:numPr>
        <w:shd w:val="clear" w:color="auto" w:fill="FFFFFF"/>
        <w:spacing w:after="0" w:line="360" w:lineRule="auto"/>
        <w:ind w:left="426" w:hanging="426"/>
        <w:rPr>
          <w:rFonts w:ascii="Calibri" w:eastAsia="Times New Roman" w:hAnsi="Calibri" w:cs="Calibri"/>
          <w:bCs/>
          <w:spacing w:val="-2"/>
          <w:lang w:eastAsia="pl-PL"/>
        </w:rPr>
      </w:pPr>
      <w:r w:rsidRPr="00D860EA">
        <w:rPr>
          <w:rFonts w:ascii="Calibri" w:eastAsia="Times New Roman" w:hAnsi="Calibri" w:cs="Calibri"/>
          <w:bCs/>
          <w:spacing w:val="-2"/>
          <w:lang w:eastAsia="pl-PL"/>
        </w:rPr>
        <w:t xml:space="preserve">Zabezpieczenie wniesione w formach określonych w pkt. 2 lit. od a) do e) musi uwzględniać </w:t>
      </w:r>
      <w:r w:rsidR="00C36BAD">
        <w:rPr>
          <w:rFonts w:ascii="Calibri" w:eastAsia="Times New Roman" w:hAnsi="Calibri" w:cs="Calibri"/>
          <w:bCs/>
          <w:spacing w:val="-2"/>
          <w:lang w:eastAsia="pl-PL"/>
        </w:rPr>
        <w:t>terminy określone w pkt. 6.</w:t>
      </w:r>
    </w:p>
    <w:p w14:paraId="614CB918" w14:textId="77777777" w:rsidR="00786B83" w:rsidRPr="00D860EA" w:rsidRDefault="00786B83" w:rsidP="00786B83">
      <w:pPr>
        <w:shd w:val="clear" w:color="auto" w:fill="FFFFFF"/>
        <w:spacing w:after="0" w:line="360" w:lineRule="auto"/>
        <w:ind w:left="426"/>
        <w:rPr>
          <w:rFonts w:ascii="Calibri" w:eastAsia="Times New Roman" w:hAnsi="Calibri" w:cs="Calibri"/>
          <w:bCs/>
          <w:spacing w:val="-2"/>
          <w:lang w:eastAsia="pl-PL"/>
        </w:rPr>
      </w:pPr>
    </w:p>
    <w:p w14:paraId="574562E3" w14:textId="394A671E" w:rsidR="00685560" w:rsidRPr="00AE72F6" w:rsidRDefault="00AC7535" w:rsidP="00D83E98">
      <w:pPr>
        <w:pStyle w:val="Nagwek1"/>
        <w:rPr>
          <w:bCs/>
          <w:spacing w:val="-2"/>
        </w:rPr>
      </w:pPr>
      <w:r w:rsidRPr="00AE72F6">
        <w:t>CZĘŚĆ XXII</w:t>
      </w:r>
      <w:r w:rsidR="00503B47" w:rsidRPr="00AE72F6">
        <w:t>.</w:t>
      </w:r>
      <w:r w:rsidRPr="00AE72F6">
        <w:t xml:space="preserve"> Klauzula informacyjna z art. 13 RODO dotycząca przetwarzania danych osobowych w celu związanym z postępowaniem o udzielenie zamówienia publicznego</w:t>
      </w:r>
    </w:p>
    <w:p w14:paraId="2F01C9CB" w14:textId="5FF64F7E" w:rsidR="00936EB5" w:rsidRPr="00AE72F6" w:rsidRDefault="00936EB5" w:rsidP="00A846DF">
      <w:pPr>
        <w:spacing w:after="0" w:line="360" w:lineRule="auto"/>
        <w:rPr>
          <w:rFonts w:eastAsia="Times New Roman" w:cstheme="minorHAnsi"/>
          <w:lang w:eastAsia="pl-PL"/>
        </w:rPr>
      </w:pPr>
      <w:r w:rsidRPr="00AE72F6">
        <w:rPr>
          <w:rFonts w:eastAsia="Times New Roman" w:cstheme="minorHAnsi"/>
          <w:lang w:eastAsia="pl-PL"/>
        </w:rPr>
        <w:t xml:space="preserve">Zgodnie z art. 13 ust. 1 i 2 </w:t>
      </w:r>
      <w:r w:rsidRPr="00AE72F6">
        <w:rPr>
          <w:rFonts w:cstheme="minorHAnsi"/>
        </w:rPr>
        <w:t xml:space="preserve">rozporządzenia Parlamentu Europejskiego i Rady (UE) 2016/679 z dnia 27 kwietnia 2016 r. w sprawie ochrony osób fizycznych w związku z przetwarzaniem danych osobowych </w:t>
      </w:r>
      <w:r w:rsidR="00670C39">
        <w:rPr>
          <w:rFonts w:cstheme="minorHAnsi"/>
        </w:rPr>
        <w:br/>
      </w:r>
      <w:r w:rsidRPr="00AE72F6">
        <w:rPr>
          <w:rFonts w:cstheme="minorHAnsi"/>
        </w:rPr>
        <w:t xml:space="preserve">i w sprawie swobodnego przepływu takich danych oraz uchylenia dyrektywy 95/46/WE (ogólne rozporządzenie o ochronie danych) (Dz. Urz. UE L 119 z 04.05.2016, str. 1), </w:t>
      </w:r>
      <w:r w:rsidRPr="00AE72F6">
        <w:rPr>
          <w:rFonts w:eastAsia="Times New Roman" w:cstheme="minorHAnsi"/>
          <w:lang w:eastAsia="pl-PL"/>
        </w:rPr>
        <w:t xml:space="preserve">dalej „RODO”, informuję, że: </w:t>
      </w:r>
    </w:p>
    <w:p w14:paraId="72A740FE" w14:textId="77777777" w:rsidR="00936EB5" w:rsidRPr="00AE72F6" w:rsidRDefault="00936EB5" w:rsidP="00257F9F">
      <w:pPr>
        <w:pStyle w:val="Akapitzlist"/>
        <w:numPr>
          <w:ilvl w:val="0"/>
          <w:numId w:val="14"/>
        </w:numPr>
        <w:spacing w:line="360" w:lineRule="auto"/>
        <w:ind w:left="426" w:hanging="426"/>
        <w:rPr>
          <w:rFonts w:eastAsia="Times New Roman" w:cstheme="minorHAnsi"/>
          <w:i/>
          <w:sz w:val="22"/>
          <w:szCs w:val="22"/>
        </w:rPr>
      </w:pPr>
      <w:r w:rsidRPr="00AE72F6">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AE72F6">
        <w:rPr>
          <w:rFonts w:cstheme="minorHAnsi"/>
          <w:sz w:val="22"/>
          <w:szCs w:val="22"/>
        </w:rPr>
        <w:t>;</w:t>
      </w:r>
    </w:p>
    <w:p w14:paraId="15753EB8" w14:textId="77777777" w:rsidR="00936EB5" w:rsidRPr="00AE72F6" w:rsidRDefault="00936EB5" w:rsidP="00257F9F">
      <w:pPr>
        <w:pStyle w:val="Akapitzlist"/>
        <w:numPr>
          <w:ilvl w:val="0"/>
          <w:numId w:val="15"/>
        </w:numPr>
        <w:spacing w:line="360" w:lineRule="auto"/>
        <w:ind w:left="426" w:hanging="426"/>
        <w:rPr>
          <w:rFonts w:eastAsia="Times New Roman" w:cstheme="minorHAnsi"/>
          <w:sz w:val="22"/>
          <w:szCs w:val="22"/>
        </w:rPr>
      </w:pPr>
      <w:r w:rsidRPr="00AE72F6">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AE72F6" w:rsidRDefault="00936EB5" w:rsidP="00257F9F">
      <w:pPr>
        <w:pStyle w:val="Akapitzlist"/>
        <w:numPr>
          <w:ilvl w:val="0"/>
          <w:numId w:val="15"/>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przetwarzane będą w celu </w:t>
      </w:r>
      <w:r w:rsidRPr="00AE72F6">
        <w:rPr>
          <w:rFonts w:cstheme="minorHAnsi"/>
          <w:sz w:val="22"/>
          <w:szCs w:val="22"/>
        </w:rPr>
        <w:t xml:space="preserve">związanym z prowadzeniem postępowania </w:t>
      </w:r>
      <w:r w:rsidRPr="00AE72F6">
        <w:rPr>
          <w:rFonts w:cstheme="minorHAnsi"/>
          <w:sz w:val="22"/>
          <w:szCs w:val="22"/>
        </w:rPr>
        <w:br/>
        <w:t>o udzielenie zamówienia publicznego</w:t>
      </w:r>
      <w:r w:rsidRPr="00AE72F6">
        <w:rPr>
          <w:rFonts w:eastAsia="Times New Roman" w:cstheme="minorHAnsi"/>
          <w:sz w:val="22"/>
          <w:szCs w:val="22"/>
        </w:rPr>
        <w:t xml:space="preserve"> na podstawie art. 6 ust. 1 lit. c</w:t>
      </w:r>
      <w:r w:rsidRPr="00AE72F6">
        <w:rPr>
          <w:rFonts w:eastAsia="Times New Roman" w:cstheme="minorHAnsi"/>
          <w:i/>
          <w:sz w:val="22"/>
          <w:szCs w:val="22"/>
        </w:rPr>
        <w:t xml:space="preserve"> </w:t>
      </w:r>
      <w:r w:rsidRPr="00AE72F6">
        <w:rPr>
          <w:rFonts w:eastAsia="Times New Roman" w:cstheme="minorHAnsi"/>
          <w:sz w:val="22"/>
          <w:szCs w:val="22"/>
        </w:rPr>
        <w:t xml:space="preserve">RODO </w:t>
      </w:r>
      <w:r w:rsidRPr="00AE72F6">
        <w:rPr>
          <w:rFonts w:cstheme="minorHAnsi"/>
          <w:sz w:val="22"/>
          <w:szCs w:val="22"/>
        </w:rPr>
        <w:t>(tj. obowiązku prawnego ciążącego na administratorze – ustawa Prawo zamówień publicznych),</w:t>
      </w:r>
    </w:p>
    <w:p w14:paraId="21368652" w14:textId="77777777" w:rsidR="00936EB5" w:rsidRPr="00AE72F6" w:rsidRDefault="00936EB5" w:rsidP="00257F9F">
      <w:pPr>
        <w:pStyle w:val="Akapitzlist"/>
        <w:numPr>
          <w:ilvl w:val="0"/>
          <w:numId w:val="15"/>
        </w:numPr>
        <w:spacing w:line="360" w:lineRule="auto"/>
        <w:ind w:left="426" w:hanging="426"/>
        <w:rPr>
          <w:rFonts w:eastAsia="Times New Roman" w:cstheme="minorHAnsi"/>
          <w:sz w:val="22"/>
          <w:szCs w:val="22"/>
        </w:rPr>
      </w:pPr>
      <w:r w:rsidRPr="00AE72F6">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(Dz. U. z 2019 r., poz. 2019, ze zm.), dalej „ustawa Pzp” , osoby wnioskujące o udostępnienie informacji publicznej, właściciel platformy do publikowania postępowań o udzielenie zamówienia publicznego,</w:t>
      </w:r>
    </w:p>
    <w:p w14:paraId="43CBB1B5" w14:textId="77777777" w:rsidR="00936EB5" w:rsidRPr="00AE72F6" w:rsidRDefault="00936EB5" w:rsidP="00257F9F">
      <w:pPr>
        <w:pStyle w:val="Akapitzlist"/>
        <w:numPr>
          <w:ilvl w:val="0"/>
          <w:numId w:val="15"/>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AE72F6" w:rsidRDefault="00936EB5" w:rsidP="00257F9F">
      <w:pPr>
        <w:pStyle w:val="Akapitzlist"/>
        <w:numPr>
          <w:ilvl w:val="0"/>
          <w:numId w:val="15"/>
        </w:numPr>
        <w:spacing w:line="360" w:lineRule="auto"/>
        <w:ind w:left="426" w:hanging="426"/>
        <w:rPr>
          <w:rFonts w:eastAsia="Times New Roman" w:cstheme="minorHAnsi"/>
          <w:sz w:val="22"/>
          <w:szCs w:val="22"/>
        </w:rPr>
      </w:pPr>
      <w:r w:rsidRPr="00AE72F6">
        <w:rPr>
          <w:rFonts w:eastAsia="Times New Roman" w:cstheme="minorHAnsi"/>
          <w:sz w:val="22"/>
          <w:szCs w:val="22"/>
        </w:rPr>
        <w:lastRenderedPageBreak/>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7777777" w:rsidR="00936EB5" w:rsidRPr="00AE72F6" w:rsidRDefault="00936EB5" w:rsidP="00257F9F">
      <w:pPr>
        <w:pStyle w:val="Akapitzlist"/>
        <w:numPr>
          <w:ilvl w:val="0"/>
          <w:numId w:val="15"/>
        </w:numPr>
        <w:spacing w:line="360" w:lineRule="auto"/>
        <w:ind w:left="426" w:hanging="426"/>
        <w:rPr>
          <w:rFonts w:eastAsia="Times New Roman" w:cstheme="minorHAnsi"/>
          <w:b/>
          <w:i/>
          <w:sz w:val="22"/>
          <w:szCs w:val="22"/>
        </w:rPr>
      </w:pPr>
      <w:r w:rsidRPr="00AE72F6">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BA3A571" w14:textId="77777777" w:rsidR="00936EB5" w:rsidRPr="00AE72F6" w:rsidRDefault="00936EB5" w:rsidP="00257F9F">
      <w:pPr>
        <w:pStyle w:val="Akapitzlist"/>
        <w:numPr>
          <w:ilvl w:val="0"/>
          <w:numId w:val="15"/>
        </w:numPr>
        <w:spacing w:line="360" w:lineRule="auto"/>
        <w:ind w:left="426" w:hanging="426"/>
        <w:rPr>
          <w:rFonts w:eastAsia="Calibri" w:cstheme="minorHAnsi"/>
          <w:sz w:val="22"/>
          <w:szCs w:val="22"/>
          <w:lang w:eastAsia="en-US"/>
        </w:rPr>
      </w:pPr>
      <w:r w:rsidRPr="00AE72F6">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AE72F6" w:rsidRDefault="00936EB5" w:rsidP="00257F9F">
      <w:pPr>
        <w:pStyle w:val="Akapitzlist"/>
        <w:numPr>
          <w:ilvl w:val="0"/>
          <w:numId w:val="15"/>
        </w:numPr>
        <w:spacing w:line="360" w:lineRule="auto"/>
        <w:ind w:left="426" w:hanging="426"/>
        <w:rPr>
          <w:rFonts w:eastAsia="Times New Roman" w:cstheme="minorHAnsi"/>
          <w:sz w:val="22"/>
          <w:szCs w:val="22"/>
        </w:rPr>
      </w:pPr>
      <w:r w:rsidRPr="00AE72F6">
        <w:rPr>
          <w:rFonts w:eastAsia="Times New Roman" w:cstheme="minorHAnsi"/>
          <w:sz w:val="22"/>
          <w:szCs w:val="22"/>
        </w:rPr>
        <w:t>posiada Pani/Pan:</w:t>
      </w:r>
    </w:p>
    <w:p w14:paraId="1F8856CE" w14:textId="77777777" w:rsidR="00936EB5" w:rsidRPr="00AE72F6" w:rsidRDefault="00936EB5" w:rsidP="00257F9F">
      <w:pPr>
        <w:pStyle w:val="Akapitzlist"/>
        <w:numPr>
          <w:ilvl w:val="0"/>
          <w:numId w:val="16"/>
        </w:numPr>
        <w:spacing w:line="360" w:lineRule="auto"/>
        <w:ind w:left="709" w:hanging="283"/>
        <w:rPr>
          <w:rFonts w:eastAsia="Times New Roman" w:cstheme="minorHAnsi"/>
          <w:sz w:val="22"/>
          <w:szCs w:val="22"/>
        </w:rPr>
      </w:pPr>
      <w:r w:rsidRPr="00AE72F6">
        <w:rPr>
          <w:rFonts w:eastAsia="Times New Roman" w:cstheme="minorHAnsi"/>
          <w:sz w:val="22"/>
          <w:szCs w:val="22"/>
        </w:rPr>
        <w:t>na podstawie art. 15 RODO prawo dostępu do danych osobowych Pani/Pana dotyczących;</w:t>
      </w:r>
    </w:p>
    <w:p w14:paraId="4C76DF5F" w14:textId="77777777" w:rsidR="00936EB5" w:rsidRPr="00AE72F6" w:rsidRDefault="00936EB5" w:rsidP="00257F9F">
      <w:pPr>
        <w:pStyle w:val="Akapitzlist"/>
        <w:numPr>
          <w:ilvl w:val="0"/>
          <w:numId w:val="16"/>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16 RODO prawo do sprostowania Pani/Pana danych osobowych </w:t>
      </w:r>
    </w:p>
    <w:p w14:paraId="076424BE" w14:textId="77777777" w:rsidR="00936EB5" w:rsidRPr="00AE72F6" w:rsidRDefault="00936EB5" w:rsidP="00A846DF">
      <w:pPr>
        <w:pStyle w:val="Akapitzlist"/>
        <w:spacing w:line="360" w:lineRule="auto"/>
        <w:ind w:left="709"/>
        <w:rPr>
          <w:rFonts w:eastAsia="Times New Roman" w:cstheme="minorHAnsi"/>
          <w:i/>
          <w:sz w:val="22"/>
          <w:szCs w:val="22"/>
        </w:rPr>
      </w:pPr>
      <w:r w:rsidRPr="00AE72F6">
        <w:rPr>
          <w:rFonts w:eastAsia="Times New Roman" w:cstheme="minorHAnsi"/>
          <w:i/>
          <w:sz w:val="22"/>
          <w:szCs w:val="22"/>
        </w:rPr>
        <w:t>(skorzystanie z prawa do sprostowania nie może naruszać integralności protokołu oraz jego załączników),</w:t>
      </w:r>
    </w:p>
    <w:p w14:paraId="27E24FB6" w14:textId="77777777" w:rsidR="00936EB5" w:rsidRPr="00AE72F6" w:rsidRDefault="00936EB5" w:rsidP="00257F9F">
      <w:pPr>
        <w:pStyle w:val="Akapitzlist"/>
        <w:numPr>
          <w:ilvl w:val="0"/>
          <w:numId w:val="16"/>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AE72F6" w:rsidRDefault="00936EB5" w:rsidP="00257F9F">
      <w:pPr>
        <w:pStyle w:val="Akapitzlist"/>
        <w:numPr>
          <w:ilvl w:val="0"/>
          <w:numId w:val="16"/>
        </w:numPr>
        <w:spacing w:line="360" w:lineRule="auto"/>
        <w:ind w:left="709" w:hanging="283"/>
        <w:rPr>
          <w:rFonts w:eastAsia="Times New Roman" w:cstheme="minorHAnsi"/>
          <w:i/>
          <w:sz w:val="22"/>
          <w:szCs w:val="22"/>
        </w:rPr>
      </w:pPr>
      <w:r w:rsidRPr="00AE72F6">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AE72F6" w:rsidRDefault="00936EB5" w:rsidP="00257F9F">
      <w:pPr>
        <w:pStyle w:val="Akapitzlist"/>
        <w:numPr>
          <w:ilvl w:val="0"/>
          <w:numId w:val="15"/>
        </w:numPr>
        <w:spacing w:line="360" w:lineRule="auto"/>
        <w:ind w:left="426" w:hanging="426"/>
        <w:rPr>
          <w:rFonts w:eastAsia="Times New Roman" w:cstheme="minorHAnsi"/>
          <w:i/>
          <w:sz w:val="22"/>
          <w:szCs w:val="22"/>
        </w:rPr>
      </w:pPr>
      <w:r w:rsidRPr="00AE72F6">
        <w:rPr>
          <w:rFonts w:eastAsia="Times New Roman" w:cstheme="minorHAnsi"/>
          <w:sz w:val="22"/>
          <w:szCs w:val="22"/>
        </w:rPr>
        <w:t>nie przysługuje Pani/Panu:</w:t>
      </w:r>
    </w:p>
    <w:p w14:paraId="27001743" w14:textId="77777777" w:rsidR="00936EB5" w:rsidRPr="00AE72F6" w:rsidRDefault="00936EB5" w:rsidP="00257F9F">
      <w:pPr>
        <w:pStyle w:val="Akapitzlist"/>
        <w:numPr>
          <w:ilvl w:val="0"/>
          <w:numId w:val="17"/>
        </w:numPr>
        <w:spacing w:line="360" w:lineRule="auto"/>
        <w:ind w:left="709" w:hanging="283"/>
        <w:rPr>
          <w:rFonts w:eastAsia="Times New Roman" w:cstheme="minorHAnsi"/>
          <w:i/>
          <w:sz w:val="22"/>
          <w:szCs w:val="22"/>
        </w:rPr>
      </w:pPr>
      <w:r w:rsidRPr="00AE72F6">
        <w:rPr>
          <w:rFonts w:eastAsia="Times New Roman" w:cstheme="minorHAnsi"/>
          <w:sz w:val="22"/>
          <w:szCs w:val="22"/>
        </w:rPr>
        <w:t>prawo do usunięcia danych osobowych w związku z art. 17 ust. 3 lit. b, d lub e RODO;</w:t>
      </w:r>
    </w:p>
    <w:p w14:paraId="49893F1B" w14:textId="77777777" w:rsidR="00936EB5" w:rsidRPr="00AE72F6" w:rsidRDefault="00936EB5" w:rsidP="00257F9F">
      <w:pPr>
        <w:pStyle w:val="Akapitzlist"/>
        <w:numPr>
          <w:ilvl w:val="0"/>
          <w:numId w:val="17"/>
        </w:numPr>
        <w:spacing w:line="360" w:lineRule="auto"/>
        <w:ind w:left="709" w:hanging="283"/>
        <w:rPr>
          <w:rFonts w:eastAsia="Times New Roman" w:cstheme="minorHAnsi"/>
          <w:b/>
          <w:i/>
          <w:sz w:val="22"/>
          <w:szCs w:val="22"/>
        </w:rPr>
      </w:pPr>
      <w:r w:rsidRPr="00AE72F6">
        <w:rPr>
          <w:rFonts w:eastAsia="Times New Roman" w:cstheme="minorHAnsi"/>
          <w:sz w:val="22"/>
          <w:szCs w:val="22"/>
        </w:rPr>
        <w:t>prawo do przenoszenia danych osobowych, o którym mowa w art. 20 RODO;</w:t>
      </w:r>
    </w:p>
    <w:p w14:paraId="6D5CB815" w14:textId="0FB67EC2" w:rsidR="00FE25A0" w:rsidRPr="008907FC" w:rsidRDefault="00936EB5" w:rsidP="00257F9F">
      <w:pPr>
        <w:pStyle w:val="Akapitzlist"/>
        <w:numPr>
          <w:ilvl w:val="0"/>
          <w:numId w:val="17"/>
        </w:numPr>
        <w:spacing w:after="240" w:line="360" w:lineRule="auto"/>
        <w:ind w:left="709" w:hanging="283"/>
        <w:rPr>
          <w:rFonts w:eastAsia="Times New Roman" w:cstheme="minorHAnsi"/>
          <w:i/>
          <w:sz w:val="22"/>
          <w:szCs w:val="22"/>
        </w:rPr>
      </w:pPr>
      <w:r w:rsidRPr="00AE72F6">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349CA805" w14:textId="77777777" w:rsidR="002B7E9D" w:rsidRDefault="002B7E9D">
      <w:pPr>
        <w:spacing w:line="259" w:lineRule="auto"/>
        <w:rPr>
          <w:rFonts w:eastAsia="Times New Roman" w:cs="Times New Roman"/>
          <w:b/>
          <w:sz w:val="28"/>
          <w:szCs w:val="20"/>
          <w:lang w:eastAsia="ar-SA"/>
        </w:rPr>
      </w:pPr>
      <w:r>
        <w:br w:type="page"/>
      </w:r>
    </w:p>
    <w:p w14:paraId="58AC5871" w14:textId="0C690976" w:rsidR="001704C2" w:rsidRPr="00573FC7" w:rsidRDefault="00604221" w:rsidP="00D83E98">
      <w:pPr>
        <w:pStyle w:val="Nagwek1"/>
      </w:pPr>
      <w:r w:rsidRPr="00AE72F6">
        <w:lastRenderedPageBreak/>
        <w:t xml:space="preserve">CZĘŚĆ </w:t>
      </w:r>
      <w:r w:rsidR="009302D2" w:rsidRPr="00AE72F6">
        <w:t>XXIII</w:t>
      </w:r>
      <w:r w:rsidR="001704C2" w:rsidRPr="00AE72F6">
        <w:t>. Pozostałe informacje</w:t>
      </w:r>
    </w:p>
    <w:p w14:paraId="2AF02A9F" w14:textId="7BB021D9" w:rsidR="00F6704F" w:rsidRPr="00AE72F6" w:rsidRDefault="00F6704F" w:rsidP="00257F9F">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AE72F6">
        <w:rPr>
          <w:rFonts w:cstheme="minorHAnsi"/>
          <w:sz w:val="22"/>
          <w:szCs w:val="22"/>
        </w:rPr>
        <w:t>Zamawiający nie dopuszcza składania ofert wariantowych.</w:t>
      </w:r>
    </w:p>
    <w:p w14:paraId="018F53F7" w14:textId="7873EA83"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2</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udzielenia zamówień, o których mowa w art. 214 ust. 1 pkt 8)</w:t>
      </w:r>
      <w:r w:rsidR="00936EB5" w:rsidRPr="00AE72F6">
        <w:rPr>
          <w:rFonts w:cstheme="minorHAnsi"/>
        </w:rPr>
        <w:t xml:space="preserve"> </w:t>
      </w:r>
      <w:r w:rsidR="00F6704F" w:rsidRPr="00AE72F6">
        <w:rPr>
          <w:rFonts w:cstheme="minorHAnsi"/>
        </w:rPr>
        <w:t xml:space="preserve">ustawy </w:t>
      </w:r>
      <w:proofErr w:type="spellStart"/>
      <w:r w:rsidR="00F6704F" w:rsidRPr="00AE72F6">
        <w:rPr>
          <w:rFonts w:cstheme="minorHAnsi"/>
        </w:rPr>
        <w:t>Pzp</w:t>
      </w:r>
      <w:proofErr w:type="spellEnd"/>
      <w:r w:rsidR="00F6704F" w:rsidRPr="00AE72F6">
        <w:rPr>
          <w:rFonts w:cstheme="minorHAnsi"/>
        </w:rPr>
        <w:t>.</w:t>
      </w:r>
    </w:p>
    <w:p w14:paraId="2F0F6FD4" w14:textId="5357BF64" w:rsidR="00AD1406"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3</w:t>
      </w:r>
      <w:r w:rsidR="00F6704F" w:rsidRPr="00AE72F6">
        <w:rPr>
          <w:rFonts w:cstheme="minorHAnsi"/>
        </w:rPr>
        <w:t xml:space="preserve">. </w:t>
      </w:r>
      <w:r w:rsidR="009C71B3" w:rsidRPr="00AE72F6">
        <w:rPr>
          <w:rFonts w:cstheme="minorHAnsi"/>
        </w:rPr>
        <w:tab/>
      </w:r>
      <w:r w:rsidR="00AD1406" w:rsidRPr="00AE72F6">
        <w:rPr>
          <w:rFonts w:cstheme="minorHAnsi"/>
        </w:rPr>
        <w:t xml:space="preserve">Zamawiający nie przewiduje konieczności odbycia wizji lokalnej lub sprawdzenia przez niego dokumentów niezbędnych do realizacji zamówienia, o których mowa w art. 131 ust. 2 ustawy </w:t>
      </w:r>
      <w:proofErr w:type="spellStart"/>
      <w:r w:rsidR="00AD1406" w:rsidRPr="00AE72F6">
        <w:rPr>
          <w:rFonts w:cstheme="minorHAnsi"/>
        </w:rPr>
        <w:t>Pzp</w:t>
      </w:r>
      <w:proofErr w:type="spellEnd"/>
      <w:r w:rsidR="00AD1406" w:rsidRPr="00AE72F6">
        <w:rPr>
          <w:rFonts w:cstheme="minorHAnsi"/>
        </w:rPr>
        <w:t>.</w:t>
      </w:r>
    </w:p>
    <w:p w14:paraId="52711C32" w14:textId="13D0BCE2"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4</w:t>
      </w:r>
      <w:r w:rsidR="00AD1406" w:rsidRPr="00AE72F6">
        <w:rPr>
          <w:rFonts w:cstheme="minorHAnsi"/>
        </w:rPr>
        <w:t xml:space="preserve">.  </w:t>
      </w:r>
      <w:r w:rsidR="00F6704F" w:rsidRPr="00AE72F6">
        <w:rPr>
          <w:rFonts w:cstheme="minorHAnsi"/>
        </w:rPr>
        <w:t>Zamawiający nie przewiduje rozliczenia w walutach obcych.</w:t>
      </w:r>
    </w:p>
    <w:p w14:paraId="58538F64" w14:textId="6ABD5237"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5.</w:t>
      </w:r>
      <w:r w:rsidRPr="00AE72F6">
        <w:rPr>
          <w:rFonts w:cstheme="minorHAnsi"/>
        </w:rPr>
        <w:tab/>
      </w:r>
      <w:r w:rsidR="00F6704F" w:rsidRPr="00AE72F6">
        <w:rPr>
          <w:rFonts w:cstheme="minorHAnsi"/>
        </w:rPr>
        <w:t xml:space="preserve">Zamawiający nie przewiduje wyboru </w:t>
      </w:r>
      <w:r w:rsidRPr="00AE72F6">
        <w:rPr>
          <w:rFonts w:cstheme="minorHAnsi"/>
        </w:rPr>
        <w:t xml:space="preserve">najkorzystniejszej </w:t>
      </w:r>
      <w:r w:rsidR="00F6704F" w:rsidRPr="00AE72F6">
        <w:rPr>
          <w:rFonts w:cstheme="minorHAnsi"/>
        </w:rPr>
        <w:t>oferty</w:t>
      </w:r>
      <w:r w:rsidRPr="00AE72F6">
        <w:rPr>
          <w:rFonts w:cstheme="minorHAnsi"/>
        </w:rPr>
        <w:t xml:space="preserve"> z zastosowaniem </w:t>
      </w:r>
      <w:r w:rsidR="00F6704F" w:rsidRPr="00AE72F6">
        <w:rPr>
          <w:rFonts w:cstheme="minorHAnsi"/>
        </w:rPr>
        <w:t>aukcji elektronicznej.</w:t>
      </w:r>
    </w:p>
    <w:p w14:paraId="18B0D861" w14:textId="7C07E603" w:rsidR="00F6704F" w:rsidRPr="00AE72F6" w:rsidRDefault="00F6704F" w:rsidP="00A846DF">
      <w:pPr>
        <w:autoSpaceDE w:val="0"/>
        <w:autoSpaceDN w:val="0"/>
        <w:adjustRightInd w:val="0"/>
        <w:spacing w:after="0" w:line="360" w:lineRule="auto"/>
        <w:ind w:left="284" w:hanging="284"/>
        <w:rPr>
          <w:rFonts w:cstheme="minorHAnsi"/>
        </w:rPr>
      </w:pPr>
      <w:r w:rsidRPr="00AE72F6">
        <w:rPr>
          <w:rFonts w:cstheme="minorHAnsi"/>
        </w:rPr>
        <w:t xml:space="preserve">6. </w:t>
      </w:r>
      <w:r w:rsidR="009C71B3" w:rsidRPr="00AE72F6">
        <w:rPr>
          <w:rFonts w:cstheme="minorHAnsi"/>
        </w:rPr>
        <w:tab/>
      </w:r>
      <w:r w:rsidRPr="00AE72F6">
        <w:rPr>
          <w:rFonts w:cstheme="minorHAnsi"/>
        </w:rPr>
        <w:t>Zamawiający nie przewiduje zwrotu kosztów udziału w postępowaniu.</w:t>
      </w:r>
    </w:p>
    <w:p w14:paraId="676EEB09" w14:textId="038C3DD3" w:rsidR="009C71B3"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 xml:space="preserve">7. Zamawiający nie przewiduje wymagań w zakresie zatrudnienia na podstawie stosunku pracy </w:t>
      </w:r>
      <w:r w:rsidRPr="00AE72F6">
        <w:rPr>
          <w:rFonts w:cstheme="minorHAnsi"/>
        </w:rPr>
        <w:br/>
        <w:t xml:space="preserve">w okolicznościach, o których mowa w art. 95 ustawy </w:t>
      </w:r>
      <w:proofErr w:type="spellStart"/>
      <w:r w:rsidRPr="00AE72F6">
        <w:rPr>
          <w:rFonts w:cstheme="minorHAnsi"/>
        </w:rPr>
        <w:t>Pzp</w:t>
      </w:r>
      <w:proofErr w:type="spellEnd"/>
      <w:r w:rsidRPr="00AE72F6">
        <w:rPr>
          <w:rFonts w:cstheme="minorHAnsi"/>
        </w:rPr>
        <w:t>.</w:t>
      </w:r>
    </w:p>
    <w:p w14:paraId="5EBF5A9A" w14:textId="560FFFB8"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8</w:t>
      </w:r>
      <w:r w:rsidR="00F6704F" w:rsidRPr="00AE72F6">
        <w:rPr>
          <w:rFonts w:cstheme="minorHAnsi"/>
        </w:rPr>
        <w:t xml:space="preserve">. </w:t>
      </w:r>
      <w:r w:rsidRPr="00AE72F6">
        <w:rPr>
          <w:rFonts w:cstheme="minorHAnsi"/>
        </w:rPr>
        <w:tab/>
      </w:r>
      <w:r w:rsidR="00F6704F" w:rsidRPr="00AE72F6">
        <w:rPr>
          <w:rFonts w:cstheme="minorHAnsi"/>
        </w:rPr>
        <w:t>Zamawiający nie przewiduje wymagań</w:t>
      </w:r>
      <w:r w:rsidRPr="00AE72F6">
        <w:rPr>
          <w:rFonts w:cstheme="minorHAnsi"/>
        </w:rPr>
        <w:t xml:space="preserve"> w zakresie zatrudnienia osób</w:t>
      </w:r>
      <w:r w:rsidR="00F6704F" w:rsidRPr="00AE72F6">
        <w:rPr>
          <w:rFonts w:cstheme="minorHAnsi"/>
        </w:rPr>
        <w:t xml:space="preserve">, o których mowa w art. 96 </w:t>
      </w:r>
      <w:r w:rsidRPr="00AE72F6">
        <w:rPr>
          <w:rFonts w:cstheme="minorHAnsi"/>
        </w:rPr>
        <w:br/>
      </w:r>
      <w:r w:rsidR="00F6704F" w:rsidRPr="00AE72F6">
        <w:rPr>
          <w:rFonts w:cstheme="minorHAnsi"/>
        </w:rPr>
        <w:t xml:space="preserve">ust. 2 pkt 2 ustawy </w:t>
      </w:r>
      <w:proofErr w:type="spellStart"/>
      <w:r w:rsidR="00F6704F" w:rsidRPr="00AE72F6">
        <w:rPr>
          <w:rFonts w:cstheme="minorHAnsi"/>
        </w:rPr>
        <w:t>P</w:t>
      </w:r>
      <w:r w:rsidRPr="00AE72F6">
        <w:rPr>
          <w:rFonts w:cstheme="minorHAnsi"/>
        </w:rPr>
        <w:t>zp</w:t>
      </w:r>
      <w:proofErr w:type="spellEnd"/>
      <w:r w:rsidR="00F6704F" w:rsidRPr="00AE72F6">
        <w:rPr>
          <w:rFonts w:cstheme="minorHAnsi"/>
        </w:rPr>
        <w:t>.</w:t>
      </w:r>
    </w:p>
    <w:p w14:paraId="1954FCE1" w14:textId="3ED20EC9"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9</w:t>
      </w:r>
      <w:r w:rsidR="00F6704F" w:rsidRPr="00AE72F6">
        <w:rPr>
          <w:rFonts w:cstheme="minorHAnsi"/>
        </w:rPr>
        <w:t xml:space="preserve">. </w:t>
      </w:r>
      <w:r w:rsidRPr="00AE72F6">
        <w:rPr>
          <w:rFonts w:cstheme="minorHAnsi"/>
        </w:rPr>
        <w:tab/>
      </w:r>
      <w:r w:rsidR="00F6704F" w:rsidRPr="00AE72F6">
        <w:rPr>
          <w:rFonts w:cstheme="minorHAnsi"/>
        </w:rPr>
        <w:t xml:space="preserve">Zamawiający nie zastrzega możliwości ubiegania się o udzielenie zamówienia wyłącznie przez wykonawców, o których mowa w art. 94 ustawy </w:t>
      </w:r>
      <w:proofErr w:type="spellStart"/>
      <w:r w:rsidR="00F6704F" w:rsidRPr="00AE72F6">
        <w:rPr>
          <w:rFonts w:cstheme="minorHAnsi"/>
        </w:rPr>
        <w:t>P</w:t>
      </w:r>
      <w:r w:rsidRPr="00AE72F6">
        <w:rPr>
          <w:rFonts w:cstheme="minorHAnsi"/>
        </w:rPr>
        <w:t>zp</w:t>
      </w:r>
      <w:proofErr w:type="spellEnd"/>
      <w:r w:rsidR="00F6704F" w:rsidRPr="00AE72F6">
        <w:rPr>
          <w:rFonts w:cstheme="minorHAnsi"/>
        </w:rPr>
        <w:t>.</w:t>
      </w:r>
    </w:p>
    <w:p w14:paraId="4A44FA14" w14:textId="1B3B1A63" w:rsidR="009C71B3"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10. Zamawiający nie zastrzega obowiązku osobistego wykonania przez wykonawcę kluczowych zadań.</w:t>
      </w:r>
    </w:p>
    <w:p w14:paraId="59912B5D" w14:textId="5A623137" w:rsidR="00623F78" w:rsidRPr="008907FC" w:rsidRDefault="009C71B3" w:rsidP="008907FC">
      <w:pPr>
        <w:autoSpaceDE w:val="0"/>
        <w:autoSpaceDN w:val="0"/>
        <w:adjustRightInd w:val="0"/>
        <w:spacing w:line="360" w:lineRule="auto"/>
        <w:ind w:left="284" w:hanging="284"/>
        <w:rPr>
          <w:rFonts w:cstheme="minorHAnsi"/>
        </w:rPr>
      </w:pPr>
      <w:r w:rsidRPr="00AE72F6">
        <w:rPr>
          <w:rFonts w:cstheme="minorHAnsi"/>
        </w:rPr>
        <w:t>11. Zamawiający nie wymaga ani nie dopuszcza składania ofert w postaci katalogów elektronicznych lub dołączenia katalogów elektronicznych do oferty</w:t>
      </w:r>
      <w:r w:rsidR="00AD1406" w:rsidRPr="00AE72F6">
        <w:rPr>
          <w:rFonts w:cstheme="minorHAnsi"/>
        </w:rPr>
        <w:t>, w sytuacji określonej w art. 93</w:t>
      </w:r>
      <w:r w:rsidRPr="00AE72F6">
        <w:rPr>
          <w:rFonts w:cstheme="minorHAnsi"/>
        </w:rPr>
        <w:t>.</w:t>
      </w:r>
      <w:r w:rsidR="008907FC">
        <w:rPr>
          <w:rFonts w:cstheme="minorHAnsi"/>
        </w:rPr>
        <w:t xml:space="preserve"> </w:t>
      </w:r>
    </w:p>
    <w:p w14:paraId="2F593D56" w14:textId="013E2902" w:rsidR="009C2D5D" w:rsidRPr="00AE72F6" w:rsidRDefault="00604221" w:rsidP="00D83E98">
      <w:pPr>
        <w:pStyle w:val="Nagwek1"/>
      </w:pPr>
      <w:r w:rsidRPr="00AE72F6">
        <w:t xml:space="preserve">CZĘŚĆ </w:t>
      </w:r>
      <w:r w:rsidR="009C71B3" w:rsidRPr="00AE72F6">
        <w:t>X</w:t>
      </w:r>
      <w:r w:rsidR="00FA0139" w:rsidRPr="00AE72F6">
        <w:t>X</w:t>
      </w:r>
      <w:r w:rsidR="00DE1AE0" w:rsidRPr="00AE72F6">
        <w:t>IV</w:t>
      </w:r>
      <w:r w:rsidR="00503B47" w:rsidRPr="00AE72F6">
        <w:t>.</w:t>
      </w:r>
      <w:r w:rsidR="009C2D5D" w:rsidRPr="00AE72F6">
        <w:t xml:space="preserve"> </w:t>
      </w:r>
      <w:r w:rsidR="009C71B3" w:rsidRPr="00AE72F6">
        <w:t xml:space="preserve"> Załączniki do S</w:t>
      </w:r>
      <w:r w:rsidR="00FE25A0" w:rsidRPr="00AE72F6">
        <w:t>WZ</w:t>
      </w:r>
    </w:p>
    <w:p w14:paraId="3CC79371" w14:textId="2EED8EB7" w:rsidR="00FE25A0" w:rsidRPr="00AE72F6" w:rsidRDefault="009C71B3" w:rsidP="00A846DF">
      <w:pPr>
        <w:suppressAutoHyphens/>
        <w:spacing w:after="0" w:line="360" w:lineRule="auto"/>
        <w:rPr>
          <w:rFonts w:eastAsia="Times New Roman" w:cstheme="minorHAnsi"/>
          <w:lang w:eastAsia="ar-SA"/>
        </w:rPr>
      </w:pPr>
      <w:r w:rsidRPr="00AE72F6">
        <w:rPr>
          <w:rFonts w:eastAsia="Times New Roman" w:cstheme="minorHAnsi"/>
          <w:lang w:eastAsia="ar-SA"/>
        </w:rPr>
        <w:t>Integralną część niniejszej S</w:t>
      </w:r>
      <w:r w:rsidR="00FE25A0" w:rsidRPr="00AE72F6">
        <w:rPr>
          <w:rFonts w:eastAsia="Times New Roman" w:cstheme="minorHAnsi"/>
          <w:lang w:eastAsia="ar-SA"/>
        </w:rPr>
        <w:t>WZ stanowią załączniki:</w:t>
      </w:r>
    </w:p>
    <w:p w14:paraId="4F7028FF" w14:textId="3F646849" w:rsidR="00FE25A0" w:rsidRDefault="009C2D5D"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sidRPr="004859C7">
        <w:rPr>
          <w:rFonts w:eastAsia="Times New Roman" w:cstheme="minorHAnsi"/>
          <w:sz w:val="22"/>
          <w:szCs w:val="22"/>
          <w:lang w:eastAsia="ar-SA"/>
        </w:rPr>
        <w:t>Formularz ofertowy – z</w:t>
      </w:r>
      <w:r w:rsidR="00B8369E" w:rsidRPr="004859C7">
        <w:rPr>
          <w:rFonts w:eastAsia="Times New Roman" w:cstheme="minorHAnsi"/>
          <w:sz w:val="22"/>
          <w:szCs w:val="22"/>
          <w:lang w:eastAsia="ar-SA"/>
        </w:rPr>
        <w:t>ałącznik n</w:t>
      </w:r>
      <w:r w:rsidR="00FE25A0" w:rsidRPr="004859C7">
        <w:rPr>
          <w:rFonts w:eastAsia="Times New Roman" w:cstheme="minorHAnsi"/>
          <w:sz w:val="22"/>
          <w:szCs w:val="22"/>
          <w:lang w:eastAsia="ar-SA"/>
        </w:rPr>
        <w:t>r 1,</w:t>
      </w:r>
    </w:p>
    <w:p w14:paraId="1F7DD225" w14:textId="281E5309" w:rsidR="001A65C9" w:rsidRDefault="001A65C9"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Pr>
          <w:rFonts w:eastAsia="Times New Roman" w:cstheme="minorHAnsi"/>
          <w:sz w:val="22"/>
          <w:szCs w:val="22"/>
          <w:lang w:eastAsia="ar-SA"/>
        </w:rPr>
        <w:t>Formularz cenowy - załącznik nr 1a, 1b, 1c,</w:t>
      </w:r>
    </w:p>
    <w:p w14:paraId="13218F1B" w14:textId="213179C7" w:rsidR="009C2D5D" w:rsidRDefault="0064653B"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sidRPr="004859C7">
        <w:rPr>
          <w:rFonts w:eastAsia="Times New Roman" w:cstheme="minorHAnsi"/>
          <w:sz w:val="22"/>
          <w:szCs w:val="22"/>
        </w:rPr>
        <w:t xml:space="preserve">Wykaz punktów poboru energii elektrycznej w poszczególnych grupach taryfowych </w:t>
      </w:r>
      <w:r w:rsidR="004859C7" w:rsidRPr="004859C7">
        <w:rPr>
          <w:rFonts w:eastAsia="Times New Roman" w:cstheme="minorHAnsi"/>
          <w:sz w:val="22"/>
          <w:szCs w:val="22"/>
        </w:rPr>
        <w:t xml:space="preserve">+ </w:t>
      </w:r>
      <w:r w:rsidR="00430594" w:rsidRPr="004859C7">
        <w:rPr>
          <w:rFonts w:eastAsia="Times New Roman" w:cstheme="minorHAnsi"/>
          <w:sz w:val="22"/>
          <w:szCs w:val="22"/>
        </w:rPr>
        <w:t xml:space="preserve"> </w:t>
      </w:r>
      <w:r w:rsidR="004859C7" w:rsidRPr="004859C7">
        <w:rPr>
          <w:rFonts w:eastAsia="Times New Roman" w:cstheme="minorHAnsi"/>
          <w:sz w:val="22"/>
          <w:szCs w:val="22"/>
        </w:rPr>
        <w:t>z</w:t>
      </w:r>
      <w:r w:rsidRPr="004859C7">
        <w:rPr>
          <w:rFonts w:eastAsia="Times New Roman" w:cstheme="minorHAnsi"/>
          <w:sz w:val="22"/>
          <w:szCs w:val="22"/>
          <w:lang w:eastAsia="ar-SA"/>
        </w:rPr>
        <w:t>użycie energii elektrycznej w poszczególn</w:t>
      </w:r>
      <w:r w:rsidR="00430594" w:rsidRPr="004859C7">
        <w:rPr>
          <w:rFonts w:eastAsia="Times New Roman" w:cstheme="minorHAnsi"/>
          <w:sz w:val="22"/>
          <w:szCs w:val="22"/>
          <w:lang w:eastAsia="ar-SA"/>
        </w:rPr>
        <w:t>ych obiektach Partnerów 1, 2, 3</w:t>
      </w:r>
      <w:r w:rsidR="004859C7" w:rsidRPr="004859C7">
        <w:rPr>
          <w:rFonts w:eastAsia="Times New Roman" w:cstheme="minorHAnsi"/>
          <w:sz w:val="22"/>
          <w:szCs w:val="22"/>
          <w:lang w:eastAsia="ar-SA"/>
        </w:rPr>
        <w:t xml:space="preserve"> – załącznik nr 2</w:t>
      </w:r>
      <w:r w:rsidR="009C2D5D" w:rsidRPr="004859C7">
        <w:rPr>
          <w:rFonts w:eastAsia="Times New Roman" w:cstheme="minorHAnsi"/>
          <w:sz w:val="22"/>
          <w:szCs w:val="22"/>
          <w:lang w:eastAsia="ar-SA"/>
        </w:rPr>
        <w:t>,</w:t>
      </w:r>
    </w:p>
    <w:p w14:paraId="700CA5EE" w14:textId="3F81A1FC" w:rsidR="004859C7" w:rsidRDefault="004859C7"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sidRPr="004859C7">
        <w:rPr>
          <w:rFonts w:eastAsia="Times New Roman" w:cstheme="minorHAnsi"/>
          <w:sz w:val="22"/>
          <w:szCs w:val="22"/>
          <w:lang w:eastAsia="ar-SA"/>
        </w:rPr>
        <w:t>Oświadcz</w:t>
      </w:r>
      <w:r w:rsidR="002B7E9D">
        <w:rPr>
          <w:rFonts w:eastAsia="Times New Roman" w:cstheme="minorHAnsi"/>
          <w:sz w:val="22"/>
          <w:szCs w:val="22"/>
          <w:lang w:eastAsia="ar-SA"/>
        </w:rPr>
        <w:t>enie wykonawcy - Załącznik nr 3</w:t>
      </w:r>
      <w:r>
        <w:rPr>
          <w:rFonts w:eastAsia="Times New Roman" w:cstheme="minorHAnsi"/>
          <w:sz w:val="22"/>
          <w:szCs w:val="22"/>
          <w:lang w:eastAsia="ar-SA"/>
        </w:rPr>
        <w:t>,</w:t>
      </w:r>
    </w:p>
    <w:p w14:paraId="490CDA8D" w14:textId="4CABF6D6" w:rsidR="009C2D5D" w:rsidRDefault="009C2D5D"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sidRPr="004859C7">
        <w:rPr>
          <w:rFonts w:eastAsia="Times New Roman" w:cstheme="minorHAnsi"/>
          <w:sz w:val="22"/>
          <w:szCs w:val="22"/>
          <w:lang w:eastAsia="ar-SA"/>
        </w:rPr>
        <w:t>Oświadczenie wykonawcy o braku przynależności lub o przynależności do tej samej gr</w:t>
      </w:r>
      <w:r w:rsidR="00300A1C" w:rsidRPr="004859C7">
        <w:rPr>
          <w:rFonts w:eastAsia="Times New Roman" w:cstheme="minorHAnsi"/>
          <w:sz w:val="22"/>
          <w:szCs w:val="22"/>
          <w:lang w:eastAsia="ar-SA"/>
        </w:rPr>
        <w:t>upy kapitałowej – Załącznik nr 4</w:t>
      </w:r>
      <w:r w:rsidRPr="004859C7">
        <w:rPr>
          <w:rFonts w:eastAsia="Times New Roman" w:cstheme="minorHAnsi"/>
          <w:sz w:val="22"/>
          <w:szCs w:val="22"/>
          <w:lang w:eastAsia="ar-SA"/>
        </w:rPr>
        <w:t>,</w:t>
      </w:r>
    </w:p>
    <w:p w14:paraId="6C440F7A" w14:textId="42B19CA2" w:rsidR="009C2D5D" w:rsidRDefault="009C2D5D"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sidRPr="004859C7">
        <w:rPr>
          <w:rFonts w:eastAsia="Times New Roman" w:cstheme="minorHAnsi"/>
          <w:sz w:val="22"/>
          <w:szCs w:val="22"/>
          <w:lang w:eastAsia="ar-SA"/>
        </w:rPr>
        <w:t>Oświadczenie wykonawcy o aktualn</w:t>
      </w:r>
      <w:r w:rsidR="00300A1C" w:rsidRPr="004859C7">
        <w:rPr>
          <w:rFonts w:eastAsia="Times New Roman" w:cstheme="minorHAnsi"/>
          <w:sz w:val="22"/>
          <w:szCs w:val="22"/>
          <w:lang w:eastAsia="ar-SA"/>
        </w:rPr>
        <w:t>ości informacji – Załącznik nr 5</w:t>
      </w:r>
      <w:r w:rsidR="00430594" w:rsidRPr="004859C7">
        <w:rPr>
          <w:rFonts w:eastAsia="Times New Roman" w:cstheme="minorHAnsi"/>
          <w:sz w:val="22"/>
          <w:szCs w:val="22"/>
          <w:lang w:eastAsia="ar-SA"/>
        </w:rPr>
        <w:t>,</w:t>
      </w:r>
    </w:p>
    <w:p w14:paraId="6AAFFE4B" w14:textId="698C6E8F" w:rsidR="00FE25A0" w:rsidRDefault="002B7E9D"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Pr>
          <w:rFonts w:eastAsia="Times New Roman" w:cstheme="minorHAnsi"/>
          <w:sz w:val="22"/>
          <w:szCs w:val="22"/>
          <w:lang w:eastAsia="ar-SA"/>
        </w:rPr>
        <w:t>W</w:t>
      </w:r>
      <w:r w:rsidR="00E84766" w:rsidRPr="004859C7">
        <w:rPr>
          <w:rFonts w:eastAsia="Times New Roman" w:cstheme="minorHAnsi"/>
          <w:sz w:val="22"/>
          <w:szCs w:val="22"/>
          <w:lang w:eastAsia="ar-SA"/>
        </w:rPr>
        <w:t xml:space="preserve">zór umowy generalnej wraz ze wzorem umowy sprzedaży energii </w:t>
      </w:r>
      <w:r w:rsidR="00B8369E" w:rsidRPr="004859C7">
        <w:rPr>
          <w:rFonts w:eastAsia="Times New Roman" w:cstheme="minorHAnsi"/>
          <w:sz w:val="22"/>
          <w:szCs w:val="22"/>
          <w:lang w:eastAsia="ar-SA"/>
        </w:rPr>
        <w:t>– Załącznik</w:t>
      </w:r>
      <w:r w:rsidR="00453070" w:rsidRPr="004859C7">
        <w:rPr>
          <w:rFonts w:eastAsia="Times New Roman" w:cstheme="minorHAnsi"/>
          <w:sz w:val="22"/>
          <w:szCs w:val="22"/>
          <w:lang w:eastAsia="ar-SA"/>
        </w:rPr>
        <w:t xml:space="preserve"> nr 6</w:t>
      </w:r>
      <w:r w:rsidR="00430594" w:rsidRPr="004859C7">
        <w:rPr>
          <w:rFonts w:eastAsia="Times New Roman" w:cstheme="minorHAnsi"/>
          <w:sz w:val="22"/>
          <w:szCs w:val="22"/>
          <w:lang w:eastAsia="ar-SA"/>
        </w:rPr>
        <w:t>,</w:t>
      </w:r>
    </w:p>
    <w:p w14:paraId="7D9922DD" w14:textId="77777777" w:rsidR="00430594" w:rsidRDefault="005B62E8"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sidRPr="004859C7">
        <w:rPr>
          <w:rFonts w:eastAsia="Times New Roman" w:cstheme="minorHAnsi"/>
          <w:sz w:val="22"/>
          <w:szCs w:val="22"/>
          <w:lang w:eastAsia="ar-SA"/>
        </w:rPr>
        <w:t xml:space="preserve">JEDZ – załącznik nr 7, </w:t>
      </w:r>
    </w:p>
    <w:p w14:paraId="1A3AB179" w14:textId="6F4F64FB" w:rsidR="003016E5" w:rsidRPr="004859C7" w:rsidRDefault="005B62E8" w:rsidP="004859C7">
      <w:pPr>
        <w:pStyle w:val="Akapitzlist"/>
        <w:numPr>
          <w:ilvl w:val="0"/>
          <w:numId w:val="37"/>
        </w:numPr>
        <w:suppressAutoHyphens/>
        <w:spacing w:line="360" w:lineRule="auto"/>
        <w:ind w:left="284" w:hanging="284"/>
        <w:jc w:val="both"/>
        <w:rPr>
          <w:rFonts w:eastAsia="Times New Roman" w:cstheme="minorHAnsi"/>
          <w:sz w:val="22"/>
          <w:szCs w:val="22"/>
          <w:lang w:eastAsia="ar-SA"/>
        </w:rPr>
      </w:pPr>
      <w:r w:rsidRPr="004859C7">
        <w:rPr>
          <w:rFonts w:eastAsia="Times New Roman" w:cstheme="minorHAnsi"/>
          <w:sz w:val="22"/>
          <w:szCs w:val="22"/>
          <w:lang w:eastAsia="ar-SA"/>
        </w:rPr>
        <w:t>Instrukcja wypełnienia JE</w:t>
      </w:r>
      <w:r w:rsidRPr="004859C7">
        <w:rPr>
          <w:rFonts w:eastAsia="Times New Roman" w:cstheme="minorHAnsi"/>
          <w:color w:val="000000" w:themeColor="text1"/>
          <w:sz w:val="22"/>
          <w:szCs w:val="22"/>
          <w:lang w:eastAsia="ar-SA"/>
        </w:rPr>
        <w:t xml:space="preserve">DZ (wersja elektroniczna) </w:t>
      </w:r>
      <w:r w:rsidRPr="004859C7">
        <w:rPr>
          <w:rFonts w:eastAsia="Times New Roman" w:cstheme="minorHAnsi"/>
          <w:sz w:val="22"/>
          <w:szCs w:val="22"/>
          <w:lang w:eastAsia="ar-SA"/>
        </w:rPr>
        <w:t>– Załącznik nr</w:t>
      </w:r>
      <w:r w:rsidR="00430594" w:rsidRPr="004859C7">
        <w:rPr>
          <w:rFonts w:eastAsia="Times New Roman" w:cstheme="minorHAnsi"/>
          <w:color w:val="000000" w:themeColor="text1"/>
          <w:sz w:val="22"/>
          <w:szCs w:val="22"/>
          <w:lang w:eastAsia="ar-SA"/>
        </w:rPr>
        <w:t xml:space="preserve"> 7a.</w:t>
      </w:r>
    </w:p>
    <w:p w14:paraId="7A66FD01" w14:textId="10025619" w:rsidR="00C31762" w:rsidRDefault="00C31762" w:rsidP="00C95321">
      <w:pPr>
        <w:tabs>
          <w:tab w:val="left" w:pos="1070"/>
        </w:tabs>
        <w:spacing w:after="0" w:line="360" w:lineRule="auto"/>
        <w:rPr>
          <w:rFonts w:eastAsia="Calibri" w:cstheme="minorHAnsi"/>
          <w:b/>
          <w:iCs/>
          <w:lang w:val="it-IT"/>
        </w:rPr>
      </w:pPr>
    </w:p>
    <w:sectPr w:rsidR="00C31762" w:rsidSect="004C31BB">
      <w:headerReference w:type="default" r:id="rId18"/>
      <w:footerReference w:type="default" r:id="rId19"/>
      <w:pgSz w:w="11906" w:h="16838"/>
      <w:pgMar w:top="993" w:right="991" w:bottom="851" w:left="1417"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683C9" w14:textId="77777777" w:rsidR="00AD0CE4" w:rsidRDefault="00AD0CE4" w:rsidP="007D0747">
      <w:pPr>
        <w:spacing w:after="0" w:line="240" w:lineRule="auto"/>
      </w:pPr>
      <w:r>
        <w:separator/>
      </w:r>
    </w:p>
  </w:endnote>
  <w:endnote w:type="continuationSeparator" w:id="0">
    <w:p w14:paraId="3686921F" w14:textId="77777777" w:rsidR="00AD0CE4" w:rsidRDefault="00AD0CE4"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AE2E4" w14:textId="7C298B64" w:rsidR="0030423C" w:rsidRPr="00E54C6E" w:rsidRDefault="0030423C" w:rsidP="00D96C39">
    <w:pPr>
      <w:spacing w:after="0" w:line="240" w:lineRule="auto"/>
      <w:rPr>
        <w:rFonts w:ascii="Times New Roman" w:eastAsia="Times New Roman" w:hAnsi="Times New Roman" w:cs="Times New Roman"/>
        <w:color w:val="000000"/>
        <w:sz w:val="16"/>
        <w:szCs w:val="16"/>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2B782" w14:textId="77777777" w:rsidR="00AD0CE4" w:rsidRDefault="00AD0CE4" w:rsidP="007D0747">
      <w:pPr>
        <w:spacing w:after="0" w:line="240" w:lineRule="auto"/>
      </w:pPr>
      <w:r>
        <w:separator/>
      </w:r>
    </w:p>
  </w:footnote>
  <w:footnote w:type="continuationSeparator" w:id="0">
    <w:p w14:paraId="6FB2F831" w14:textId="77777777" w:rsidR="00AD0CE4" w:rsidRDefault="00AD0CE4" w:rsidP="007D0747">
      <w:pPr>
        <w:spacing w:after="0" w:line="240" w:lineRule="auto"/>
      </w:pPr>
      <w:r>
        <w:continuationSeparator/>
      </w:r>
    </w:p>
  </w:footnote>
  <w:footnote w:id="1">
    <w:p w14:paraId="1039548F" w14:textId="77777777" w:rsidR="0030423C" w:rsidRDefault="0030423C" w:rsidP="00FF0098">
      <w:pPr>
        <w:spacing w:line="240" w:lineRule="auto"/>
        <w:rPr>
          <w:color w:val="232323"/>
          <w:sz w:val="16"/>
          <w:szCs w:val="16"/>
          <w:highlight w:val="white"/>
        </w:rPr>
      </w:pPr>
      <w:r>
        <w:rPr>
          <w:vertAlign w:val="superscript"/>
        </w:rPr>
        <w:footnoteRef/>
      </w:r>
      <w:r>
        <w:rPr>
          <w:sz w:val="20"/>
          <w:szCs w:val="20"/>
        </w:rPr>
        <w:t xml:space="preserve"> </w:t>
      </w:r>
      <w:r>
        <w:rPr>
          <w:sz w:val="16"/>
          <w:szCs w:val="16"/>
        </w:rPr>
        <w:t xml:space="preserve">Zgodnie z wyrokiem KIO </w:t>
      </w:r>
      <w:r>
        <w:rPr>
          <w:color w:val="333333"/>
          <w:sz w:val="16"/>
          <w:szCs w:val="16"/>
          <w:highlight w:val="white"/>
        </w:rPr>
        <w:t xml:space="preserve">1451/20 Zamawiający, jeżeli nie precyzuje w SWZ przyjmowanych formatów danych, powinien dopuścić oferty w każdym, możliwym do odczytania formacie. </w:t>
      </w:r>
      <w:proofErr w:type="spellStart"/>
      <w:r>
        <w:rPr>
          <w:color w:val="333333"/>
          <w:sz w:val="16"/>
          <w:szCs w:val="16"/>
          <w:highlight w:val="white"/>
        </w:rPr>
        <w:t>PRZETARGowa</w:t>
      </w:r>
      <w:proofErr w:type="spellEnd"/>
      <w:r>
        <w:rPr>
          <w:color w:val="333333"/>
          <w:sz w:val="16"/>
          <w:szCs w:val="16"/>
          <w:highlight w:val="white"/>
        </w:rPr>
        <w:t xml:space="preserve"> rekomenduje wskazanie formatów zawartych w Załączniku nr 2 do </w:t>
      </w:r>
      <w:r>
        <w:rPr>
          <w:color w:val="232323"/>
          <w:sz w:val="16"/>
          <w:szCs w:val="16"/>
          <w:highlight w:val="white"/>
        </w:rPr>
        <w:t>ROZPORZĄDZENIA RADY MINISTRÓW z dnia 12 kwietnia 2012 r. w sprawie Krajowych Ram Interoperacyjności, minimalnych wymagań dla rejestrów publicznych i wymiany informacji w postaci elektronicznej oraz minimalnych wymagań dla systemów teleinformatycznych. Decyzja należy jednak do Zamawiającego.</w:t>
      </w:r>
    </w:p>
    <w:p w14:paraId="026DB6D0" w14:textId="77777777" w:rsidR="0030423C" w:rsidRDefault="0030423C" w:rsidP="00FF0098">
      <w:pPr>
        <w:spacing w:line="240" w:lineRule="auto"/>
        <w:rPr>
          <w:color w:val="333333"/>
          <w:sz w:val="16"/>
          <w:szCs w:val="16"/>
          <w:highlight w:val="whit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B8C08F3" w:rsidR="0030423C" w:rsidRDefault="0030423C" w:rsidP="00623812">
    <w:pPr>
      <w:pStyle w:val="Nagwek"/>
      <w:tabs>
        <w:tab w:val="clear" w:pos="9072"/>
      </w:tabs>
      <w:ind w:right="-1417"/>
    </w:pPr>
    <w:sdt>
      <w:sdtPr>
        <w:id w:val="-558174202"/>
        <w:docPartObj>
          <w:docPartGallery w:val="Page Numbers (Margins)"/>
          <w:docPartUnique/>
        </w:docPartObj>
      </w:sdtPr>
      <w:sdtContent>
        <w:r>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1BC0F009" w:rsidR="0030423C" w:rsidRDefault="0030423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9E19FA" w:rsidRPr="009E19FA">
                                <w:rPr>
                                  <w:rFonts w:asciiTheme="majorHAnsi" w:eastAsiaTheme="majorEastAsia" w:hAnsiTheme="majorHAnsi" w:cstheme="majorBidi"/>
                                  <w:noProof/>
                                  <w:sz w:val="44"/>
                                  <w:szCs w:val="44"/>
                                </w:rPr>
                                <w:t>28</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1BC0F009" w:rsidR="0030423C" w:rsidRDefault="0030423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9E19FA" w:rsidRPr="009E19FA">
                          <w:rPr>
                            <w:rFonts w:asciiTheme="majorHAnsi" w:eastAsiaTheme="majorEastAsia" w:hAnsiTheme="majorHAnsi" w:cstheme="majorBidi"/>
                            <w:noProof/>
                            <w:sz w:val="44"/>
                            <w:szCs w:val="44"/>
                          </w:rPr>
                          <w:t>28</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3B186DFC"/>
    <w:name w:val="WW8Num20"/>
    <w:lvl w:ilvl="0">
      <w:start w:val="1"/>
      <w:numFmt w:val="lowerLetter"/>
      <w:lvlText w:val="(%1)"/>
      <w:lvlJc w:val="left"/>
      <w:pPr>
        <w:tabs>
          <w:tab w:val="num" w:pos="708"/>
        </w:tabs>
        <w:ind w:left="786" w:hanging="360"/>
      </w:pPr>
      <w:rPr>
        <w:rFonts w:asciiTheme="minorHAnsi" w:hAnsiTheme="minorHAnsi" w:cstheme="minorHAnsi"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63851B6"/>
    <w:multiLevelType w:val="multilevel"/>
    <w:tmpl w:val="6F60154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07C12243"/>
    <w:multiLevelType w:val="multilevel"/>
    <w:tmpl w:val="38A0CB28"/>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1080"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4" w15:restartNumberingAfterBreak="0">
    <w:nsid w:val="0A01790A"/>
    <w:multiLevelType w:val="hybridMultilevel"/>
    <w:tmpl w:val="A43069AA"/>
    <w:lvl w:ilvl="0" w:tplc="A81CB1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0A713BF1"/>
    <w:multiLevelType w:val="hybridMultilevel"/>
    <w:tmpl w:val="C50A951C"/>
    <w:lvl w:ilvl="0" w:tplc="70D2A49E">
      <w:start w:val="1"/>
      <w:numFmt w:val="decimal"/>
      <w:lvlText w:val="%1."/>
      <w:lvlJc w:val="left"/>
      <w:pPr>
        <w:ind w:left="720" w:hanging="360"/>
      </w:pPr>
      <w:rPr>
        <w:rFonts w:eastAsiaTheme="minorHAnsi"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1D6940"/>
    <w:multiLevelType w:val="hybridMultilevel"/>
    <w:tmpl w:val="7E1673A6"/>
    <w:lvl w:ilvl="0" w:tplc="9F0AADC8">
      <w:start w:val="8"/>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107208E0"/>
    <w:multiLevelType w:val="hybridMultilevel"/>
    <w:tmpl w:val="57E203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1D5599D"/>
    <w:multiLevelType w:val="hybridMultilevel"/>
    <w:tmpl w:val="799855A4"/>
    <w:lvl w:ilvl="0" w:tplc="DB0E26C6">
      <w:start w:val="1"/>
      <w:numFmt w:val="decimal"/>
      <w:lvlText w:val="%1."/>
      <w:lvlJc w:val="left"/>
      <w:pPr>
        <w:ind w:left="720" w:hanging="360"/>
      </w:pPr>
      <w:rPr>
        <w:rFonts w:asciiTheme="minorHAnsi" w:eastAsia="Times New Roman"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1D8443F"/>
    <w:multiLevelType w:val="hybridMultilevel"/>
    <w:tmpl w:val="4CC698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A1C60B5"/>
    <w:multiLevelType w:val="hybridMultilevel"/>
    <w:tmpl w:val="BC746186"/>
    <w:lvl w:ilvl="0" w:tplc="150E0D1E">
      <w:start w:val="1"/>
      <w:numFmt w:val="lowerLetter"/>
      <w:lvlText w:val="%1)"/>
      <w:lvlJc w:val="left"/>
      <w:pPr>
        <w:ind w:left="6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1C7E51F7"/>
    <w:multiLevelType w:val="hybridMultilevel"/>
    <w:tmpl w:val="D660A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3A414CD"/>
    <w:multiLevelType w:val="multilevel"/>
    <w:tmpl w:val="7A7EB0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2A373360"/>
    <w:multiLevelType w:val="hybridMultilevel"/>
    <w:tmpl w:val="E92E203A"/>
    <w:lvl w:ilvl="0" w:tplc="DD8036C8">
      <w:start w:val="9"/>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34D46C03"/>
    <w:multiLevelType w:val="hybridMultilevel"/>
    <w:tmpl w:val="DD0A52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733DD4"/>
    <w:multiLevelType w:val="multilevel"/>
    <w:tmpl w:val="1142641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2"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3" w15:restartNumberingAfterBreak="0">
    <w:nsid w:val="41C566A8"/>
    <w:multiLevelType w:val="hybridMultilevel"/>
    <w:tmpl w:val="4156E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047E2C"/>
    <w:multiLevelType w:val="hybridMultilevel"/>
    <w:tmpl w:val="6DB8BD6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463F29E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4CE83347"/>
    <w:multiLevelType w:val="multilevel"/>
    <w:tmpl w:val="DC460FC4"/>
    <w:lvl w:ilvl="0">
      <w:start w:val="1"/>
      <w:numFmt w:val="decimal"/>
      <w:lvlText w:val="%1."/>
      <w:lvlJc w:val="left"/>
      <w:pPr>
        <w:ind w:left="720" w:hanging="360"/>
      </w:pPr>
      <w:rPr>
        <w:rFonts w:hint="default"/>
        <w:b w:val="0"/>
        <w:color w:val="auto"/>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4D8E1553"/>
    <w:multiLevelType w:val="hybridMultilevel"/>
    <w:tmpl w:val="5A44510C"/>
    <w:lvl w:ilvl="0" w:tplc="CECC0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850BCA"/>
    <w:multiLevelType w:val="hybridMultilevel"/>
    <w:tmpl w:val="F2B25718"/>
    <w:lvl w:ilvl="0" w:tplc="156C57A4">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70" w15:restartNumberingAfterBreak="0">
    <w:nsid w:val="50225C46"/>
    <w:multiLevelType w:val="hybridMultilevel"/>
    <w:tmpl w:val="2F74DB70"/>
    <w:lvl w:ilvl="0" w:tplc="FD9277AC">
      <w:start w:val="1"/>
      <w:numFmt w:val="decimal"/>
      <w:lvlText w:val="%1."/>
      <w:lvlJc w:val="left"/>
      <w:pPr>
        <w:ind w:left="720" w:hanging="360"/>
      </w:pPr>
      <w:rPr>
        <w:rFonts w:ascii="Arial" w:eastAsia="Calibri" w:hAnsi="Arial" w:cs="Arial" w:hint="default"/>
        <w:b w:val="0"/>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515A99"/>
    <w:multiLevelType w:val="hybridMultilevel"/>
    <w:tmpl w:val="341EC864"/>
    <w:lvl w:ilvl="0" w:tplc="253A94FA">
      <w:start w:val="8"/>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7FE757D"/>
    <w:multiLevelType w:val="hybridMultilevel"/>
    <w:tmpl w:val="BF580BC6"/>
    <w:lvl w:ilvl="0" w:tplc="040E0862">
      <w:start w:val="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76" w15:restartNumberingAfterBreak="0">
    <w:nsid w:val="5FF17435"/>
    <w:multiLevelType w:val="hybridMultilevel"/>
    <w:tmpl w:val="D904F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330006C"/>
    <w:multiLevelType w:val="hybridMultilevel"/>
    <w:tmpl w:val="EE5A8B02"/>
    <w:lvl w:ilvl="0" w:tplc="1A14DDB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3B67AE5"/>
    <w:multiLevelType w:val="hybridMultilevel"/>
    <w:tmpl w:val="53AC490E"/>
    <w:lvl w:ilvl="0" w:tplc="1A2666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563345A"/>
    <w:multiLevelType w:val="hybridMultilevel"/>
    <w:tmpl w:val="F052FD92"/>
    <w:lvl w:ilvl="0" w:tplc="F5B853A0">
      <w:start w:val="1"/>
      <w:numFmt w:val="decimal"/>
      <w:lvlText w:val="%1)"/>
      <w:lvlJc w:val="left"/>
      <w:pPr>
        <w:tabs>
          <w:tab w:val="num" w:pos="360"/>
        </w:tabs>
        <w:ind w:left="360" w:hanging="360"/>
      </w:pPr>
      <w:rPr>
        <w:rFonts w:hint="default"/>
        <w:b w:val="0"/>
        <w:color w:val="000000"/>
      </w:rPr>
    </w:lvl>
    <w:lvl w:ilvl="1" w:tplc="04150019">
      <w:start w:val="1"/>
      <w:numFmt w:val="lowerLetter"/>
      <w:lvlText w:val="%2."/>
      <w:lvlJc w:val="left"/>
      <w:pPr>
        <w:tabs>
          <w:tab w:val="num" w:pos="1439"/>
        </w:tabs>
        <w:ind w:left="1439" w:hanging="360"/>
      </w:pPr>
    </w:lvl>
    <w:lvl w:ilvl="2" w:tplc="05F84224">
      <w:start w:val="1"/>
      <w:numFmt w:val="lowerLetter"/>
      <w:lvlText w:val="%3)"/>
      <w:lvlJc w:val="left"/>
      <w:pPr>
        <w:tabs>
          <w:tab w:val="num" w:pos="2339"/>
        </w:tabs>
        <w:ind w:left="2339" w:hanging="360"/>
      </w:pPr>
      <w:rPr>
        <w:rFonts w:hint="default"/>
        <w:b w:val="0"/>
      </w:rPr>
    </w:lvl>
    <w:lvl w:ilvl="3" w:tplc="82125F8E">
      <w:start w:val="1"/>
      <w:numFmt w:val="bullet"/>
      <w:lvlText w:val=""/>
      <w:lvlJc w:val="left"/>
      <w:pPr>
        <w:tabs>
          <w:tab w:val="num" w:pos="2879"/>
        </w:tabs>
        <w:ind w:left="2879" w:hanging="360"/>
      </w:pPr>
      <w:rPr>
        <w:rFonts w:ascii="Symbol" w:hAnsi="Symbol" w:hint="default"/>
        <w:color w:val="auto"/>
      </w:rPr>
    </w:lvl>
    <w:lvl w:ilvl="4" w:tplc="04150019" w:tentative="1">
      <w:start w:val="1"/>
      <w:numFmt w:val="lowerLetter"/>
      <w:lvlText w:val="%5."/>
      <w:lvlJc w:val="left"/>
      <w:pPr>
        <w:tabs>
          <w:tab w:val="num" w:pos="3599"/>
        </w:tabs>
        <w:ind w:left="3599" w:hanging="360"/>
      </w:pPr>
    </w:lvl>
    <w:lvl w:ilvl="5" w:tplc="0415001B" w:tentative="1">
      <w:start w:val="1"/>
      <w:numFmt w:val="lowerRoman"/>
      <w:lvlText w:val="%6."/>
      <w:lvlJc w:val="right"/>
      <w:pPr>
        <w:tabs>
          <w:tab w:val="num" w:pos="4319"/>
        </w:tabs>
        <w:ind w:left="4319" w:hanging="180"/>
      </w:pPr>
    </w:lvl>
    <w:lvl w:ilvl="6" w:tplc="0415000F" w:tentative="1">
      <w:start w:val="1"/>
      <w:numFmt w:val="decimal"/>
      <w:lvlText w:val="%7."/>
      <w:lvlJc w:val="left"/>
      <w:pPr>
        <w:tabs>
          <w:tab w:val="num" w:pos="5039"/>
        </w:tabs>
        <w:ind w:left="5039" w:hanging="360"/>
      </w:pPr>
    </w:lvl>
    <w:lvl w:ilvl="7" w:tplc="04150019" w:tentative="1">
      <w:start w:val="1"/>
      <w:numFmt w:val="lowerLetter"/>
      <w:lvlText w:val="%8."/>
      <w:lvlJc w:val="left"/>
      <w:pPr>
        <w:tabs>
          <w:tab w:val="num" w:pos="5759"/>
        </w:tabs>
        <w:ind w:left="5759" w:hanging="360"/>
      </w:pPr>
    </w:lvl>
    <w:lvl w:ilvl="8" w:tplc="0415001B" w:tentative="1">
      <w:start w:val="1"/>
      <w:numFmt w:val="lowerRoman"/>
      <w:lvlText w:val="%9."/>
      <w:lvlJc w:val="right"/>
      <w:pPr>
        <w:tabs>
          <w:tab w:val="num" w:pos="6479"/>
        </w:tabs>
        <w:ind w:left="6479" w:hanging="180"/>
      </w:pPr>
    </w:lvl>
  </w:abstractNum>
  <w:abstractNum w:abstractNumId="82"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2"/>
  </w:num>
  <w:num w:numId="2">
    <w:abstractNumId w:val="27"/>
  </w:num>
  <w:num w:numId="3">
    <w:abstractNumId w:val="28"/>
  </w:num>
  <w:num w:numId="4">
    <w:abstractNumId w:val="31"/>
  </w:num>
  <w:num w:numId="5">
    <w:abstractNumId w:val="33"/>
  </w:num>
  <w:num w:numId="6">
    <w:abstractNumId w:val="36"/>
  </w:num>
  <w:num w:numId="7">
    <w:abstractNumId w:val="73"/>
  </w:num>
  <w:num w:numId="8">
    <w:abstractNumId w:val="65"/>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num>
  <w:num w:numId="13">
    <w:abstractNumId w:val="61"/>
  </w:num>
  <w:num w:numId="14">
    <w:abstractNumId w:val="66"/>
  </w:num>
  <w:num w:numId="15">
    <w:abstractNumId w:val="55"/>
  </w:num>
  <w:num w:numId="16">
    <w:abstractNumId w:val="51"/>
  </w:num>
  <w:num w:numId="17">
    <w:abstractNumId w:val="59"/>
  </w:num>
  <w:num w:numId="18">
    <w:abstractNumId w:val="46"/>
  </w:num>
  <w:num w:numId="19">
    <w:abstractNumId w:val="49"/>
  </w:num>
  <w:num w:numId="20">
    <w:abstractNumId w:val="42"/>
  </w:num>
  <w:num w:numId="21">
    <w:abstractNumId w:val="56"/>
  </w:num>
  <w:num w:numId="22">
    <w:abstractNumId w:val="75"/>
  </w:num>
  <w:num w:numId="23">
    <w:abstractNumId w:val="43"/>
  </w:num>
  <w:num w:numId="24">
    <w:abstractNumId w:val="60"/>
  </w:num>
  <w:num w:numId="25">
    <w:abstractNumId w:val="68"/>
  </w:num>
  <w:num w:numId="26">
    <w:abstractNumId w:val="76"/>
  </w:num>
  <w:num w:numId="27">
    <w:abstractNumId w:val="45"/>
  </w:num>
  <w:num w:numId="2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num>
  <w:num w:numId="30">
    <w:abstractNumId w:val="70"/>
  </w:num>
  <w:num w:numId="31">
    <w:abstractNumId w:val="67"/>
  </w:num>
  <w:num w:numId="32">
    <w:abstractNumId w:val="13"/>
  </w:num>
  <w:num w:numId="33">
    <w:abstractNumId w:val="35"/>
  </w:num>
  <w:num w:numId="34">
    <w:abstractNumId w:val="48"/>
  </w:num>
  <w:num w:numId="35">
    <w:abstractNumId w:val="78"/>
  </w:num>
  <w:num w:numId="36">
    <w:abstractNumId w:val="64"/>
  </w:num>
  <w:num w:numId="37">
    <w:abstractNumId w:val="44"/>
  </w:num>
  <w:num w:numId="38">
    <w:abstractNumId w:val="63"/>
  </w:num>
  <w:num w:numId="39">
    <w:abstractNumId w:val="47"/>
  </w:num>
  <w:num w:numId="40">
    <w:abstractNumId w:val="57"/>
  </w:num>
  <w:num w:numId="41">
    <w:abstractNumId w:val="81"/>
  </w:num>
  <w:num w:numId="42">
    <w:abstractNumId w:val="69"/>
  </w:num>
  <w:num w:numId="43">
    <w:abstractNumId w:val="71"/>
  </w:num>
  <w:num w:numId="44">
    <w:abstractNumId w:val="82"/>
  </w:num>
  <w:num w:numId="45">
    <w:abstractNumId w:val="58"/>
  </w:num>
  <w:num w:numId="46">
    <w:abstractNumId w:val="80"/>
  </w:num>
  <w:num w:numId="47">
    <w:abstractNumId w:val="72"/>
  </w:num>
  <w:num w:numId="48">
    <w:abstractNumId w:val="79"/>
  </w:num>
  <w:num w:numId="49">
    <w:abstractNumId w:val="7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21CF"/>
    <w:rsid w:val="000027FE"/>
    <w:rsid w:val="00002A22"/>
    <w:rsid w:val="00004A6A"/>
    <w:rsid w:val="00005801"/>
    <w:rsid w:val="000068A0"/>
    <w:rsid w:val="00017222"/>
    <w:rsid w:val="00021F7A"/>
    <w:rsid w:val="00025D32"/>
    <w:rsid w:val="0004049B"/>
    <w:rsid w:val="00040863"/>
    <w:rsid w:val="00041FF8"/>
    <w:rsid w:val="000504B8"/>
    <w:rsid w:val="00050A50"/>
    <w:rsid w:val="0005633B"/>
    <w:rsid w:val="00060E52"/>
    <w:rsid w:val="00072CE1"/>
    <w:rsid w:val="00074670"/>
    <w:rsid w:val="000822D5"/>
    <w:rsid w:val="00090A78"/>
    <w:rsid w:val="00090F7C"/>
    <w:rsid w:val="000A2491"/>
    <w:rsid w:val="000A72C0"/>
    <w:rsid w:val="000B019D"/>
    <w:rsid w:val="000B3A51"/>
    <w:rsid w:val="000B5105"/>
    <w:rsid w:val="000B61E6"/>
    <w:rsid w:val="000C4CEA"/>
    <w:rsid w:val="000C66FD"/>
    <w:rsid w:val="000D342E"/>
    <w:rsid w:val="000D3443"/>
    <w:rsid w:val="000D393A"/>
    <w:rsid w:val="000D488A"/>
    <w:rsid w:val="000D4B0D"/>
    <w:rsid w:val="000E45DC"/>
    <w:rsid w:val="000E5B40"/>
    <w:rsid w:val="000F20A8"/>
    <w:rsid w:val="000F4844"/>
    <w:rsid w:val="00101876"/>
    <w:rsid w:val="001020ED"/>
    <w:rsid w:val="00103DFF"/>
    <w:rsid w:val="001066D1"/>
    <w:rsid w:val="00115B9A"/>
    <w:rsid w:val="00127294"/>
    <w:rsid w:val="001272A2"/>
    <w:rsid w:val="001276B8"/>
    <w:rsid w:val="0013223A"/>
    <w:rsid w:val="00132C9A"/>
    <w:rsid w:val="001343DA"/>
    <w:rsid w:val="00135909"/>
    <w:rsid w:val="00136CB5"/>
    <w:rsid w:val="00136EDF"/>
    <w:rsid w:val="00137F8B"/>
    <w:rsid w:val="00141EA5"/>
    <w:rsid w:val="0014267C"/>
    <w:rsid w:val="00145A15"/>
    <w:rsid w:val="0014600E"/>
    <w:rsid w:val="00152741"/>
    <w:rsid w:val="00156AE4"/>
    <w:rsid w:val="00157310"/>
    <w:rsid w:val="001624D9"/>
    <w:rsid w:val="00163529"/>
    <w:rsid w:val="001644D0"/>
    <w:rsid w:val="00166D9B"/>
    <w:rsid w:val="001704C2"/>
    <w:rsid w:val="00170B5E"/>
    <w:rsid w:val="001710F7"/>
    <w:rsid w:val="001839FB"/>
    <w:rsid w:val="0018417E"/>
    <w:rsid w:val="00184DC8"/>
    <w:rsid w:val="001875CD"/>
    <w:rsid w:val="00187778"/>
    <w:rsid w:val="00191399"/>
    <w:rsid w:val="00194313"/>
    <w:rsid w:val="001A1276"/>
    <w:rsid w:val="001A1954"/>
    <w:rsid w:val="001A65C9"/>
    <w:rsid w:val="001B4102"/>
    <w:rsid w:val="001C03E0"/>
    <w:rsid w:val="001C1A08"/>
    <w:rsid w:val="001C1DE1"/>
    <w:rsid w:val="001C44F4"/>
    <w:rsid w:val="001D06E0"/>
    <w:rsid w:val="001D5C8E"/>
    <w:rsid w:val="001F042B"/>
    <w:rsid w:val="00200223"/>
    <w:rsid w:val="00202FBD"/>
    <w:rsid w:val="00203C00"/>
    <w:rsid w:val="002057FE"/>
    <w:rsid w:val="00206446"/>
    <w:rsid w:val="002109F0"/>
    <w:rsid w:val="00215BC0"/>
    <w:rsid w:val="00217286"/>
    <w:rsid w:val="00217A5C"/>
    <w:rsid w:val="0022076D"/>
    <w:rsid w:val="00220E3B"/>
    <w:rsid w:val="002255B6"/>
    <w:rsid w:val="002259AF"/>
    <w:rsid w:val="00233FEA"/>
    <w:rsid w:val="00236CD1"/>
    <w:rsid w:val="00237B5C"/>
    <w:rsid w:val="00237EF0"/>
    <w:rsid w:val="002475B8"/>
    <w:rsid w:val="00252509"/>
    <w:rsid w:val="00253BF9"/>
    <w:rsid w:val="0025619F"/>
    <w:rsid w:val="0025717C"/>
    <w:rsid w:val="00257F9F"/>
    <w:rsid w:val="00262691"/>
    <w:rsid w:val="0026275C"/>
    <w:rsid w:val="00266DC1"/>
    <w:rsid w:val="002736CC"/>
    <w:rsid w:val="002803CA"/>
    <w:rsid w:val="0028043F"/>
    <w:rsid w:val="00280A46"/>
    <w:rsid w:val="002847E8"/>
    <w:rsid w:val="002848E4"/>
    <w:rsid w:val="002853C2"/>
    <w:rsid w:val="00285B75"/>
    <w:rsid w:val="00287984"/>
    <w:rsid w:val="002936C6"/>
    <w:rsid w:val="00294A47"/>
    <w:rsid w:val="0029714E"/>
    <w:rsid w:val="00297F27"/>
    <w:rsid w:val="002A026D"/>
    <w:rsid w:val="002A1F79"/>
    <w:rsid w:val="002A360E"/>
    <w:rsid w:val="002A49ED"/>
    <w:rsid w:val="002A56DA"/>
    <w:rsid w:val="002A5AB8"/>
    <w:rsid w:val="002A6E43"/>
    <w:rsid w:val="002A78AC"/>
    <w:rsid w:val="002B19FE"/>
    <w:rsid w:val="002B52D9"/>
    <w:rsid w:val="002B5F52"/>
    <w:rsid w:val="002B7E9D"/>
    <w:rsid w:val="002C26E2"/>
    <w:rsid w:val="002C3939"/>
    <w:rsid w:val="002C3C76"/>
    <w:rsid w:val="002C58BA"/>
    <w:rsid w:val="002C62C8"/>
    <w:rsid w:val="002D5B17"/>
    <w:rsid w:val="002E3BCB"/>
    <w:rsid w:val="002E70D8"/>
    <w:rsid w:val="002F1684"/>
    <w:rsid w:val="002F1DB8"/>
    <w:rsid w:val="002F3604"/>
    <w:rsid w:val="002F7356"/>
    <w:rsid w:val="00300A1C"/>
    <w:rsid w:val="003016E5"/>
    <w:rsid w:val="0030423C"/>
    <w:rsid w:val="00305BA8"/>
    <w:rsid w:val="00312637"/>
    <w:rsid w:val="00312A20"/>
    <w:rsid w:val="003216E7"/>
    <w:rsid w:val="00322BFA"/>
    <w:rsid w:val="003279D8"/>
    <w:rsid w:val="0033146C"/>
    <w:rsid w:val="00331E03"/>
    <w:rsid w:val="00335138"/>
    <w:rsid w:val="003424CB"/>
    <w:rsid w:val="003440DC"/>
    <w:rsid w:val="00347C7E"/>
    <w:rsid w:val="00352958"/>
    <w:rsid w:val="00352A6C"/>
    <w:rsid w:val="00355CC9"/>
    <w:rsid w:val="00357E57"/>
    <w:rsid w:val="0036239A"/>
    <w:rsid w:val="00363B95"/>
    <w:rsid w:val="00370447"/>
    <w:rsid w:val="003717E3"/>
    <w:rsid w:val="0037553C"/>
    <w:rsid w:val="003768D5"/>
    <w:rsid w:val="00376A3D"/>
    <w:rsid w:val="00376F9C"/>
    <w:rsid w:val="00381BFD"/>
    <w:rsid w:val="00390B76"/>
    <w:rsid w:val="003921A1"/>
    <w:rsid w:val="003970CC"/>
    <w:rsid w:val="003A2FF6"/>
    <w:rsid w:val="003A458F"/>
    <w:rsid w:val="003A6371"/>
    <w:rsid w:val="003C03B2"/>
    <w:rsid w:val="003C1157"/>
    <w:rsid w:val="003C50A6"/>
    <w:rsid w:val="003C6069"/>
    <w:rsid w:val="003D06B5"/>
    <w:rsid w:val="003D08F7"/>
    <w:rsid w:val="003E0456"/>
    <w:rsid w:val="003E1F12"/>
    <w:rsid w:val="003E3689"/>
    <w:rsid w:val="003E5359"/>
    <w:rsid w:val="003E7C99"/>
    <w:rsid w:val="00403FB0"/>
    <w:rsid w:val="00404820"/>
    <w:rsid w:val="0041280E"/>
    <w:rsid w:val="0041404E"/>
    <w:rsid w:val="0041417E"/>
    <w:rsid w:val="0041469C"/>
    <w:rsid w:val="00414FE3"/>
    <w:rsid w:val="00421E21"/>
    <w:rsid w:val="0042343E"/>
    <w:rsid w:val="00430594"/>
    <w:rsid w:val="0043395D"/>
    <w:rsid w:val="0043581A"/>
    <w:rsid w:val="00436AE3"/>
    <w:rsid w:val="004417FD"/>
    <w:rsid w:val="0044456C"/>
    <w:rsid w:val="00444E6C"/>
    <w:rsid w:val="00446819"/>
    <w:rsid w:val="004474CC"/>
    <w:rsid w:val="00451398"/>
    <w:rsid w:val="00453070"/>
    <w:rsid w:val="00453FA9"/>
    <w:rsid w:val="00455308"/>
    <w:rsid w:val="004554EF"/>
    <w:rsid w:val="00462A2A"/>
    <w:rsid w:val="0046480B"/>
    <w:rsid w:val="00476AD6"/>
    <w:rsid w:val="00483ACD"/>
    <w:rsid w:val="00484CA7"/>
    <w:rsid w:val="004859C7"/>
    <w:rsid w:val="00495568"/>
    <w:rsid w:val="00496A2A"/>
    <w:rsid w:val="00497A20"/>
    <w:rsid w:val="004A22FE"/>
    <w:rsid w:val="004A41F5"/>
    <w:rsid w:val="004A7B6F"/>
    <w:rsid w:val="004B2A73"/>
    <w:rsid w:val="004B4CAD"/>
    <w:rsid w:val="004B55DA"/>
    <w:rsid w:val="004B58D8"/>
    <w:rsid w:val="004C0519"/>
    <w:rsid w:val="004C1BE4"/>
    <w:rsid w:val="004C31BB"/>
    <w:rsid w:val="004C5A43"/>
    <w:rsid w:val="004C6030"/>
    <w:rsid w:val="004D1905"/>
    <w:rsid w:val="004D3DD6"/>
    <w:rsid w:val="004E0721"/>
    <w:rsid w:val="004E3312"/>
    <w:rsid w:val="004E353A"/>
    <w:rsid w:val="004E62E0"/>
    <w:rsid w:val="004E769A"/>
    <w:rsid w:val="004F186F"/>
    <w:rsid w:val="004F584C"/>
    <w:rsid w:val="004F7948"/>
    <w:rsid w:val="005010D2"/>
    <w:rsid w:val="00501518"/>
    <w:rsid w:val="005022F9"/>
    <w:rsid w:val="00503B47"/>
    <w:rsid w:val="00511934"/>
    <w:rsid w:val="00515A21"/>
    <w:rsid w:val="00517B1E"/>
    <w:rsid w:val="005260F1"/>
    <w:rsid w:val="005274E3"/>
    <w:rsid w:val="00534798"/>
    <w:rsid w:val="005354C7"/>
    <w:rsid w:val="00535804"/>
    <w:rsid w:val="0053760E"/>
    <w:rsid w:val="00537958"/>
    <w:rsid w:val="00540D06"/>
    <w:rsid w:val="005414FA"/>
    <w:rsid w:val="005448E1"/>
    <w:rsid w:val="00544EE9"/>
    <w:rsid w:val="00545541"/>
    <w:rsid w:val="00556805"/>
    <w:rsid w:val="0056545A"/>
    <w:rsid w:val="00570056"/>
    <w:rsid w:val="00570E86"/>
    <w:rsid w:val="00572D6F"/>
    <w:rsid w:val="00573FC7"/>
    <w:rsid w:val="00580B72"/>
    <w:rsid w:val="0059100E"/>
    <w:rsid w:val="005944B0"/>
    <w:rsid w:val="00595E82"/>
    <w:rsid w:val="00596CC1"/>
    <w:rsid w:val="005A347E"/>
    <w:rsid w:val="005A4AAB"/>
    <w:rsid w:val="005B0469"/>
    <w:rsid w:val="005B3A37"/>
    <w:rsid w:val="005B62E8"/>
    <w:rsid w:val="005C1298"/>
    <w:rsid w:val="005C13F9"/>
    <w:rsid w:val="005C5875"/>
    <w:rsid w:val="005C6266"/>
    <w:rsid w:val="005C7079"/>
    <w:rsid w:val="005D175C"/>
    <w:rsid w:val="005D24D6"/>
    <w:rsid w:val="005D4A53"/>
    <w:rsid w:val="005D6B1C"/>
    <w:rsid w:val="005E5299"/>
    <w:rsid w:val="00600544"/>
    <w:rsid w:val="006016E7"/>
    <w:rsid w:val="006035D1"/>
    <w:rsid w:val="00604221"/>
    <w:rsid w:val="00604509"/>
    <w:rsid w:val="00604DFF"/>
    <w:rsid w:val="00607774"/>
    <w:rsid w:val="00610068"/>
    <w:rsid w:val="006103A7"/>
    <w:rsid w:val="00615B15"/>
    <w:rsid w:val="006221C3"/>
    <w:rsid w:val="00623812"/>
    <w:rsid w:val="00623F78"/>
    <w:rsid w:val="00624CC1"/>
    <w:rsid w:val="00630FF1"/>
    <w:rsid w:val="00633385"/>
    <w:rsid w:val="0063511B"/>
    <w:rsid w:val="00636847"/>
    <w:rsid w:val="00640CFA"/>
    <w:rsid w:val="00641E96"/>
    <w:rsid w:val="00642157"/>
    <w:rsid w:val="0064344C"/>
    <w:rsid w:val="00645095"/>
    <w:rsid w:val="00645214"/>
    <w:rsid w:val="006455D6"/>
    <w:rsid w:val="0064653B"/>
    <w:rsid w:val="00650EE1"/>
    <w:rsid w:val="00651A7C"/>
    <w:rsid w:val="006528D4"/>
    <w:rsid w:val="0065546A"/>
    <w:rsid w:val="00656F52"/>
    <w:rsid w:val="00657377"/>
    <w:rsid w:val="00657B32"/>
    <w:rsid w:val="00657B3D"/>
    <w:rsid w:val="00657FE4"/>
    <w:rsid w:val="0066196B"/>
    <w:rsid w:val="00663B41"/>
    <w:rsid w:val="00664384"/>
    <w:rsid w:val="00670C39"/>
    <w:rsid w:val="00671A6F"/>
    <w:rsid w:val="00677594"/>
    <w:rsid w:val="00683521"/>
    <w:rsid w:val="00685560"/>
    <w:rsid w:val="00690A6A"/>
    <w:rsid w:val="006923D3"/>
    <w:rsid w:val="006930BF"/>
    <w:rsid w:val="00695964"/>
    <w:rsid w:val="00696613"/>
    <w:rsid w:val="0069703F"/>
    <w:rsid w:val="006A12D8"/>
    <w:rsid w:val="006A142B"/>
    <w:rsid w:val="006A267C"/>
    <w:rsid w:val="006A3B88"/>
    <w:rsid w:val="006A4753"/>
    <w:rsid w:val="006A7262"/>
    <w:rsid w:val="006A747A"/>
    <w:rsid w:val="006A7CAD"/>
    <w:rsid w:val="006B0E53"/>
    <w:rsid w:val="006B5450"/>
    <w:rsid w:val="006B57A2"/>
    <w:rsid w:val="006B7BEF"/>
    <w:rsid w:val="006C0F4D"/>
    <w:rsid w:val="006C2E27"/>
    <w:rsid w:val="006C3119"/>
    <w:rsid w:val="006D1A75"/>
    <w:rsid w:val="006D2423"/>
    <w:rsid w:val="006D3025"/>
    <w:rsid w:val="006D4EEA"/>
    <w:rsid w:val="006E0BBF"/>
    <w:rsid w:val="006E2846"/>
    <w:rsid w:val="006F001D"/>
    <w:rsid w:val="006F2395"/>
    <w:rsid w:val="00700F7E"/>
    <w:rsid w:val="00714035"/>
    <w:rsid w:val="007149A0"/>
    <w:rsid w:val="00714D5A"/>
    <w:rsid w:val="0071543E"/>
    <w:rsid w:val="0072594C"/>
    <w:rsid w:val="0073456D"/>
    <w:rsid w:val="00734DB7"/>
    <w:rsid w:val="00735607"/>
    <w:rsid w:val="0073689E"/>
    <w:rsid w:val="00737718"/>
    <w:rsid w:val="00737947"/>
    <w:rsid w:val="0074036F"/>
    <w:rsid w:val="00743D07"/>
    <w:rsid w:val="0074689F"/>
    <w:rsid w:val="007530DC"/>
    <w:rsid w:val="007552D7"/>
    <w:rsid w:val="007562A7"/>
    <w:rsid w:val="00757188"/>
    <w:rsid w:val="0076107E"/>
    <w:rsid w:val="00766125"/>
    <w:rsid w:val="00766BF8"/>
    <w:rsid w:val="0077565C"/>
    <w:rsid w:val="00775C59"/>
    <w:rsid w:val="007770E1"/>
    <w:rsid w:val="007804EF"/>
    <w:rsid w:val="00780EB7"/>
    <w:rsid w:val="00784A7A"/>
    <w:rsid w:val="00784CA1"/>
    <w:rsid w:val="007868C3"/>
    <w:rsid w:val="00786B83"/>
    <w:rsid w:val="00787A97"/>
    <w:rsid w:val="00787C34"/>
    <w:rsid w:val="00787F52"/>
    <w:rsid w:val="0079548F"/>
    <w:rsid w:val="007959BA"/>
    <w:rsid w:val="007A0F58"/>
    <w:rsid w:val="007A1D6D"/>
    <w:rsid w:val="007A38F8"/>
    <w:rsid w:val="007A6A70"/>
    <w:rsid w:val="007A73CC"/>
    <w:rsid w:val="007B1A7A"/>
    <w:rsid w:val="007B3422"/>
    <w:rsid w:val="007B7287"/>
    <w:rsid w:val="007B7CB4"/>
    <w:rsid w:val="007B7CED"/>
    <w:rsid w:val="007C6097"/>
    <w:rsid w:val="007D0747"/>
    <w:rsid w:val="007D27AB"/>
    <w:rsid w:val="007D316A"/>
    <w:rsid w:val="007D5CA1"/>
    <w:rsid w:val="007E0554"/>
    <w:rsid w:val="007E386F"/>
    <w:rsid w:val="007E72B2"/>
    <w:rsid w:val="007F0251"/>
    <w:rsid w:val="007F1BA7"/>
    <w:rsid w:val="007F3D7D"/>
    <w:rsid w:val="007F5447"/>
    <w:rsid w:val="007F6CFF"/>
    <w:rsid w:val="007F7DCA"/>
    <w:rsid w:val="00801969"/>
    <w:rsid w:val="00804015"/>
    <w:rsid w:val="0080692F"/>
    <w:rsid w:val="008106C6"/>
    <w:rsid w:val="00811642"/>
    <w:rsid w:val="00815B56"/>
    <w:rsid w:val="00820260"/>
    <w:rsid w:val="00825630"/>
    <w:rsid w:val="0082728E"/>
    <w:rsid w:val="0082773E"/>
    <w:rsid w:val="00831BB8"/>
    <w:rsid w:val="00832814"/>
    <w:rsid w:val="008365E3"/>
    <w:rsid w:val="00840062"/>
    <w:rsid w:val="008410EB"/>
    <w:rsid w:val="008424BA"/>
    <w:rsid w:val="00843148"/>
    <w:rsid w:val="0084325E"/>
    <w:rsid w:val="00846BB9"/>
    <w:rsid w:val="008531EC"/>
    <w:rsid w:val="008554AC"/>
    <w:rsid w:val="00856CD2"/>
    <w:rsid w:val="00857616"/>
    <w:rsid w:val="008626D8"/>
    <w:rsid w:val="00863240"/>
    <w:rsid w:val="008650E5"/>
    <w:rsid w:val="00866666"/>
    <w:rsid w:val="00866F34"/>
    <w:rsid w:val="008703EA"/>
    <w:rsid w:val="008709CF"/>
    <w:rsid w:val="0087365A"/>
    <w:rsid w:val="00874380"/>
    <w:rsid w:val="0088223A"/>
    <w:rsid w:val="00882E8F"/>
    <w:rsid w:val="0088309E"/>
    <w:rsid w:val="00884FB3"/>
    <w:rsid w:val="00885EF1"/>
    <w:rsid w:val="00890085"/>
    <w:rsid w:val="008907FC"/>
    <w:rsid w:val="00891C92"/>
    <w:rsid w:val="008921D9"/>
    <w:rsid w:val="00892F83"/>
    <w:rsid w:val="008932CE"/>
    <w:rsid w:val="00893DE9"/>
    <w:rsid w:val="00895545"/>
    <w:rsid w:val="008A3C54"/>
    <w:rsid w:val="008A4C87"/>
    <w:rsid w:val="008B097D"/>
    <w:rsid w:val="008B3AC7"/>
    <w:rsid w:val="008B3B00"/>
    <w:rsid w:val="008B4D86"/>
    <w:rsid w:val="008B52A6"/>
    <w:rsid w:val="008B6DC3"/>
    <w:rsid w:val="008C200C"/>
    <w:rsid w:val="008C4913"/>
    <w:rsid w:val="008D146E"/>
    <w:rsid w:val="008D1496"/>
    <w:rsid w:val="008D3B62"/>
    <w:rsid w:val="008D6D68"/>
    <w:rsid w:val="008E034F"/>
    <w:rsid w:val="008E05F4"/>
    <w:rsid w:val="008E1197"/>
    <w:rsid w:val="008E18AA"/>
    <w:rsid w:val="008E356F"/>
    <w:rsid w:val="008E46DC"/>
    <w:rsid w:val="008E55C6"/>
    <w:rsid w:val="008F0227"/>
    <w:rsid w:val="008F31C5"/>
    <w:rsid w:val="008F4AB3"/>
    <w:rsid w:val="008F4AC7"/>
    <w:rsid w:val="00900047"/>
    <w:rsid w:val="00901DB9"/>
    <w:rsid w:val="00904CAC"/>
    <w:rsid w:val="0090736A"/>
    <w:rsid w:val="00912426"/>
    <w:rsid w:val="00914C13"/>
    <w:rsid w:val="00915991"/>
    <w:rsid w:val="00917E6F"/>
    <w:rsid w:val="0092004E"/>
    <w:rsid w:val="00923489"/>
    <w:rsid w:val="00923881"/>
    <w:rsid w:val="0092419A"/>
    <w:rsid w:val="009251D2"/>
    <w:rsid w:val="0092639A"/>
    <w:rsid w:val="00927370"/>
    <w:rsid w:val="009302D2"/>
    <w:rsid w:val="00933E77"/>
    <w:rsid w:val="00934372"/>
    <w:rsid w:val="0093464C"/>
    <w:rsid w:val="00935683"/>
    <w:rsid w:val="00936AF5"/>
    <w:rsid w:val="00936EB5"/>
    <w:rsid w:val="0094149E"/>
    <w:rsid w:val="00944DE5"/>
    <w:rsid w:val="009454E8"/>
    <w:rsid w:val="00950680"/>
    <w:rsid w:val="00954415"/>
    <w:rsid w:val="00954FA8"/>
    <w:rsid w:val="0096006A"/>
    <w:rsid w:val="0096184A"/>
    <w:rsid w:val="0096264F"/>
    <w:rsid w:val="009667DD"/>
    <w:rsid w:val="00973E16"/>
    <w:rsid w:val="009746D8"/>
    <w:rsid w:val="009750D2"/>
    <w:rsid w:val="009778D3"/>
    <w:rsid w:val="009804AA"/>
    <w:rsid w:val="009817A2"/>
    <w:rsid w:val="00984F29"/>
    <w:rsid w:val="00985BF8"/>
    <w:rsid w:val="009900DB"/>
    <w:rsid w:val="009929A4"/>
    <w:rsid w:val="00995D3E"/>
    <w:rsid w:val="0099726C"/>
    <w:rsid w:val="00997F47"/>
    <w:rsid w:val="009A2452"/>
    <w:rsid w:val="009A2D6A"/>
    <w:rsid w:val="009A5601"/>
    <w:rsid w:val="009A6F8E"/>
    <w:rsid w:val="009B17CE"/>
    <w:rsid w:val="009C161C"/>
    <w:rsid w:val="009C1A2F"/>
    <w:rsid w:val="009C2D5D"/>
    <w:rsid w:val="009C460B"/>
    <w:rsid w:val="009C5050"/>
    <w:rsid w:val="009C7030"/>
    <w:rsid w:val="009C71B3"/>
    <w:rsid w:val="009C725B"/>
    <w:rsid w:val="009C7465"/>
    <w:rsid w:val="009D0574"/>
    <w:rsid w:val="009D1338"/>
    <w:rsid w:val="009D20EA"/>
    <w:rsid w:val="009D36E6"/>
    <w:rsid w:val="009D45F8"/>
    <w:rsid w:val="009D49FE"/>
    <w:rsid w:val="009D6678"/>
    <w:rsid w:val="009E19FA"/>
    <w:rsid w:val="009E441C"/>
    <w:rsid w:val="009E62A6"/>
    <w:rsid w:val="009E790B"/>
    <w:rsid w:val="009F3631"/>
    <w:rsid w:val="009F380F"/>
    <w:rsid w:val="009F72EC"/>
    <w:rsid w:val="00A022BA"/>
    <w:rsid w:val="00A03493"/>
    <w:rsid w:val="00A13983"/>
    <w:rsid w:val="00A1449C"/>
    <w:rsid w:val="00A16096"/>
    <w:rsid w:val="00A23E42"/>
    <w:rsid w:val="00A3795D"/>
    <w:rsid w:val="00A4065C"/>
    <w:rsid w:val="00A45DC0"/>
    <w:rsid w:val="00A4778A"/>
    <w:rsid w:val="00A47D11"/>
    <w:rsid w:val="00A50CD2"/>
    <w:rsid w:val="00A540E2"/>
    <w:rsid w:val="00A600B4"/>
    <w:rsid w:val="00A60B15"/>
    <w:rsid w:val="00A75205"/>
    <w:rsid w:val="00A821EF"/>
    <w:rsid w:val="00A8404D"/>
    <w:rsid w:val="00A84316"/>
    <w:rsid w:val="00A846DF"/>
    <w:rsid w:val="00A8626C"/>
    <w:rsid w:val="00A87810"/>
    <w:rsid w:val="00A87B97"/>
    <w:rsid w:val="00A9184A"/>
    <w:rsid w:val="00A96B54"/>
    <w:rsid w:val="00AA0E59"/>
    <w:rsid w:val="00AA1200"/>
    <w:rsid w:val="00AB5564"/>
    <w:rsid w:val="00AB6CFA"/>
    <w:rsid w:val="00AB7BE1"/>
    <w:rsid w:val="00AC07AE"/>
    <w:rsid w:val="00AC17A2"/>
    <w:rsid w:val="00AC20D0"/>
    <w:rsid w:val="00AC5634"/>
    <w:rsid w:val="00AC71CF"/>
    <w:rsid w:val="00AC7535"/>
    <w:rsid w:val="00AD0CE4"/>
    <w:rsid w:val="00AD1406"/>
    <w:rsid w:val="00AD41D7"/>
    <w:rsid w:val="00AD617F"/>
    <w:rsid w:val="00AE0AF2"/>
    <w:rsid w:val="00AE2F05"/>
    <w:rsid w:val="00AE72F6"/>
    <w:rsid w:val="00AF04B7"/>
    <w:rsid w:val="00AF57F2"/>
    <w:rsid w:val="00B028F2"/>
    <w:rsid w:val="00B1153D"/>
    <w:rsid w:val="00B14316"/>
    <w:rsid w:val="00B203CD"/>
    <w:rsid w:val="00B20663"/>
    <w:rsid w:val="00B2369F"/>
    <w:rsid w:val="00B250BC"/>
    <w:rsid w:val="00B27D7A"/>
    <w:rsid w:val="00B300E2"/>
    <w:rsid w:val="00B3099E"/>
    <w:rsid w:val="00B32D10"/>
    <w:rsid w:val="00B35953"/>
    <w:rsid w:val="00B367A6"/>
    <w:rsid w:val="00B403C9"/>
    <w:rsid w:val="00B41161"/>
    <w:rsid w:val="00B43721"/>
    <w:rsid w:val="00B44906"/>
    <w:rsid w:val="00B53408"/>
    <w:rsid w:val="00B54F97"/>
    <w:rsid w:val="00B5633A"/>
    <w:rsid w:val="00B5733A"/>
    <w:rsid w:val="00B57F57"/>
    <w:rsid w:val="00B6073F"/>
    <w:rsid w:val="00B70323"/>
    <w:rsid w:val="00B7059C"/>
    <w:rsid w:val="00B72298"/>
    <w:rsid w:val="00B75404"/>
    <w:rsid w:val="00B8369E"/>
    <w:rsid w:val="00B90985"/>
    <w:rsid w:val="00B91984"/>
    <w:rsid w:val="00B93AAD"/>
    <w:rsid w:val="00B95577"/>
    <w:rsid w:val="00B9618D"/>
    <w:rsid w:val="00B96449"/>
    <w:rsid w:val="00BB0881"/>
    <w:rsid w:val="00BB112E"/>
    <w:rsid w:val="00BB43BE"/>
    <w:rsid w:val="00BB66C4"/>
    <w:rsid w:val="00BC3C90"/>
    <w:rsid w:val="00BC5FEA"/>
    <w:rsid w:val="00BD1D17"/>
    <w:rsid w:val="00BD29D5"/>
    <w:rsid w:val="00BD4CB5"/>
    <w:rsid w:val="00BE1543"/>
    <w:rsid w:val="00BE5A0C"/>
    <w:rsid w:val="00BE65C2"/>
    <w:rsid w:val="00C0145F"/>
    <w:rsid w:val="00C05318"/>
    <w:rsid w:val="00C057E8"/>
    <w:rsid w:val="00C07CDD"/>
    <w:rsid w:val="00C1530A"/>
    <w:rsid w:val="00C16D26"/>
    <w:rsid w:val="00C21FD6"/>
    <w:rsid w:val="00C227A3"/>
    <w:rsid w:val="00C2508F"/>
    <w:rsid w:val="00C26004"/>
    <w:rsid w:val="00C30921"/>
    <w:rsid w:val="00C311AD"/>
    <w:rsid w:val="00C31762"/>
    <w:rsid w:val="00C36BAD"/>
    <w:rsid w:val="00C372C5"/>
    <w:rsid w:val="00C43025"/>
    <w:rsid w:val="00C43DC8"/>
    <w:rsid w:val="00C467C4"/>
    <w:rsid w:val="00C472D7"/>
    <w:rsid w:val="00C474F0"/>
    <w:rsid w:val="00C50A11"/>
    <w:rsid w:val="00C522F6"/>
    <w:rsid w:val="00C54199"/>
    <w:rsid w:val="00C557E4"/>
    <w:rsid w:val="00C55823"/>
    <w:rsid w:val="00C639C3"/>
    <w:rsid w:val="00C77F14"/>
    <w:rsid w:val="00C82964"/>
    <w:rsid w:val="00C82F95"/>
    <w:rsid w:val="00C86DFD"/>
    <w:rsid w:val="00C87FB9"/>
    <w:rsid w:val="00C9059F"/>
    <w:rsid w:val="00C90A97"/>
    <w:rsid w:val="00C90C54"/>
    <w:rsid w:val="00C95321"/>
    <w:rsid w:val="00C9603C"/>
    <w:rsid w:val="00C96CD1"/>
    <w:rsid w:val="00C97900"/>
    <w:rsid w:val="00CA2D78"/>
    <w:rsid w:val="00CA6785"/>
    <w:rsid w:val="00CB17C6"/>
    <w:rsid w:val="00CB2B3E"/>
    <w:rsid w:val="00CB3755"/>
    <w:rsid w:val="00CB6B50"/>
    <w:rsid w:val="00CC1784"/>
    <w:rsid w:val="00CC452F"/>
    <w:rsid w:val="00CC7448"/>
    <w:rsid w:val="00CD1A10"/>
    <w:rsid w:val="00CD2A8E"/>
    <w:rsid w:val="00CE4D41"/>
    <w:rsid w:val="00CE7B87"/>
    <w:rsid w:val="00CF00A2"/>
    <w:rsid w:val="00CF03AC"/>
    <w:rsid w:val="00CF23EF"/>
    <w:rsid w:val="00CF30EB"/>
    <w:rsid w:val="00CF5F35"/>
    <w:rsid w:val="00CF6748"/>
    <w:rsid w:val="00CF6E1C"/>
    <w:rsid w:val="00D01592"/>
    <w:rsid w:val="00D035FA"/>
    <w:rsid w:val="00D05B07"/>
    <w:rsid w:val="00D10959"/>
    <w:rsid w:val="00D1171F"/>
    <w:rsid w:val="00D1515E"/>
    <w:rsid w:val="00D20439"/>
    <w:rsid w:val="00D24D93"/>
    <w:rsid w:val="00D27884"/>
    <w:rsid w:val="00D27953"/>
    <w:rsid w:val="00D327DC"/>
    <w:rsid w:val="00D406BA"/>
    <w:rsid w:val="00D45A24"/>
    <w:rsid w:val="00D4673E"/>
    <w:rsid w:val="00D52675"/>
    <w:rsid w:val="00D530D3"/>
    <w:rsid w:val="00D635DD"/>
    <w:rsid w:val="00D66AD5"/>
    <w:rsid w:val="00D66CB1"/>
    <w:rsid w:val="00D7069E"/>
    <w:rsid w:val="00D816D5"/>
    <w:rsid w:val="00D81ACF"/>
    <w:rsid w:val="00D83886"/>
    <w:rsid w:val="00D83E98"/>
    <w:rsid w:val="00D860EA"/>
    <w:rsid w:val="00D874C2"/>
    <w:rsid w:val="00D90FFF"/>
    <w:rsid w:val="00D94158"/>
    <w:rsid w:val="00D94B21"/>
    <w:rsid w:val="00D94CBD"/>
    <w:rsid w:val="00D96C39"/>
    <w:rsid w:val="00DA4127"/>
    <w:rsid w:val="00DA55A1"/>
    <w:rsid w:val="00DA5A82"/>
    <w:rsid w:val="00DC01C3"/>
    <w:rsid w:val="00DC3B57"/>
    <w:rsid w:val="00DC3E13"/>
    <w:rsid w:val="00DD653C"/>
    <w:rsid w:val="00DE1AE0"/>
    <w:rsid w:val="00DE2A04"/>
    <w:rsid w:val="00DE2C29"/>
    <w:rsid w:val="00DE5E67"/>
    <w:rsid w:val="00DE775A"/>
    <w:rsid w:val="00DF152E"/>
    <w:rsid w:val="00DF382A"/>
    <w:rsid w:val="00DF4A66"/>
    <w:rsid w:val="00E00457"/>
    <w:rsid w:val="00E01077"/>
    <w:rsid w:val="00E05FCF"/>
    <w:rsid w:val="00E07A45"/>
    <w:rsid w:val="00E238B6"/>
    <w:rsid w:val="00E2583B"/>
    <w:rsid w:val="00E33564"/>
    <w:rsid w:val="00E371E7"/>
    <w:rsid w:val="00E377FA"/>
    <w:rsid w:val="00E41E99"/>
    <w:rsid w:val="00E42F90"/>
    <w:rsid w:val="00E432C7"/>
    <w:rsid w:val="00E44FAB"/>
    <w:rsid w:val="00E45C01"/>
    <w:rsid w:val="00E4609E"/>
    <w:rsid w:val="00E50EB0"/>
    <w:rsid w:val="00E54C6E"/>
    <w:rsid w:val="00E563B8"/>
    <w:rsid w:val="00E56C24"/>
    <w:rsid w:val="00E625E9"/>
    <w:rsid w:val="00E62D6C"/>
    <w:rsid w:val="00E639D2"/>
    <w:rsid w:val="00E6549E"/>
    <w:rsid w:val="00E66195"/>
    <w:rsid w:val="00E7136F"/>
    <w:rsid w:val="00E75A65"/>
    <w:rsid w:val="00E75B08"/>
    <w:rsid w:val="00E769E0"/>
    <w:rsid w:val="00E77246"/>
    <w:rsid w:val="00E80AC2"/>
    <w:rsid w:val="00E84766"/>
    <w:rsid w:val="00E8609C"/>
    <w:rsid w:val="00E87E0E"/>
    <w:rsid w:val="00E90928"/>
    <w:rsid w:val="00E91C34"/>
    <w:rsid w:val="00E92FFE"/>
    <w:rsid w:val="00E9309A"/>
    <w:rsid w:val="00E973AD"/>
    <w:rsid w:val="00EA0303"/>
    <w:rsid w:val="00EB0505"/>
    <w:rsid w:val="00EB2549"/>
    <w:rsid w:val="00EB297B"/>
    <w:rsid w:val="00EB4500"/>
    <w:rsid w:val="00EB54CC"/>
    <w:rsid w:val="00EB7038"/>
    <w:rsid w:val="00EC0CB6"/>
    <w:rsid w:val="00EC1EE6"/>
    <w:rsid w:val="00EC339F"/>
    <w:rsid w:val="00EC4DE4"/>
    <w:rsid w:val="00EC63FF"/>
    <w:rsid w:val="00ED01CD"/>
    <w:rsid w:val="00ED0208"/>
    <w:rsid w:val="00ED0755"/>
    <w:rsid w:val="00ED0AC6"/>
    <w:rsid w:val="00ED15EB"/>
    <w:rsid w:val="00ED384E"/>
    <w:rsid w:val="00ED628B"/>
    <w:rsid w:val="00ED7547"/>
    <w:rsid w:val="00EE0CEA"/>
    <w:rsid w:val="00EE2354"/>
    <w:rsid w:val="00EE29E9"/>
    <w:rsid w:val="00EE32A8"/>
    <w:rsid w:val="00EE4CE6"/>
    <w:rsid w:val="00EE5661"/>
    <w:rsid w:val="00EE5E28"/>
    <w:rsid w:val="00EE654D"/>
    <w:rsid w:val="00EE7D81"/>
    <w:rsid w:val="00EF7109"/>
    <w:rsid w:val="00EF7534"/>
    <w:rsid w:val="00F04A59"/>
    <w:rsid w:val="00F057E0"/>
    <w:rsid w:val="00F058F2"/>
    <w:rsid w:val="00F10B43"/>
    <w:rsid w:val="00F1321F"/>
    <w:rsid w:val="00F218C6"/>
    <w:rsid w:val="00F21B9E"/>
    <w:rsid w:val="00F24BD9"/>
    <w:rsid w:val="00F25C6D"/>
    <w:rsid w:val="00F33251"/>
    <w:rsid w:val="00F40C6A"/>
    <w:rsid w:val="00F4217A"/>
    <w:rsid w:val="00F45C5B"/>
    <w:rsid w:val="00F45D92"/>
    <w:rsid w:val="00F52749"/>
    <w:rsid w:val="00F53726"/>
    <w:rsid w:val="00F579EA"/>
    <w:rsid w:val="00F6031D"/>
    <w:rsid w:val="00F62DB2"/>
    <w:rsid w:val="00F64166"/>
    <w:rsid w:val="00F645E6"/>
    <w:rsid w:val="00F65542"/>
    <w:rsid w:val="00F65843"/>
    <w:rsid w:val="00F6704F"/>
    <w:rsid w:val="00F670DE"/>
    <w:rsid w:val="00F67247"/>
    <w:rsid w:val="00F723AC"/>
    <w:rsid w:val="00F729A2"/>
    <w:rsid w:val="00F732BA"/>
    <w:rsid w:val="00F81DA5"/>
    <w:rsid w:val="00F86E56"/>
    <w:rsid w:val="00F920E2"/>
    <w:rsid w:val="00F94CF6"/>
    <w:rsid w:val="00F9791F"/>
    <w:rsid w:val="00F97FF2"/>
    <w:rsid w:val="00FA0139"/>
    <w:rsid w:val="00FA0F12"/>
    <w:rsid w:val="00FA171E"/>
    <w:rsid w:val="00FA29B2"/>
    <w:rsid w:val="00FA5600"/>
    <w:rsid w:val="00FB151F"/>
    <w:rsid w:val="00FB1943"/>
    <w:rsid w:val="00FB216B"/>
    <w:rsid w:val="00FB319E"/>
    <w:rsid w:val="00FC08EB"/>
    <w:rsid w:val="00FC22E7"/>
    <w:rsid w:val="00FC53A0"/>
    <w:rsid w:val="00FC5435"/>
    <w:rsid w:val="00FC6BF5"/>
    <w:rsid w:val="00FD02AD"/>
    <w:rsid w:val="00FD2624"/>
    <w:rsid w:val="00FD3010"/>
    <w:rsid w:val="00FE107A"/>
    <w:rsid w:val="00FE25A0"/>
    <w:rsid w:val="00FE7060"/>
    <w:rsid w:val="00FF0098"/>
    <w:rsid w:val="00FF64E6"/>
    <w:rsid w:val="00FF74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59C7"/>
    <w:pPr>
      <w:spacing w:line="254" w:lineRule="auto"/>
    </w:pPr>
  </w:style>
  <w:style w:type="paragraph" w:styleId="Nagwek1">
    <w:name w:val="heading 1"/>
    <w:basedOn w:val="Normalny"/>
    <w:next w:val="Normalny"/>
    <w:link w:val="Nagwek1Znak"/>
    <w:autoRedefine/>
    <w:qFormat/>
    <w:rsid w:val="00D83E98"/>
    <w:pPr>
      <w:keepNext/>
      <w:suppressAutoHyphens/>
      <w:spacing w:after="240" w:line="240" w:lineRule="auto"/>
      <w:outlineLvl w:val="0"/>
    </w:pPr>
    <w:rPr>
      <w:rFonts w:eastAsia="Times New Roman" w:cs="Times New Roman"/>
      <w:b/>
      <w:sz w:val="28"/>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D83E98"/>
    <w:rPr>
      <w:rFonts w:eastAsia="Times New Roman" w:cs="Times New Roman"/>
      <w:b/>
      <w:sz w:val="28"/>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262950801">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443762065">
      <w:bodyDiv w:val="1"/>
      <w:marLeft w:val="0"/>
      <w:marRight w:val="0"/>
      <w:marTop w:val="0"/>
      <w:marBottom w:val="0"/>
      <w:divBdr>
        <w:top w:val="none" w:sz="0" w:space="0" w:color="auto"/>
        <w:left w:val="none" w:sz="0" w:space="0" w:color="auto"/>
        <w:bottom w:val="none" w:sz="0" w:space="0" w:color="auto"/>
        <w:right w:val="none" w:sz="0" w:space="0" w:color="auto"/>
      </w:divBdr>
      <w:divsChild>
        <w:div w:id="1090127499">
          <w:marLeft w:val="0"/>
          <w:marRight w:val="0"/>
          <w:marTop w:val="0"/>
          <w:marBottom w:val="0"/>
          <w:divBdr>
            <w:top w:val="none" w:sz="0" w:space="0" w:color="auto"/>
            <w:left w:val="none" w:sz="0" w:space="0" w:color="auto"/>
            <w:bottom w:val="none" w:sz="0" w:space="0" w:color="auto"/>
            <w:right w:val="none" w:sz="0" w:space="0" w:color="auto"/>
          </w:divBdr>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b.edu.pl/" TargetMode="External"/><Relationship Id="rId13" Type="http://schemas.openxmlformats.org/officeDocument/2006/relationships/hyperlink" Target="https://platformazakupowa.pl/transakcja/97291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transakcja/972917" TargetMode="External"/><Relationship Id="rId17" Type="http://schemas.openxmlformats.org/officeDocument/2006/relationships/hyperlink" Target="https://platformazakupowa.pl/transakcja/972917"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s://platformazakupowa.pl/pn/umb" TargetMode="External"/><Relationship Id="rId10" Type="http://schemas.openxmlformats.org/officeDocument/2006/relationships/hyperlink" Target="https://platformazakupowa.pl/transakcja/97291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publ@umb.edu.pl"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FD595-8B82-4638-87D5-F77F3012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29</Pages>
  <Words>10193</Words>
  <Characters>61163</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Elżbieta Samsonowicz-Łęczycka</cp:lastModifiedBy>
  <cp:revision>73</cp:revision>
  <cp:lastPrinted>2024-08-28T07:59:00Z</cp:lastPrinted>
  <dcterms:created xsi:type="dcterms:W3CDTF">2022-05-19T09:48:00Z</dcterms:created>
  <dcterms:modified xsi:type="dcterms:W3CDTF">2024-09-05T12:18:00Z</dcterms:modified>
</cp:coreProperties>
</file>