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3D8E" w14:textId="08CC88F4" w:rsidR="00F91DFB" w:rsidRDefault="00423CBE" w:rsidP="00423CBE">
      <w:pPr>
        <w:widowControl w:val="0"/>
        <w:shd w:val="clear" w:color="auto" w:fill="FFFFFF"/>
        <w:autoSpaceDE w:val="0"/>
        <w:spacing w:before="60" w:after="0"/>
        <w:jc w:val="right"/>
        <w:rPr>
          <w:rFonts w:cstheme="minorHAnsi"/>
        </w:rPr>
      </w:pPr>
      <w:r>
        <w:rPr>
          <w:rFonts w:cstheme="minorHAnsi"/>
        </w:rPr>
        <w:t>załącznik nr 1 do zapytania ofertowego - o</w:t>
      </w:r>
      <w:r w:rsidR="008F795B" w:rsidRPr="00F115BF">
        <w:rPr>
          <w:rFonts w:cstheme="minorHAnsi"/>
        </w:rPr>
        <w:t>pis przedmiotu zamówienia</w:t>
      </w:r>
    </w:p>
    <w:p w14:paraId="6B835AFC" w14:textId="29465EAC" w:rsidR="00824C14" w:rsidRDefault="00824C14" w:rsidP="004D31C2">
      <w:pPr>
        <w:spacing w:after="0"/>
        <w:jc w:val="both"/>
      </w:pPr>
    </w:p>
    <w:p w14:paraId="0BAAC055" w14:textId="5900F927" w:rsidR="00824C14" w:rsidRPr="00FA53E6" w:rsidRDefault="00824C14" w:rsidP="004D31C2">
      <w:pPr>
        <w:spacing w:after="0"/>
        <w:jc w:val="both"/>
        <w:rPr>
          <w:rFonts w:eastAsia="Arial" w:cstheme="minorHAnsi"/>
          <w:b/>
          <w:bCs/>
          <w:spacing w:val="-1"/>
          <w:u w:val="single"/>
        </w:rPr>
      </w:pPr>
      <w:r>
        <w:rPr>
          <w:rFonts w:eastAsia="Arial" w:cstheme="minorHAnsi"/>
          <w:b/>
          <w:bCs/>
          <w:spacing w:val="-1"/>
        </w:rPr>
        <w:t xml:space="preserve"> </w:t>
      </w:r>
      <w:r w:rsidRPr="00FA53E6">
        <w:rPr>
          <w:rFonts w:eastAsia="Arial" w:cstheme="minorHAnsi"/>
          <w:b/>
          <w:bCs/>
          <w:spacing w:val="-1"/>
          <w:u w:val="single"/>
        </w:rPr>
        <w:t xml:space="preserve">Turniej Debat Historycznych 4 </w:t>
      </w:r>
      <w:r w:rsidR="00915FAB">
        <w:rPr>
          <w:rFonts w:eastAsia="Arial" w:cstheme="minorHAnsi"/>
          <w:b/>
          <w:bCs/>
          <w:spacing w:val="-1"/>
          <w:u w:val="single"/>
        </w:rPr>
        <w:t>czerwca 2022</w:t>
      </w:r>
      <w:r w:rsidR="003D0C87">
        <w:rPr>
          <w:rFonts w:eastAsia="Arial" w:cstheme="minorHAnsi"/>
          <w:b/>
          <w:bCs/>
          <w:spacing w:val="-1"/>
          <w:u w:val="single"/>
        </w:rPr>
        <w:t xml:space="preserve"> </w:t>
      </w:r>
      <w:r w:rsidR="00915FAB">
        <w:rPr>
          <w:rFonts w:eastAsia="Arial" w:cstheme="minorHAnsi"/>
          <w:b/>
          <w:bCs/>
          <w:spacing w:val="-1"/>
          <w:u w:val="single"/>
        </w:rPr>
        <w:t>r</w:t>
      </w:r>
      <w:r w:rsidRPr="00FA53E6">
        <w:rPr>
          <w:rFonts w:eastAsia="Arial" w:cstheme="minorHAnsi"/>
          <w:b/>
          <w:bCs/>
          <w:spacing w:val="-1"/>
          <w:u w:val="single"/>
        </w:rPr>
        <w:t>.</w:t>
      </w:r>
    </w:p>
    <w:p w14:paraId="203B880D" w14:textId="7E09F7BA" w:rsidR="00297DCB" w:rsidRPr="00F91DFB" w:rsidRDefault="00297DCB" w:rsidP="00297DCB">
      <w:pPr>
        <w:widowControl w:val="0"/>
        <w:shd w:val="clear" w:color="auto" w:fill="FFFFFF"/>
        <w:autoSpaceDE w:val="0"/>
        <w:spacing w:before="60" w:after="0"/>
        <w:jc w:val="both"/>
        <w:rPr>
          <w:rFonts w:cstheme="minorHAnsi"/>
        </w:rPr>
      </w:pPr>
      <w:r w:rsidRPr="004D31C2">
        <w:t xml:space="preserve">usługa cateringowa na </w:t>
      </w:r>
      <w:r>
        <w:t>55</w:t>
      </w:r>
      <w:r w:rsidRPr="004D31C2">
        <w:t xml:space="preserve"> osób w skład usługi wchodzić</w:t>
      </w:r>
      <w:r w:rsidR="00711793">
        <w:t xml:space="preserve"> </w:t>
      </w:r>
      <w:r w:rsidRPr="004D31C2">
        <w:t>będą</w:t>
      </w:r>
      <w:r>
        <w:t>: 1 cało</w:t>
      </w:r>
      <w:r w:rsidR="00FE7D04">
        <w:t xml:space="preserve">dzienna </w:t>
      </w:r>
      <w:r>
        <w:t>przerwy kawow</w:t>
      </w:r>
      <w:r w:rsidR="00FE7D04">
        <w:t>a</w:t>
      </w:r>
      <w:r>
        <w:t xml:space="preserve"> i</w:t>
      </w:r>
      <w:r w:rsidR="00C77E03">
        <w:t> </w:t>
      </w:r>
      <w:r>
        <w:t>1</w:t>
      </w:r>
      <w:r w:rsidR="00C77E03">
        <w:t> </w:t>
      </w:r>
      <w:r>
        <w:t xml:space="preserve">obiady. </w:t>
      </w:r>
    </w:p>
    <w:p w14:paraId="26DF0ECD" w14:textId="77777777" w:rsidR="00297DCB" w:rsidRPr="004D31C2" w:rsidRDefault="00297DCB" w:rsidP="00297DCB">
      <w:pPr>
        <w:spacing w:after="0"/>
        <w:rPr>
          <w:rFonts w:cstheme="minorHAnsi"/>
        </w:rPr>
      </w:pPr>
      <w:r>
        <w:t>• napoje zimne:</w:t>
      </w:r>
    </w:p>
    <w:p w14:paraId="56478B2A" w14:textId="77777777" w:rsidR="00297DCB" w:rsidRDefault="00297DCB" w:rsidP="00297DCB">
      <w:pPr>
        <w:spacing w:after="0"/>
        <w:jc w:val="both"/>
      </w:pPr>
      <w:r>
        <w:t>- woda: gazowana i niegazowana, 250 ml/osobę w butelkach</w:t>
      </w:r>
    </w:p>
    <w:p w14:paraId="11B2A90C" w14:textId="77777777" w:rsidR="00297DCB" w:rsidRDefault="00297DCB" w:rsidP="00297DCB">
      <w:pPr>
        <w:spacing w:after="0"/>
        <w:jc w:val="both"/>
      </w:pPr>
      <w:r>
        <w:t>- soki: 2 rodzaje soków 100% (nie nektar oraz nie napój), po 200 ml/osobę w butelkach;</w:t>
      </w:r>
    </w:p>
    <w:p w14:paraId="0E0BDC39" w14:textId="77777777" w:rsidR="00297DCB" w:rsidRDefault="00297DCB" w:rsidP="00297DCB">
      <w:pPr>
        <w:spacing w:after="0"/>
        <w:jc w:val="both"/>
      </w:pPr>
      <w:r>
        <w:t>• napoje gorące:</w:t>
      </w:r>
    </w:p>
    <w:p w14:paraId="780C2649" w14:textId="77777777" w:rsidR="00297DCB" w:rsidRDefault="00297DCB" w:rsidP="00297DCB">
      <w:pPr>
        <w:spacing w:after="0"/>
        <w:jc w:val="both"/>
      </w:pPr>
      <w:r>
        <w:t>- kawa świeżo parzona (z ekspresu lub w warniku), 200 ml/osobę,</w:t>
      </w:r>
    </w:p>
    <w:p w14:paraId="0525A57A" w14:textId="77777777" w:rsidR="00297DCB" w:rsidRDefault="00297DCB" w:rsidP="00297DCB">
      <w:pPr>
        <w:spacing w:after="0"/>
        <w:jc w:val="both"/>
      </w:pPr>
      <w:r>
        <w:t>- herbata w torebkach, min. 3 rodzaje, w tym: czarna, zielona oraz typu earl grey,3 torebki/osobę,</w:t>
      </w:r>
    </w:p>
    <w:p w14:paraId="1049DC9D" w14:textId="77777777" w:rsidR="00297DCB" w:rsidRDefault="00297DCB" w:rsidP="00297DCB">
      <w:pPr>
        <w:spacing w:after="0"/>
        <w:jc w:val="both"/>
      </w:pPr>
      <w:r>
        <w:t>- dodatki do napoi gorących: mleko do kawy - 50 ml/osobę, cytryna świeża w plasterkach (1 plasterek/osobę), cukier brązowy i biały w proporcji 50 na 50</w:t>
      </w:r>
    </w:p>
    <w:p w14:paraId="7CA13BB6" w14:textId="77777777" w:rsidR="00297DCB" w:rsidRDefault="00297DCB" w:rsidP="00297DCB">
      <w:pPr>
        <w:spacing w:after="0"/>
        <w:jc w:val="both"/>
      </w:pPr>
      <w:r>
        <w:t>oraz słodzik w ilości proporcjonalnej, do liczby uczestników spotkania;</w:t>
      </w:r>
    </w:p>
    <w:p w14:paraId="507CBCA9" w14:textId="77777777" w:rsidR="00297DCB" w:rsidRDefault="00297DCB" w:rsidP="00297DCB">
      <w:pPr>
        <w:spacing w:after="0"/>
        <w:jc w:val="both"/>
      </w:pPr>
      <w:r>
        <w:t>• bufet zimny:</w:t>
      </w:r>
    </w:p>
    <w:p w14:paraId="5C5E8FDC" w14:textId="77777777" w:rsidR="00297DCB" w:rsidRDefault="00297DCB" w:rsidP="00297DCB">
      <w:pPr>
        <w:spacing w:after="0"/>
        <w:jc w:val="both"/>
      </w:pPr>
      <w:r>
        <w:t>- świeże owoce sezonowe, min. 3 rodzaje, 150 g/osobę,</w:t>
      </w:r>
    </w:p>
    <w:p w14:paraId="32C1DD6A" w14:textId="77777777" w:rsidR="00297DCB" w:rsidRDefault="00297DCB" w:rsidP="00297DCB">
      <w:pPr>
        <w:spacing w:after="0"/>
        <w:jc w:val="both"/>
      </w:pPr>
      <w:r>
        <w:t>- ciasteczka koktajlowe świeżo pieczone, min. 4 rodzaje, 4 szt./osobę, ok. 120g/osobę</w:t>
      </w:r>
    </w:p>
    <w:p w14:paraId="5257F3F6" w14:textId="77777777" w:rsidR="00297DCB" w:rsidRDefault="00297DCB" w:rsidP="00297DCB">
      <w:pPr>
        <w:spacing w:after="0"/>
        <w:jc w:val="both"/>
        <w:rPr>
          <w:u w:val="single"/>
        </w:rPr>
      </w:pPr>
      <w:r>
        <w:rPr>
          <w:u w:val="single"/>
        </w:rPr>
        <w:t>Obiady (godzina do ustalenia)</w:t>
      </w:r>
    </w:p>
    <w:p w14:paraId="13371703" w14:textId="77777777" w:rsidR="00297DCB" w:rsidRDefault="00297DCB" w:rsidP="00297DCB">
      <w:pPr>
        <w:spacing w:after="0"/>
        <w:jc w:val="both"/>
      </w:pPr>
      <w:r>
        <w:t>-  danie główne mięsne/rybne – min. 2 propozycje, podawane z dodatkiem skrobiowym (ziemniaki, ryż, makaron, kasza), łącznie 450 g/osobę (w tym mięso/ryba min. 150 g), jako dodatek warzywa grillowane lub gotowane na parze, min. 150 g/osobę,</w:t>
      </w:r>
    </w:p>
    <w:p w14:paraId="437A7E1E" w14:textId="7D01BA7E" w:rsidR="00297DCB" w:rsidRDefault="00297DCB" w:rsidP="00297DCB">
      <w:pPr>
        <w:spacing w:after="0"/>
        <w:jc w:val="both"/>
      </w:pPr>
      <w:r>
        <w:t>- danie główne jarskie – min. 1 propozycja, 250 g/osobę;</w:t>
      </w:r>
    </w:p>
    <w:p w14:paraId="465C7673" w14:textId="6438EB39" w:rsidR="00FE7D04" w:rsidRDefault="00FE7D04" w:rsidP="00297DCB">
      <w:pPr>
        <w:spacing w:after="0"/>
        <w:jc w:val="both"/>
      </w:pPr>
    </w:p>
    <w:p w14:paraId="22F77CB4" w14:textId="3B3CF5E2" w:rsidR="00B45A54" w:rsidRDefault="00FE7D04" w:rsidP="00297DCB">
      <w:pPr>
        <w:spacing w:after="0"/>
        <w:jc w:val="both"/>
      </w:pPr>
      <w:r>
        <w:t xml:space="preserve">Kanapki </w:t>
      </w:r>
      <w:r w:rsidR="00B45A54">
        <w:t xml:space="preserve">osobno pakowane jako suchy prowiant dla uczestników. </w:t>
      </w:r>
    </w:p>
    <w:p w14:paraId="01C0055F" w14:textId="77777777" w:rsidR="00824C14" w:rsidRDefault="00824C14" w:rsidP="004D31C2">
      <w:pPr>
        <w:spacing w:after="0"/>
        <w:jc w:val="both"/>
      </w:pPr>
    </w:p>
    <w:p w14:paraId="6E3E5A2D" w14:textId="1D7FB361" w:rsidR="0014797D" w:rsidRPr="00E335CB" w:rsidRDefault="000B6212" w:rsidP="00E335CB">
      <w:pPr>
        <w:widowControl w:val="0"/>
        <w:shd w:val="clear" w:color="auto" w:fill="FFFFFF"/>
        <w:autoSpaceDE w:val="0"/>
        <w:spacing w:after="0"/>
        <w:ind w:left="567"/>
        <w:jc w:val="both"/>
        <w:rPr>
          <w:b/>
          <w:bCs/>
        </w:rPr>
      </w:pPr>
      <w:r w:rsidRPr="00E335CB">
        <w:rPr>
          <w:rFonts w:cstheme="minorHAnsi"/>
          <w:b/>
          <w:bCs/>
        </w:rPr>
        <w:t>Szczególne wymagania w stosunku do wykonawcy</w:t>
      </w:r>
      <w:r w:rsidR="0014797D" w:rsidRPr="00E335CB">
        <w:rPr>
          <w:rFonts w:cstheme="minorHAnsi"/>
          <w:b/>
          <w:bCs/>
        </w:rPr>
        <w:t>:</w:t>
      </w:r>
    </w:p>
    <w:p w14:paraId="47115F10" w14:textId="77777777" w:rsidR="0014797D" w:rsidRPr="0014797D" w:rsidRDefault="0014797D" w:rsidP="0014797D">
      <w:pPr>
        <w:widowControl w:val="0"/>
        <w:shd w:val="clear" w:color="auto" w:fill="FFFFFF"/>
        <w:autoSpaceDE w:val="0"/>
        <w:spacing w:after="0"/>
        <w:jc w:val="both"/>
      </w:pPr>
    </w:p>
    <w:p w14:paraId="40950012" w14:textId="5EE9678A" w:rsidR="00EF3A0F" w:rsidRDefault="00EF3A0F" w:rsidP="00E335CB">
      <w:pPr>
        <w:widowControl w:val="0"/>
        <w:shd w:val="clear" w:color="auto" w:fill="FFFFFF"/>
        <w:autoSpaceDE w:val="0"/>
        <w:spacing w:after="0"/>
        <w:jc w:val="both"/>
      </w:pPr>
      <w:r>
        <w:t>1. Stoły bufetowe przykryte jednolitymi eleganckimi obrusami sięgającymi do podłogi lub ze</w:t>
      </w:r>
      <w:r w:rsidR="00264396">
        <w:t> </w:t>
      </w:r>
      <w:r>
        <w:t>skirtingami. Obrusy i skirtingi muszą być czyste, wyprasowane i nieuszkodzone, wykonane z naturalnych materiałów (bawełna, len) w kolorze białym lub ecru, czarnym lub szarym – zgodnie ze Zleceniem Zamawiającego;</w:t>
      </w:r>
    </w:p>
    <w:p w14:paraId="2F308B55" w14:textId="77777777" w:rsidR="00EF3A0F" w:rsidRDefault="00EF3A0F" w:rsidP="001166E5">
      <w:pPr>
        <w:spacing w:after="0"/>
        <w:jc w:val="both"/>
      </w:pPr>
      <w:r>
        <w:t>2. Stoliki koktajlowe do spożywania posiłków, przykryte j.w.</w:t>
      </w:r>
    </w:p>
    <w:p w14:paraId="745DF8B8" w14:textId="774B68E1" w:rsidR="00EF3A0F" w:rsidRDefault="00EF3A0F" w:rsidP="001166E5">
      <w:pPr>
        <w:spacing w:after="0"/>
        <w:jc w:val="both"/>
      </w:pPr>
      <w:r>
        <w:t>3. Naczynia, w których podawane są posiłki i inna infrastruktura nie mogą być produktami reklamowymi – nie mogą posiadać logo, tekstów - znaków firmowych reklamowych;</w:t>
      </w:r>
    </w:p>
    <w:p w14:paraId="30CB3E8E" w14:textId="77777777" w:rsidR="001166E5" w:rsidRDefault="001166E5" w:rsidP="001166E5">
      <w:pPr>
        <w:spacing w:after="0"/>
        <w:jc w:val="both"/>
      </w:pPr>
      <w:r>
        <w:t>4. Naczynia ceramiczne lub porcelanowe (filiżanki, talerze, patery), szklanki z przeźroczystego szkła do napoi zimnych oraz sztućce ze stali nierdzewnej lub platerowane. Nie dopuszcza się zastosowania naczyń oraz sztućców jednorazowego użytku (cała zastawa wyparzona);</w:t>
      </w:r>
    </w:p>
    <w:p w14:paraId="002BAAA7" w14:textId="77777777" w:rsidR="001166E5" w:rsidRDefault="001166E5" w:rsidP="001166E5">
      <w:pPr>
        <w:spacing w:after="0"/>
        <w:jc w:val="both"/>
      </w:pPr>
      <w:r>
        <w:t>5. Serwetki papierowe dwuwarstwowe stołowe z atestem PZH o wymiarach min. ok. 30 x 30 cm, w ilości 2 x liczba osób danego spotkania;</w:t>
      </w:r>
    </w:p>
    <w:p w14:paraId="263E6CB6" w14:textId="77777777" w:rsidR="001166E5" w:rsidRDefault="001166E5" w:rsidP="001166E5">
      <w:pPr>
        <w:spacing w:after="0"/>
        <w:jc w:val="both"/>
      </w:pPr>
      <w:r>
        <w:t xml:space="preserve">6. Osobny stół na brudne naczynia;         </w:t>
      </w:r>
    </w:p>
    <w:p w14:paraId="43DD43C2" w14:textId="77777777" w:rsidR="001166E5" w:rsidRDefault="001166E5" w:rsidP="001166E5">
      <w:pPr>
        <w:spacing w:after="0"/>
        <w:jc w:val="both"/>
      </w:pPr>
      <w:r>
        <w:t>7. Przygotowanie i dostarczenie świadczonego poczęstunku wraz z wyposażeniem do miejsca i Sali oraz w dniu zgodnym ze Zleceniem, najpóźniej na 60 minut przed rozpoczęciem wydarzenia;</w:t>
      </w:r>
    </w:p>
    <w:p w14:paraId="0DCAED74" w14:textId="7A901885" w:rsidR="00033532" w:rsidRPr="001166E5" w:rsidRDefault="001166E5" w:rsidP="001166E5">
      <w:pPr>
        <w:spacing w:after="0"/>
        <w:jc w:val="both"/>
      </w:pPr>
      <w:r>
        <w:t>8. W ramach świadczenia usługi: obsługę techniczną, sprzątanie, usuwanie i utylizację odpadów i śmieci oraz odbiór pozostałości wraz z wyposażeniem należącym do Wykonawcy doprowadzając miejsce świadczenia usługi do stanu sprzed rozpoczęcia jej świadczenia. Czas trwania porządkowania miejsca wykonania usługi nie może przekroczyć 1 godziny</w:t>
      </w:r>
      <w:r w:rsidR="00E335CB">
        <w:t>.</w:t>
      </w:r>
    </w:p>
    <w:sectPr w:rsidR="00033532" w:rsidRPr="001166E5" w:rsidSect="00BF3E9B">
      <w:footerReference w:type="default" r:id="rId11"/>
      <w:footerReference w:type="first" r:id="rId12"/>
      <w:pgSz w:w="11906" w:h="16838"/>
      <w:pgMar w:top="1134" w:right="1480" w:bottom="720" w:left="13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3275" w14:textId="77777777" w:rsidR="003F4B8D" w:rsidRDefault="003F4B8D" w:rsidP="008F795B">
      <w:pPr>
        <w:spacing w:after="0" w:line="240" w:lineRule="auto"/>
      </w:pPr>
      <w:r>
        <w:separator/>
      </w:r>
    </w:p>
  </w:endnote>
  <w:endnote w:type="continuationSeparator" w:id="0">
    <w:p w14:paraId="5F8F55F0" w14:textId="77777777" w:rsidR="003F4B8D" w:rsidRDefault="003F4B8D" w:rsidP="008F795B">
      <w:pPr>
        <w:spacing w:after="0" w:line="240" w:lineRule="auto"/>
      </w:pPr>
      <w:r>
        <w:continuationSeparator/>
      </w:r>
    </w:p>
  </w:endnote>
  <w:endnote w:type="continuationNotice" w:id="1">
    <w:p w14:paraId="7F28E791" w14:textId="77777777" w:rsidR="003F4B8D" w:rsidRDefault="003F4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070034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61176107"/>
          <w:docPartObj>
            <w:docPartGallery w:val="Page Numbers (Top of Page)"/>
            <w:docPartUnique/>
          </w:docPartObj>
        </w:sdtPr>
        <w:sdtEndPr/>
        <w:sdtContent>
          <w:p w14:paraId="7B86CEF8" w14:textId="20257BD8" w:rsidR="009818C2" w:rsidRPr="00306D9D" w:rsidRDefault="009818C2">
            <w:pPr>
              <w:pStyle w:val="Stopka"/>
              <w:jc w:val="center"/>
              <w:rPr>
                <w:sz w:val="20"/>
                <w:szCs w:val="20"/>
              </w:rPr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PAGE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NUMPAGES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15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8621" w14:textId="77777777" w:rsidR="003F4B8D" w:rsidRDefault="003F4B8D" w:rsidP="008F795B">
      <w:pPr>
        <w:spacing w:after="0" w:line="240" w:lineRule="auto"/>
      </w:pPr>
      <w:r>
        <w:separator/>
      </w:r>
    </w:p>
  </w:footnote>
  <w:footnote w:type="continuationSeparator" w:id="0">
    <w:p w14:paraId="1EF22A27" w14:textId="77777777" w:rsidR="003F4B8D" w:rsidRDefault="003F4B8D" w:rsidP="008F795B">
      <w:pPr>
        <w:spacing w:after="0" w:line="240" w:lineRule="auto"/>
      </w:pPr>
      <w:r>
        <w:continuationSeparator/>
      </w:r>
    </w:p>
  </w:footnote>
  <w:footnote w:type="continuationNotice" w:id="1">
    <w:p w14:paraId="21ADEACF" w14:textId="77777777" w:rsidR="003F4B8D" w:rsidRDefault="003F4B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84C"/>
    <w:multiLevelType w:val="hybridMultilevel"/>
    <w:tmpl w:val="F81E4022"/>
    <w:lvl w:ilvl="0" w:tplc="4942F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41F45"/>
    <w:multiLevelType w:val="hybridMultilevel"/>
    <w:tmpl w:val="B82E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7191"/>
    <w:multiLevelType w:val="multilevel"/>
    <w:tmpl w:val="AB8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5D1DC0"/>
    <w:multiLevelType w:val="hybridMultilevel"/>
    <w:tmpl w:val="142AEADE"/>
    <w:lvl w:ilvl="0" w:tplc="75B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84B86"/>
    <w:multiLevelType w:val="hybridMultilevel"/>
    <w:tmpl w:val="513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2A2D"/>
    <w:multiLevelType w:val="hybridMultilevel"/>
    <w:tmpl w:val="862A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326D"/>
    <w:multiLevelType w:val="hybridMultilevel"/>
    <w:tmpl w:val="9412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E545A"/>
    <w:multiLevelType w:val="multilevel"/>
    <w:tmpl w:val="9B36F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360264"/>
    <w:multiLevelType w:val="multilevel"/>
    <w:tmpl w:val="AD9250B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34D07CF"/>
    <w:multiLevelType w:val="hybridMultilevel"/>
    <w:tmpl w:val="5A48E778"/>
    <w:lvl w:ilvl="0" w:tplc="9F90C068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9487B"/>
    <w:multiLevelType w:val="hybridMultilevel"/>
    <w:tmpl w:val="DAE400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95426C8"/>
    <w:multiLevelType w:val="multilevel"/>
    <w:tmpl w:val="13981498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0FB4658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145"/>
    <w:multiLevelType w:val="multilevel"/>
    <w:tmpl w:val="F7F87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B7045"/>
    <w:multiLevelType w:val="hybridMultilevel"/>
    <w:tmpl w:val="AC166370"/>
    <w:lvl w:ilvl="0" w:tplc="F6301AF4">
      <w:start w:val="1"/>
      <w:numFmt w:val="bullet"/>
      <w:lvlText w:val="-"/>
      <w:lvlJc w:val="left"/>
      <w:pPr>
        <w:ind w:left="1004" w:hanging="360"/>
      </w:pPr>
      <w:rPr>
        <w:rFonts w:ascii="Old English Text MT" w:hAnsi="Old English Text M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4A4245"/>
    <w:multiLevelType w:val="hybridMultilevel"/>
    <w:tmpl w:val="30F0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7443"/>
    <w:multiLevelType w:val="hybridMultilevel"/>
    <w:tmpl w:val="DAA6CD18"/>
    <w:lvl w:ilvl="0" w:tplc="5A8C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149F5"/>
    <w:multiLevelType w:val="hybridMultilevel"/>
    <w:tmpl w:val="16C0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F2A49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24EDF"/>
    <w:multiLevelType w:val="hybridMultilevel"/>
    <w:tmpl w:val="3178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66125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0404C8"/>
    <w:multiLevelType w:val="hybridMultilevel"/>
    <w:tmpl w:val="347AA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7">
      <w:start w:val="1"/>
      <w:numFmt w:val="lowerLetter"/>
      <w:lvlText w:val="%5)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F07C6D"/>
    <w:multiLevelType w:val="hybridMultilevel"/>
    <w:tmpl w:val="A9A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46B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9A6B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975B53"/>
    <w:multiLevelType w:val="hybridMultilevel"/>
    <w:tmpl w:val="A514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446B4"/>
    <w:multiLevelType w:val="hybridMultilevel"/>
    <w:tmpl w:val="389E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A3663"/>
    <w:multiLevelType w:val="hybridMultilevel"/>
    <w:tmpl w:val="643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72318"/>
    <w:multiLevelType w:val="hybridMultilevel"/>
    <w:tmpl w:val="125C9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4C48E6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EE0FBD"/>
    <w:multiLevelType w:val="hybridMultilevel"/>
    <w:tmpl w:val="AF9C60E8"/>
    <w:lvl w:ilvl="0" w:tplc="FD0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0"/>
  </w:num>
  <w:num w:numId="4">
    <w:abstractNumId w:val="25"/>
  </w:num>
  <w:num w:numId="5">
    <w:abstractNumId w:val="1"/>
  </w:num>
  <w:num w:numId="6">
    <w:abstractNumId w:val="5"/>
  </w:num>
  <w:num w:numId="7">
    <w:abstractNumId w:val="31"/>
  </w:num>
  <w:num w:numId="8">
    <w:abstractNumId w:val="6"/>
  </w:num>
  <w:num w:numId="9">
    <w:abstractNumId w:val="3"/>
  </w:num>
  <w:num w:numId="10">
    <w:abstractNumId w:val="15"/>
  </w:num>
  <w:num w:numId="11">
    <w:abstractNumId w:val="0"/>
  </w:num>
  <w:num w:numId="12">
    <w:abstractNumId w:val="2"/>
  </w:num>
  <w:num w:numId="13">
    <w:abstractNumId w:val="11"/>
  </w:num>
  <w:num w:numId="14">
    <w:abstractNumId w:val="23"/>
  </w:num>
  <w:num w:numId="15">
    <w:abstractNumId w:val="4"/>
  </w:num>
  <w:num w:numId="16">
    <w:abstractNumId w:val="8"/>
  </w:num>
  <w:num w:numId="17">
    <w:abstractNumId w:val="27"/>
  </w:num>
  <w:num w:numId="18">
    <w:abstractNumId w:val="7"/>
  </w:num>
  <w:num w:numId="19">
    <w:abstractNumId w:val="16"/>
  </w:num>
  <w:num w:numId="20">
    <w:abstractNumId w:val="13"/>
  </w:num>
  <w:num w:numId="21">
    <w:abstractNumId w:val="26"/>
  </w:num>
  <w:num w:numId="22">
    <w:abstractNumId w:val="22"/>
  </w:num>
  <w:num w:numId="23">
    <w:abstractNumId w:val="20"/>
  </w:num>
  <w:num w:numId="24">
    <w:abstractNumId w:val="18"/>
  </w:num>
  <w:num w:numId="25">
    <w:abstractNumId w:val="19"/>
  </w:num>
  <w:num w:numId="26">
    <w:abstractNumId w:val="14"/>
  </w:num>
  <w:num w:numId="27">
    <w:abstractNumId w:val="28"/>
  </w:num>
  <w:num w:numId="28">
    <w:abstractNumId w:val="29"/>
  </w:num>
  <w:num w:numId="29">
    <w:abstractNumId w:val="24"/>
  </w:num>
  <w:num w:numId="30">
    <w:abstractNumId w:val="21"/>
  </w:num>
  <w:num w:numId="31">
    <w:abstractNumId w:val="12"/>
  </w:num>
  <w:num w:numId="32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B"/>
    <w:rsid w:val="00001E50"/>
    <w:rsid w:val="00003AFC"/>
    <w:rsid w:val="000052A2"/>
    <w:rsid w:val="00005838"/>
    <w:rsid w:val="000224A4"/>
    <w:rsid w:val="00024DC2"/>
    <w:rsid w:val="00033532"/>
    <w:rsid w:val="00033A63"/>
    <w:rsid w:val="00034F00"/>
    <w:rsid w:val="0003657B"/>
    <w:rsid w:val="000417C7"/>
    <w:rsid w:val="00046B23"/>
    <w:rsid w:val="00046EAB"/>
    <w:rsid w:val="00051D3E"/>
    <w:rsid w:val="00064F4D"/>
    <w:rsid w:val="000708E3"/>
    <w:rsid w:val="000716C9"/>
    <w:rsid w:val="00071C3B"/>
    <w:rsid w:val="00074AB5"/>
    <w:rsid w:val="00074CA6"/>
    <w:rsid w:val="000762C7"/>
    <w:rsid w:val="00082341"/>
    <w:rsid w:val="000824BD"/>
    <w:rsid w:val="00090971"/>
    <w:rsid w:val="000926B6"/>
    <w:rsid w:val="0009547A"/>
    <w:rsid w:val="00095D58"/>
    <w:rsid w:val="000A0FF2"/>
    <w:rsid w:val="000A3758"/>
    <w:rsid w:val="000A756A"/>
    <w:rsid w:val="000B6212"/>
    <w:rsid w:val="000B7FEB"/>
    <w:rsid w:val="000C31DE"/>
    <w:rsid w:val="000D2A6C"/>
    <w:rsid w:val="000D35E1"/>
    <w:rsid w:val="000E27CF"/>
    <w:rsid w:val="000E68D4"/>
    <w:rsid w:val="000E6AF5"/>
    <w:rsid w:val="000F187F"/>
    <w:rsid w:val="000F7303"/>
    <w:rsid w:val="0010127F"/>
    <w:rsid w:val="00113E25"/>
    <w:rsid w:val="00116052"/>
    <w:rsid w:val="001166E5"/>
    <w:rsid w:val="0011721C"/>
    <w:rsid w:val="001363DF"/>
    <w:rsid w:val="00143338"/>
    <w:rsid w:val="00143943"/>
    <w:rsid w:val="00143F5E"/>
    <w:rsid w:val="00145D15"/>
    <w:rsid w:val="001465EE"/>
    <w:rsid w:val="0014797D"/>
    <w:rsid w:val="001514EE"/>
    <w:rsid w:val="00154716"/>
    <w:rsid w:val="00157DDD"/>
    <w:rsid w:val="001607C8"/>
    <w:rsid w:val="00162F06"/>
    <w:rsid w:val="00163144"/>
    <w:rsid w:val="001645D0"/>
    <w:rsid w:val="001726DD"/>
    <w:rsid w:val="001749FD"/>
    <w:rsid w:val="001850EE"/>
    <w:rsid w:val="00190C18"/>
    <w:rsid w:val="00195A47"/>
    <w:rsid w:val="00196717"/>
    <w:rsid w:val="0019757D"/>
    <w:rsid w:val="001A05EB"/>
    <w:rsid w:val="001A0AE0"/>
    <w:rsid w:val="001A1249"/>
    <w:rsid w:val="001A3247"/>
    <w:rsid w:val="001A48B8"/>
    <w:rsid w:val="001B394C"/>
    <w:rsid w:val="001C06DC"/>
    <w:rsid w:val="001C3CFE"/>
    <w:rsid w:val="001C52AB"/>
    <w:rsid w:val="001D034B"/>
    <w:rsid w:val="001D116C"/>
    <w:rsid w:val="001D1EA2"/>
    <w:rsid w:val="001D1FAD"/>
    <w:rsid w:val="001D2B16"/>
    <w:rsid w:val="001D2DDE"/>
    <w:rsid w:val="001D35C9"/>
    <w:rsid w:val="001D3D28"/>
    <w:rsid w:val="001E167C"/>
    <w:rsid w:val="001E25E8"/>
    <w:rsid w:val="001F385D"/>
    <w:rsid w:val="001F6D88"/>
    <w:rsid w:val="00201FF7"/>
    <w:rsid w:val="00205868"/>
    <w:rsid w:val="00205C32"/>
    <w:rsid w:val="00205D7B"/>
    <w:rsid w:val="00205DF4"/>
    <w:rsid w:val="00206052"/>
    <w:rsid w:val="00207190"/>
    <w:rsid w:val="00207C46"/>
    <w:rsid w:val="00211506"/>
    <w:rsid w:val="00212897"/>
    <w:rsid w:val="00221802"/>
    <w:rsid w:val="00221916"/>
    <w:rsid w:val="00223305"/>
    <w:rsid w:val="002272D2"/>
    <w:rsid w:val="00230ED2"/>
    <w:rsid w:val="00234CFD"/>
    <w:rsid w:val="00234D8D"/>
    <w:rsid w:val="002357ED"/>
    <w:rsid w:val="002437A0"/>
    <w:rsid w:val="00244EF1"/>
    <w:rsid w:val="00245602"/>
    <w:rsid w:val="002473C2"/>
    <w:rsid w:val="002515C8"/>
    <w:rsid w:val="00253957"/>
    <w:rsid w:val="0025562A"/>
    <w:rsid w:val="002565C9"/>
    <w:rsid w:val="002565E3"/>
    <w:rsid w:val="0026193A"/>
    <w:rsid w:val="0026273C"/>
    <w:rsid w:val="00264396"/>
    <w:rsid w:val="00271F25"/>
    <w:rsid w:val="002729EB"/>
    <w:rsid w:val="00273E59"/>
    <w:rsid w:val="00275A72"/>
    <w:rsid w:val="00276D4D"/>
    <w:rsid w:val="00280D9C"/>
    <w:rsid w:val="0028309D"/>
    <w:rsid w:val="002855E2"/>
    <w:rsid w:val="0028615D"/>
    <w:rsid w:val="002916D0"/>
    <w:rsid w:val="00291FFC"/>
    <w:rsid w:val="00292C6B"/>
    <w:rsid w:val="00294AAC"/>
    <w:rsid w:val="00296144"/>
    <w:rsid w:val="00297469"/>
    <w:rsid w:val="002978A1"/>
    <w:rsid w:val="00297DB8"/>
    <w:rsid w:val="00297DCB"/>
    <w:rsid w:val="00297F91"/>
    <w:rsid w:val="002A65EF"/>
    <w:rsid w:val="002B118E"/>
    <w:rsid w:val="002B3F70"/>
    <w:rsid w:val="002C2580"/>
    <w:rsid w:val="002D6FFA"/>
    <w:rsid w:val="002D7452"/>
    <w:rsid w:val="002E1BAA"/>
    <w:rsid w:val="002E3A52"/>
    <w:rsid w:val="002E5CAC"/>
    <w:rsid w:val="002E76BE"/>
    <w:rsid w:val="002E7CC4"/>
    <w:rsid w:val="002F7D91"/>
    <w:rsid w:val="00300EC4"/>
    <w:rsid w:val="00301FAF"/>
    <w:rsid w:val="00306D9D"/>
    <w:rsid w:val="00307E28"/>
    <w:rsid w:val="00313FD7"/>
    <w:rsid w:val="00315384"/>
    <w:rsid w:val="00317369"/>
    <w:rsid w:val="00337B0B"/>
    <w:rsid w:val="00346792"/>
    <w:rsid w:val="003468AA"/>
    <w:rsid w:val="00346EE2"/>
    <w:rsid w:val="00352ACA"/>
    <w:rsid w:val="00355E9C"/>
    <w:rsid w:val="00357EE0"/>
    <w:rsid w:val="00375F5D"/>
    <w:rsid w:val="00382B41"/>
    <w:rsid w:val="00385EF1"/>
    <w:rsid w:val="003879C1"/>
    <w:rsid w:val="00393CDC"/>
    <w:rsid w:val="00394F15"/>
    <w:rsid w:val="00396563"/>
    <w:rsid w:val="003A2FEF"/>
    <w:rsid w:val="003A5C24"/>
    <w:rsid w:val="003A6BA3"/>
    <w:rsid w:val="003B0111"/>
    <w:rsid w:val="003B4C27"/>
    <w:rsid w:val="003C5E65"/>
    <w:rsid w:val="003C7DD3"/>
    <w:rsid w:val="003D0426"/>
    <w:rsid w:val="003D0C87"/>
    <w:rsid w:val="003D3BE5"/>
    <w:rsid w:val="003E01AA"/>
    <w:rsid w:val="003E32EC"/>
    <w:rsid w:val="003E522B"/>
    <w:rsid w:val="003F04D1"/>
    <w:rsid w:val="003F1B35"/>
    <w:rsid w:val="003F4B8D"/>
    <w:rsid w:val="003F5CC1"/>
    <w:rsid w:val="00405822"/>
    <w:rsid w:val="00410473"/>
    <w:rsid w:val="00411802"/>
    <w:rsid w:val="00413C81"/>
    <w:rsid w:val="00414610"/>
    <w:rsid w:val="00414C29"/>
    <w:rsid w:val="00415F6C"/>
    <w:rsid w:val="00423CBE"/>
    <w:rsid w:val="00427703"/>
    <w:rsid w:val="00427BC6"/>
    <w:rsid w:val="00427FEF"/>
    <w:rsid w:val="004322AD"/>
    <w:rsid w:val="004346AA"/>
    <w:rsid w:val="0044228E"/>
    <w:rsid w:val="0044304B"/>
    <w:rsid w:val="004528AF"/>
    <w:rsid w:val="00454849"/>
    <w:rsid w:val="0046206B"/>
    <w:rsid w:val="00473C0C"/>
    <w:rsid w:val="00474E82"/>
    <w:rsid w:val="0048213C"/>
    <w:rsid w:val="0048237D"/>
    <w:rsid w:val="00482CDA"/>
    <w:rsid w:val="00486AEA"/>
    <w:rsid w:val="00490104"/>
    <w:rsid w:val="00490452"/>
    <w:rsid w:val="004937E8"/>
    <w:rsid w:val="0049532D"/>
    <w:rsid w:val="00495D1F"/>
    <w:rsid w:val="00495F32"/>
    <w:rsid w:val="004A45CB"/>
    <w:rsid w:val="004A505B"/>
    <w:rsid w:val="004A560F"/>
    <w:rsid w:val="004B5614"/>
    <w:rsid w:val="004B591E"/>
    <w:rsid w:val="004C0CF8"/>
    <w:rsid w:val="004C4E32"/>
    <w:rsid w:val="004C5587"/>
    <w:rsid w:val="004D31C2"/>
    <w:rsid w:val="004D3571"/>
    <w:rsid w:val="004D3DE0"/>
    <w:rsid w:val="004D448F"/>
    <w:rsid w:val="004D5F0C"/>
    <w:rsid w:val="004E034F"/>
    <w:rsid w:val="004E1556"/>
    <w:rsid w:val="004E2DBE"/>
    <w:rsid w:val="004F0282"/>
    <w:rsid w:val="004F7893"/>
    <w:rsid w:val="004F7A3B"/>
    <w:rsid w:val="005009C5"/>
    <w:rsid w:val="00502086"/>
    <w:rsid w:val="005046E0"/>
    <w:rsid w:val="00510935"/>
    <w:rsid w:val="005278B2"/>
    <w:rsid w:val="00537030"/>
    <w:rsid w:val="00541001"/>
    <w:rsid w:val="0054631E"/>
    <w:rsid w:val="005463D0"/>
    <w:rsid w:val="00546470"/>
    <w:rsid w:val="005641E6"/>
    <w:rsid w:val="00565729"/>
    <w:rsid w:val="00566A2D"/>
    <w:rsid w:val="0057405B"/>
    <w:rsid w:val="00576D10"/>
    <w:rsid w:val="0058167E"/>
    <w:rsid w:val="005866C3"/>
    <w:rsid w:val="00592E8B"/>
    <w:rsid w:val="005A160E"/>
    <w:rsid w:val="005A2530"/>
    <w:rsid w:val="005A595A"/>
    <w:rsid w:val="005B2761"/>
    <w:rsid w:val="005B7C58"/>
    <w:rsid w:val="005C0728"/>
    <w:rsid w:val="005C2FF3"/>
    <w:rsid w:val="005C33FF"/>
    <w:rsid w:val="005C3C8E"/>
    <w:rsid w:val="005C6450"/>
    <w:rsid w:val="005C720D"/>
    <w:rsid w:val="005C7F00"/>
    <w:rsid w:val="005D722B"/>
    <w:rsid w:val="005D7505"/>
    <w:rsid w:val="005E00C4"/>
    <w:rsid w:val="005E06CA"/>
    <w:rsid w:val="005E19DD"/>
    <w:rsid w:val="005E4A46"/>
    <w:rsid w:val="005E53E3"/>
    <w:rsid w:val="005E5F52"/>
    <w:rsid w:val="005E6349"/>
    <w:rsid w:val="005E6913"/>
    <w:rsid w:val="005E77F6"/>
    <w:rsid w:val="005F253D"/>
    <w:rsid w:val="005F3934"/>
    <w:rsid w:val="005F57E8"/>
    <w:rsid w:val="005F7634"/>
    <w:rsid w:val="005F7695"/>
    <w:rsid w:val="00603B79"/>
    <w:rsid w:val="006041E6"/>
    <w:rsid w:val="00621EF0"/>
    <w:rsid w:val="006278C4"/>
    <w:rsid w:val="00627A8E"/>
    <w:rsid w:val="0063004A"/>
    <w:rsid w:val="00632B9F"/>
    <w:rsid w:val="00632DAC"/>
    <w:rsid w:val="00640DB8"/>
    <w:rsid w:val="006454FF"/>
    <w:rsid w:val="00646866"/>
    <w:rsid w:val="00651B65"/>
    <w:rsid w:val="006575B3"/>
    <w:rsid w:val="00660607"/>
    <w:rsid w:val="00662D04"/>
    <w:rsid w:val="00671811"/>
    <w:rsid w:val="00672AE5"/>
    <w:rsid w:val="00673F3A"/>
    <w:rsid w:val="006750D0"/>
    <w:rsid w:val="00677930"/>
    <w:rsid w:val="00677E08"/>
    <w:rsid w:val="006819F9"/>
    <w:rsid w:val="006824B3"/>
    <w:rsid w:val="00682CA2"/>
    <w:rsid w:val="00696F7E"/>
    <w:rsid w:val="00697B8A"/>
    <w:rsid w:val="006A1205"/>
    <w:rsid w:val="006A5318"/>
    <w:rsid w:val="006A6ED9"/>
    <w:rsid w:val="006A7811"/>
    <w:rsid w:val="006A7B95"/>
    <w:rsid w:val="006B3C2C"/>
    <w:rsid w:val="006B5081"/>
    <w:rsid w:val="006C2221"/>
    <w:rsid w:val="006C2249"/>
    <w:rsid w:val="006C3E1D"/>
    <w:rsid w:val="006C54F0"/>
    <w:rsid w:val="006C5D21"/>
    <w:rsid w:val="006D14E5"/>
    <w:rsid w:val="006D1D9D"/>
    <w:rsid w:val="006D2B16"/>
    <w:rsid w:val="006D6E37"/>
    <w:rsid w:val="006E104F"/>
    <w:rsid w:val="006E3C80"/>
    <w:rsid w:val="006E3F1F"/>
    <w:rsid w:val="006E4B8A"/>
    <w:rsid w:val="006E5E99"/>
    <w:rsid w:val="006E6F33"/>
    <w:rsid w:val="006E7189"/>
    <w:rsid w:val="006F0B26"/>
    <w:rsid w:val="006F3F66"/>
    <w:rsid w:val="007049B3"/>
    <w:rsid w:val="00705184"/>
    <w:rsid w:val="00711793"/>
    <w:rsid w:val="00711CD4"/>
    <w:rsid w:val="007133B1"/>
    <w:rsid w:val="007160F1"/>
    <w:rsid w:val="00720473"/>
    <w:rsid w:val="00721152"/>
    <w:rsid w:val="0072129E"/>
    <w:rsid w:val="0072775F"/>
    <w:rsid w:val="00730205"/>
    <w:rsid w:val="00734543"/>
    <w:rsid w:val="00735A02"/>
    <w:rsid w:val="00741E4D"/>
    <w:rsid w:val="007516D4"/>
    <w:rsid w:val="00753E1F"/>
    <w:rsid w:val="00755574"/>
    <w:rsid w:val="00756BB4"/>
    <w:rsid w:val="00760E27"/>
    <w:rsid w:val="00762CE9"/>
    <w:rsid w:val="0076612E"/>
    <w:rsid w:val="00767F55"/>
    <w:rsid w:val="00770762"/>
    <w:rsid w:val="00782982"/>
    <w:rsid w:val="00783102"/>
    <w:rsid w:val="00783383"/>
    <w:rsid w:val="0078366C"/>
    <w:rsid w:val="0078680B"/>
    <w:rsid w:val="007938C4"/>
    <w:rsid w:val="00794CAF"/>
    <w:rsid w:val="00796353"/>
    <w:rsid w:val="007A05F0"/>
    <w:rsid w:val="007A758E"/>
    <w:rsid w:val="007B27D8"/>
    <w:rsid w:val="007B2905"/>
    <w:rsid w:val="007C517B"/>
    <w:rsid w:val="007C674C"/>
    <w:rsid w:val="007C683A"/>
    <w:rsid w:val="007C72C9"/>
    <w:rsid w:val="007C76AD"/>
    <w:rsid w:val="007D36E5"/>
    <w:rsid w:val="007D4327"/>
    <w:rsid w:val="007E4A0C"/>
    <w:rsid w:val="007E5937"/>
    <w:rsid w:val="007E7131"/>
    <w:rsid w:val="007E7A94"/>
    <w:rsid w:val="007F32A5"/>
    <w:rsid w:val="007F42F9"/>
    <w:rsid w:val="007F54FD"/>
    <w:rsid w:val="007F6368"/>
    <w:rsid w:val="007F7FA9"/>
    <w:rsid w:val="00803040"/>
    <w:rsid w:val="0080616C"/>
    <w:rsid w:val="00810975"/>
    <w:rsid w:val="008127FE"/>
    <w:rsid w:val="0081299B"/>
    <w:rsid w:val="00814293"/>
    <w:rsid w:val="00821EE3"/>
    <w:rsid w:val="0082251B"/>
    <w:rsid w:val="00822542"/>
    <w:rsid w:val="00822CC0"/>
    <w:rsid w:val="00824C14"/>
    <w:rsid w:val="0082691D"/>
    <w:rsid w:val="00827260"/>
    <w:rsid w:val="00827303"/>
    <w:rsid w:val="00832A11"/>
    <w:rsid w:val="00835459"/>
    <w:rsid w:val="00835A75"/>
    <w:rsid w:val="00850339"/>
    <w:rsid w:val="00850A61"/>
    <w:rsid w:val="00857264"/>
    <w:rsid w:val="0086139C"/>
    <w:rsid w:val="00865749"/>
    <w:rsid w:val="00866664"/>
    <w:rsid w:val="00880052"/>
    <w:rsid w:val="00881A33"/>
    <w:rsid w:val="0088545C"/>
    <w:rsid w:val="00894743"/>
    <w:rsid w:val="00896AEB"/>
    <w:rsid w:val="00896E1A"/>
    <w:rsid w:val="008A19B6"/>
    <w:rsid w:val="008B01F5"/>
    <w:rsid w:val="008B2ECA"/>
    <w:rsid w:val="008B7FD2"/>
    <w:rsid w:val="008C004C"/>
    <w:rsid w:val="008C03B9"/>
    <w:rsid w:val="008C0718"/>
    <w:rsid w:val="008C3E1B"/>
    <w:rsid w:val="008E740C"/>
    <w:rsid w:val="008F331D"/>
    <w:rsid w:val="008F5452"/>
    <w:rsid w:val="008F78FF"/>
    <w:rsid w:val="008F795B"/>
    <w:rsid w:val="00907C33"/>
    <w:rsid w:val="00910439"/>
    <w:rsid w:val="00913D8C"/>
    <w:rsid w:val="00915FAB"/>
    <w:rsid w:val="00916315"/>
    <w:rsid w:val="00916A77"/>
    <w:rsid w:val="00917D04"/>
    <w:rsid w:val="009223E2"/>
    <w:rsid w:val="0092677A"/>
    <w:rsid w:val="00934410"/>
    <w:rsid w:val="00936A79"/>
    <w:rsid w:val="00937B2E"/>
    <w:rsid w:val="00941252"/>
    <w:rsid w:val="00947B70"/>
    <w:rsid w:val="00947E92"/>
    <w:rsid w:val="00954D3A"/>
    <w:rsid w:val="00957E28"/>
    <w:rsid w:val="009622DC"/>
    <w:rsid w:val="009704DC"/>
    <w:rsid w:val="009760F6"/>
    <w:rsid w:val="009818C2"/>
    <w:rsid w:val="0098680D"/>
    <w:rsid w:val="00991D8A"/>
    <w:rsid w:val="0099259C"/>
    <w:rsid w:val="00993A36"/>
    <w:rsid w:val="00995DB9"/>
    <w:rsid w:val="009A2FCF"/>
    <w:rsid w:val="009B329C"/>
    <w:rsid w:val="009B4F3F"/>
    <w:rsid w:val="009C4E5A"/>
    <w:rsid w:val="009D54DB"/>
    <w:rsid w:val="009D5732"/>
    <w:rsid w:val="009F46E6"/>
    <w:rsid w:val="009F794E"/>
    <w:rsid w:val="00A0393F"/>
    <w:rsid w:val="00A07A86"/>
    <w:rsid w:val="00A1266F"/>
    <w:rsid w:val="00A1279C"/>
    <w:rsid w:val="00A14880"/>
    <w:rsid w:val="00A1769C"/>
    <w:rsid w:val="00A23507"/>
    <w:rsid w:val="00A26281"/>
    <w:rsid w:val="00A317C5"/>
    <w:rsid w:val="00A33797"/>
    <w:rsid w:val="00A34C5B"/>
    <w:rsid w:val="00A51AD2"/>
    <w:rsid w:val="00A569EB"/>
    <w:rsid w:val="00A64B6D"/>
    <w:rsid w:val="00A7503D"/>
    <w:rsid w:val="00A81D9C"/>
    <w:rsid w:val="00A85954"/>
    <w:rsid w:val="00A877C6"/>
    <w:rsid w:val="00A93FC8"/>
    <w:rsid w:val="00A94C8B"/>
    <w:rsid w:val="00A97BA2"/>
    <w:rsid w:val="00AA1F75"/>
    <w:rsid w:val="00AA4613"/>
    <w:rsid w:val="00AB009D"/>
    <w:rsid w:val="00AB0605"/>
    <w:rsid w:val="00AB2DD5"/>
    <w:rsid w:val="00AB4642"/>
    <w:rsid w:val="00AC09E1"/>
    <w:rsid w:val="00AC49DC"/>
    <w:rsid w:val="00AD1491"/>
    <w:rsid w:val="00AD1E41"/>
    <w:rsid w:val="00AD230E"/>
    <w:rsid w:val="00AD2AB7"/>
    <w:rsid w:val="00AD4909"/>
    <w:rsid w:val="00AD4C23"/>
    <w:rsid w:val="00AD6AE8"/>
    <w:rsid w:val="00AD73C7"/>
    <w:rsid w:val="00AE3ADD"/>
    <w:rsid w:val="00AE455F"/>
    <w:rsid w:val="00AE4B81"/>
    <w:rsid w:val="00AF3136"/>
    <w:rsid w:val="00B05347"/>
    <w:rsid w:val="00B059DD"/>
    <w:rsid w:val="00B163E5"/>
    <w:rsid w:val="00B2117B"/>
    <w:rsid w:val="00B21BF8"/>
    <w:rsid w:val="00B268F5"/>
    <w:rsid w:val="00B274DC"/>
    <w:rsid w:val="00B31189"/>
    <w:rsid w:val="00B37D75"/>
    <w:rsid w:val="00B412FF"/>
    <w:rsid w:val="00B43F51"/>
    <w:rsid w:val="00B45A54"/>
    <w:rsid w:val="00B5262F"/>
    <w:rsid w:val="00B527D4"/>
    <w:rsid w:val="00B57561"/>
    <w:rsid w:val="00B70DD5"/>
    <w:rsid w:val="00B72100"/>
    <w:rsid w:val="00B7491F"/>
    <w:rsid w:val="00B750A6"/>
    <w:rsid w:val="00B75E97"/>
    <w:rsid w:val="00B76C1E"/>
    <w:rsid w:val="00B7799F"/>
    <w:rsid w:val="00B815A0"/>
    <w:rsid w:val="00B8174C"/>
    <w:rsid w:val="00B8702D"/>
    <w:rsid w:val="00B94C89"/>
    <w:rsid w:val="00B95CD9"/>
    <w:rsid w:val="00BA120F"/>
    <w:rsid w:val="00BA5356"/>
    <w:rsid w:val="00BA6501"/>
    <w:rsid w:val="00BA7911"/>
    <w:rsid w:val="00BB0010"/>
    <w:rsid w:val="00BB20DA"/>
    <w:rsid w:val="00BB2FEF"/>
    <w:rsid w:val="00BB3121"/>
    <w:rsid w:val="00BB5CFB"/>
    <w:rsid w:val="00BC3F4C"/>
    <w:rsid w:val="00BC650D"/>
    <w:rsid w:val="00BC7687"/>
    <w:rsid w:val="00BD137C"/>
    <w:rsid w:val="00BD16C7"/>
    <w:rsid w:val="00BD40B8"/>
    <w:rsid w:val="00BD5A8B"/>
    <w:rsid w:val="00BD744C"/>
    <w:rsid w:val="00BE6A0E"/>
    <w:rsid w:val="00BF17B3"/>
    <w:rsid w:val="00BF3E9B"/>
    <w:rsid w:val="00BF4532"/>
    <w:rsid w:val="00BF5C66"/>
    <w:rsid w:val="00BF6275"/>
    <w:rsid w:val="00C01804"/>
    <w:rsid w:val="00C10935"/>
    <w:rsid w:val="00C12CBC"/>
    <w:rsid w:val="00C171B8"/>
    <w:rsid w:val="00C17698"/>
    <w:rsid w:val="00C245EC"/>
    <w:rsid w:val="00C2558C"/>
    <w:rsid w:val="00C32CE4"/>
    <w:rsid w:val="00C36A66"/>
    <w:rsid w:val="00C541C4"/>
    <w:rsid w:val="00C57E18"/>
    <w:rsid w:val="00C62EE6"/>
    <w:rsid w:val="00C6459E"/>
    <w:rsid w:val="00C66E24"/>
    <w:rsid w:val="00C67241"/>
    <w:rsid w:val="00C679C5"/>
    <w:rsid w:val="00C70B57"/>
    <w:rsid w:val="00C72256"/>
    <w:rsid w:val="00C7294D"/>
    <w:rsid w:val="00C72C38"/>
    <w:rsid w:val="00C7696F"/>
    <w:rsid w:val="00C76D64"/>
    <w:rsid w:val="00C77E03"/>
    <w:rsid w:val="00C85976"/>
    <w:rsid w:val="00C95CCD"/>
    <w:rsid w:val="00C96D76"/>
    <w:rsid w:val="00CA2957"/>
    <w:rsid w:val="00CB14CB"/>
    <w:rsid w:val="00CB4B5A"/>
    <w:rsid w:val="00CB7056"/>
    <w:rsid w:val="00CB7653"/>
    <w:rsid w:val="00CC37DA"/>
    <w:rsid w:val="00CC4153"/>
    <w:rsid w:val="00CD2A73"/>
    <w:rsid w:val="00CE1AC9"/>
    <w:rsid w:val="00CF4EA1"/>
    <w:rsid w:val="00CF5688"/>
    <w:rsid w:val="00D0006F"/>
    <w:rsid w:val="00D116C9"/>
    <w:rsid w:val="00D1456A"/>
    <w:rsid w:val="00D16587"/>
    <w:rsid w:val="00D25816"/>
    <w:rsid w:val="00D34275"/>
    <w:rsid w:val="00D36232"/>
    <w:rsid w:val="00D367ED"/>
    <w:rsid w:val="00D3693E"/>
    <w:rsid w:val="00D44B18"/>
    <w:rsid w:val="00D46C1D"/>
    <w:rsid w:val="00D472E0"/>
    <w:rsid w:val="00D536C6"/>
    <w:rsid w:val="00D5509D"/>
    <w:rsid w:val="00D55BDC"/>
    <w:rsid w:val="00D57C7C"/>
    <w:rsid w:val="00D6248F"/>
    <w:rsid w:val="00D63DFF"/>
    <w:rsid w:val="00D64133"/>
    <w:rsid w:val="00D667B7"/>
    <w:rsid w:val="00D66E59"/>
    <w:rsid w:val="00D674FE"/>
    <w:rsid w:val="00D67E53"/>
    <w:rsid w:val="00D829B4"/>
    <w:rsid w:val="00D91759"/>
    <w:rsid w:val="00DA182A"/>
    <w:rsid w:val="00DA1E6A"/>
    <w:rsid w:val="00DA431A"/>
    <w:rsid w:val="00DA7E16"/>
    <w:rsid w:val="00DB11F4"/>
    <w:rsid w:val="00DB3FA5"/>
    <w:rsid w:val="00DB4034"/>
    <w:rsid w:val="00DB45A5"/>
    <w:rsid w:val="00DB5B67"/>
    <w:rsid w:val="00DC121A"/>
    <w:rsid w:val="00DC2CD0"/>
    <w:rsid w:val="00DC3D29"/>
    <w:rsid w:val="00DC44DF"/>
    <w:rsid w:val="00DC76D8"/>
    <w:rsid w:val="00DD0BFF"/>
    <w:rsid w:val="00DD3D2A"/>
    <w:rsid w:val="00DE0979"/>
    <w:rsid w:val="00DE51CD"/>
    <w:rsid w:val="00DE6A3F"/>
    <w:rsid w:val="00DF017E"/>
    <w:rsid w:val="00DF0C20"/>
    <w:rsid w:val="00DF20AB"/>
    <w:rsid w:val="00DF307A"/>
    <w:rsid w:val="00DF73EE"/>
    <w:rsid w:val="00E0035B"/>
    <w:rsid w:val="00E06F15"/>
    <w:rsid w:val="00E17CC5"/>
    <w:rsid w:val="00E2536C"/>
    <w:rsid w:val="00E31241"/>
    <w:rsid w:val="00E335CB"/>
    <w:rsid w:val="00E35A05"/>
    <w:rsid w:val="00E4554A"/>
    <w:rsid w:val="00E46185"/>
    <w:rsid w:val="00E47A54"/>
    <w:rsid w:val="00E6159B"/>
    <w:rsid w:val="00E617DB"/>
    <w:rsid w:val="00E6755F"/>
    <w:rsid w:val="00E824B8"/>
    <w:rsid w:val="00E872B8"/>
    <w:rsid w:val="00E94256"/>
    <w:rsid w:val="00E94376"/>
    <w:rsid w:val="00EA5CD3"/>
    <w:rsid w:val="00EC2649"/>
    <w:rsid w:val="00EC361D"/>
    <w:rsid w:val="00EC6C15"/>
    <w:rsid w:val="00ED3857"/>
    <w:rsid w:val="00ED50D5"/>
    <w:rsid w:val="00EE1CDB"/>
    <w:rsid w:val="00EE3D26"/>
    <w:rsid w:val="00EE5408"/>
    <w:rsid w:val="00EE76D1"/>
    <w:rsid w:val="00EF0607"/>
    <w:rsid w:val="00EF1498"/>
    <w:rsid w:val="00EF3A0F"/>
    <w:rsid w:val="00EF3BE5"/>
    <w:rsid w:val="00F00FAF"/>
    <w:rsid w:val="00F05CC7"/>
    <w:rsid w:val="00F06898"/>
    <w:rsid w:val="00F07011"/>
    <w:rsid w:val="00F077BE"/>
    <w:rsid w:val="00F102FE"/>
    <w:rsid w:val="00F115BF"/>
    <w:rsid w:val="00F122C9"/>
    <w:rsid w:val="00F132D5"/>
    <w:rsid w:val="00F15A8E"/>
    <w:rsid w:val="00F209FB"/>
    <w:rsid w:val="00F23A88"/>
    <w:rsid w:val="00F23E58"/>
    <w:rsid w:val="00F27A1C"/>
    <w:rsid w:val="00F3029F"/>
    <w:rsid w:val="00F34E5C"/>
    <w:rsid w:val="00F46798"/>
    <w:rsid w:val="00F47E4F"/>
    <w:rsid w:val="00F50298"/>
    <w:rsid w:val="00F52731"/>
    <w:rsid w:val="00F5510D"/>
    <w:rsid w:val="00F636B0"/>
    <w:rsid w:val="00F710BB"/>
    <w:rsid w:val="00F71D4C"/>
    <w:rsid w:val="00F7296E"/>
    <w:rsid w:val="00F74EB3"/>
    <w:rsid w:val="00F76FAF"/>
    <w:rsid w:val="00F81C86"/>
    <w:rsid w:val="00F81D59"/>
    <w:rsid w:val="00F8294D"/>
    <w:rsid w:val="00F83364"/>
    <w:rsid w:val="00F86859"/>
    <w:rsid w:val="00F90D8B"/>
    <w:rsid w:val="00F91DFB"/>
    <w:rsid w:val="00F96037"/>
    <w:rsid w:val="00FA1A87"/>
    <w:rsid w:val="00FA27DC"/>
    <w:rsid w:val="00FA3AAE"/>
    <w:rsid w:val="00FA53E6"/>
    <w:rsid w:val="00FA5422"/>
    <w:rsid w:val="00FB04FA"/>
    <w:rsid w:val="00FB0A99"/>
    <w:rsid w:val="00FB62DE"/>
    <w:rsid w:val="00FC25C6"/>
    <w:rsid w:val="00FC2E5D"/>
    <w:rsid w:val="00FC6119"/>
    <w:rsid w:val="00FD0604"/>
    <w:rsid w:val="00FD1ACA"/>
    <w:rsid w:val="00FD2D47"/>
    <w:rsid w:val="00FD315B"/>
    <w:rsid w:val="00FD3ADB"/>
    <w:rsid w:val="00FD73D8"/>
    <w:rsid w:val="00FE5CE1"/>
    <w:rsid w:val="00FE7D04"/>
    <w:rsid w:val="00FF588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1C240"/>
  <w15:docId w15:val="{0ECD5FD5-87D7-4522-A3D7-52526B1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"/>
    <w:link w:val="Akapitzlist"/>
    <w:qFormat/>
    <w:locked/>
    <w:rsid w:val="00F3029F"/>
  </w:style>
  <w:style w:type="character" w:styleId="Hipercze">
    <w:name w:val="Hyperlink"/>
    <w:basedOn w:val="Domylnaczcionkaakapitu"/>
    <w:uiPriority w:val="99"/>
    <w:semiHidden/>
    <w:unhideWhenUsed/>
    <w:rsid w:val="00230E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778FE-74E4-42B8-85D1-00E4B8225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15</cp:revision>
  <cp:lastPrinted>2021-08-11T15:31:00Z</cp:lastPrinted>
  <dcterms:created xsi:type="dcterms:W3CDTF">2022-04-15T06:18:00Z</dcterms:created>
  <dcterms:modified xsi:type="dcterms:W3CDTF">2022-05-02T07:30:00Z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