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5540"/>
        <w:gridCol w:w="1858"/>
        <w:gridCol w:w="2389"/>
      </w:tblGrid>
      <w:tr w:rsidR="001408BF" w:rsidRPr="00A6354D" w:rsidTr="001515F8">
        <w:trPr>
          <w:trHeight w:val="525"/>
          <w:jc w:val="center"/>
        </w:trPr>
        <w:tc>
          <w:tcPr>
            <w:tcW w:w="10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roofErr w:type="spellStart"/>
            <w:r w:rsidRPr="00A6354D">
              <w:rPr>
                <w:rFonts w:asciiTheme="minorHAnsi" w:hAnsiTheme="minorHAnsi" w:cstheme="minorHAnsi"/>
                <w:b/>
                <w:sz w:val="22"/>
                <w:szCs w:val="22"/>
              </w:rPr>
              <w:t>Angiograf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 szt. wraz z wyposażeniem </w:t>
            </w:r>
          </w:p>
          <w:p w:rsidR="001408BF" w:rsidRPr="00A6354D" w:rsidRDefault="001408BF" w:rsidP="00BC3D9E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1408BF" w:rsidRPr="00A6354D" w:rsidRDefault="001408BF" w:rsidP="00BC3D9E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1408BF" w:rsidRPr="00A6354D" w:rsidRDefault="001408BF" w:rsidP="00BC3D9E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A635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1408BF" w:rsidRPr="00A6354D" w:rsidRDefault="001408BF" w:rsidP="00BC3D9E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A635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1408BF" w:rsidRPr="00A6354D" w:rsidRDefault="001408BF" w:rsidP="00BC3D9E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</w:t>
            </w:r>
            <w:r w:rsidR="00F8510A"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23</w:t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(fabrycznie nowy)</w:t>
            </w:r>
          </w:p>
          <w:p w:rsidR="001408BF" w:rsidRPr="00A6354D" w:rsidRDefault="001408BF" w:rsidP="00BC3D9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1408BF" w:rsidRPr="00A6354D" w:rsidTr="001515F8">
        <w:trPr>
          <w:trHeight w:val="391"/>
          <w:jc w:val="center"/>
        </w:trPr>
        <w:tc>
          <w:tcPr>
            <w:tcW w:w="10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8BF" w:rsidRPr="00A6354D" w:rsidRDefault="001408BF" w:rsidP="00BC3D9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BF" w:rsidRPr="00A6354D" w:rsidRDefault="001408BF" w:rsidP="00BC3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BF" w:rsidRPr="00A6354D" w:rsidRDefault="001408BF" w:rsidP="00BC3D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  <w:r w:rsidR="00844E38"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wymagany</w:t>
            </w: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/Warunek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BF" w:rsidRPr="00A6354D" w:rsidRDefault="001408BF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  <w:r w:rsidR="00844E38"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lub oceniany</w:t>
            </w:r>
          </w:p>
          <w:p w:rsidR="00BE6F8C" w:rsidRPr="00A6354D" w:rsidRDefault="00BE6F8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(*niepotrzebne skreślić)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BF" w:rsidRPr="00A6354D" w:rsidRDefault="001408BF" w:rsidP="00BC3D9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OPISAĆ </w:t>
            </w:r>
            <w:r w:rsidR="00BE6F8C"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SZCZEGÓŁOWO</w:t>
            </w:r>
            <w:r w:rsidR="00945AE4"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I W SPOSÓB JEDNOZNACZNY</w:t>
            </w:r>
            <w:r w:rsidR="00BE6F8C"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 TECHNICZNY W OFEROWANYM PRZEDMIOCIE ZAMÓWIENIA</w:t>
            </w:r>
          </w:p>
          <w:p w:rsidR="001408BF" w:rsidRPr="00A6354D" w:rsidRDefault="001408BF" w:rsidP="00945A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</w:t>
            </w:r>
            <w:r w:rsidR="00945AE4"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ma obowiązek wpisać</w:t>
            </w: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konkretną liczbę w oferowanym przedmiocie zamówienia.</w:t>
            </w: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Statyw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Mocowanie statywu sufitowe na szynach o długości min 5m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Elektryczne (silnikowe) ustawianie statywu w położeniu statywu umożliwiającym wykonywanie zabiegów angiografii w obrębie głowy, szyi, klatki piersiowej i kończyn dolnych  </w:t>
            </w:r>
          </w:p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Obszar badania pacjenta bez konieczności przekładania/przesuwania go na stole (cm)</w:t>
            </w:r>
            <w:r w:rsidR="00E95E87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– min. 190 cm.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≥290 cm –10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≥190 cm – 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Głębokość ramienia C lub G min. 90 cm mierzona od promienia centralnego do wewnętrznej krawędzi ramienia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≥105 cm –10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≥100 cm – 5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˂100 cm –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Zakres projekcji LAO/RAO [°]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Min.  220°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Zakres projekcji CRAN/CAUD [°]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 90°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Maksymalna szybkość ruchów statywu [°/s] w płaszczyźnie LAO/RAO w pozycji za głową pacjenta z wyłączeniem ruchów wykonywanych przy angiografii rotacyjnej</w:t>
            </w:r>
          </w:p>
          <w:p w:rsidR="00F8510A" w:rsidRPr="00A6354D" w:rsidRDefault="00F8510A" w:rsidP="00F8510A">
            <w:pPr>
              <w:tabs>
                <w:tab w:val="left" w:pos="31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 18 °/s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Maksymalna szybkość ruchów statywu w [ </w:t>
            </w:r>
            <w:r w:rsidRPr="00A635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/s] w płaszczyźnie CRAN/CAUD z wyłączeniem ruchów wykonywanych przy angiografii rotacyjnej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 18 °/s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Szybkość ruchów statywu przy wykonywaniu angiografii rotacyjnej.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Min. 40°/s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Pozycja parkingowa statywu (odjazd statywu do pozycji umożliwiającej nieograniczony dostęp do pacjenta na stole ze wszystkich stron)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Silnikowe ustawianie statywu w pozycji parkingowej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BB0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Ręczne (bez używania silników) ustawianie statywu w pozycji parkingowej z wbudowanym uruchamianym ręcznie hamulcem</w:t>
            </w:r>
            <w:r w:rsidR="000041D0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zamocowanym na uchwycie.  </w:t>
            </w:r>
          </w:p>
          <w:p w:rsidR="00824D00" w:rsidRPr="00A6354D" w:rsidRDefault="00824D00" w:rsidP="00824D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Możliwe parkowanie statywu po obu stronach lub po jednej.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81"/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Po obu stronach statywu - 20 pkt Po jednej stronie statywu 5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Brak - 0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844E38" w:rsidRPr="00A6354D" w:rsidRDefault="00844E38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Pulpit sterowniczy ruchów statywu w sali zabiegowej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Ustawianie położenia detektora (wpływ </w:t>
            </w:r>
            <w:r w:rsidR="00BC3D9E" w:rsidRPr="00A6354D">
              <w:rPr>
                <w:rFonts w:asciiTheme="minorHAnsi" w:hAnsiTheme="minorHAnsi" w:cstheme="minorHAnsi"/>
                <w:sz w:val="20"/>
                <w:szCs w:val="20"/>
              </w:rPr>
              <w:t>odleg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łości SID oraz SOD na rozmiar obrazu) znacznikami graficznymi na zatrzymanym obrazie – bez promieniowania.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BE6F8C" w:rsidRPr="00A6354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– 5 pkt, </w:t>
            </w: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Nie –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System zabezpieczenia pacjenta przed kolizją</w:t>
            </w:r>
            <w:r w:rsidR="0000760C" w:rsidRPr="00A635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0760C" w:rsidRPr="00A6354D" w:rsidRDefault="0000760C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System zabezpieczenia pojemnościowy, elektromechaniczny lub softwareowy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Pojemnościowy – 20 pkt, inne – 0 pkt</w:t>
            </w:r>
          </w:p>
          <w:p w:rsidR="0000760C" w:rsidRPr="00A6354D" w:rsidRDefault="0000760C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Elektromechaniczny, softwarowy – 5 pkt</w:t>
            </w:r>
          </w:p>
          <w:p w:rsidR="0000760C" w:rsidRPr="00A6354D" w:rsidRDefault="0000760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844E38" w:rsidRPr="00A6354D" w:rsidRDefault="00844E38" w:rsidP="009E6769">
            <w:pP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Pamięć pozycji statywu</w:t>
            </w:r>
            <w:r w:rsidR="0000760C" w:rsidRPr="00A6354D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0C" w:rsidRPr="00A6354D" w:rsidRDefault="0000760C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Od 50-100 pozycji  - 0 pkt</w:t>
            </w:r>
          </w:p>
          <w:p w:rsidR="0000760C" w:rsidRPr="00A6354D" w:rsidRDefault="0000760C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101-500 pozycji – 2 pkt</w:t>
            </w:r>
          </w:p>
          <w:p w:rsidR="0000760C" w:rsidRPr="00A6354D" w:rsidRDefault="0000760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Powyżej 500 pozycji – 5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007A1E" w:rsidRPr="00A6354D" w:rsidRDefault="00007A1E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Pamięć pozycji blatu stołu, wysokości stołu, położenia statywu, kąta statywu odległości SID i pozycji przysłon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Stół pacjenta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Stół zabiegowy, kolumnowy mocowanie na podłodze, z możliwością obrotu stołu wokół osi pionowej dedykowany do badań kardiologicznych.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Przesuw wzdłużny płyty pacjenta [cm]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Min. 120 cm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Regulacja wysokości stołu</w:t>
            </w:r>
            <w:r w:rsidR="00016AAB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zakresie min. 28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[cm]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Zakres obrotu stołu wokół osi pionowej (°)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A6354D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Zakres ≥90°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Zakres ruchu płyty pacjenta w osi poprzecznej [cm]</w:t>
            </w:r>
          </w:p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A6354D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Zakres ≥28 cm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Szerokość płyty pacjenta min 45 cm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Długość płyty pacjenta</w:t>
            </w:r>
            <w:r w:rsidR="00844E38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BE6F8C" w:rsidRPr="00A635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44E38" w:rsidRPr="00A6354D">
              <w:rPr>
                <w:rFonts w:asciiTheme="minorHAnsi" w:hAnsiTheme="minorHAnsi" w:cstheme="minorHAnsi"/>
                <w:sz w:val="20"/>
                <w:szCs w:val="20"/>
              </w:rPr>
              <w:t>in. 280 cm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≥315 cm –10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≥300 cm – 5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˂300 cm – 1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Pochłanialność blatu stołu na całej długości obszaru badania pacjenta</w:t>
            </w:r>
            <w:r w:rsidR="00BE6F8C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 ≤ ekwiwalent 1,4 </w:t>
            </w:r>
            <w:proofErr w:type="spellStart"/>
            <w:r w:rsidR="00BE6F8C" w:rsidRPr="00A6354D">
              <w:rPr>
                <w:rFonts w:asciiTheme="minorHAnsi" w:hAnsiTheme="minorHAnsi" w:cstheme="minorHAnsi"/>
                <w:sz w:val="20"/>
                <w:szCs w:val="20"/>
              </w:rPr>
              <w:t>mmAl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81"/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≤ 0,8 mm Al. – 10 pkt.</w:t>
            </w:r>
          </w:p>
          <w:p w:rsidR="00F8510A" w:rsidRPr="00A6354D" w:rsidRDefault="00F8510A" w:rsidP="00E95E87">
            <w:pPr>
              <w:pStyle w:val="Heading81"/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≥1,0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mmAl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5 pkt.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≥1,2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mmAl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Dopuszczalne obciążenie stołu [kg]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Min. 200 kg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Resuscytacja pacjenta dozwolona w przy maksymalnym wysunięciu płyty pacjenta, brak piktogramu określającego położenie pacjenta nad stopą stołu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945AE4" w:rsidRPr="00A6354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A6354D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, 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5 pkt Nie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Wytrzymałość na dodatkowe obciążenie płyty stołu podczas akcji reanimacyjnej (przy maksymalnie wysuniętej płycie stołu) (kg)</w:t>
            </w:r>
          </w:p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Min. 50 kg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Pulpit sterowniczy ruchów stołu w Sali badań z możliwością zamocowania na krawędzi stołu co najmniej z trzech stron.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10A" w:rsidRPr="00A6354D" w:rsidRDefault="00BE6F8C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Wymagane minimalne akcesoria:</w:t>
            </w:r>
          </w:p>
          <w:p w:rsidR="00BE6F8C" w:rsidRPr="00A6354D" w:rsidRDefault="00BE6F8C" w:rsidP="00BE6F8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- materac, </w:t>
            </w:r>
          </w:p>
          <w:p w:rsidR="00BE6F8C" w:rsidRPr="00A6354D" w:rsidRDefault="00BE6F8C" w:rsidP="00BE6F8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podkładka (przepuszczalna dla promieniowania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) pod ramię przy iniekcji, </w:t>
            </w:r>
          </w:p>
          <w:p w:rsidR="00BE6F8C" w:rsidRPr="00A6354D" w:rsidRDefault="00BE6F8C" w:rsidP="00BE6F8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podpórki pod ramiona wzdłuż stołu (przepuszczalne dla promieniowania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</w:p>
          <w:p w:rsidR="00BE6F8C" w:rsidRPr="00A6354D" w:rsidRDefault="00BE6F8C" w:rsidP="00BE6F8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stabilizator głowy</w:t>
            </w:r>
          </w:p>
          <w:p w:rsidR="00BE6F8C" w:rsidRPr="00A6354D" w:rsidRDefault="00BE6F8C" w:rsidP="00BE6F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statyw na płyny infuzyjne</w:t>
            </w:r>
          </w:p>
          <w:p w:rsidR="00BE6F8C" w:rsidRPr="00A6354D" w:rsidRDefault="00BE6F8C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54D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Ustawianie położenia płyty stołu pacjenta znacznikami graficznymi na zatrzymanym obrazie - bez promieniowania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C" w:rsidRPr="00A6354D" w:rsidRDefault="00BE6F8C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945AE4" w:rsidRPr="00A6354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5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Zapamiętywanie i przywracanie wybranej pozycji stołu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Generator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Moc [kW]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≥ 100 kW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Zakres napięć (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50 – 125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 czas ekspozycji [ms]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≤ 1 ms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Max obciążenie generatora mocą ciągłą w trakcie prześwietlenia [W] (dla obciążenia trwającego 10 minut)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 2400</w:t>
            </w:r>
            <w:r w:rsidRPr="00A6354D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Przejście z prześwietlenia do rejestracji sceny bez wykonywania ekspozycji/serii kontrolnych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Maksymalny prąd przy prześwietleniu pulsacyjnym [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≥ 100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Włączniki ekspozycji (do prześwietleń i zdjęć) w sali badań i w sterowni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Lampa RTG/przysłony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10A" w:rsidRPr="00A6354D" w:rsidRDefault="00F8510A" w:rsidP="00F8510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Lampa min. dwu ogniskowa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10A" w:rsidRPr="00A6354D" w:rsidRDefault="00824D00" w:rsidP="00824D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Wymiar największego ogniska zgodnie z normą IEC </w:t>
            </w:r>
            <w:r w:rsidR="00E226FC" w:rsidRPr="00A635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336</w:t>
            </w:r>
            <w:r w:rsidR="00945AE4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lub równoważną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  <w:r w:rsidR="00E226FC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 norma dotyczy sposobu mierzenia wymiarów ognisk i jest używana przez wszystkich producentów lamp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≤ 1 mm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CA" w:rsidRPr="00A6354D" w:rsidRDefault="004F62C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Wymiar kolejnego mniejszego ogniska zgodnie z normą IEC </w:t>
            </w:r>
            <w:r w:rsidR="00E226FC" w:rsidRPr="00A635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336 </w:t>
            </w:r>
            <w:r w:rsidR="00945AE4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lub równoważną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[mm]</w:t>
            </w:r>
            <w:r w:rsidR="00E226FC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norma dotyczy sposobu mierzenia wymiarów ognisk i jest używana przez wszystkich producentów lamp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≤ 0.5 mm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B" w:rsidRPr="00A6354D" w:rsidRDefault="00F8510A" w:rsidP="004450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Pojemność cieplna anody [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: ≥ 5000 </w:t>
            </w:r>
            <w:proofErr w:type="spellStart"/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kHU</w:t>
            </w:r>
            <w:proofErr w:type="spellEnd"/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FC" w:rsidRPr="00A6354D" w:rsidRDefault="00E226FC" w:rsidP="00E226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6000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0 pkt</w:t>
            </w:r>
          </w:p>
          <w:p w:rsidR="00F8510A" w:rsidRPr="00A6354D" w:rsidRDefault="00E226FC" w:rsidP="00E226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&gt;</w:t>
            </w: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10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B" w:rsidRPr="00A6354D" w:rsidRDefault="004450EB" w:rsidP="004450E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F8510A" w:rsidRPr="00A6354D" w:rsidRDefault="00F8510A" w:rsidP="004450E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B" w:rsidRPr="00A6354D" w:rsidRDefault="00F8510A" w:rsidP="004450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Pojemność cieplna kołpaka [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: ≥ 7000 </w:t>
            </w:r>
            <w:proofErr w:type="spellStart"/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kHU</w:t>
            </w:r>
            <w:proofErr w:type="spellEnd"/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FC" w:rsidRPr="00A6354D" w:rsidRDefault="00E226FC" w:rsidP="00E226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8000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0 pkt</w:t>
            </w:r>
          </w:p>
          <w:p w:rsidR="00E226FC" w:rsidRPr="00A6354D" w:rsidRDefault="00E226FC" w:rsidP="00E226FC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&gt;</w:t>
            </w: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10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B" w:rsidRPr="00A6354D" w:rsidRDefault="004450EB" w:rsidP="004450E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F8510A" w:rsidRPr="00A6354D" w:rsidRDefault="00F8510A" w:rsidP="004450E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Automatyka zabezpieczająca przed przegrzaniem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Lampa z funkcją włączania i wyłączania fluoroskopii siatką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Przysłona prostokątna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Filtry półprzepuszczalne (klinowe)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Promieniowanie przeciekowe kołpaka przy 125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2000 W i w odległości max. 1 m ≤ 0,5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mGy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Dodatkowa filtracja promieniowania (filtry miedziowe) przy prześwietleniu i ekspozycjach zdjęciowych/scenach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: ≥  odpowiednik 0.9 mm Cu,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81"/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˂ 0,9 – 0 pkt</w:t>
            </w:r>
          </w:p>
          <w:p w:rsidR="00F8510A" w:rsidRPr="00A6354D" w:rsidRDefault="00F8510A" w:rsidP="00E95E87">
            <w:pPr>
              <w:pStyle w:val="Heading81"/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= 0,9 – 1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&gt; 0,9 - 5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Automatyczny dobór dodatkowej, stałej filtracji promieniowania (filtr miedziowy) redukującej dawkę w zależności od rodzaju badania.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Pomiar dawki promieniowania na wyjściu z lampy RTG wraz z prezentacją sumarycznej dawki z prześwietlenia i akwizycji w trybie zdjęciowym na monitorze/wyświetlaczu w sali zabiegowej i sterowni umożliwiający określenie dawki na skórę pacjenta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Rentgenowski tor obrazowania z detektorem płaskim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Rozmiar piksela detektora (µm)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≤ 184 µm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Detektor matrycowy o przekątnej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≥ 28 cm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DQE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≥ 73%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Rozdzielczość przestrzenna detektora (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tzw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częstotliwość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Nyquista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) minimum 2,5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/mm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A6354D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Głębia bitowa detektora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: min 14bit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14bit- 0pkt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&gt;14bit </w:t>
            </w:r>
            <w:r w:rsidR="004450EB"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- </w:t>
            </w: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5pkt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Ilość pól obrazowych FOV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 - min. 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E226FC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&lt; 5 – 0 pkt</w:t>
            </w:r>
          </w:p>
          <w:p w:rsidR="00E226FC" w:rsidRPr="00A6354D" w:rsidRDefault="00E226F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 5 – 5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Detektor chłodzony powietrzem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Monitor wielkoformatowy LCD o przekątnej min. 55, podział monitora co</w:t>
            </w:r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najmniej na 8 pól. </w:t>
            </w:r>
          </w:p>
          <w:p w:rsidR="00F8510A" w:rsidRPr="00A6354D" w:rsidRDefault="00F8510A" w:rsidP="00F8510A">
            <w:pPr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Możliwość jednoczesnej prezentacji:</w:t>
            </w:r>
          </w:p>
          <w:p w:rsidR="00F8510A" w:rsidRPr="00A6354D" w:rsidRDefault="00F8510A" w:rsidP="00F8510A">
            <w:pPr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obrazu live</w:t>
            </w:r>
          </w:p>
          <w:p w:rsidR="00F8510A" w:rsidRPr="00A6354D" w:rsidRDefault="00F8510A" w:rsidP="00F8510A">
            <w:pPr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obrazu referencyjnego 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obrazu ze stacji hemodynamicznej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obrazów z systemu elektrofizjologicznego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- obrazów z systemu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elektroanatomicznego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3D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Tak, podać</w:t>
            </w:r>
          </w:p>
          <w:p w:rsidR="00E226FC" w:rsidRPr="00A6354D" w:rsidRDefault="00E226FC" w:rsidP="00E226F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55” – 0 pkt</w:t>
            </w:r>
          </w:p>
          <w:p w:rsidR="00E226FC" w:rsidRPr="00A6354D" w:rsidRDefault="00E226FC" w:rsidP="00E226F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&gt;55 ≥ 57” – 5 pkt</w:t>
            </w:r>
          </w:p>
          <w:p w:rsidR="00E226FC" w:rsidRPr="00A6354D" w:rsidRDefault="00E226FC" w:rsidP="00E226F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&gt;57” – 10 pkt</w:t>
            </w:r>
          </w:p>
          <w:p w:rsidR="00E226FC" w:rsidRPr="00A6354D" w:rsidRDefault="00E226FC" w:rsidP="00E226FC">
            <w:pPr>
              <w:pStyle w:val="Akapitzlist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B" w:rsidRPr="00A6354D" w:rsidRDefault="004450EB" w:rsidP="004450E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Zawieszeniu umożliwiającym swobodne pozycjonowanie monitora wokół stołu. Pozycjonowanie monitorów za pomocą sterownika lub ręcznie.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Sterowanie ręczne – 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Sterowanie ręczne i za pomocą sterownika - 5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A41D6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Swobodna zmiana ukł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adów monitora w trakcie trwania badania oraz pozycji poszczególnych sygnałów metoda przeciągnij i upuść p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zy pomocy ekranu doty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kowego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sali badań bez koniecznoś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ci wyboru nowego układu monitora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10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- 0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Interakcja z monitorem wielkoformato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wym przy pomocy myszy oraz ekran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dotykowego </w:t>
            </w:r>
            <w:proofErr w:type="spellStart"/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sali badań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zakresie co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najmniej: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Swobodna zmiana rozmiarów poszczególnych pól obrazowania metodą przeciągania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- sterowanie aplikacjami zewnętrznym w stosunku do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– system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elektroan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tomiczny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, system elektrofizjologiczny, zewnętrzny komputer szpitalny itp.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ust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wianie parametrów obrazow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nia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Wyświetlanie animacji rel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ksujący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h podczas przygotowania pacjenta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D6" w:rsidRPr="00A6354D" w:rsidRDefault="00FA41D6" w:rsidP="00FA41D6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10pkt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–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Dwa monitory obrazowe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w sterowni o przekątnej min 27”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Podział monitorów na min. 4 pola każdy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Zmiana aplikacji wyświetlanych na monitorach metoda przeciągnij upuść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834D01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Ster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owanie ws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ystkim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aplikacjami podłą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czonymi do monitorów przy pomocy pojedynczej klawiatury i myszy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Dodatkowe stanowisko pracy z monitorem min. 27” umożliwiające wyświetlanie i st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rowanie</w:t>
            </w:r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>angiografem</w:t>
            </w:r>
            <w:proofErr w:type="spellEnd"/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i wszystkimi podłą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czonymi do niego źródłami zewnętrznymi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01" w:rsidRPr="00A6354D" w:rsidRDefault="00834D01" w:rsidP="00834D01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15pkt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–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Wizualizacja aktualnie wybranego pola obrazowania znaczn</w:t>
            </w:r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>ikami graficznymi na zatrzyma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obrazie</w:t>
            </w:r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bez promieniowania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System cyfrowy /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postprocessing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/archiwizacja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Pakiet specjalistycznych algorytmów działających w czasie rzeczywistym, poprawiających jakość uzyskiwanego obrazu i umożliwiający obrazowanie z obniżoną dawką (</w:t>
            </w:r>
            <w:r w:rsidR="008C44CF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typu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Care+Clear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DoseWise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zależnie od nomenklatury producenta)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Całość systemu obrazowania angiograficznego wyposażona w dodatkowy opcjonalny pakiet umożliwiający redukcję dawki promieniowania o min 50% w badaniach kardiologicznych i o minimum 70% w badaniach DSA w stosunku do badań wykonywanych na systemach angiograficznych oferenta w latach wcześniejszych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E226F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 – 20 pkt</w:t>
            </w:r>
          </w:p>
          <w:p w:rsidR="00E226FC" w:rsidRPr="00A6354D" w:rsidRDefault="00E226F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–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F" w:rsidRPr="00A6354D" w:rsidRDefault="008C44CF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Matryca akwizycyjna zapisywania obrazów na dysk twardy aparatu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≥  1024 na 1024 pikseli z tolerancją +/- 10% w obu rozmiarach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Filtracja on-line zbieranych danych obrazowych przez system cyfrowy przed ich prezentacją na monitorze obrazowym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Tak,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Podać nazwę zaoferowanej opcji realizującej tę funkcję i opisać.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Matryca prezentacyjna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≥  1024 na 1024 pikseli z tolerancją +/- 10% w obu rozmiarach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Głębokość przetwarzania [bit]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&gt;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12 bit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Akwizycja i archiwizacja obrazów na HD z fluoroskopii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Szybkość zapisywania obrazów na dysk twardy aparatu w matrycy </w:t>
            </w:r>
            <w:r w:rsidRPr="00A635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&gt;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1024 na 1024 pikseli (obrazów/s)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 zakresie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≥  0,5 – 30 obrazów/s.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Pamięć obrazów na HD aparatu (bez uwzględnienia dodatkowych konsol, dysków, pamięci zewnętrznych typu USB, nośników typu CD/DVD)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≥ 100 000 obrazów w matrycy </w:t>
            </w:r>
            <w:r w:rsidRPr="00A635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&gt;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 1024 na 1024 pikseli i głębokości min 10 bit bez kompresji stratnej.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Cyfrowe prześwietlenie pulsacyjne: minimum 5 wartości w zakresie od 0,5 do 30kl/s: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Podać ilość wartości  częstotliwości</w:t>
            </w:r>
          </w:p>
          <w:p w:rsidR="007B6C62" w:rsidRPr="00A6354D" w:rsidRDefault="002914AE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Ustawianie położenia przysłon prostokątnych znacznikami graficznymi na obrazie zatrzymanym bez promieniowania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Ustawianie położenia przysłon półprzepuszczalnych znacznikami graficznymi na obrazie zatrzymanym bez promieniowania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Automatyczne podążanie przesłon półprzepuszczalnych podczas zmiany projekcji kardiologicznych – automatyczny dobór położenia przesłon zależnie od zastosowanej projekcji i wybranej tętnicy wieńcowej zapewniający redukcją dawki promieniowania oraz kompensację jasności obrazu (przysłonięcie płuc)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Automatyczny przejazd statywu i stołu pacjenta do projekcji odpowiadającej wybranemu obrazowi referencyjnemu z uwzględnieniem odległości SID, położenia blatu stołu, wysokości stołu, położenia i kąta statywu oraz pozycji przysłon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Automatyczny przejazd statywu i stołu przy wymogach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j.w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. do pozycji odpowiadającej aktualnie widocznemu obrazowi na monitorze live (innym niż na monitorze referencyjnym)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-  5 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 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Zoom w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postprocessing’u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Angiografia rotacyjna w trybie DR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LIH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Pulpit sterowniczy systemu cyfrowego w sali zabiegowej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Ustawianie pozycji przesłon na ekranie dotykowym pulpitu sterowniczego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sali badań.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Ustawianie pozycji przysłon półprzepuszczalnych wraz z ich obrotem na ekranie dotykowym pulpitu sterowniczego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sali badań.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Przeglądanie projekcji przy użyciu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panela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dotykowego pulpitu sterowniczego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sali badań wraz z ustawianiem wybranego obrazu jako obrazu referencyjnego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–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Pulpit sterowniczy systemu cyfrowego  w sterowni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Pilot zdalnego sterowania do przeglądania projekcji i wyboru obrazu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referncyjnego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 3.0: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Send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Query/Retrieve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Received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Worklist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Storage commitment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B6C62" w:rsidRPr="00A6354D" w:rsidRDefault="00A6354D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Realizacja funkcji system cyfrowego z pulpit sterowniczego w Sali zabiegowej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obrysowywania konturów anatomii pacjenta wraz wykorzystaniem narysowanych konturów jako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roadmappingu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2D ze śledzeniem pozycji stołu, statywu, aktywnego pola detektora oraz odległości SID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Wykonywanie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ww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analiz oraz pomiarów, kalibracji, wyboru scen i kopiowania obrazów na monitor referencyjny podczas trwania fluoroskopii oraz akwizycji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Zmiana programów anatomicznych podczas trwania fluoroskopii i akwizycji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Dedykowany program anatomiczny umożliwiający redukcją artefaktów generowanych przez systemy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elektroanatomiczne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–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Oprogramowanie umożliwiające rekonstrukcję 3D struktur serca na podstawie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angoiografii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rotacyjnej.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Dedykowany procedurom elektrofizjologicznym skan rotac</w:t>
            </w:r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>yjny z rekonstrukcją 3D w zakres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ie max 59°RAO - 100°LAO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Segmentacja struktur serca na podstawie tomografii kom</w:t>
            </w:r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uterowej </w:t>
            </w:r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>i rezonansu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magnetycznego </w:t>
            </w:r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wraz w wykorzystaniem wyników </w:t>
            </w:r>
            <w:proofErr w:type="spellStart"/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>ww</w:t>
            </w:r>
            <w:proofErr w:type="spellEnd"/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segmentacji jako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roadmappingu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3D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Automatyczna segmentacja tchawicy na obrazach 3D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Segmentacja struktur serca z rekonstrukcji 3D na podstawie skanu rotacyjnego wraz z transferem wyniku segmentacji do systemów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elektroanatomicznych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Zapis obrazów na napędzie CD/DVD/R/RW w standardzie DICOM 3.0 z dogrywaniem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viewera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C62" w:rsidRPr="00A6354D" w:rsidRDefault="007B6C62" w:rsidP="0069117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Dwukierunkowa integracja dostarczanego systemu i urządzeń z systemem informatycznym HIS/RIS/PACS istniejącym u Zamawiającego w oparciu o protokoły HL7 i DICOM na koszt Wykonawcy. Zamawiający posiada Centralny system PACS VNA firmy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CompuGroup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Polska i system szpitalny HIS/RIS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CliniNet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firmy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CompuGroup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Polska.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691179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Stacja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postprocesingowa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realizująca poniższe wymogi funkcjonalne I techniczne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Wyprowadzenie sygnału obrazowego na monitor min 19” w Sali zabiegowej opisany powyżej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Monitor stacji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postprocesingowej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min 19” TFT/LCD kolorowy w sterowni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HDD≥1 TB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A6354D">
              <w:rPr>
                <w:rFonts w:asciiTheme="minorHAnsi" w:hAnsiTheme="minorHAnsi" w:cstheme="minorHAnsi"/>
                <w:strike/>
                <w:sz w:val="20"/>
                <w:szCs w:val="20"/>
              </w:rPr>
              <w:t>,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Możliwość wyświetlania/przeglądania/archiwizacji obrazów pochodzących z innych urządzeń diagnostyki obrazowej(zgodnych ze standardem DICOM)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ZOOM i lupa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 3.0: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Send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Query/Retrieve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Receive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Zapis obrazów na napędzie CD/DVD/R/RW w standardzie DICOM 3.0 z dogrywaniem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viewera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Export danych w formacie Windows</w:t>
            </w:r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(system posiadany przez Zamawiającego)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(obrazy statyczne i dynamiczne)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Wyposażenie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dodat</w:t>
            </w: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kowe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Osłona przed promieniowaniem na dolne partie ciała (dla personelu) w postaci fartucha z gumy ołowiowej przy stole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Osłona sufitowa przed promieniowaniem na górne części ciała w postaci szyby ołowiowej wyprofilowanej na ciało pacjenta 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Lampa oświetlająca pole cewnikowania.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Interkom do komunikacji sterownia – sala zabiegowa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Generator prądu FR: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zakres impedancji 25-350 Ohm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Moc max 150 W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Prąd max 1,65 A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Napięcie max 150V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Ekran panelu sterującego 7” o rozdzielczości 800x480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Ekran jednostki generatora 4,3” o rozdzielczości 480x272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A031DB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433DE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IX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33DE" w:rsidRPr="00882E9D" w:rsidRDefault="008433DE" w:rsidP="008433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Kolumna mocowana do stropu za pomocą zawieszenia modułowego, wyposażona w zestaw przyłączy elektryczno-gazowych. Przewody gazowe z instalacji szpitalnej przyłączane do listwy z zaworami. Przewody elektryczne prowadzone wewnątrz kolumny w rurach osłonowych.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33DE" w:rsidRPr="00882E9D" w:rsidRDefault="008433DE" w:rsidP="008433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433DE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DE" w:rsidRDefault="008433DE" w:rsidP="008433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433DE" w:rsidP="008433DE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Kolumna wyposażona maskownicę stropową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82E9D" w:rsidP="00882E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Kolumna jednoramienna z ramieniem dwuczęściowym o całkowitym zasięgu poziomym w osiach łożysk: minimum 1900mm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Druga część ramienia uchylna, pionowa regulacja ramienia w zakresie: minimum 710 mm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Ruch pionowy realizowany za pomocą silnika elektrycznego umiejscowionego w przegubie pośrednim lub zabudowany pod przegubem w ramieniu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Średnica wewnętrzna w ramionach nie mniejsza niż 120mm, zapewniająca przestrzeni na dodatkowe przewody gazowe i elektryczne dla ewentualnej rozbudowy kolumny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Rotacja ramion w poziomie: minimum 330 stopni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Podwójny system hamulców w ułożyskowanych przegubach kolumn. </w:t>
            </w:r>
          </w:p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System hamulców ciernych i elektro-magnetycznych lub elektropneumatycznych</w:t>
            </w:r>
          </w:p>
          <w:p w:rsidR="00882E9D" w:rsidRPr="00882E9D" w:rsidRDefault="00882E9D" w:rsidP="00882E9D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Hamulce cierne zapewniające stabilne utrzymanie kolumny w pozycji w przypadku awarii układów elektro-magnetycznych lub elektropneumatycznych.</w:t>
            </w:r>
          </w:p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Sterowanie hamulcami  intuicyjne  poprzez tzw. uchwyt pojemnościowy którego chwycie zwalnia hamulce kolumny.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Hamulce mechaniczne blokujące dalszy obrót kolumny z możliwością instalacji co  11˚ - 15˚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Nośność netto kolumny (rozumiana jako waga zewnętrznej aparatury medycznej jaką można posadowić na głowicy):  170kg</w:t>
            </w:r>
            <w:r w:rsidR="00980C72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  (+/</w:t>
            </w:r>
            <w:bookmarkStart w:id="0" w:name="_GoBack"/>
            <w:bookmarkEnd w:id="0"/>
            <w:r w:rsidR="00980C72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- 10kg)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Głowica kolumny w układzie pionowym o wysokości: min : 950mm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Głowica bez dołączanych z boku modułów, wyposażona w: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2x półka (umiejscowiona na frontowej ścianie) o wymiarach szerokość: 500mm x głębokość: 500mm (±50mm) o nośności minimum 50kg, 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1x pojedynczy lub podwójny uchwyt do pozycjonowania kolumny (umiejscowiony na frontowej stronie jednej z półek) wyposażony w system sterujący hamulcami 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2x szyna sprzętowa: 25mm x 10mm zainstalowana na tylnej ścianie głowicy, długość 400mm-500mm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1x szuflada o wysokości minimum 100mm mocowana pod dolną półką</w:t>
            </w:r>
          </w:p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2x schowek na nadmiar przewodów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Wyposażenie głowicy </w:t>
            </w:r>
            <w: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w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 półki, szyny sprzętowe, wysięgniki na monitory. Instalowane do pionowych szyn umieszczonych minimum na froncie i z tyłu głowicy. Możliwość bezstopniowej regulacji wysokości zainstalowanego wyposażenia przez użytkownika bez konieczności wzywania serwisu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Głowica kolumny wyposażona w gniazda elektryczne mocowane w specjalnie do tego celu przeznaczonych panelach zapewniających wygodny dostęp do gniazd elektrycznych i minimalizujących ryzyko przypadkowego wyrwania przewodów lub gniazda instalowane na ścianach bocznych głowicy ściany ustawione prostopadle względem tylnej 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lastRenderedPageBreak/>
              <w:t>krawędzi półki.</w:t>
            </w:r>
          </w:p>
          <w:p w:rsidR="00882E9D" w:rsidRPr="00882E9D" w:rsidRDefault="00882E9D" w:rsidP="00882E9D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Ilość gniazd: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minimum 10x gniazdo elektryczne 230 V/50Hz z bolcem uziemienia lub SCHUKO ,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minimum 10x gniazdo ekwipotencjalne ,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minimum 1x przygotowanie do montażu gniazd teleinformatycznych,</w:t>
            </w:r>
          </w:p>
          <w:p w:rsidR="00882E9D" w:rsidRPr="00882E9D" w:rsidRDefault="00882E9D" w:rsidP="00882E9D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minimum 2x podwójne gniazdo RJ45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433DE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DE" w:rsidRDefault="008433DE" w:rsidP="008433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433DE" w:rsidP="008433DE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Głowica kolumny wyposażona w gniazda gazowe elektryczne mocowane w panelach, zapewniających wygodny dostęp do gniazd i minimalizujących ryzyko przypadkowego wyrwania przewodów lub gniazda instalowane na ścianach bocznych głowicy ściany ustawione prostopadle względem tylnej krawędzi półki:</w:t>
            </w:r>
          </w:p>
          <w:p w:rsidR="008433DE" w:rsidRPr="00882E9D" w:rsidRDefault="008433DE" w:rsidP="008433DE">
            <w:pPr>
              <w:pStyle w:val="Akapitzlist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2x sprężone powietrze,</w:t>
            </w:r>
          </w:p>
          <w:p w:rsidR="008433DE" w:rsidRPr="00882E9D" w:rsidRDefault="008433DE" w:rsidP="008433DE">
            <w:pPr>
              <w:pStyle w:val="Akapitzlist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3x próżnia,</w:t>
            </w:r>
          </w:p>
          <w:p w:rsidR="008433DE" w:rsidRPr="00882E9D" w:rsidRDefault="008433DE" w:rsidP="008433DE">
            <w:pPr>
              <w:pStyle w:val="Akapitzlist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1x dwutlenek węgla,</w:t>
            </w:r>
          </w:p>
          <w:p w:rsidR="008433DE" w:rsidRPr="00882E9D" w:rsidRDefault="008433DE" w:rsidP="008433DE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Wszystkie gniazda gazowe zaopatrzone w czytelne opisy, oznaczone różnymi kolorami i zaopatrzone w wejścia o różnym kształcie zabezpieczającym przed niewłaściwym podłączeniem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82E9D" w:rsidP="008433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433DE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DE" w:rsidRDefault="008433DE" w:rsidP="008433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433DE" w:rsidP="008433DE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Kolumna łatwa w utrzymaniu czystości - gładkie powierzchnie, kształty zaokrąglone, bez ostrych krawędzi i kantów oraz wystających łbów śrub, nitów.  Głowica </w:t>
            </w:r>
            <w:r w:rsid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musi posiadać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 budow</w:t>
            </w:r>
            <w:r w:rsid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ę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 zwart</w:t>
            </w:r>
            <w:r w:rsid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ą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, zamknięt</w:t>
            </w:r>
            <w:r w:rsid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ą 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tj. bez fizycznych przerw, prześwitów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82E9D" w:rsidP="008433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433DE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DE" w:rsidRDefault="008433DE" w:rsidP="008433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433DE" w:rsidP="008433DE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Szyny do instalacji wyposażenia z zasilaniem elektrycznym umożliwiającym zasilenie dołączonego wyposażenia energią elektryczną.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82E9D" w:rsidP="008433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</w:tbl>
    <w:p w:rsidR="002C3058" w:rsidRPr="00A6354D" w:rsidRDefault="002C3058">
      <w:pPr>
        <w:rPr>
          <w:rFonts w:asciiTheme="minorHAnsi" w:hAnsiTheme="minorHAnsi" w:cstheme="minorHAnsi"/>
          <w:sz w:val="20"/>
          <w:szCs w:val="20"/>
        </w:rPr>
      </w:pPr>
    </w:p>
    <w:p w:rsidR="00E95E87" w:rsidRPr="00A6354D" w:rsidRDefault="00E95E8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E95E87" w:rsidRPr="00A6354D" w:rsidTr="00E95E87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A6354D" w:rsidRDefault="00E95E87" w:rsidP="00E95E87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6354D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95E87" w:rsidRPr="00D42F81" w:rsidTr="00E95E87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A6354D" w:rsidRDefault="00E95E87" w:rsidP="00E95E87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A6354D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A6354D" w:rsidRDefault="00E95E87" w:rsidP="00E95E8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A6354D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D42F81" w:rsidRDefault="00E95E87" w:rsidP="00E95E8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A6354D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E95E87" w:rsidRPr="00D42F81" w:rsidTr="00E95E87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D42F81" w:rsidRDefault="00E95E87" w:rsidP="00E95E87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87" w:rsidRPr="00D42F81" w:rsidRDefault="00E95E87" w:rsidP="00E95E87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95E87" w:rsidRPr="00D42F81" w:rsidTr="00E95E87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95E87" w:rsidRPr="00D42F81" w:rsidRDefault="00E95E87">
      <w:pPr>
        <w:rPr>
          <w:rFonts w:asciiTheme="minorHAnsi" w:hAnsiTheme="minorHAnsi" w:cstheme="minorHAnsi"/>
          <w:sz w:val="20"/>
          <w:szCs w:val="20"/>
        </w:rPr>
      </w:pPr>
    </w:p>
    <w:sectPr w:rsidR="00E95E87" w:rsidRPr="00D42F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493" w:rsidRDefault="00EC0493" w:rsidP="00BC3D9E">
      <w:r>
        <w:separator/>
      </w:r>
    </w:p>
  </w:endnote>
  <w:endnote w:type="continuationSeparator" w:id="0">
    <w:p w:rsidR="00EC0493" w:rsidRDefault="00EC0493" w:rsidP="00BC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493" w:rsidRDefault="00EC0493" w:rsidP="00BC3D9E">
      <w:r>
        <w:separator/>
      </w:r>
    </w:p>
  </w:footnote>
  <w:footnote w:type="continuationSeparator" w:id="0">
    <w:p w:rsidR="00EC0493" w:rsidRDefault="00EC0493" w:rsidP="00BC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493" w:rsidRPr="00E95E87" w:rsidRDefault="00EC0493" w:rsidP="00BC3D9E">
    <w:pPr>
      <w:pStyle w:val="Nagwek"/>
      <w:jc w:val="right"/>
      <w:rPr>
        <w:rFonts w:asciiTheme="minorHAnsi" w:hAnsiTheme="minorHAnsi" w:cstheme="minorHAnsi"/>
        <w:b/>
        <w:color w:val="FF0000"/>
      </w:rPr>
    </w:pPr>
    <w:r w:rsidRPr="00E95E87">
      <w:rPr>
        <w:rFonts w:ascii="Calibri" w:hAnsi="Calibri"/>
        <w:b/>
        <w:color w:val="FF0000"/>
      </w:rPr>
      <w:t>D25M/251/N/22-48rj/23</w:t>
    </w:r>
  </w:p>
  <w:p w:rsidR="00EC0493" w:rsidRDefault="00EC0493" w:rsidP="00BC3D9E">
    <w:pPr>
      <w:pStyle w:val="Nagwek"/>
      <w:jc w:val="right"/>
      <w:rPr>
        <w:rFonts w:asciiTheme="minorHAnsi" w:hAnsiTheme="minorHAnsi" w:cstheme="minorHAnsi"/>
        <w:b/>
        <w:color w:val="FF0000"/>
      </w:rPr>
    </w:pPr>
    <w:r w:rsidRPr="00BC3D9E">
      <w:rPr>
        <w:rFonts w:asciiTheme="minorHAnsi" w:hAnsiTheme="minorHAnsi" w:cstheme="minorHAnsi"/>
        <w:b/>
        <w:color w:val="FF0000"/>
      </w:rPr>
      <w:t>ZAŁĄCZNIK NR 4 DO SWZ</w:t>
    </w:r>
  </w:p>
  <w:p w:rsidR="00EC0493" w:rsidRDefault="00EC0493" w:rsidP="00BC3D9E">
    <w:pPr>
      <w:pStyle w:val="Nagwek"/>
      <w:jc w:val="right"/>
      <w:rPr>
        <w:rFonts w:asciiTheme="minorHAnsi" w:hAnsiTheme="minorHAnsi" w:cstheme="minorHAnsi"/>
        <w:b/>
        <w:color w:val="FF0000"/>
      </w:rPr>
    </w:pPr>
  </w:p>
  <w:p w:rsidR="00EC0493" w:rsidRDefault="00EC0493" w:rsidP="00E95E87">
    <w:pPr>
      <w:pStyle w:val="Nagwek"/>
      <w:jc w:val="center"/>
      <w:rPr>
        <w:rFonts w:ascii="Calibri" w:hAnsi="Calibri"/>
        <w:b/>
        <w:color w:val="FF0000"/>
      </w:rPr>
    </w:pPr>
    <w:r w:rsidRPr="00E95E87">
      <w:rPr>
        <w:rFonts w:ascii="Calibri" w:hAnsi="Calibri"/>
        <w:b/>
        <w:color w:val="FF0000"/>
      </w:rPr>
      <w:t>ZESTAWIENIE PARAMETRÓW WYMAGANYCH I OCENIANYCH</w:t>
    </w:r>
  </w:p>
  <w:p w:rsidR="00EC0493" w:rsidRPr="00E95E87" w:rsidRDefault="00EC0493" w:rsidP="00E95E87">
    <w:pPr>
      <w:pStyle w:val="Nagwek"/>
      <w:jc w:val="center"/>
      <w:rPr>
        <w:rFonts w:asciiTheme="minorHAnsi" w:hAnsiTheme="minorHAnsi" w:cstheme="minorHAnsi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2CD"/>
    <w:multiLevelType w:val="hybridMultilevel"/>
    <w:tmpl w:val="BF06F508"/>
    <w:lvl w:ilvl="0" w:tplc="637C02B8">
      <w:start w:val="7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26B6"/>
    <w:multiLevelType w:val="hybridMultilevel"/>
    <w:tmpl w:val="9BA6CC46"/>
    <w:lvl w:ilvl="0" w:tplc="9EFCCFCE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433AD"/>
    <w:multiLevelType w:val="hybridMultilevel"/>
    <w:tmpl w:val="C61E0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0DB4"/>
    <w:multiLevelType w:val="hybridMultilevel"/>
    <w:tmpl w:val="28140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A7EEE"/>
    <w:multiLevelType w:val="hybridMultilevel"/>
    <w:tmpl w:val="875C4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0550A"/>
    <w:multiLevelType w:val="hybridMultilevel"/>
    <w:tmpl w:val="B02E5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E6"/>
    <w:multiLevelType w:val="hybridMultilevel"/>
    <w:tmpl w:val="38464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BF"/>
    <w:rsid w:val="000041D0"/>
    <w:rsid w:val="0000760C"/>
    <w:rsid w:val="00007A1E"/>
    <w:rsid w:val="00016AAB"/>
    <w:rsid w:val="001408BF"/>
    <w:rsid w:val="001515F8"/>
    <w:rsid w:val="00180178"/>
    <w:rsid w:val="001E608A"/>
    <w:rsid w:val="00261777"/>
    <w:rsid w:val="002914AE"/>
    <w:rsid w:val="002C3058"/>
    <w:rsid w:val="002F2B08"/>
    <w:rsid w:val="00346696"/>
    <w:rsid w:val="003A604A"/>
    <w:rsid w:val="003F275B"/>
    <w:rsid w:val="004450EB"/>
    <w:rsid w:val="004C1E54"/>
    <w:rsid w:val="004F62CA"/>
    <w:rsid w:val="005751B1"/>
    <w:rsid w:val="005C0FA7"/>
    <w:rsid w:val="00685D67"/>
    <w:rsid w:val="00691179"/>
    <w:rsid w:val="006E2664"/>
    <w:rsid w:val="007138B5"/>
    <w:rsid w:val="00720B59"/>
    <w:rsid w:val="007644A7"/>
    <w:rsid w:val="007B6C62"/>
    <w:rsid w:val="007F29DE"/>
    <w:rsid w:val="00824D00"/>
    <w:rsid w:val="00834D01"/>
    <w:rsid w:val="008433DE"/>
    <w:rsid w:val="00844E38"/>
    <w:rsid w:val="008646F4"/>
    <w:rsid w:val="00882E9D"/>
    <w:rsid w:val="008B2375"/>
    <w:rsid w:val="008B5B7D"/>
    <w:rsid w:val="008C44CF"/>
    <w:rsid w:val="008F559F"/>
    <w:rsid w:val="00945AE4"/>
    <w:rsid w:val="00980C72"/>
    <w:rsid w:val="009B52D2"/>
    <w:rsid w:val="009E12B6"/>
    <w:rsid w:val="009E6769"/>
    <w:rsid w:val="00A031DB"/>
    <w:rsid w:val="00A6354D"/>
    <w:rsid w:val="00A756B8"/>
    <w:rsid w:val="00A82D5E"/>
    <w:rsid w:val="00A91055"/>
    <w:rsid w:val="00B118DA"/>
    <w:rsid w:val="00BB085E"/>
    <w:rsid w:val="00BC3D9E"/>
    <w:rsid w:val="00BD2A7D"/>
    <w:rsid w:val="00BE6F8C"/>
    <w:rsid w:val="00CF739A"/>
    <w:rsid w:val="00D42F81"/>
    <w:rsid w:val="00D71A6F"/>
    <w:rsid w:val="00D80AB2"/>
    <w:rsid w:val="00DF437F"/>
    <w:rsid w:val="00E226FC"/>
    <w:rsid w:val="00E4429A"/>
    <w:rsid w:val="00E95E87"/>
    <w:rsid w:val="00EB180B"/>
    <w:rsid w:val="00EB523A"/>
    <w:rsid w:val="00EC0493"/>
    <w:rsid w:val="00F778E7"/>
    <w:rsid w:val="00F8510A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A325"/>
  <w15:chartTrackingRefBased/>
  <w15:docId w15:val="{68B99B16-118E-443F-9A03-1A22200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rsid w:val="00EB523A"/>
    <w:pPr>
      <w:suppressAutoHyphens/>
      <w:autoSpaceDN/>
      <w:jc w:val="center"/>
    </w:pPr>
    <w:rPr>
      <w:rFonts w:ascii="Trebuchet MS" w:hAnsi="Trebuchet MS" w:cs="Trebuchet MS"/>
      <w:lang w:eastAsia="zh-CN"/>
    </w:rPr>
  </w:style>
  <w:style w:type="paragraph" w:customStyle="1" w:styleId="Default">
    <w:name w:val="Default"/>
    <w:rsid w:val="00EB52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8Num1z0">
    <w:name w:val="WW8Num1z0"/>
    <w:rsid w:val="00261777"/>
    <w:rPr>
      <w:rFonts w:ascii="Arial" w:hAnsi="Arial" w:cs="Arial" w:hint="default"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9E12B6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E12B6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rsid w:val="009E12B6"/>
    <w:pPr>
      <w:widowControl/>
      <w:autoSpaceDE/>
      <w:autoSpaceDN/>
      <w:spacing w:before="100" w:beforeAutospacing="1" w:after="100" w:afterAutospacing="1"/>
    </w:pPr>
  </w:style>
  <w:style w:type="paragraph" w:customStyle="1" w:styleId="Standard">
    <w:name w:val="Standard"/>
    <w:rsid w:val="003466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Heading81">
    <w:name w:val="Heading 81"/>
    <w:rsid w:val="00F8510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Heading61">
    <w:name w:val="Heading 61"/>
    <w:rsid w:val="00F8510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C3D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D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sw tekst,L1,Numerowanie,2 heading,A_wyliczenie,K-P_odwolanie,Akapit z listą5,maz_wyliczenie,opis dzialania,Akapit z listą BS,ISCG Numerowanie,lp1,Normalny1,Akapit z listą31,Wypunktowanie,Normal2,CW_Lista,normalny tekst,Preamb"/>
    <w:basedOn w:val="Normalny"/>
    <w:link w:val="AkapitzlistZnak"/>
    <w:uiPriority w:val="99"/>
    <w:qFormat/>
    <w:rsid w:val="00E226FC"/>
    <w:pPr>
      <w:ind w:left="720"/>
      <w:contextualSpacing/>
    </w:pPr>
  </w:style>
  <w:style w:type="character" w:customStyle="1" w:styleId="AkapitzlistZnak">
    <w:name w:val="Akapit z listą Znak"/>
    <w:aliases w:val="Normal Znak,sw tekst Znak,L1 Znak,Numerowanie Znak,2 heading Znak,A_wyliczenie Znak,K-P_odwolanie Znak,Akapit z listą5 Znak,maz_wyliczenie Znak,opis dzialania Znak,Akapit z listą BS Znak,ISCG Numerowanie Znak,lp1 Znak,Normalny1 Znak"/>
    <w:link w:val="Akapitzlist"/>
    <w:uiPriority w:val="99"/>
    <w:qFormat/>
    <w:locked/>
    <w:rsid w:val="008433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0867-35C8-4B13-A29E-CBB78A0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2808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Beczak</dc:creator>
  <cp:keywords/>
  <dc:description/>
  <cp:lastModifiedBy>Malgorzata Brancewicz</cp:lastModifiedBy>
  <cp:revision>3</cp:revision>
  <dcterms:created xsi:type="dcterms:W3CDTF">2023-07-18T07:21:00Z</dcterms:created>
  <dcterms:modified xsi:type="dcterms:W3CDTF">2023-07-18T07:22:00Z</dcterms:modified>
</cp:coreProperties>
</file>