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525D3" w14:textId="134CC7D6" w:rsidR="00C84AD7" w:rsidRPr="00C84AD7" w:rsidRDefault="00C84AD7" w:rsidP="00367375">
      <w:pPr>
        <w:widowControl w:val="0"/>
        <w:suppressAutoHyphens/>
        <w:spacing w:after="120"/>
        <w:jc w:val="both"/>
        <w:rPr>
          <w:b/>
        </w:rPr>
      </w:pPr>
      <w:bookmarkStart w:id="0" w:name="_GoBack"/>
      <w:bookmarkEnd w:id="0"/>
      <w:r w:rsidRPr="00C84AD7">
        <w:rPr>
          <w:b/>
        </w:rPr>
        <w:t>EZP.270.52.2023</w:t>
      </w:r>
    </w:p>
    <w:p w14:paraId="6D08F36D" w14:textId="039B0C53" w:rsidR="00C84AD7" w:rsidRDefault="00C84AD7" w:rsidP="00367375">
      <w:pPr>
        <w:widowControl w:val="0"/>
        <w:suppressAutoHyphens/>
        <w:spacing w:after="120"/>
        <w:jc w:val="both"/>
        <w:rPr>
          <w:b/>
        </w:rPr>
      </w:pPr>
      <w:r w:rsidRPr="00C84AD7">
        <w:rPr>
          <w:b/>
        </w:rPr>
        <w:t>Tom III SWZ – Opis przedmiotu zamówienia</w:t>
      </w:r>
    </w:p>
    <w:p w14:paraId="6E348CBD" w14:textId="77777777" w:rsidR="00C84AD7" w:rsidRPr="00C84AD7" w:rsidRDefault="00C84AD7" w:rsidP="00367375">
      <w:pPr>
        <w:widowControl w:val="0"/>
        <w:suppressAutoHyphens/>
        <w:spacing w:after="120"/>
        <w:jc w:val="both"/>
        <w:rPr>
          <w:b/>
        </w:rPr>
      </w:pPr>
    </w:p>
    <w:p w14:paraId="4AD8CB14" w14:textId="2DED3895" w:rsidR="00367375" w:rsidRDefault="00367375" w:rsidP="00367375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eastAsia="Calibri" w:hAnsi="Calibri" w:cs="Calibri"/>
          <w:bCs/>
          <w:lang w:eastAsia="zh-CN"/>
        </w:rPr>
      </w:pPr>
      <w:r>
        <w:t xml:space="preserve">Przedmiotem zamówienia jest </w:t>
      </w:r>
      <w:r w:rsidR="00936EF8">
        <w:rPr>
          <w:rFonts w:ascii="Calibri" w:eastAsia="Calibri" w:hAnsi="Calibri" w:cs="Calibri"/>
          <w:b/>
          <w:bCs/>
          <w:lang w:eastAsia="zh-CN"/>
        </w:rPr>
        <w:t>d</w:t>
      </w:r>
      <w:r w:rsidRPr="005247C2">
        <w:rPr>
          <w:rFonts w:ascii="Calibri" w:eastAsia="Calibri" w:hAnsi="Calibri" w:cs="Calibri"/>
          <w:b/>
          <w:bCs/>
          <w:lang w:eastAsia="zh-CN"/>
        </w:rPr>
        <w:t xml:space="preserve">ostawa </w:t>
      </w:r>
      <w:r>
        <w:rPr>
          <w:rFonts w:ascii="Calibri" w:eastAsia="Calibri" w:hAnsi="Calibri" w:cs="Calibri"/>
          <w:b/>
          <w:bCs/>
          <w:lang w:eastAsia="zh-CN"/>
        </w:rPr>
        <w:t xml:space="preserve">detektora działającego w temperaturach helowych w zakresie terahercowym zwanego dalej </w:t>
      </w:r>
      <w:r>
        <w:t>b</w:t>
      </w:r>
      <w:r w:rsidR="002A782F">
        <w:t>olometrem kriogenicznym wraz z wy</w:t>
      </w:r>
      <w:r>
        <w:t xml:space="preserve">posażeniem </w:t>
      </w:r>
      <w:r w:rsidRPr="005247C2">
        <w:rPr>
          <w:rFonts w:ascii="Calibri" w:eastAsia="Calibri" w:hAnsi="Calibri" w:cs="Calibri"/>
          <w:lang w:eastAsia="zh-CN"/>
        </w:rPr>
        <w:t xml:space="preserve">do </w:t>
      </w:r>
      <w:r w:rsidRPr="005247C2">
        <w:rPr>
          <w:rFonts w:ascii="Calibri" w:eastAsia="Calibri" w:hAnsi="Calibri" w:cs="Calibri"/>
          <w:b/>
          <w:bCs/>
          <w:lang w:eastAsia="zh-CN"/>
        </w:rPr>
        <w:t xml:space="preserve">Narodowego Centrum Badań Jądrowych w Otwocku </w:t>
      </w:r>
      <w:r>
        <w:rPr>
          <w:rFonts w:ascii="Calibri" w:eastAsia="Calibri" w:hAnsi="Calibri" w:cs="Calibri"/>
          <w:b/>
          <w:bCs/>
          <w:lang w:eastAsia="zh-CN"/>
        </w:rPr>
        <w:t xml:space="preserve">– Świerk </w:t>
      </w:r>
      <w:r w:rsidR="006C467A">
        <w:rPr>
          <w:rFonts w:ascii="Calibri" w:eastAsia="Calibri" w:hAnsi="Calibri" w:cs="Calibri"/>
          <w:b/>
          <w:bCs/>
          <w:lang w:eastAsia="zh-CN"/>
        </w:rPr>
        <w:t>(</w:t>
      </w:r>
      <w:r w:rsidRPr="005247C2">
        <w:rPr>
          <w:rFonts w:ascii="Calibri" w:eastAsia="Calibri" w:hAnsi="Calibri" w:cs="Calibri"/>
          <w:b/>
          <w:bCs/>
          <w:lang w:eastAsia="zh-CN"/>
        </w:rPr>
        <w:t xml:space="preserve"> „NCBJ”)</w:t>
      </w:r>
      <w:r w:rsidRPr="005247C2">
        <w:rPr>
          <w:rFonts w:ascii="Calibri" w:eastAsia="Calibri" w:hAnsi="Calibri" w:cs="Calibri"/>
          <w:bCs/>
          <w:lang w:eastAsia="zh-CN"/>
        </w:rPr>
        <w:t>.</w:t>
      </w:r>
      <w:r w:rsidRPr="005247C2">
        <w:rPr>
          <w:rFonts w:ascii="Calibri" w:eastAsia="Calibri" w:hAnsi="Calibri" w:cs="Calibri"/>
          <w:bCs/>
          <w:lang w:eastAsia="zh-CN"/>
        </w:rPr>
        <w:tab/>
      </w:r>
    </w:p>
    <w:p w14:paraId="5A837A44" w14:textId="72C089A4" w:rsidR="00854F0A" w:rsidRDefault="00DB10D5">
      <w:r>
        <w:rPr>
          <w:rFonts w:ascii="Calibri" w:eastAsia="Calibri" w:hAnsi="Calibri" w:cs="Calibri"/>
          <w:bCs/>
          <w:lang w:eastAsia="zh-CN"/>
        </w:rPr>
        <w:t>Bolometr kriogeniczny</w:t>
      </w:r>
      <w:r>
        <w:t xml:space="preserve">  o parametrach nie gorszych niż:</w:t>
      </w:r>
    </w:p>
    <w:tbl>
      <w:tblPr>
        <w:tblStyle w:val="Tabela-Siatka"/>
        <w:tblpPr w:leftFromText="180" w:rightFromText="180" w:vertAnchor="text" w:horzAnchor="margin" w:tblpY="115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DB10D5" w14:paraId="05897B59" w14:textId="77777777" w:rsidTr="00DB10D5">
        <w:tc>
          <w:tcPr>
            <w:tcW w:w="4673" w:type="dxa"/>
          </w:tcPr>
          <w:p w14:paraId="36B4FB10" w14:textId="77777777" w:rsidR="00DB10D5" w:rsidRDefault="00DB10D5" w:rsidP="00DB10D5">
            <w:r>
              <w:t>Parametr</w:t>
            </w:r>
          </w:p>
        </w:tc>
        <w:tc>
          <w:tcPr>
            <w:tcW w:w="4820" w:type="dxa"/>
          </w:tcPr>
          <w:p w14:paraId="58105493" w14:textId="77777777" w:rsidR="00DB10D5" w:rsidRDefault="00DB10D5" w:rsidP="00DB10D5">
            <w:r>
              <w:t>Wartość parametru</w:t>
            </w:r>
          </w:p>
        </w:tc>
      </w:tr>
      <w:tr w:rsidR="00DB10D5" w14:paraId="6FFF11A0" w14:textId="77777777" w:rsidTr="00DB10D5">
        <w:tc>
          <w:tcPr>
            <w:tcW w:w="4673" w:type="dxa"/>
          </w:tcPr>
          <w:p w14:paraId="064DC70C" w14:textId="77777777" w:rsidR="00DB10D5" w:rsidRPr="00DB67F9" w:rsidRDefault="00DB10D5" w:rsidP="00DB10D5">
            <w:r w:rsidRPr="00DB67F9">
              <w:t>Zakres spektralny [THz]</w:t>
            </w:r>
            <w:r>
              <w:t>: (</w:t>
            </w:r>
            <w:r w:rsidRPr="00DB67F9">
              <w:t>Zakres spektralny [THz]</w:t>
            </w:r>
            <w:r>
              <w:t xml:space="preserve"> musi pokrywać obszar, dopuszcza się szerszy zakres</w:t>
            </w:r>
          </w:p>
        </w:tc>
        <w:tc>
          <w:tcPr>
            <w:tcW w:w="4820" w:type="dxa"/>
          </w:tcPr>
          <w:p w14:paraId="70D9D64C" w14:textId="77777777" w:rsidR="00DB10D5" w:rsidRPr="00DB67F9" w:rsidRDefault="00DB10D5" w:rsidP="00DB10D5">
            <w:r w:rsidRPr="00DB67F9">
              <w:t>0.5-5</w:t>
            </w:r>
          </w:p>
        </w:tc>
      </w:tr>
      <w:tr w:rsidR="00DB10D5" w14:paraId="1CE902A1" w14:textId="77777777" w:rsidTr="00DB10D5">
        <w:tc>
          <w:tcPr>
            <w:tcW w:w="4673" w:type="dxa"/>
          </w:tcPr>
          <w:p w14:paraId="2754163F" w14:textId="77777777" w:rsidR="00DB10D5" w:rsidRDefault="00DB10D5" w:rsidP="00DB10D5">
            <w:r>
              <w:t>Czułość (elektryczna) [V/W]</w:t>
            </w:r>
          </w:p>
        </w:tc>
        <w:tc>
          <w:tcPr>
            <w:tcW w:w="4820" w:type="dxa"/>
          </w:tcPr>
          <w:p w14:paraId="5FE630BF" w14:textId="77777777" w:rsidR="00DB10D5" w:rsidRDefault="00DB10D5" w:rsidP="00DB10D5">
            <w:r>
              <w:t>2.4 x 10</w:t>
            </w:r>
            <w:r w:rsidRPr="007D0678">
              <w:rPr>
                <w:vertAlign w:val="superscript"/>
              </w:rPr>
              <w:t>5</w:t>
            </w:r>
          </w:p>
        </w:tc>
      </w:tr>
      <w:tr w:rsidR="00DB10D5" w14:paraId="2DCB4E79" w14:textId="77777777" w:rsidTr="00DB10D5">
        <w:tc>
          <w:tcPr>
            <w:tcW w:w="4673" w:type="dxa"/>
          </w:tcPr>
          <w:p w14:paraId="32169BE7" w14:textId="77777777" w:rsidR="00DB10D5" w:rsidRDefault="00DB10D5" w:rsidP="00DB10D5">
            <w:r>
              <w:t>NEP [W/</w:t>
            </w:r>
            <w:r>
              <w:rPr>
                <w:rFonts w:cstheme="minorHAnsi"/>
              </w:rPr>
              <w:t>√</w:t>
            </w:r>
            <w:proofErr w:type="spellStart"/>
            <w:r>
              <w:t>Hz</w:t>
            </w:r>
            <w:proofErr w:type="spellEnd"/>
            <w:r>
              <w:t>]</w:t>
            </w:r>
          </w:p>
        </w:tc>
        <w:tc>
          <w:tcPr>
            <w:tcW w:w="4820" w:type="dxa"/>
          </w:tcPr>
          <w:p w14:paraId="2867B659" w14:textId="06C18914" w:rsidR="00DB10D5" w:rsidRDefault="004E7C5C" w:rsidP="00DB10D5">
            <w:r>
              <w:t>3</w:t>
            </w:r>
            <w:r w:rsidR="00DB10D5">
              <w:t>.5 x 10</w:t>
            </w:r>
            <w:r w:rsidR="00DB10D5" w:rsidRPr="007D0678">
              <w:rPr>
                <w:vertAlign w:val="superscript"/>
              </w:rPr>
              <w:t>-13</w:t>
            </w:r>
          </w:p>
        </w:tc>
      </w:tr>
      <w:tr w:rsidR="00DB10D5" w14:paraId="1BAD6359" w14:textId="77777777" w:rsidTr="00DB10D5">
        <w:tc>
          <w:tcPr>
            <w:tcW w:w="4673" w:type="dxa"/>
          </w:tcPr>
          <w:p w14:paraId="6B8E3F23" w14:textId="77777777" w:rsidR="00DB10D5" w:rsidRDefault="00DB10D5" w:rsidP="00DB10D5">
            <w:r>
              <w:t>Szum napięciowy (przy 80Hz) [</w:t>
            </w:r>
            <w:proofErr w:type="spellStart"/>
            <w:r>
              <w:t>nV</w:t>
            </w:r>
            <w:proofErr w:type="spellEnd"/>
            <w:r>
              <w:t>/</w:t>
            </w:r>
            <w:r>
              <w:rPr>
                <w:rFonts w:cstheme="minorHAnsi"/>
              </w:rPr>
              <w:t>√</w:t>
            </w:r>
            <w:proofErr w:type="spellStart"/>
            <w:r>
              <w:t>Hz</w:t>
            </w:r>
            <w:proofErr w:type="spellEnd"/>
            <w:r>
              <w:t>]</w:t>
            </w:r>
          </w:p>
        </w:tc>
        <w:tc>
          <w:tcPr>
            <w:tcW w:w="4820" w:type="dxa"/>
          </w:tcPr>
          <w:p w14:paraId="4B1910FC" w14:textId="77777777" w:rsidR="00DB10D5" w:rsidRDefault="00DB10D5" w:rsidP="00DB10D5">
            <w:r>
              <w:t>80</w:t>
            </w:r>
          </w:p>
        </w:tc>
      </w:tr>
      <w:tr w:rsidR="00DB10D5" w:rsidRPr="007E7B5B" w14:paraId="70ACBB5C" w14:textId="77777777" w:rsidTr="00DB10D5">
        <w:tc>
          <w:tcPr>
            <w:tcW w:w="4673" w:type="dxa"/>
          </w:tcPr>
          <w:p w14:paraId="65C911F7" w14:textId="77777777" w:rsidR="00DB10D5" w:rsidRPr="007E7B5B" w:rsidRDefault="00DB10D5" w:rsidP="00DB10D5">
            <w:r>
              <w:t>Zakres częstości modulacji [</w:t>
            </w:r>
            <w:proofErr w:type="spellStart"/>
            <w:r>
              <w:t>Hz</w:t>
            </w:r>
            <w:proofErr w:type="spellEnd"/>
            <w:r>
              <w:t>]</w:t>
            </w:r>
          </w:p>
        </w:tc>
        <w:tc>
          <w:tcPr>
            <w:tcW w:w="4820" w:type="dxa"/>
          </w:tcPr>
          <w:p w14:paraId="6DC31941" w14:textId="77777777" w:rsidR="00DB10D5" w:rsidRPr="007E7B5B" w:rsidRDefault="00DB10D5" w:rsidP="00DB10D5">
            <w:r>
              <w:t>&lt;500</w:t>
            </w:r>
          </w:p>
        </w:tc>
      </w:tr>
      <w:tr w:rsidR="00DB10D5" w:rsidRPr="007D0678" w14:paraId="70C545DE" w14:textId="77777777" w:rsidTr="00DB10D5">
        <w:tc>
          <w:tcPr>
            <w:tcW w:w="4673" w:type="dxa"/>
          </w:tcPr>
          <w:p w14:paraId="2D9CB63A" w14:textId="77777777" w:rsidR="00DB10D5" w:rsidRPr="007E7B5B" w:rsidRDefault="00DB10D5" w:rsidP="00DB10D5">
            <w:pPr>
              <w:tabs>
                <w:tab w:val="left" w:pos="1170"/>
              </w:tabs>
            </w:pPr>
            <w:r>
              <w:t>Czas schładzania [godz.]</w:t>
            </w:r>
          </w:p>
        </w:tc>
        <w:tc>
          <w:tcPr>
            <w:tcW w:w="4820" w:type="dxa"/>
          </w:tcPr>
          <w:p w14:paraId="7007A802" w14:textId="77777777" w:rsidR="00DB10D5" w:rsidRPr="007D0678" w:rsidRDefault="00DB10D5" w:rsidP="00DB10D5">
            <w:r>
              <w:t>6.5</w:t>
            </w:r>
          </w:p>
        </w:tc>
      </w:tr>
      <w:tr w:rsidR="00DB10D5" w:rsidRPr="00563BFA" w14:paraId="22308F26" w14:textId="77777777" w:rsidTr="00DB10D5">
        <w:tc>
          <w:tcPr>
            <w:tcW w:w="4673" w:type="dxa"/>
          </w:tcPr>
          <w:p w14:paraId="5B163A47" w14:textId="77777777" w:rsidR="00DB10D5" w:rsidRPr="007D0678" w:rsidRDefault="00DB10D5" w:rsidP="00DB10D5">
            <w:pPr>
              <w:tabs>
                <w:tab w:val="left" w:pos="1170"/>
              </w:tabs>
            </w:pPr>
            <w:r>
              <w:t>Drgania na poziomie próbki [</w:t>
            </w:r>
            <w:proofErr w:type="spellStart"/>
            <w:r>
              <w:t>nm</w:t>
            </w:r>
            <w:proofErr w:type="spellEnd"/>
            <w:r>
              <w:t>]</w:t>
            </w:r>
          </w:p>
        </w:tc>
        <w:tc>
          <w:tcPr>
            <w:tcW w:w="4820" w:type="dxa"/>
          </w:tcPr>
          <w:p w14:paraId="7EC68D88" w14:textId="77777777" w:rsidR="00DB10D5" w:rsidRPr="007D0678" w:rsidRDefault="00DB10D5" w:rsidP="00DB10D5">
            <w:r>
              <w:t>10</w:t>
            </w:r>
          </w:p>
        </w:tc>
      </w:tr>
    </w:tbl>
    <w:p w14:paraId="68622F66" w14:textId="3088F454" w:rsidR="00FE6F9A" w:rsidRDefault="00FE6F9A"/>
    <w:p w14:paraId="3E9527B9" w14:textId="2E944E7C" w:rsidR="00DB10D5" w:rsidRPr="004154E0" w:rsidRDefault="006968B8" w:rsidP="00DB10D5">
      <w:r>
        <w:t>Bolometr kriogeniczny wyposażony w system chłodniczy pozwalający schłodzić bolometr do temperatury 4.2K, bez konieczności użycia cieczy kriogenicznych.</w:t>
      </w:r>
    </w:p>
    <w:p w14:paraId="7C1CD2DF" w14:textId="77777777" w:rsidR="006968B8" w:rsidRDefault="00DB10D5" w:rsidP="00DB10D5">
      <w:r>
        <w:t xml:space="preserve">System chłodniczy powinien być kompletny, tzn. umożliwiać wykonanie pomiarów promieniowania THz bolometrem z wypisanymi powyżej parametrami, po podłączeniu go do zasilania jednofazowego 230V i obiegu wody chłodzącej. </w:t>
      </w:r>
    </w:p>
    <w:p w14:paraId="58242F2D" w14:textId="5F6D6092" w:rsidR="00936EF8" w:rsidRPr="00146266" w:rsidRDefault="00DB10D5" w:rsidP="008A1DC3">
      <w:pPr>
        <w:ind w:firstLine="708"/>
      </w:pPr>
      <w:r>
        <w:t xml:space="preserve">System chłodniczy powinien być </w:t>
      </w:r>
      <w:r w:rsidRPr="00146266">
        <w:t>wyposażony</w:t>
      </w:r>
      <w:r w:rsidR="00283588" w:rsidRPr="00146266">
        <w:t xml:space="preserve"> co najmniej</w:t>
      </w:r>
      <w:r w:rsidRPr="00146266">
        <w:t xml:space="preserve"> w:</w:t>
      </w:r>
    </w:p>
    <w:p w14:paraId="57930E73" w14:textId="17A0CCB5" w:rsidR="00936EF8" w:rsidRDefault="00936EF8" w:rsidP="00936EF8">
      <w:r w:rsidRPr="00146266">
        <w:t xml:space="preserve">- kriostat zawierający okienko na zakres terahercowy, zestaw </w:t>
      </w:r>
      <w:r w:rsidR="00283588" w:rsidRPr="00146266">
        <w:t xml:space="preserve">minimum </w:t>
      </w:r>
      <w:r w:rsidRPr="00146266">
        <w:t>trzech filtrów</w:t>
      </w:r>
      <w:r>
        <w:t xml:space="preserve"> podczerwieni oraz stożek Winstona doprowadzający promieniowanie do bolometru;</w:t>
      </w:r>
    </w:p>
    <w:p w14:paraId="3F9E4518" w14:textId="77777777" w:rsidR="00936EF8" w:rsidRDefault="00936EF8" w:rsidP="00936EF8">
      <w:r>
        <w:t>- czujnik temperatury umieszczony w pobliżu bolometru;</w:t>
      </w:r>
    </w:p>
    <w:p w14:paraId="35CD721A" w14:textId="77777777" w:rsidR="00936EF8" w:rsidRDefault="00936EF8" w:rsidP="00936EF8">
      <w:r>
        <w:t>- elektroniczny układ odczytowy do bolometru z przedwzmacniaczem, którego wstępne elementy umieszczone są w części zimnej kriostatu;</w:t>
      </w:r>
    </w:p>
    <w:p w14:paraId="259F14C2" w14:textId="77777777" w:rsidR="00936EF8" w:rsidRDefault="00936EF8" w:rsidP="00936EF8">
      <w:r>
        <w:t>- kompresor gazu roboczego nie cięższy niż 75kg;</w:t>
      </w:r>
    </w:p>
    <w:p w14:paraId="62EC0AA0" w14:textId="021EB4F5" w:rsidR="00936EF8" w:rsidRDefault="00936EF8" w:rsidP="00936EF8">
      <w:r>
        <w:t>- przewody gazowe</w:t>
      </w:r>
      <w:r w:rsidR="004363F5">
        <w:t xml:space="preserve"> elastyczne, nie przenoszące wibracji, o </w:t>
      </w:r>
      <w:r>
        <w:t>długości nie mniejszej niż 5m;</w:t>
      </w:r>
    </w:p>
    <w:p w14:paraId="14608627" w14:textId="7F83CD86" w:rsidR="00936EF8" w:rsidRDefault="00936EF8" w:rsidP="00936EF8">
      <w:r>
        <w:t xml:space="preserve">- </w:t>
      </w:r>
      <w:r w:rsidR="00DB10D5">
        <w:t xml:space="preserve">Statyw na kółkach z  możliwością wypoziomowania pozwalającego stabilnie utrzymać kriostat z bolometrem, zapewniający izolację wibracji </w:t>
      </w:r>
    </w:p>
    <w:p w14:paraId="13F1BD0E" w14:textId="5CB819B4" w:rsidR="00367375" w:rsidRPr="004154E0" w:rsidRDefault="00367375"/>
    <w:p w14:paraId="12724DA3" w14:textId="72CB367C" w:rsidR="00DB67F9" w:rsidRDefault="004363F5">
      <w:r>
        <w:t xml:space="preserve">2. </w:t>
      </w:r>
      <w:r w:rsidR="00194836">
        <w:t>Wykonawca przeprowadzi testy fabryczne</w:t>
      </w:r>
      <w:r w:rsidR="00DC349C">
        <w:t xml:space="preserve"> </w:t>
      </w:r>
      <w:r w:rsidR="00194836">
        <w:t xml:space="preserve">tzw. Faktory </w:t>
      </w:r>
      <w:proofErr w:type="spellStart"/>
      <w:r w:rsidR="006968B8">
        <w:t>A</w:t>
      </w:r>
      <w:r w:rsidR="00194836">
        <w:t>cceptance</w:t>
      </w:r>
      <w:proofErr w:type="spellEnd"/>
      <w:r w:rsidR="00194836">
        <w:t xml:space="preserve"> </w:t>
      </w:r>
      <w:r w:rsidR="006968B8">
        <w:t>T</w:t>
      </w:r>
      <w:r w:rsidR="00194836">
        <w:t xml:space="preserve">est ( </w:t>
      </w:r>
      <w:r>
        <w:t>FAT) wyprodukowanych elementów a ich wyniki przekaże do Zamawiające</w:t>
      </w:r>
      <w:r w:rsidR="00283588">
        <w:t>go.</w:t>
      </w:r>
    </w:p>
    <w:p w14:paraId="324F5CDD" w14:textId="45A1D4A7" w:rsidR="00194836" w:rsidRDefault="00194836">
      <w:r>
        <w:t xml:space="preserve">Testy FAT </w:t>
      </w:r>
      <w:r w:rsidR="004363F5">
        <w:t xml:space="preserve">składać muszą się z </w:t>
      </w:r>
      <w:r w:rsidR="00DC349C">
        <w:t>:</w:t>
      </w:r>
    </w:p>
    <w:p w14:paraId="73BE55B6" w14:textId="77777777" w:rsidR="00B900CF" w:rsidRDefault="00DC349C">
      <w:r>
        <w:t>1) Test</w:t>
      </w:r>
      <w:r w:rsidR="004363F5">
        <w:t>u  częstotliwościowego</w:t>
      </w:r>
      <w:r>
        <w:t xml:space="preserve"> / </w:t>
      </w:r>
      <w:proofErr w:type="spellStart"/>
      <w:r>
        <w:t>Modulation</w:t>
      </w:r>
      <w:proofErr w:type="spellEnd"/>
      <w:r>
        <w:t xml:space="preserve"> </w:t>
      </w:r>
      <w:proofErr w:type="spellStart"/>
      <w:r>
        <w:t>Frequency</w:t>
      </w:r>
      <w:proofErr w:type="spellEnd"/>
      <w:r w:rsidR="0088274A">
        <w:t xml:space="preserve"> </w:t>
      </w:r>
    </w:p>
    <w:p w14:paraId="620AAB2E" w14:textId="590A1B18" w:rsidR="00DC349C" w:rsidRDefault="004363F5">
      <w:r>
        <w:lastRenderedPageBreak/>
        <w:t>akceptowalny poziom -3 dB</w:t>
      </w:r>
      <w:r>
        <w:rPr>
          <w:rFonts w:cstheme="minorHAnsi"/>
        </w:rPr>
        <w:t>≥</w:t>
      </w:r>
      <w:r>
        <w:t xml:space="preserve">500 </w:t>
      </w:r>
      <w:proofErr w:type="spellStart"/>
      <w:r>
        <w:t>Hz</w:t>
      </w:r>
      <w:proofErr w:type="spellEnd"/>
    </w:p>
    <w:p w14:paraId="4DC35113" w14:textId="77777777" w:rsidR="00B900CF" w:rsidRDefault="00DC349C">
      <w:r>
        <w:t>2) Test</w:t>
      </w:r>
      <w:r w:rsidR="004363F5">
        <w:t>u</w:t>
      </w:r>
      <w:r>
        <w:t xml:space="preserve"> czułości elektrycznej / </w:t>
      </w:r>
      <w:proofErr w:type="spellStart"/>
      <w:r>
        <w:t>Eletricity</w:t>
      </w:r>
      <w:proofErr w:type="spellEnd"/>
      <w:r>
        <w:t xml:space="preserve"> </w:t>
      </w:r>
      <w:proofErr w:type="spellStart"/>
      <w:r>
        <w:t>sensitivity</w:t>
      </w:r>
      <w:proofErr w:type="spellEnd"/>
    </w:p>
    <w:p w14:paraId="1AF0C529" w14:textId="41FE244C" w:rsidR="00DC349C" w:rsidRPr="0088274A" w:rsidRDefault="00DC349C">
      <w:r>
        <w:t xml:space="preserve"> </w:t>
      </w:r>
      <w:r w:rsidR="004363F5">
        <w:t xml:space="preserve">akceptowalna wartość </w:t>
      </w:r>
      <w:r w:rsidR="004363F5">
        <w:rPr>
          <w:rFonts w:cstheme="minorHAnsi"/>
        </w:rPr>
        <w:t>≥</w:t>
      </w:r>
      <w:r w:rsidR="0088274A">
        <w:t>2 x 10</w:t>
      </w:r>
      <w:r w:rsidR="0088274A">
        <w:rPr>
          <w:vertAlign w:val="superscript"/>
        </w:rPr>
        <w:t>5</w:t>
      </w:r>
      <w:r w:rsidR="0088274A">
        <w:t xml:space="preserve"> V/W</w:t>
      </w:r>
    </w:p>
    <w:p w14:paraId="3B12240F" w14:textId="77777777" w:rsidR="00B900CF" w:rsidRDefault="00DC349C">
      <w:r>
        <w:t>3) Test</w:t>
      </w:r>
      <w:r w:rsidR="004363F5">
        <w:t>u  NEP/</w:t>
      </w:r>
      <w:r>
        <w:t xml:space="preserve"> </w:t>
      </w:r>
      <w:proofErr w:type="spellStart"/>
      <w:r w:rsidR="00111168">
        <w:t>Noise</w:t>
      </w:r>
      <w:proofErr w:type="spellEnd"/>
      <w:r w:rsidR="00111168">
        <w:t xml:space="preserve"> </w:t>
      </w:r>
      <w:proofErr w:type="spellStart"/>
      <w:r w:rsidR="00111168">
        <w:t>Equivalent</w:t>
      </w:r>
      <w:proofErr w:type="spellEnd"/>
      <w:r w:rsidR="00111168">
        <w:t xml:space="preserve"> Power </w:t>
      </w:r>
      <w:r w:rsidR="0088274A">
        <w:t xml:space="preserve">( moc równoważna szumu) </w:t>
      </w:r>
    </w:p>
    <w:p w14:paraId="73B27D93" w14:textId="3D68A8D9" w:rsidR="00DC349C" w:rsidRPr="00111168" w:rsidRDefault="004363F5">
      <w:pPr>
        <w:rPr>
          <w:vertAlign w:val="superscript"/>
        </w:rPr>
      </w:pPr>
      <w:r>
        <w:t xml:space="preserve">akceptowalna wartość </w:t>
      </w:r>
      <w:r w:rsidR="00B900CF">
        <w:rPr>
          <w:rFonts w:cstheme="minorHAnsi"/>
        </w:rPr>
        <w:t>≤</w:t>
      </w:r>
      <w:r w:rsidR="004E7C5C" w:rsidRPr="008A1DC3">
        <w:rPr>
          <w:rFonts w:cstheme="minorHAnsi"/>
        </w:rPr>
        <w:t>3</w:t>
      </w:r>
      <w:r w:rsidR="00B31762" w:rsidRPr="008A1DC3">
        <w:rPr>
          <w:rFonts w:cstheme="minorHAnsi"/>
        </w:rPr>
        <w:t>.5x</w:t>
      </w:r>
      <w:r w:rsidR="00111168" w:rsidRPr="006968B8">
        <w:t>10</w:t>
      </w:r>
      <w:r w:rsidR="00111168">
        <w:rPr>
          <w:vertAlign w:val="superscript"/>
        </w:rPr>
        <w:t xml:space="preserve">-13 </w:t>
      </w:r>
      <w:r w:rsidR="00111168">
        <w:t>W/</w:t>
      </w:r>
      <w:proofErr w:type="spellStart"/>
      <w:r w:rsidR="00111168">
        <w:t>Hz</w:t>
      </w:r>
      <w:proofErr w:type="spellEnd"/>
      <w:r w:rsidR="00111168">
        <w:t xml:space="preserve"> </w:t>
      </w:r>
      <w:r w:rsidR="00111168">
        <w:rPr>
          <w:vertAlign w:val="superscript"/>
        </w:rPr>
        <w:t>1/2</w:t>
      </w:r>
    </w:p>
    <w:p w14:paraId="7103139A" w14:textId="77777777" w:rsidR="00DC349C" w:rsidRDefault="00DC349C"/>
    <w:p w14:paraId="69DDB4F8" w14:textId="77777777" w:rsidR="00194836" w:rsidRDefault="00194836"/>
    <w:p w14:paraId="098AAE94" w14:textId="77777777" w:rsidR="008779D1" w:rsidRPr="008779D1" w:rsidRDefault="008779D1"/>
    <w:sectPr w:rsidR="008779D1" w:rsidRPr="0087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9D"/>
    <w:rsid w:val="0006365C"/>
    <w:rsid w:val="00080464"/>
    <w:rsid w:val="00092D9D"/>
    <w:rsid w:val="000F2E0F"/>
    <w:rsid w:val="00111168"/>
    <w:rsid w:val="00124467"/>
    <w:rsid w:val="00146266"/>
    <w:rsid w:val="00182B1B"/>
    <w:rsid w:val="00194836"/>
    <w:rsid w:val="001C0EF9"/>
    <w:rsid w:val="00207304"/>
    <w:rsid w:val="00252973"/>
    <w:rsid w:val="00261C58"/>
    <w:rsid w:val="00283588"/>
    <w:rsid w:val="002A782F"/>
    <w:rsid w:val="00367375"/>
    <w:rsid w:val="003C5136"/>
    <w:rsid w:val="004154E0"/>
    <w:rsid w:val="004363F5"/>
    <w:rsid w:val="00444D0C"/>
    <w:rsid w:val="004E7C5C"/>
    <w:rsid w:val="00563BFA"/>
    <w:rsid w:val="0067273B"/>
    <w:rsid w:val="006968B8"/>
    <w:rsid w:val="006C467A"/>
    <w:rsid w:val="007B6784"/>
    <w:rsid w:val="007D0678"/>
    <w:rsid w:val="007E7B5B"/>
    <w:rsid w:val="00854F0A"/>
    <w:rsid w:val="008779D1"/>
    <w:rsid w:val="0088274A"/>
    <w:rsid w:val="00886A86"/>
    <w:rsid w:val="008A1DC3"/>
    <w:rsid w:val="008B1B92"/>
    <w:rsid w:val="00936EF8"/>
    <w:rsid w:val="00963132"/>
    <w:rsid w:val="00A54789"/>
    <w:rsid w:val="00A76FF9"/>
    <w:rsid w:val="00B055B4"/>
    <w:rsid w:val="00B31762"/>
    <w:rsid w:val="00B82816"/>
    <w:rsid w:val="00B900CF"/>
    <w:rsid w:val="00C84AD7"/>
    <w:rsid w:val="00CF225B"/>
    <w:rsid w:val="00DB10D5"/>
    <w:rsid w:val="00DB67F9"/>
    <w:rsid w:val="00DC349C"/>
    <w:rsid w:val="00E10692"/>
    <w:rsid w:val="00E172D3"/>
    <w:rsid w:val="00E82192"/>
    <w:rsid w:val="00E914EB"/>
    <w:rsid w:val="00FE67F1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3EAD"/>
  <w15:chartTrackingRefBased/>
  <w15:docId w15:val="{F7795F26-1BEC-4087-B745-22E47D07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06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06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B1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Przemek_praca</dc:creator>
  <cp:keywords/>
  <dc:description/>
  <cp:lastModifiedBy>Kruk Magdalena</cp:lastModifiedBy>
  <cp:revision>4</cp:revision>
  <cp:lastPrinted>2023-07-05T12:02:00Z</cp:lastPrinted>
  <dcterms:created xsi:type="dcterms:W3CDTF">2023-07-10T19:54:00Z</dcterms:created>
  <dcterms:modified xsi:type="dcterms:W3CDTF">2023-07-11T06:27:00Z</dcterms:modified>
</cp:coreProperties>
</file>