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B4272" w14:textId="77777777" w:rsidR="00B9679B" w:rsidRDefault="00B9679B" w:rsidP="00B9679B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1 B do SWZ</w:t>
      </w:r>
    </w:p>
    <w:p w14:paraId="1FB11D2E" w14:textId="77777777" w:rsidR="00B9679B" w:rsidRPr="0072655D" w:rsidRDefault="00B9679B" w:rsidP="00B9679B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29/ZP/25</w:t>
      </w:r>
    </w:p>
    <w:p w14:paraId="68B93AA9" w14:textId="77777777" w:rsidR="00B9679B" w:rsidRDefault="00B9679B" w:rsidP="00B9679B">
      <w:pPr>
        <w:rPr>
          <w:rFonts w:ascii="Arial" w:hAnsi="Arial" w:cs="Arial"/>
          <w:b/>
          <w:sz w:val="22"/>
        </w:rPr>
      </w:pPr>
    </w:p>
    <w:p w14:paraId="250C5424" w14:textId="77777777" w:rsidR="00B9679B" w:rsidRDefault="00B9679B" w:rsidP="00B9679B">
      <w:pPr>
        <w:rPr>
          <w:rFonts w:ascii="Arial" w:hAnsi="Arial" w:cs="Arial"/>
          <w:b/>
          <w:sz w:val="22"/>
        </w:rPr>
      </w:pPr>
    </w:p>
    <w:p w14:paraId="16FA3722" w14:textId="77777777" w:rsidR="00426862" w:rsidRDefault="00426862" w:rsidP="00B9679B">
      <w:pPr>
        <w:jc w:val="center"/>
        <w:rPr>
          <w:rFonts w:ascii="Arial" w:hAnsi="Arial" w:cs="Arial"/>
          <w:b/>
          <w:sz w:val="28"/>
          <w:szCs w:val="28"/>
        </w:rPr>
      </w:pPr>
    </w:p>
    <w:p w14:paraId="50B20C0D" w14:textId="18AF4517" w:rsidR="00B9679B" w:rsidRDefault="00B9679B" w:rsidP="00B9679B">
      <w:pPr>
        <w:jc w:val="center"/>
        <w:rPr>
          <w:rFonts w:ascii="Arial" w:hAnsi="Arial" w:cs="Arial"/>
          <w:b/>
          <w:sz w:val="28"/>
          <w:szCs w:val="28"/>
        </w:rPr>
      </w:pPr>
      <w:r w:rsidRPr="00B9679B">
        <w:rPr>
          <w:rFonts w:ascii="Arial" w:hAnsi="Arial" w:cs="Arial"/>
          <w:b/>
          <w:sz w:val="28"/>
          <w:szCs w:val="28"/>
        </w:rPr>
        <w:t>OPIS PRZEDMOTU ZAMÓWIENIA</w:t>
      </w:r>
    </w:p>
    <w:p w14:paraId="27E85FC8" w14:textId="77777777" w:rsidR="00426862" w:rsidRPr="00B9679B" w:rsidRDefault="00426862" w:rsidP="00B9679B">
      <w:pPr>
        <w:jc w:val="center"/>
        <w:rPr>
          <w:rFonts w:ascii="Arial" w:hAnsi="Arial" w:cs="Arial"/>
          <w:b/>
          <w:sz w:val="28"/>
          <w:szCs w:val="28"/>
        </w:rPr>
      </w:pPr>
    </w:p>
    <w:p w14:paraId="654C728A" w14:textId="77777777" w:rsidR="00B9679B" w:rsidRDefault="00B9679B" w:rsidP="00B9679B">
      <w:pPr>
        <w:jc w:val="center"/>
        <w:rPr>
          <w:rFonts w:ascii="Arial" w:hAnsi="Arial" w:cs="Arial"/>
          <w:b/>
          <w:sz w:val="22"/>
        </w:rPr>
      </w:pPr>
    </w:p>
    <w:p w14:paraId="6504AE63" w14:textId="59852E42" w:rsidR="00B9679B" w:rsidRDefault="00B9679B" w:rsidP="00B9679B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SPRZĘT CHŁODNICZY I AGREGATY NA SAMOCHODACH SŁUŻBY ŻYWNOŚCIOWEJ</w:t>
      </w:r>
    </w:p>
    <w:p w14:paraId="7FA2E67A" w14:textId="77777777" w:rsidR="00B9679B" w:rsidRPr="008B67D0" w:rsidRDefault="00B9679B" w:rsidP="00B9679B">
      <w:pPr>
        <w:rPr>
          <w:rFonts w:ascii="Arial" w:hAnsi="Arial" w:cs="Arial"/>
          <w:b/>
          <w:sz w:val="22"/>
        </w:rPr>
      </w:pPr>
    </w:p>
    <w:p w14:paraId="2770C058" w14:textId="77777777" w:rsidR="00B9679B" w:rsidRDefault="00B9679B" w:rsidP="00B9679B">
      <w:pPr>
        <w:spacing w:line="276" w:lineRule="auto"/>
        <w:rPr>
          <w:rFonts w:ascii="Arial" w:hAnsi="Arial" w:cs="Arial"/>
          <w:b/>
          <w:i/>
          <w:color w:val="C00000"/>
          <w:sz w:val="22"/>
        </w:rPr>
      </w:pPr>
      <w:r w:rsidRPr="0072655D">
        <w:rPr>
          <w:rFonts w:ascii="Arial" w:hAnsi="Arial" w:cs="Arial"/>
          <w:b/>
          <w:i/>
          <w:color w:val="C00000"/>
          <w:sz w:val="22"/>
        </w:rPr>
        <w:t>Zadanie</w:t>
      </w:r>
      <w:r>
        <w:rPr>
          <w:rFonts w:ascii="Arial" w:hAnsi="Arial" w:cs="Arial"/>
          <w:b/>
          <w:i/>
          <w:color w:val="C00000"/>
          <w:sz w:val="22"/>
        </w:rPr>
        <w:t xml:space="preserve"> nr</w:t>
      </w:r>
      <w:r w:rsidRPr="0072655D">
        <w:rPr>
          <w:rFonts w:ascii="Arial" w:hAnsi="Arial" w:cs="Arial"/>
          <w:b/>
          <w:i/>
          <w:color w:val="C00000"/>
          <w:sz w:val="22"/>
        </w:rPr>
        <w:t xml:space="preserve"> 3 –  Przeglądy konserwacyjne </w:t>
      </w:r>
      <w:r>
        <w:rPr>
          <w:rFonts w:ascii="Arial" w:hAnsi="Arial" w:cs="Arial"/>
          <w:b/>
          <w:i/>
          <w:color w:val="C00000"/>
          <w:sz w:val="22"/>
        </w:rPr>
        <w:t>sprzętu gastronomicznego</w:t>
      </w:r>
    </w:p>
    <w:p w14:paraId="2B8FCAB5" w14:textId="77777777" w:rsidR="00B9679B" w:rsidRPr="0072655D" w:rsidRDefault="00B9679B" w:rsidP="00B9679B">
      <w:pPr>
        <w:spacing w:line="276" w:lineRule="auto"/>
        <w:rPr>
          <w:rFonts w:ascii="Arial" w:hAnsi="Arial" w:cs="Arial"/>
          <w:b/>
          <w:i/>
          <w:color w:val="C00000"/>
          <w:sz w:val="22"/>
        </w:rPr>
      </w:pPr>
    </w:p>
    <w:p w14:paraId="46605A52" w14:textId="77777777" w:rsidR="00B9679B" w:rsidRDefault="00B9679B" w:rsidP="00B9679B">
      <w:pPr>
        <w:spacing w:line="276" w:lineRule="auto"/>
        <w:rPr>
          <w:rFonts w:ascii="Arial" w:hAnsi="Arial" w:cs="Arial"/>
          <w:b/>
          <w:i/>
          <w:color w:val="C00000"/>
          <w:sz w:val="22"/>
        </w:rPr>
      </w:pPr>
      <w:r w:rsidRPr="0072655D">
        <w:rPr>
          <w:rFonts w:ascii="Arial" w:hAnsi="Arial" w:cs="Arial"/>
          <w:b/>
          <w:i/>
          <w:color w:val="C00000"/>
          <w:sz w:val="22"/>
        </w:rPr>
        <w:t>Zadanie</w:t>
      </w:r>
      <w:r>
        <w:rPr>
          <w:rFonts w:ascii="Arial" w:hAnsi="Arial" w:cs="Arial"/>
          <w:b/>
          <w:i/>
          <w:color w:val="C00000"/>
          <w:sz w:val="22"/>
        </w:rPr>
        <w:t xml:space="preserve"> nr</w:t>
      </w:r>
      <w:r w:rsidRPr="0072655D">
        <w:rPr>
          <w:rFonts w:ascii="Arial" w:hAnsi="Arial" w:cs="Arial"/>
          <w:b/>
          <w:i/>
          <w:color w:val="C00000"/>
          <w:sz w:val="22"/>
        </w:rPr>
        <w:t xml:space="preserve"> 4 – Naprawy </w:t>
      </w:r>
      <w:r>
        <w:rPr>
          <w:rFonts w:ascii="Arial" w:hAnsi="Arial" w:cs="Arial"/>
          <w:b/>
          <w:i/>
          <w:color w:val="C00000"/>
          <w:sz w:val="22"/>
        </w:rPr>
        <w:t>sprzętu gastronomicznego</w:t>
      </w:r>
    </w:p>
    <w:p w14:paraId="7975CA16" w14:textId="77777777" w:rsidR="00B9679B" w:rsidRPr="0072655D" w:rsidRDefault="00B9679B" w:rsidP="00B9679B">
      <w:pPr>
        <w:spacing w:line="276" w:lineRule="auto"/>
        <w:rPr>
          <w:rFonts w:ascii="Arial" w:hAnsi="Arial" w:cs="Arial"/>
          <w:b/>
          <w:i/>
          <w:color w:val="C00000"/>
          <w:sz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796"/>
        <w:gridCol w:w="709"/>
        <w:gridCol w:w="1276"/>
      </w:tblGrid>
      <w:tr w:rsidR="00B9679B" w:rsidRPr="00BC233C" w14:paraId="04111D30" w14:textId="77777777" w:rsidTr="004109AD">
        <w:trPr>
          <w:trHeight w:val="585"/>
        </w:trPr>
        <w:tc>
          <w:tcPr>
            <w:tcW w:w="568" w:type="dxa"/>
            <w:vAlign w:val="center"/>
          </w:tcPr>
          <w:p w14:paraId="36D6A714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Lp.</w:t>
            </w:r>
          </w:p>
        </w:tc>
        <w:tc>
          <w:tcPr>
            <w:tcW w:w="7796" w:type="dxa"/>
            <w:vAlign w:val="center"/>
          </w:tcPr>
          <w:p w14:paraId="63D4721F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 xml:space="preserve">Wyszczególnienie podgrup sprzętu chłodniczego </w:t>
            </w:r>
          </w:p>
          <w:p w14:paraId="682AF084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/ zakres czynności</w:t>
            </w:r>
          </w:p>
        </w:tc>
        <w:tc>
          <w:tcPr>
            <w:tcW w:w="709" w:type="dxa"/>
            <w:vAlign w:val="center"/>
          </w:tcPr>
          <w:p w14:paraId="5259EF50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J.M</w:t>
            </w:r>
          </w:p>
        </w:tc>
        <w:tc>
          <w:tcPr>
            <w:tcW w:w="1276" w:type="dxa"/>
            <w:vAlign w:val="center"/>
          </w:tcPr>
          <w:p w14:paraId="5F3EB776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 xml:space="preserve">Ilość </w:t>
            </w:r>
            <w:r>
              <w:rPr>
                <w:rFonts w:ascii="Arial" w:hAnsi="Arial" w:cs="Arial"/>
              </w:rPr>
              <w:t>szacowana</w:t>
            </w:r>
          </w:p>
        </w:tc>
      </w:tr>
      <w:tr w:rsidR="00B9679B" w:rsidRPr="00430C83" w14:paraId="71CC617F" w14:textId="77777777" w:rsidTr="004109AD">
        <w:trPr>
          <w:trHeight w:val="6504"/>
        </w:trPr>
        <w:tc>
          <w:tcPr>
            <w:tcW w:w="568" w:type="dxa"/>
            <w:vAlign w:val="center"/>
          </w:tcPr>
          <w:p w14:paraId="1F995C75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7796" w:type="dxa"/>
            <w:vAlign w:val="center"/>
          </w:tcPr>
          <w:p w14:paraId="597CB9D0" w14:textId="77777777" w:rsidR="00B9679B" w:rsidRDefault="00B9679B" w:rsidP="004109AD">
            <w:pPr>
              <w:rPr>
                <w:rFonts w:ascii="Arial" w:hAnsi="Arial" w:cs="Arial"/>
                <w:b/>
                <w:sz w:val="22"/>
                <w:vertAlign w:val="superscript"/>
              </w:rPr>
            </w:pPr>
            <w:r>
              <w:rPr>
                <w:rFonts w:ascii="Arial" w:hAnsi="Arial" w:cs="Arial"/>
                <w:b/>
                <w:sz w:val="22"/>
              </w:rPr>
              <w:t>Komory chłodnicze:  typ od 3,5 do 24 m</w:t>
            </w:r>
            <w:r w:rsidRPr="00C240A0">
              <w:rPr>
                <w:rFonts w:ascii="Arial" w:hAnsi="Arial" w:cs="Arial"/>
                <w:b/>
                <w:sz w:val="22"/>
                <w:vertAlign w:val="superscript"/>
              </w:rPr>
              <w:t>3</w:t>
            </w:r>
          </w:p>
          <w:p w14:paraId="20F13B14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</w:rPr>
              <w:t xml:space="preserve">- </w:t>
            </w:r>
            <w:r w:rsidRPr="004452CD">
              <w:rPr>
                <w:rFonts w:ascii="Arial" w:hAnsi="Arial" w:cs="Arial"/>
                <w:i/>
              </w:rPr>
              <w:t xml:space="preserve">diagnostyka uszkodzenia, wstępna weryfikacja z przeprowadzeniem pomiarów, demontaż na podzespoły, oczyszczenie skraplacza,  remont, naprawa korpusu,   montaż/demontaż mebli chłodniczych, tac pod parownikami, montaż/demontaż  chłodnic, montaż rur miedzianych, podłączenia lutem, wymiana zaworów,  wymiana termostatów, wymiana czujników z elementami instalacji elektrycznej,  wymiana filtrów, montaż/demontaż drzwi, suszenie próżniowe, przedmuchanie  azotem, wymian cewki, przekaźnika, stycznika, wymiana wtyczek, montaż,  wymiana przewodu zasilania sterowania, montaż/wymiana wentylatora, uzupełnianie oświetlenia, usprawnianie instalacji alarmowej, wymiana/naprawa instalacji kontrolno-pomiarowej, </w:t>
            </w:r>
          </w:p>
          <w:p w14:paraId="617431ED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</w:rPr>
              <w:t xml:space="preserve">- konserwacja </w:t>
            </w:r>
            <w:r>
              <w:rPr>
                <w:rFonts w:ascii="Arial" w:hAnsi="Arial" w:cs="Arial"/>
                <w:i/>
              </w:rPr>
              <w:t>zapobiegawcza powinna obejmować</w:t>
            </w:r>
            <w:r w:rsidRPr="004452CD">
              <w:rPr>
                <w:rFonts w:ascii="Arial" w:hAnsi="Arial" w:cs="Arial"/>
                <w:i/>
              </w:rPr>
              <w:t>: sprawdzenie pracy i efektu chłodzenia, przegląd automatyki sterującej, chłodnicze</w:t>
            </w:r>
            <w:r>
              <w:rPr>
                <w:rFonts w:ascii="Arial" w:hAnsi="Arial" w:cs="Arial"/>
                <w:i/>
              </w:rPr>
              <w:t>j</w:t>
            </w:r>
            <w:r w:rsidRPr="004452CD">
              <w:rPr>
                <w:rFonts w:ascii="Arial" w:hAnsi="Arial" w:cs="Arial"/>
                <w:i/>
              </w:rPr>
              <w:t>, sprawdzenie czystości skraplaczy, półek, wanienek ściekowych,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41AC2BC3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</w:rPr>
              <w:t xml:space="preserve">- w przypadku nieprawidłowej pracy urządzenia w ramach konserwacji następuje diagnoza uszkodzenia; odzysk, utylizacja czynnika chłodniczego; drobne prace ślusarskie i inne, </w:t>
            </w:r>
          </w:p>
          <w:p w14:paraId="0517A971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- </w:t>
            </w:r>
            <w:r w:rsidRPr="004452CD">
              <w:rPr>
                <w:rFonts w:ascii="Arial" w:hAnsi="Arial" w:cs="Arial"/>
                <w:i/>
              </w:rPr>
              <w:t xml:space="preserve">przeprowadzanie prób szczelności, napełnianie urządzeń </w:t>
            </w:r>
            <w:r>
              <w:rPr>
                <w:rFonts w:ascii="Arial" w:hAnsi="Arial" w:cs="Arial"/>
                <w:i/>
              </w:rPr>
              <w:t>czynnikiem chłodniczym</w:t>
            </w:r>
            <w:r w:rsidRPr="004452CD">
              <w:rPr>
                <w:rFonts w:ascii="Arial" w:hAnsi="Arial" w:cs="Arial"/>
                <w:i/>
              </w:rPr>
              <w:t xml:space="preserve">, </w:t>
            </w:r>
          </w:p>
          <w:p w14:paraId="77CC001B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</w:rPr>
              <w:t xml:space="preserve">  uruchamianie i regulacja, prostowanie,  uzupełnienie powłoki  malarskiej, </w:t>
            </w:r>
          </w:p>
          <w:p w14:paraId="682D0484" w14:textId="77777777" w:rsidR="00B9679B" w:rsidRPr="004452CD" w:rsidRDefault="00B9679B" w:rsidP="004109AD">
            <w:pPr>
              <w:pStyle w:val="Default"/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  <w:sz w:val="20"/>
                <w:szCs w:val="20"/>
              </w:rPr>
              <w:t xml:space="preserve">- montaż i uruchomienie nowej lub po remoncie komory chłodniczej, </w:t>
            </w:r>
          </w:p>
          <w:p w14:paraId="22132DC5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</w:rPr>
              <w:t xml:space="preserve">- pomiar rezystancji i ciągłości przewodu zerowego; odbiór końcowy łącznie  z </w:t>
            </w:r>
          </w:p>
          <w:p w14:paraId="54CFB508" w14:textId="77777777" w:rsidR="00B9679B" w:rsidRPr="004452CD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</w:t>
            </w:r>
            <w:r w:rsidRPr="004452CD">
              <w:rPr>
                <w:rFonts w:ascii="Arial" w:hAnsi="Arial" w:cs="Arial"/>
                <w:i/>
              </w:rPr>
              <w:t>pomiarem oporności</w:t>
            </w:r>
          </w:p>
          <w:p w14:paraId="3F60E546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4452CD">
              <w:rPr>
                <w:rFonts w:ascii="Arial" w:hAnsi="Arial" w:cs="Arial"/>
                <w:i/>
              </w:rPr>
              <w:t xml:space="preserve">- kwalifikacja urządzeń do naprawy lub wybrakowania, dokonanie wpisów w   </w:t>
            </w:r>
            <w:r>
              <w:rPr>
                <w:rFonts w:ascii="Arial" w:hAnsi="Arial" w:cs="Arial"/>
                <w:i/>
              </w:rPr>
              <w:t xml:space="preserve"> </w:t>
            </w:r>
          </w:p>
          <w:p w14:paraId="03488174" w14:textId="77777777" w:rsidR="00B9679B" w:rsidRPr="00BC233C" w:rsidRDefault="00B9679B" w:rsidP="004109AD">
            <w:pPr>
              <w:rPr>
                <w:rFonts w:ascii="Arial" w:hAnsi="Arial" w:cs="Arial"/>
                <w:sz w:val="22"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Pr="004452CD">
              <w:rPr>
                <w:rFonts w:ascii="Arial" w:hAnsi="Arial" w:cs="Arial"/>
                <w:i/>
              </w:rPr>
              <w:t>dokumentacji urządzenia (dowody urządzeń)</w:t>
            </w:r>
          </w:p>
        </w:tc>
        <w:tc>
          <w:tcPr>
            <w:tcW w:w="709" w:type="dxa"/>
            <w:vAlign w:val="center"/>
          </w:tcPr>
          <w:p w14:paraId="0F9AFC83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egz.</w:t>
            </w:r>
          </w:p>
        </w:tc>
        <w:tc>
          <w:tcPr>
            <w:tcW w:w="1276" w:type="dxa"/>
            <w:vAlign w:val="center"/>
          </w:tcPr>
          <w:p w14:paraId="47D5D800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B9679B" w:rsidRPr="00430C83" w14:paraId="327EBD4D" w14:textId="77777777" w:rsidTr="004109AD">
        <w:tc>
          <w:tcPr>
            <w:tcW w:w="568" w:type="dxa"/>
            <w:vAlign w:val="center"/>
          </w:tcPr>
          <w:p w14:paraId="48C53BBF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7796" w:type="dxa"/>
            <w:vAlign w:val="center"/>
          </w:tcPr>
          <w:p w14:paraId="5191FCE8" w14:textId="77777777" w:rsidR="00B9679B" w:rsidRDefault="00B9679B" w:rsidP="004109A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Komory mroźnicze:  typ od 3,5 do 4,5 m</w:t>
            </w:r>
            <w:r w:rsidRPr="00C240A0">
              <w:rPr>
                <w:rFonts w:ascii="Arial" w:hAnsi="Arial" w:cs="Arial"/>
                <w:b/>
                <w:sz w:val="22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68A0270C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</w:rPr>
              <w:t xml:space="preserve">- </w:t>
            </w:r>
            <w:r w:rsidRPr="00287D0F">
              <w:rPr>
                <w:rFonts w:ascii="Arial" w:hAnsi="Arial" w:cs="Arial"/>
                <w:i/>
              </w:rPr>
              <w:t>diagnostyka uszkodzenia, wstępna weryfikacja z przeprowadzeniem pomiarów, demontaż na podzespoły, oczyszczenie skraplacza,  remont, naprawa korpusu,   montaż/demontaż mebli chłodniczych, tac pod parownikami, montaż/demontaż  chłodnic, montaż rur miedzianych, podł</w:t>
            </w:r>
            <w:r>
              <w:rPr>
                <w:rFonts w:ascii="Arial" w:hAnsi="Arial" w:cs="Arial"/>
                <w:i/>
              </w:rPr>
              <w:t>ączenia lutem, wymiana zaworów,</w:t>
            </w:r>
            <w:r w:rsidRPr="00287D0F">
              <w:rPr>
                <w:rFonts w:ascii="Arial" w:hAnsi="Arial" w:cs="Arial"/>
                <w:i/>
              </w:rPr>
              <w:t xml:space="preserve"> wymiana termostatów, wymiana czujników z elementami instalacji elektrycznej,  wymiana filtrów, montaż/demontaż drzwi, suszenie próżniowe, przedmuchanie </w:t>
            </w:r>
          </w:p>
          <w:p w14:paraId="6306DE3C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 azotem, wymian cewki, przekaźnika, stycznika, wymiana wtyczek, montaż,  wymiana przewodu zasilania sterowania, montaż/wymiana wentylatora, uzupełnianie oświetlenia, usprawnianie instalacji alarmowej, wymiana/naprawa instalacji kontrolno-pomiarowej, </w:t>
            </w:r>
          </w:p>
          <w:p w14:paraId="19888CB3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konserwacja </w:t>
            </w:r>
            <w:r>
              <w:rPr>
                <w:rFonts w:ascii="Arial" w:hAnsi="Arial" w:cs="Arial"/>
                <w:i/>
              </w:rPr>
              <w:t>zapobiegawcza powinna obejmować</w:t>
            </w:r>
            <w:r w:rsidRPr="00287D0F">
              <w:rPr>
                <w:rFonts w:ascii="Arial" w:hAnsi="Arial" w:cs="Arial"/>
                <w:i/>
              </w:rPr>
              <w:t>: sprawdzenie pracy i efektu chłodzenia, przegląd automatyki sterującej, chłodnicze</w:t>
            </w:r>
            <w:r>
              <w:rPr>
                <w:rFonts w:ascii="Arial" w:hAnsi="Arial" w:cs="Arial"/>
                <w:i/>
              </w:rPr>
              <w:t>j</w:t>
            </w:r>
            <w:r w:rsidRPr="00287D0F">
              <w:rPr>
                <w:rFonts w:ascii="Arial" w:hAnsi="Arial" w:cs="Arial"/>
                <w:i/>
              </w:rPr>
              <w:t>, sprawdzenie czystości skraplaczy, półek, wanienek ściekowych,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268A6DE5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lastRenderedPageBreak/>
              <w:t>- w przypadku nieprawidłowej pracy urządzenia w ramach konserwacji następuje diagnoza uszkodzenia;- odzysk, utylizacja czynnika chłodniczego;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7D0F">
              <w:rPr>
                <w:rFonts w:ascii="Arial" w:hAnsi="Arial" w:cs="Arial"/>
                <w:i/>
              </w:rPr>
              <w:t xml:space="preserve">- drobne prace ślusarskie i inne,   przeprowadzanie prób szczelności, napełnianie urządzeń </w:t>
            </w:r>
            <w:r>
              <w:rPr>
                <w:rFonts w:ascii="Arial" w:hAnsi="Arial" w:cs="Arial"/>
                <w:i/>
              </w:rPr>
              <w:t>czynnikiem chłodniczym</w:t>
            </w:r>
            <w:r w:rsidRPr="00287D0F">
              <w:rPr>
                <w:rFonts w:ascii="Arial" w:hAnsi="Arial" w:cs="Arial"/>
                <w:i/>
              </w:rPr>
              <w:t>,  urucham</w:t>
            </w:r>
            <w:r>
              <w:rPr>
                <w:rFonts w:ascii="Arial" w:hAnsi="Arial" w:cs="Arial"/>
                <w:i/>
              </w:rPr>
              <w:t>ianie i regulacja, prostowanie,</w:t>
            </w:r>
            <w:r w:rsidRPr="00287D0F">
              <w:rPr>
                <w:rFonts w:ascii="Arial" w:hAnsi="Arial" w:cs="Arial"/>
                <w:i/>
              </w:rPr>
              <w:t xml:space="preserve"> uzupełnienie powłoki </w:t>
            </w:r>
          </w:p>
          <w:p w14:paraId="2E5FE887" w14:textId="77777777" w:rsidR="00F604D2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>malarskiej,</w:t>
            </w:r>
          </w:p>
          <w:p w14:paraId="27A6ACE1" w14:textId="0EBE1CB4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 - montaż i uruchomienie nowej lub po remoncie komory mroźniczej, </w:t>
            </w:r>
          </w:p>
          <w:p w14:paraId="4043008A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pomiar rezystancji i ciągłości przewodu zerowego; odbiór końcowy łącznie   </w:t>
            </w:r>
          </w:p>
          <w:p w14:paraId="65788EF0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>z pomiarem oporności</w:t>
            </w:r>
          </w:p>
          <w:p w14:paraId="5D10811A" w14:textId="77777777" w:rsidR="00B9679B" w:rsidRPr="00BC233C" w:rsidRDefault="00B9679B" w:rsidP="004109AD">
            <w:pPr>
              <w:rPr>
                <w:rFonts w:ascii="Arial" w:hAnsi="Arial" w:cs="Arial"/>
                <w:sz w:val="22"/>
              </w:rPr>
            </w:pPr>
            <w:r w:rsidRPr="00287D0F">
              <w:rPr>
                <w:rFonts w:ascii="Arial" w:hAnsi="Arial" w:cs="Arial"/>
                <w:i/>
              </w:rPr>
              <w:t>- kwalifikacja urządzeń do naprawy lub wybrakowania, dokonanie wpisów w    dokumentacji urządzenia (dowody urządzeń)</w:t>
            </w:r>
          </w:p>
        </w:tc>
        <w:tc>
          <w:tcPr>
            <w:tcW w:w="709" w:type="dxa"/>
            <w:vAlign w:val="center"/>
          </w:tcPr>
          <w:p w14:paraId="5D359C35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lastRenderedPageBreak/>
              <w:t>egz.</w:t>
            </w:r>
          </w:p>
        </w:tc>
        <w:tc>
          <w:tcPr>
            <w:tcW w:w="1276" w:type="dxa"/>
            <w:vAlign w:val="center"/>
          </w:tcPr>
          <w:p w14:paraId="6CB68E51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9679B" w:rsidRPr="00430C83" w14:paraId="3D2A70F4" w14:textId="77777777" w:rsidTr="004109AD">
        <w:tc>
          <w:tcPr>
            <w:tcW w:w="568" w:type="dxa"/>
            <w:vAlign w:val="center"/>
          </w:tcPr>
          <w:p w14:paraId="433100D3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7796" w:type="dxa"/>
            <w:vAlign w:val="center"/>
          </w:tcPr>
          <w:p w14:paraId="49F96DED" w14:textId="77777777" w:rsidR="00B9679B" w:rsidRDefault="00B9679B" w:rsidP="004109A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Zamrażarki: typ od 200 do 600 litr, szafy mroźnicze typ 350 do 1400</w:t>
            </w:r>
          </w:p>
          <w:p w14:paraId="00FAFDAF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</w:rPr>
              <w:t xml:space="preserve">- </w:t>
            </w:r>
            <w:r w:rsidRPr="00287D0F">
              <w:rPr>
                <w:rFonts w:ascii="Arial" w:hAnsi="Arial" w:cs="Arial"/>
                <w:i/>
              </w:rPr>
              <w:t xml:space="preserve">diagnostyka uszkodzenia, wstępna weryfikacja z przeprowadzeniem pomiarów, demontaż na podzespoły, oczyszczenie skraplacza,  remont, naprawa korpusu,  montaż/demontaż mebli chłodniczych, tac pod parownikami, montaż/demontaż  chłodnic, montaż rur miedzianych, podłączenia lutem, wymiana zaworów,  wymiana termostatów, wymiana czujników z elementami instalacji elektrycznej,  wymiana filtrów, montaż/demontaż drzwi, suszenie próżniowe, przedmuchanie </w:t>
            </w:r>
          </w:p>
          <w:p w14:paraId="37E2DB39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 azotem, wymian cewki, przekaźnika, stycznika, wymiana wtyczek, montaż,  wymiana przewodu zasilania sterowania, montaż/wymiana wentylatora, uzupełnianie oświetlenia, usprawnianie instalacji alarmowej, wymiana/naprawa instalacji kontrolno-pomiarowej, </w:t>
            </w:r>
          </w:p>
          <w:p w14:paraId="1500D97A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konserwacja </w:t>
            </w:r>
            <w:r>
              <w:rPr>
                <w:rFonts w:ascii="Arial" w:hAnsi="Arial" w:cs="Arial"/>
                <w:i/>
              </w:rPr>
              <w:t>zapobiegawcza powinna obejmować</w:t>
            </w:r>
            <w:r w:rsidRPr="00287D0F">
              <w:rPr>
                <w:rFonts w:ascii="Arial" w:hAnsi="Arial" w:cs="Arial"/>
                <w:i/>
              </w:rPr>
              <w:t>: sprawdzenie pracy i efektu chłodzenia, przegląd automatyki sterującej, chłodnicze</w:t>
            </w:r>
            <w:r>
              <w:rPr>
                <w:rFonts w:ascii="Arial" w:hAnsi="Arial" w:cs="Arial"/>
                <w:i/>
              </w:rPr>
              <w:t>j</w:t>
            </w:r>
            <w:r w:rsidRPr="00287D0F">
              <w:rPr>
                <w:rFonts w:ascii="Arial" w:hAnsi="Arial" w:cs="Arial"/>
                <w:i/>
              </w:rPr>
              <w:t>, sprawdzenie czystości skraplaczy, półek, wanienek ściekowych,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5CA3CC00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w przypadku nieprawidłowej pracy urządzenia w ramach konserwacji następuje diagnoza uszkodzenia; odzysk, utylizacja czynnika chłodniczego; drobne prace ślusarskie i inne,  przeprowadzanie prób szczelności, napełnianie urządzeń </w:t>
            </w:r>
            <w:r>
              <w:rPr>
                <w:rFonts w:ascii="Arial" w:hAnsi="Arial" w:cs="Arial"/>
                <w:i/>
              </w:rPr>
              <w:t>czynnikiem chłodniczym</w:t>
            </w:r>
            <w:r w:rsidRPr="00287D0F">
              <w:rPr>
                <w:rFonts w:ascii="Arial" w:hAnsi="Arial" w:cs="Arial"/>
                <w:i/>
              </w:rPr>
              <w:t>,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7D0F">
              <w:rPr>
                <w:rFonts w:ascii="Arial" w:hAnsi="Arial" w:cs="Arial"/>
                <w:i/>
              </w:rPr>
              <w:t xml:space="preserve"> uruchamianie i regulacja, prostowanie,  uzupełnienie powłoki   malarskiej,  montaż i uruchomienie nowej lub po remoncie zamrażarki, </w:t>
            </w:r>
          </w:p>
          <w:p w14:paraId="12D5FC10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pomiar rezystancji i ciągłości przewodu zerowego; odbiór końcowy łącznie  </w:t>
            </w:r>
          </w:p>
          <w:p w14:paraId="3633A00B" w14:textId="77777777" w:rsidR="00B9679B" w:rsidRPr="00287D0F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Pr="00287D0F">
              <w:rPr>
                <w:rFonts w:ascii="Arial" w:hAnsi="Arial" w:cs="Arial"/>
                <w:i/>
              </w:rPr>
              <w:t>z pomiarem oporności</w:t>
            </w:r>
          </w:p>
          <w:p w14:paraId="758FA29B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287D0F">
              <w:rPr>
                <w:rFonts w:ascii="Arial" w:hAnsi="Arial" w:cs="Arial"/>
                <w:i/>
              </w:rPr>
              <w:t xml:space="preserve">- kwalifikacja urządzeń do naprawy lub wybrakowania, dokonanie wpisów </w:t>
            </w:r>
          </w:p>
          <w:p w14:paraId="225E01A2" w14:textId="77777777" w:rsidR="00B9679B" w:rsidRPr="00BC233C" w:rsidRDefault="00B9679B" w:rsidP="004109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</w:rPr>
              <w:t xml:space="preserve">  </w:t>
            </w:r>
            <w:r w:rsidRPr="00287D0F">
              <w:rPr>
                <w:rFonts w:ascii="Arial" w:hAnsi="Arial" w:cs="Arial"/>
                <w:i/>
              </w:rPr>
              <w:t>w  dokumentacji urządzenia (dowody urządzeń)</w:t>
            </w:r>
          </w:p>
        </w:tc>
        <w:tc>
          <w:tcPr>
            <w:tcW w:w="709" w:type="dxa"/>
            <w:vAlign w:val="center"/>
          </w:tcPr>
          <w:p w14:paraId="0B7157EE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egz.</w:t>
            </w:r>
          </w:p>
        </w:tc>
        <w:tc>
          <w:tcPr>
            <w:tcW w:w="1276" w:type="dxa"/>
            <w:vAlign w:val="center"/>
          </w:tcPr>
          <w:p w14:paraId="16470228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</w:tr>
      <w:tr w:rsidR="00B9679B" w:rsidRPr="00430C83" w14:paraId="1077D0A5" w14:textId="77777777" w:rsidTr="004109AD">
        <w:tc>
          <w:tcPr>
            <w:tcW w:w="568" w:type="dxa"/>
            <w:vAlign w:val="center"/>
          </w:tcPr>
          <w:p w14:paraId="203C11DD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7796" w:type="dxa"/>
            <w:vAlign w:val="center"/>
          </w:tcPr>
          <w:p w14:paraId="3B86213A" w14:textId="77777777" w:rsidR="00B9679B" w:rsidRDefault="00B9679B" w:rsidP="004109A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Szafy chłodnicze, chłodziarki, witryny chłodnicze:  typ od 350 do 1400 m</w:t>
            </w:r>
            <w:r w:rsidRPr="00C240A0">
              <w:rPr>
                <w:rFonts w:ascii="Arial" w:hAnsi="Arial" w:cs="Arial"/>
                <w:b/>
                <w:sz w:val="22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22"/>
              </w:rPr>
              <w:t xml:space="preserve"> stoły chłodnicze, lady chłodnicze, lady sałatkowe, dystrybutory do sałatek</w:t>
            </w:r>
          </w:p>
          <w:p w14:paraId="23B59506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szCs w:val="22"/>
              </w:rPr>
              <w:t xml:space="preserve">- </w:t>
            </w:r>
            <w:r w:rsidRPr="00287D0F">
              <w:rPr>
                <w:rFonts w:ascii="Arial" w:hAnsi="Arial" w:cs="Arial"/>
                <w:i/>
                <w:szCs w:val="22"/>
              </w:rPr>
              <w:t>diagnostyka uszkodzenia, wstępna weryfikacja z przeprowadzeniem pomiarów, demontaż na podzespoły, oczyszczenie skraplacza,  remont, naprawa korpusu,   montaż/demontaż mebli chłodniczych, tac pod parownikami, montaż/demontaż  chłodnic, montaż rur miedzianych, podłączenia lutem, wymiana zaworów,  wymiana termostatów, wymiana czujników z elementami instalacji elektrycznej,  wymiana filtrów, montaż/demontaż drzwi, suszenie próżniowe, przedmuchanie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 azotem, wymian</w:t>
            </w:r>
            <w:r>
              <w:rPr>
                <w:rFonts w:ascii="Arial" w:hAnsi="Arial" w:cs="Arial"/>
                <w:i/>
                <w:szCs w:val="22"/>
              </w:rPr>
              <w:t>a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 cewki, przekaźnika, stycznika, wymiana wtyczek, montaż,  wymiana przewodu zasilania sterowania, montaż/wymiana wentylatora, uzupełnianie oświetlenia, usprawnianie instalacji alarmowej, wymiana/naprawa instalacji kontrolno-pomiarowej, </w:t>
            </w:r>
          </w:p>
          <w:p w14:paraId="0822D0B0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konserwacja </w:t>
            </w:r>
            <w:r>
              <w:rPr>
                <w:rFonts w:ascii="Arial" w:hAnsi="Arial" w:cs="Arial"/>
                <w:i/>
                <w:szCs w:val="22"/>
              </w:rPr>
              <w:t>zapobiegawcza powinna obejmować</w:t>
            </w:r>
            <w:r w:rsidRPr="00287D0F">
              <w:rPr>
                <w:rFonts w:ascii="Arial" w:hAnsi="Arial" w:cs="Arial"/>
                <w:i/>
                <w:szCs w:val="22"/>
              </w:rPr>
              <w:t>: sprawdzenie pracy i efektu chłodzenia, przegląd automatyki sterującej, chłodnicze</w:t>
            </w:r>
            <w:r>
              <w:rPr>
                <w:rFonts w:ascii="Arial" w:hAnsi="Arial" w:cs="Arial"/>
                <w:i/>
                <w:szCs w:val="22"/>
              </w:rPr>
              <w:t>j</w:t>
            </w:r>
            <w:r w:rsidRPr="00287D0F">
              <w:rPr>
                <w:rFonts w:ascii="Arial" w:hAnsi="Arial" w:cs="Arial"/>
                <w:i/>
                <w:szCs w:val="22"/>
              </w:rPr>
              <w:t>, sprawdzenie czystości skraplaczy, 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50E5820F" w14:textId="77777777" w:rsidR="00F604D2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w przypadku nieprawidłowej pracy urządzenia w ramach konserwacji następuje diagnoza uszkodzenia;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>odzysk, utylizacja czynnika chłodniczego;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>drobne prace ślusarskie i inne,  przeprowadzanie prób szczelnoś</w:t>
            </w:r>
            <w:r>
              <w:rPr>
                <w:rFonts w:ascii="Arial" w:hAnsi="Arial" w:cs="Arial"/>
                <w:i/>
                <w:szCs w:val="22"/>
              </w:rPr>
              <w:t>ci, napełnianie urządzeń czynnikiem chłodniczym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,   uruchamianie i regulacja, prostowanie,  uzupełnienie powłoki malarskiej, montaż i uruchomienie nowego lub po remoncie urządzenia chłodniczego, </w:t>
            </w:r>
          </w:p>
          <w:p w14:paraId="0D1CBEA3" w14:textId="77C16250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pomiar rezystancji i ciągłości przewodu zerowego; odbiór końcowy łącznie  </w:t>
            </w:r>
          </w:p>
          <w:p w14:paraId="22CA3C7F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>z pomiarem oporności</w:t>
            </w:r>
            <w:r>
              <w:rPr>
                <w:rFonts w:ascii="Arial" w:hAnsi="Arial" w:cs="Arial"/>
                <w:i/>
                <w:szCs w:val="22"/>
              </w:rPr>
              <w:t>,</w:t>
            </w:r>
          </w:p>
          <w:p w14:paraId="437FA057" w14:textId="77777777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kwalifikacja urządzeń do naprawy lub wybrakowania, dokonanie wpisów </w:t>
            </w:r>
          </w:p>
          <w:p w14:paraId="1236F908" w14:textId="77777777" w:rsidR="00B9679B" w:rsidRPr="00BC233C" w:rsidRDefault="00B9679B" w:rsidP="004109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Cs w:val="22"/>
              </w:rPr>
              <w:lastRenderedPageBreak/>
              <w:t xml:space="preserve">  </w:t>
            </w:r>
            <w:r w:rsidRPr="00287D0F">
              <w:rPr>
                <w:rFonts w:ascii="Arial" w:hAnsi="Arial" w:cs="Arial"/>
                <w:i/>
                <w:szCs w:val="22"/>
              </w:rPr>
              <w:t>w  dokumentacji urządzenia (dowody urządzeń)</w:t>
            </w:r>
          </w:p>
        </w:tc>
        <w:tc>
          <w:tcPr>
            <w:tcW w:w="709" w:type="dxa"/>
            <w:vAlign w:val="center"/>
          </w:tcPr>
          <w:p w14:paraId="61FC700F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lastRenderedPageBreak/>
              <w:t>egz.</w:t>
            </w:r>
          </w:p>
        </w:tc>
        <w:tc>
          <w:tcPr>
            <w:tcW w:w="1276" w:type="dxa"/>
            <w:vAlign w:val="center"/>
          </w:tcPr>
          <w:p w14:paraId="2C63EC95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B9679B" w:rsidRPr="00430C83" w14:paraId="2AC36863" w14:textId="77777777" w:rsidTr="004109AD">
        <w:tc>
          <w:tcPr>
            <w:tcW w:w="568" w:type="dxa"/>
            <w:vAlign w:val="center"/>
          </w:tcPr>
          <w:p w14:paraId="5F8C0C7A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7796" w:type="dxa"/>
            <w:vAlign w:val="center"/>
          </w:tcPr>
          <w:p w14:paraId="1AC7898D" w14:textId="77777777" w:rsidR="00B9679B" w:rsidRDefault="00B9679B" w:rsidP="004109A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Lodówki: typ od 60 do 350 litrów,  kostkarki do lodów, </w:t>
            </w:r>
          </w:p>
          <w:p w14:paraId="73F4A8E8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diagnostyka uszkodzenia, wstępna weryfikacja z przeprowadzeniem pomiarów, demontaż na podzespoły, oczyszczenie skraplacza,  remont, naprawa korpusu,   montaż/demontaż mebli chłodniczych, tac pod parownikami, montaż/demontaż  chłodnic, montaż rur miedzianych, podłączenia lutem, wymiana zaworów,  wymiana termostatów, wymiana czujników z elementami instalacji elektrycznej,  wymiana filtrów, montaż/demontaż drzwi, suszenie próżniowe, przedmuchanie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 azotem, wymian</w:t>
            </w:r>
            <w:r>
              <w:rPr>
                <w:rFonts w:ascii="Arial" w:hAnsi="Arial" w:cs="Arial"/>
                <w:i/>
                <w:szCs w:val="22"/>
              </w:rPr>
              <w:t>a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 cewki, przekaźnika, stycznika, wymiana wtyczek, montaż,  wymiana przewodu zasilania sterowania, montaż/wymiana wentylatora, uzupełnianie oświetlenia, usprawnianie instalacji alarmowej, wymiana/naprawa instalacji kontrolno-pomiarowej, </w:t>
            </w:r>
          </w:p>
          <w:p w14:paraId="0C00BF73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konserwacja </w:t>
            </w:r>
            <w:r>
              <w:rPr>
                <w:rFonts w:ascii="Arial" w:hAnsi="Arial" w:cs="Arial"/>
                <w:i/>
                <w:szCs w:val="22"/>
              </w:rPr>
              <w:t>zapobiegawcza powinna obejmować</w:t>
            </w:r>
            <w:r w:rsidRPr="00287D0F">
              <w:rPr>
                <w:rFonts w:ascii="Arial" w:hAnsi="Arial" w:cs="Arial"/>
                <w:i/>
                <w:szCs w:val="22"/>
              </w:rPr>
              <w:t>: sprawdzenie pracy i efektu chłodzenia, przegląd automatyki sterującej, chłodnicze</w:t>
            </w:r>
            <w:r>
              <w:rPr>
                <w:rFonts w:ascii="Arial" w:hAnsi="Arial" w:cs="Arial"/>
                <w:i/>
                <w:szCs w:val="22"/>
              </w:rPr>
              <w:t>j</w:t>
            </w:r>
            <w:r w:rsidRPr="00287D0F">
              <w:rPr>
                <w:rFonts w:ascii="Arial" w:hAnsi="Arial" w:cs="Arial"/>
                <w:i/>
                <w:szCs w:val="22"/>
              </w:rPr>
              <w:t>, sprawdzenie czystości skraplaczy, półek, wanienek ściekowych,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22AA7635" w14:textId="77777777" w:rsidR="00F604D2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w przypadku nieprawidłowej pracy urządzenia w ramach konserwacji następuje diagnoza uszkodzenia; odzysk, utylizacja czynnika chłodniczego;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drobne prace ślusarskie i inne,  przeprowadzanie prób szczelności, napełnianie urządzeń </w:t>
            </w:r>
            <w:r>
              <w:rPr>
                <w:rFonts w:ascii="Arial" w:hAnsi="Arial" w:cs="Arial"/>
                <w:i/>
                <w:szCs w:val="22"/>
              </w:rPr>
              <w:t>czynnikiem chłodniczym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,   uruchamianie i regulacja, prostowanie,  uzupełnienie powłoki   malarskiej,  montaż i uruchomienie nowej lub po remoncie lodówki, </w:t>
            </w:r>
          </w:p>
          <w:p w14:paraId="13BD594D" w14:textId="0FBB61FA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pomiar rezystancji i ciągłości przewodu zerowego; odbiór końcowy łącznie  z pomiarem oporności</w:t>
            </w:r>
          </w:p>
          <w:p w14:paraId="62178D20" w14:textId="77777777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kwalifikacja urządzeń do naprawy lub wybrakowania, dokonanie wpisów </w:t>
            </w:r>
          </w:p>
          <w:p w14:paraId="3C8E00A2" w14:textId="77777777" w:rsidR="00B9679B" w:rsidRPr="00BC233C" w:rsidRDefault="00B9679B" w:rsidP="004109AD">
            <w:pPr>
              <w:rPr>
                <w:rFonts w:ascii="Arial" w:hAnsi="Arial" w:cs="Arial"/>
                <w:sz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w  dokumentacji urządzenia (dowody urządzeń)</w:t>
            </w:r>
          </w:p>
        </w:tc>
        <w:tc>
          <w:tcPr>
            <w:tcW w:w="709" w:type="dxa"/>
            <w:vAlign w:val="center"/>
          </w:tcPr>
          <w:p w14:paraId="2EBB11EE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egz.</w:t>
            </w:r>
          </w:p>
        </w:tc>
        <w:tc>
          <w:tcPr>
            <w:tcW w:w="1276" w:type="dxa"/>
            <w:vAlign w:val="center"/>
          </w:tcPr>
          <w:p w14:paraId="59ABB173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  <w:tr w:rsidR="00B9679B" w:rsidRPr="00430C83" w14:paraId="3B4A7FE5" w14:textId="77777777" w:rsidTr="004109AD">
        <w:tc>
          <w:tcPr>
            <w:tcW w:w="568" w:type="dxa"/>
            <w:vAlign w:val="center"/>
          </w:tcPr>
          <w:p w14:paraId="25886F1D" w14:textId="77777777" w:rsidR="00B9679B" w:rsidRPr="00BC233C" w:rsidRDefault="00B9679B" w:rsidP="004109AD">
            <w:pPr>
              <w:jc w:val="center"/>
              <w:rPr>
                <w:rFonts w:ascii="Arial" w:hAnsi="Arial" w:cs="Arial"/>
                <w:sz w:val="22"/>
              </w:rPr>
            </w:pPr>
            <w:r w:rsidRPr="00BC233C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7796" w:type="dxa"/>
            <w:vAlign w:val="center"/>
          </w:tcPr>
          <w:p w14:paraId="7E1B7A82" w14:textId="77777777" w:rsidR="00B9679B" w:rsidRPr="005E5755" w:rsidRDefault="00B9679B" w:rsidP="004109AD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5E5755">
              <w:rPr>
                <w:rFonts w:ascii="Arial" w:hAnsi="Arial" w:cs="Arial"/>
                <w:b/>
                <w:sz w:val="21"/>
                <w:szCs w:val="21"/>
              </w:rPr>
              <w:t xml:space="preserve">Agregaty chłodnicze do komór </w:t>
            </w:r>
            <w:r w:rsidRPr="005E5755">
              <w:rPr>
                <w:rFonts w:ascii="Arial" w:hAnsi="Arial" w:cs="Arial"/>
                <w:b/>
                <w:i/>
                <w:sz w:val="21"/>
                <w:szCs w:val="21"/>
              </w:rPr>
              <w:t>chłodniczych i mroźniczych</w:t>
            </w:r>
            <w:r w:rsidRPr="005E5755">
              <w:rPr>
                <w:rFonts w:ascii="Arial" w:hAnsi="Arial" w:cs="Arial"/>
                <w:b/>
                <w:sz w:val="21"/>
                <w:szCs w:val="21"/>
              </w:rPr>
              <w:t xml:space="preserve">  - </w:t>
            </w:r>
            <w:r>
              <w:rPr>
                <w:rFonts w:ascii="Arial" w:hAnsi="Arial" w:cs="Arial"/>
                <w:i/>
                <w:sz w:val="21"/>
                <w:szCs w:val="21"/>
              </w:rPr>
              <w:t xml:space="preserve">wszystkie </w:t>
            </w:r>
            <w:r w:rsidRPr="005E5755">
              <w:rPr>
                <w:rFonts w:ascii="Arial" w:hAnsi="Arial" w:cs="Arial"/>
                <w:i/>
                <w:sz w:val="21"/>
                <w:szCs w:val="21"/>
              </w:rPr>
              <w:t>typy</w:t>
            </w:r>
          </w:p>
          <w:p w14:paraId="7F37B84C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diagnostyka uszkodzenia, wstępna weryfikacja z przeprowadzeniem pomiarów, demontaż na podzespoły, oczyszczenie i płukanie, przemywanie, docieranie, remont skraplacza, remont podstawy agregatu i wentylatora,  remont sprężarki i urządzeń agregatu, naprawa korpusu, montaż/demontaż  rur miedzianych, podłączenia lutem, wymiana zaworów, wymiana termostatów, wymiana czujników z elementami instalacji elektrycznej,  wymiana filtrów, suszenie próżniowe, przedmuchanie  azotem, wymian</w:t>
            </w:r>
            <w:r>
              <w:rPr>
                <w:rFonts w:ascii="Arial" w:hAnsi="Arial" w:cs="Arial"/>
                <w:i/>
                <w:szCs w:val="22"/>
              </w:rPr>
              <w:t>a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 cewki, przekaźnika, stycznika, wymiana wtyczek, montaż, wymiana przewodu zasilania sterowania, montaż/wymiana wentylatora,  usprawnianie instalacji alarmowej, wymiana/naprawa instalacji kontrolno-pomiarowej, malowanie agregatu;</w:t>
            </w:r>
          </w:p>
          <w:p w14:paraId="17A62B2E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przeprowadzenie próby agregatu i badanie pod obciążeniem, </w:t>
            </w:r>
          </w:p>
          <w:p w14:paraId="5CD34905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napełnianie agregatu czynnikiem chłodniczym i olejem,  </w:t>
            </w:r>
          </w:p>
          <w:p w14:paraId="30A51F55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konserwacja zapobiegawcza powinna obejmować : sprawdzenie pracy i efektu chłodzenia, przegląd automatyki sterującej, chłodnicze,  przegląd pasków klinowych, poziomu oleju, szczelności układu chłodniczego, sprawdzenie zanieczyszczenia filtra zaworu rozprężnego, odcinającego, usuwanie ewentualnych usterek, sprawdzenie instalacji elektrycznej, stany wyłączników, śrub, styków;</w:t>
            </w:r>
          </w:p>
          <w:p w14:paraId="49AFC38A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>- w przypadku nieprawidłowej pracy urządzenia w ramach konserwacji następuje diagnoza uszkodzenia; odzysk, utylizacja czynnika chłodniczego;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drobne prace ślusarskie i inne,  przeprowadzanie prób szczelności, napełnianie urządzeń </w:t>
            </w:r>
            <w:r>
              <w:rPr>
                <w:rFonts w:ascii="Arial" w:hAnsi="Arial" w:cs="Arial"/>
                <w:i/>
                <w:szCs w:val="22"/>
              </w:rPr>
              <w:t>czynnikiem chłodniczym</w:t>
            </w:r>
            <w:r w:rsidRPr="00287D0F">
              <w:rPr>
                <w:rFonts w:ascii="Arial" w:hAnsi="Arial" w:cs="Arial"/>
                <w:i/>
                <w:szCs w:val="22"/>
              </w:rPr>
              <w:t xml:space="preserve">,   uruchamianie i regulacja, prostowanie,  uzupełnienie powłoki </w:t>
            </w:r>
          </w:p>
          <w:p w14:paraId="76ED5FCB" w14:textId="77777777" w:rsidR="00B9679B" w:rsidRPr="00287D0F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  malarskiej,  montaż i uruchomienie nowego lub po remoncie agregatu, </w:t>
            </w:r>
          </w:p>
          <w:p w14:paraId="0B80E6B6" w14:textId="77777777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pomiar rezystancji i ciągłości przewodu zerowego; odbiór końcowy łącznie   </w:t>
            </w:r>
          </w:p>
          <w:p w14:paraId="6B1F803F" w14:textId="77777777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>z pomiarem oporności</w:t>
            </w:r>
          </w:p>
          <w:p w14:paraId="3287F091" w14:textId="77777777" w:rsidR="00B9679B" w:rsidRDefault="00B9679B" w:rsidP="004109AD">
            <w:pPr>
              <w:rPr>
                <w:rFonts w:ascii="Arial" w:hAnsi="Arial" w:cs="Arial"/>
                <w:i/>
                <w:szCs w:val="22"/>
              </w:rPr>
            </w:pPr>
            <w:r w:rsidRPr="00287D0F">
              <w:rPr>
                <w:rFonts w:ascii="Arial" w:hAnsi="Arial" w:cs="Arial"/>
                <w:i/>
                <w:szCs w:val="22"/>
              </w:rPr>
              <w:t xml:space="preserve">- kwalifikacja urządzeń do naprawy lub wybrakowania, dokonanie wpisów </w:t>
            </w:r>
          </w:p>
          <w:p w14:paraId="2424B1EF" w14:textId="77777777" w:rsidR="00B9679B" w:rsidRPr="00BC233C" w:rsidRDefault="00B9679B" w:rsidP="004109AD">
            <w:pPr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287D0F">
              <w:rPr>
                <w:rFonts w:ascii="Arial" w:hAnsi="Arial" w:cs="Arial"/>
                <w:i/>
                <w:szCs w:val="22"/>
              </w:rPr>
              <w:t>w  dokumentacji urządzenia (dowody urządzeń)</w:t>
            </w:r>
          </w:p>
        </w:tc>
        <w:tc>
          <w:tcPr>
            <w:tcW w:w="709" w:type="dxa"/>
            <w:vAlign w:val="center"/>
          </w:tcPr>
          <w:p w14:paraId="2ECAEDB3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egz.</w:t>
            </w:r>
          </w:p>
        </w:tc>
        <w:tc>
          <w:tcPr>
            <w:tcW w:w="1276" w:type="dxa"/>
            <w:vAlign w:val="center"/>
          </w:tcPr>
          <w:p w14:paraId="3A0DB7A1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9679B" w:rsidRPr="00430C83" w14:paraId="03232FE9" w14:textId="77777777" w:rsidTr="004109AD">
        <w:trPr>
          <w:trHeight w:val="3441"/>
        </w:trPr>
        <w:tc>
          <w:tcPr>
            <w:tcW w:w="568" w:type="dxa"/>
            <w:vAlign w:val="center"/>
          </w:tcPr>
          <w:p w14:paraId="341936F4" w14:textId="77777777" w:rsidR="00B9679B" w:rsidRPr="00BC233C" w:rsidRDefault="00B9679B" w:rsidP="004109AD">
            <w:pPr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7796" w:type="dxa"/>
            <w:vAlign w:val="center"/>
          </w:tcPr>
          <w:p w14:paraId="465E0269" w14:textId="77777777" w:rsidR="00B9679B" w:rsidRPr="00E42D29" w:rsidRDefault="00B9679B" w:rsidP="004109AD">
            <w:pPr>
              <w:rPr>
                <w:rFonts w:ascii="Arial" w:hAnsi="Arial" w:cs="Arial"/>
                <w:b/>
                <w:i/>
                <w:sz w:val="22"/>
              </w:rPr>
            </w:pPr>
            <w:r w:rsidRPr="00E42D29">
              <w:rPr>
                <w:rFonts w:ascii="Arial" w:hAnsi="Arial" w:cs="Arial"/>
                <w:b/>
                <w:i/>
                <w:sz w:val="22"/>
              </w:rPr>
              <w:t>Agregat chłodniczy na samochodzie chłodniczym:</w:t>
            </w:r>
          </w:p>
          <w:p w14:paraId="1F8F52D5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>- weryfikacja wstępna, diagnostyka urządzenia;</w:t>
            </w:r>
          </w:p>
          <w:p w14:paraId="5869834E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>- demontaż na podzespoły, oczyszczenie,</w:t>
            </w:r>
          </w:p>
          <w:p w14:paraId="62DF1D94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>- nap</w:t>
            </w:r>
            <w:r>
              <w:rPr>
                <w:rFonts w:ascii="Arial" w:hAnsi="Arial" w:cs="Arial"/>
                <w:i/>
              </w:rPr>
              <w:t>rawa urządzenia, wymiana część uszkodzonych</w:t>
            </w:r>
            <w:r w:rsidRPr="00E42D29">
              <w:rPr>
                <w:rFonts w:ascii="Arial" w:hAnsi="Arial" w:cs="Arial"/>
                <w:i/>
              </w:rPr>
              <w:t xml:space="preserve">; remont; przemywanie; docieranie; </w:t>
            </w:r>
          </w:p>
          <w:p w14:paraId="247E933B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>- sprawdzenie instalacji chłodniczej;</w:t>
            </w:r>
          </w:p>
          <w:p w14:paraId="26E2F775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 naprawa</w:t>
            </w:r>
            <w:r w:rsidRPr="00E42D29">
              <w:rPr>
                <w:rFonts w:ascii="Arial" w:hAnsi="Arial" w:cs="Arial"/>
                <w:i/>
              </w:rPr>
              <w:t xml:space="preserve">, remont skrzyni ładunkowej pojazdu w </w:t>
            </w:r>
            <w:r>
              <w:rPr>
                <w:rFonts w:ascii="Arial" w:hAnsi="Arial" w:cs="Arial"/>
                <w:i/>
              </w:rPr>
              <w:t xml:space="preserve"> ramach drobnych napraw /</w:t>
            </w:r>
            <w:r w:rsidRPr="00E42D29">
              <w:rPr>
                <w:rFonts w:ascii="Arial" w:hAnsi="Arial" w:cs="Arial"/>
                <w:i/>
              </w:rPr>
              <w:t xml:space="preserve">po uzgodnieniu z </w:t>
            </w:r>
            <w:r>
              <w:rPr>
                <w:rFonts w:ascii="Arial" w:hAnsi="Arial" w:cs="Arial"/>
                <w:i/>
              </w:rPr>
              <w:t xml:space="preserve"> zamawiającym</w:t>
            </w:r>
            <w:r w:rsidRPr="00E42D29">
              <w:rPr>
                <w:rFonts w:ascii="Arial" w:hAnsi="Arial" w:cs="Arial"/>
                <w:i/>
              </w:rPr>
              <w:t xml:space="preserve">/; uzupełnienie odprysków, usunięcie </w:t>
            </w:r>
            <w:r>
              <w:rPr>
                <w:rFonts w:ascii="Arial" w:hAnsi="Arial" w:cs="Arial"/>
                <w:i/>
              </w:rPr>
              <w:t xml:space="preserve">wgnieceń, naprawa </w:t>
            </w:r>
            <w:r w:rsidRPr="00E42D29">
              <w:rPr>
                <w:rFonts w:ascii="Arial" w:hAnsi="Arial" w:cs="Arial"/>
                <w:i/>
              </w:rPr>
              <w:t xml:space="preserve">zamka drzwi komory,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42D29">
              <w:rPr>
                <w:rFonts w:ascii="Arial" w:hAnsi="Arial" w:cs="Arial"/>
                <w:i/>
              </w:rPr>
              <w:t xml:space="preserve">sprawdzenie szczelności komory; wymiana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42D29">
              <w:rPr>
                <w:rFonts w:ascii="Arial" w:hAnsi="Arial" w:cs="Arial"/>
                <w:i/>
              </w:rPr>
              <w:t>uszczelek drzwi;</w:t>
            </w:r>
          </w:p>
          <w:p w14:paraId="6C3BFFBE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 xml:space="preserve">- napełnienie agregatu olejem i czynnikiem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42D29">
              <w:rPr>
                <w:rFonts w:ascii="Arial" w:hAnsi="Arial" w:cs="Arial"/>
                <w:i/>
              </w:rPr>
              <w:t xml:space="preserve">chłodniczym; próba agregatu pod </w:t>
            </w:r>
          </w:p>
          <w:p w14:paraId="54CF1DB9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</w:t>
            </w:r>
            <w:r w:rsidRPr="00E42D29">
              <w:rPr>
                <w:rFonts w:ascii="Arial" w:hAnsi="Arial" w:cs="Arial"/>
                <w:i/>
              </w:rPr>
              <w:t>obciążeniem;</w:t>
            </w:r>
          </w:p>
          <w:p w14:paraId="28B42C3B" w14:textId="77777777" w:rsidR="00B9679B" w:rsidRPr="00E42D29" w:rsidRDefault="00B9679B" w:rsidP="004109AD">
            <w:pPr>
              <w:rPr>
                <w:rFonts w:ascii="Arial" w:hAnsi="Arial" w:cs="Arial"/>
                <w:i/>
              </w:rPr>
            </w:pPr>
            <w:r w:rsidRPr="00E42D29">
              <w:rPr>
                <w:rFonts w:ascii="Arial" w:hAnsi="Arial" w:cs="Arial"/>
                <w:i/>
              </w:rPr>
              <w:t>- uzupełnienie powłok malarskich;</w:t>
            </w:r>
          </w:p>
          <w:p w14:paraId="2311AE19" w14:textId="77777777" w:rsidR="00B9679B" w:rsidRDefault="00B9679B" w:rsidP="004109A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 odbiór końcowy łącznie</w:t>
            </w:r>
            <w:r w:rsidRPr="00E42D29">
              <w:rPr>
                <w:rFonts w:ascii="Arial" w:hAnsi="Arial" w:cs="Arial"/>
                <w:i/>
              </w:rPr>
              <w:t xml:space="preserve"> z kwalifikacją  urządzeń do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42D29">
              <w:rPr>
                <w:rFonts w:ascii="Arial" w:hAnsi="Arial" w:cs="Arial"/>
                <w:i/>
              </w:rPr>
              <w:t xml:space="preserve">naprawy lub </w:t>
            </w:r>
          </w:p>
          <w:p w14:paraId="7850C6AD" w14:textId="77777777" w:rsidR="00B9679B" w:rsidRPr="00BC233C" w:rsidRDefault="00B9679B" w:rsidP="004109AD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</w:rPr>
              <w:t xml:space="preserve">  </w:t>
            </w:r>
            <w:r w:rsidRPr="00E42D29">
              <w:rPr>
                <w:rFonts w:ascii="Arial" w:hAnsi="Arial" w:cs="Arial"/>
                <w:i/>
              </w:rPr>
              <w:t xml:space="preserve">wybrakowania, dokonanie wpisów w </w:t>
            </w:r>
            <w:r>
              <w:rPr>
                <w:rFonts w:ascii="Arial" w:hAnsi="Arial" w:cs="Arial"/>
                <w:i/>
              </w:rPr>
              <w:t xml:space="preserve"> dokumentacji urządzenia (dowody </w:t>
            </w:r>
            <w:r w:rsidRPr="00E42D29">
              <w:rPr>
                <w:rFonts w:ascii="Arial" w:hAnsi="Arial" w:cs="Arial"/>
                <w:i/>
              </w:rPr>
              <w:t>urządzeń)</w:t>
            </w:r>
          </w:p>
        </w:tc>
        <w:tc>
          <w:tcPr>
            <w:tcW w:w="709" w:type="dxa"/>
            <w:vAlign w:val="center"/>
          </w:tcPr>
          <w:p w14:paraId="4DE2D3A2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C233C">
              <w:rPr>
                <w:rFonts w:ascii="Arial" w:hAnsi="Arial" w:cs="Arial"/>
              </w:rPr>
              <w:t>kpl.</w:t>
            </w:r>
          </w:p>
        </w:tc>
        <w:tc>
          <w:tcPr>
            <w:tcW w:w="1276" w:type="dxa"/>
            <w:vAlign w:val="center"/>
          </w:tcPr>
          <w:p w14:paraId="11DDC033" w14:textId="77777777" w:rsidR="00B9679B" w:rsidRPr="00BC233C" w:rsidRDefault="00B9679B" w:rsidP="00410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</w:tbl>
    <w:p w14:paraId="77F1A6C7" w14:textId="77777777" w:rsidR="00B9679B" w:rsidRDefault="00B9679B" w:rsidP="00B9679B">
      <w:pPr>
        <w:jc w:val="both"/>
        <w:rPr>
          <w:rFonts w:ascii="Arial" w:hAnsi="Arial" w:cs="Arial"/>
          <w:i/>
          <w:szCs w:val="22"/>
        </w:rPr>
      </w:pPr>
    </w:p>
    <w:p w14:paraId="0C9815C9" w14:textId="77777777" w:rsidR="00B9679B" w:rsidRDefault="00B9679B" w:rsidP="00B9679B">
      <w:pPr>
        <w:jc w:val="both"/>
        <w:rPr>
          <w:rFonts w:ascii="Arial" w:hAnsi="Arial" w:cs="Arial"/>
          <w:i/>
          <w:szCs w:val="22"/>
        </w:rPr>
      </w:pPr>
    </w:p>
    <w:p w14:paraId="41888361" w14:textId="77777777" w:rsidR="00B9679B" w:rsidRDefault="00B9679B" w:rsidP="00B9679B">
      <w:pPr>
        <w:jc w:val="both"/>
        <w:rPr>
          <w:rFonts w:ascii="Arial" w:hAnsi="Arial" w:cs="Arial"/>
          <w:i/>
          <w:szCs w:val="22"/>
        </w:rPr>
      </w:pPr>
    </w:p>
    <w:p w14:paraId="2D250565" w14:textId="77777777" w:rsidR="00B9679B" w:rsidRPr="007977DE" w:rsidRDefault="00B9679B" w:rsidP="00B9679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7977DE">
        <w:rPr>
          <w:rFonts w:ascii="Arial" w:hAnsi="Arial" w:cs="Arial"/>
          <w:b/>
          <w:i/>
          <w:sz w:val="22"/>
          <w:szCs w:val="22"/>
        </w:rPr>
        <w:t>Uwaga:</w:t>
      </w:r>
    </w:p>
    <w:p w14:paraId="004CAF6A" w14:textId="77777777" w:rsidR="00B9679B" w:rsidRDefault="00B9679B" w:rsidP="00B9679B">
      <w:pPr>
        <w:jc w:val="both"/>
        <w:rPr>
          <w:rFonts w:ascii="Arial" w:hAnsi="Arial" w:cs="Arial"/>
          <w:i/>
          <w:szCs w:val="22"/>
        </w:rPr>
      </w:pPr>
      <w:r>
        <w:rPr>
          <w:rFonts w:ascii="Arial" w:hAnsi="Arial" w:cs="Arial"/>
          <w:i/>
          <w:szCs w:val="22"/>
        </w:rPr>
        <w:t>- powyższy wykaz ma charakter informacyjny,</w:t>
      </w:r>
    </w:p>
    <w:p w14:paraId="18F22012" w14:textId="77777777" w:rsidR="00B9679B" w:rsidRDefault="00B9679B" w:rsidP="00B9679B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Cs w:val="22"/>
        </w:rPr>
        <w:t>- ilość sprzętu może się zmienić w trakcie trwania umowy +/- 25% w odniesieniu do wielkości szacowanej.</w:t>
      </w:r>
    </w:p>
    <w:p w14:paraId="1BC50C9D" w14:textId="77777777" w:rsidR="00B9679B" w:rsidRDefault="00B9679B" w:rsidP="00B9679B">
      <w:pPr>
        <w:ind w:firstLine="360"/>
        <w:jc w:val="both"/>
        <w:rPr>
          <w:rFonts w:ascii="Arial" w:hAnsi="Arial" w:cs="Arial"/>
        </w:rPr>
      </w:pPr>
    </w:p>
    <w:p w14:paraId="71819C1C" w14:textId="77777777" w:rsidR="00B9679B" w:rsidRDefault="00B9679B" w:rsidP="00B9679B">
      <w:pPr>
        <w:ind w:firstLine="360"/>
        <w:jc w:val="both"/>
        <w:rPr>
          <w:rFonts w:ascii="Arial" w:hAnsi="Arial" w:cs="Arial"/>
        </w:rPr>
      </w:pPr>
    </w:p>
    <w:p w14:paraId="144ECF9E" w14:textId="77777777" w:rsidR="00B9679B" w:rsidRDefault="00B9679B" w:rsidP="00B9679B">
      <w:pPr>
        <w:ind w:firstLine="360"/>
        <w:jc w:val="both"/>
        <w:rPr>
          <w:rFonts w:ascii="Arial" w:hAnsi="Arial" w:cs="Arial"/>
        </w:rPr>
      </w:pPr>
    </w:p>
    <w:p w14:paraId="7BD0EB81" w14:textId="77777777" w:rsidR="00B9679B" w:rsidRDefault="00B9679B" w:rsidP="00B9679B">
      <w:bookmarkStart w:id="0" w:name="_GoBack"/>
      <w:bookmarkEnd w:id="0"/>
    </w:p>
    <w:p w14:paraId="05AC4E51" w14:textId="77777777" w:rsidR="00482D80" w:rsidRDefault="00482D80"/>
    <w:sectPr w:rsidR="00482D80" w:rsidSect="00287D0F">
      <w:pgSz w:w="11906" w:h="16838"/>
      <w:pgMar w:top="709" w:right="1133" w:bottom="851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8E39D" w14:textId="77777777" w:rsidR="000C4800" w:rsidRDefault="000C4800" w:rsidP="00B9679B">
      <w:r>
        <w:separator/>
      </w:r>
    </w:p>
  </w:endnote>
  <w:endnote w:type="continuationSeparator" w:id="0">
    <w:p w14:paraId="72FBB0EE" w14:textId="77777777" w:rsidR="000C4800" w:rsidRDefault="000C4800" w:rsidP="00B9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37435" w14:textId="77777777" w:rsidR="000C4800" w:rsidRDefault="000C4800" w:rsidP="00B9679B">
      <w:r>
        <w:separator/>
      </w:r>
    </w:p>
  </w:footnote>
  <w:footnote w:type="continuationSeparator" w:id="0">
    <w:p w14:paraId="2F12B192" w14:textId="77777777" w:rsidR="000C4800" w:rsidRDefault="000C4800" w:rsidP="00B96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23A14"/>
    <w:multiLevelType w:val="hybridMultilevel"/>
    <w:tmpl w:val="B9487D22"/>
    <w:lvl w:ilvl="0" w:tplc="38CE92F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90"/>
    <w:rsid w:val="000C4800"/>
    <w:rsid w:val="002376F8"/>
    <w:rsid w:val="00426862"/>
    <w:rsid w:val="00440090"/>
    <w:rsid w:val="00482D80"/>
    <w:rsid w:val="00576E45"/>
    <w:rsid w:val="00B9679B"/>
    <w:rsid w:val="00E17C79"/>
    <w:rsid w:val="00F51673"/>
    <w:rsid w:val="00F6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53DF6"/>
  <w15:chartTrackingRefBased/>
  <w15:docId w15:val="{A16FA633-F8C4-497F-9E91-1CA71D77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6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79B"/>
  </w:style>
  <w:style w:type="paragraph" w:styleId="Stopka">
    <w:name w:val="footer"/>
    <w:basedOn w:val="Normalny"/>
    <w:link w:val="StopkaZnak"/>
    <w:uiPriority w:val="99"/>
    <w:unhideWhenUsed/>
    <w:rsid w:val="00B967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79B"/>
  </w:style>
  <w:style w:type="paragraph" w:customStyle="1" w:styleId="Default">
    <w:name w:val="Default"/>
    <w:rsid w:val="00B967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9FA98AC-2B45-428D-ADB3-D31398C18A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1757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 Elżbieta</dc:creator>
  <cp:keywords/>
  <dc:description/>
  <cp:lastModifiedBy>Adamkiewicz Elżbieta</cp:lastModifiedBy>
  <cp:revision>4</cp:revision>
  <dcterms:created xsi:type="dcterms:W3CDTF">2024-12-16T10:20:00Z</dcterms:created>
  <dcterms:modified xsi:type="dcterms:W3CDTF">2024-12-16T11:09:00Z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527aed4a-b6c6-405d-a5e5-aab76744bd8b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