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90FA" w14:textId="77777777" w:rsidR="007D3178" w:rsidRPr="007D3178" w:rsidRDefault="007D3178" w:rsidP="00D40785">
      <w:pPr>
        <w:pStyle w:val="Tekstpodstawowy"/>
        <w:spacing w:line="276" w:lineRule="auto"/>
        <w:jc w:val="right"/>
        <w:rPr>
          <w:rFonts w:ascii="Lato" w:hAnsi="Lato" w:cs="Arial"/>
          <w:bCs/>
          <w:sz w:val="22"/>
          <w:szCs w:val="22"/>
          <w:u w:val="single"/>
        </w:rPr>
      </w:pPr>
      <w:bookmarkStart w:id="0" w:name="_Toc202174719"/>
    </w:p>
    <w:p w14:paraId="7F677ECA" w14:textId="7D74E76F" w:rsidR="00100D5A" w:rsidRPr="007D3178" w:rsidRDefault="00100D5A" w:rsidP="00D40785">
      <w:pPr>
        <w:pStyle w:val="Tekstpodstawowy"/>
        <w:spacing w:line="276" w:lineRule="auto"/>
        <w:jc w:val="right"/>
        <w:rPr>
          <w:rFonts w:ascii="Lato" w:hAnsi="Lato" w:cs="Arial"/>
          <w:bCs/>
          <w:sz w:val="22"/>
          <w:szCs w:val="22"/>
          <w:u w:val="single"/>
        </w:rPr>
      </w:pPr>
      <w:r w:rsidRPr="007D3178">
        <w:rPr>
          <w:rFonts w:ascii="Lato" w:hAnsi="Lato" w:cs="Arial"/>
          <w:bCs/>
          <w:sz w:val="22"/>
          <w:szCs w:val="22"/>
          <w:u w:val="single"/>
        </w:rPr>
        <w:t xml:space="preserve">Załącznik nr </w:t>
      </w:r>
      <w:r w:rsidR="00391FC9" w:rsidRPr="007D3178">
        <w:rPr>
          <w:rFonts w:ascii="Lato" w:hAnsi="Lato" w:cs="Arial"/>
          <w:bCs/>
          <w:sz w:val="22"/>
          <w:szCs w:val="22"/>
          <w:u w:val="single"/>
        </w:rPr>
        <w:t>10.4</w:t>
      </w:r>
      <w:r w:rsidRPr="007D3178">
        <w:rPr>
          <w:rFonts w:ascii="Lato" w:hAnsi="Lato" w:cs="Arial"/>
          <w:bCs/>
          <w:sz w:val="22"/>
          <w:szCs w:val="22"/>
          <w:u w:val="single"/>
        </w:rPr>
        <w:t xml:space="preserve"> do SWZ </w:t>
      </w:r>
    </w:p>
    <w:p w14:paraId="75C71026" w14:textId="65CAA39B" w:rsidR="00975F53" w:rsidRPr="007D3178" w:rsidRDefault="00100D5A" w:rsidP="00D40785">
      <w:pPr>
        <w:pStyle w:val="Nagwek1"/>
        <w:spacing w:line="276" w:lineRule="auto"/>
        <w:jc w:val="center"/>
        <w:rPr>
          <w:rFonts w:ascii="Lato" w:eastAsia="Times New Roman" w:hAnsi="Lato" w:cs="Arial"/>
          <w:b/>
          <w:bCs/>
          <w:color w:val="auto"/>
          <w:sz w:val="22"/>
          <w:szCs w:val="22"/>
          <w:shd w:val="clear" w:color="auto" w:fill="FFFFFF"/>
        </w:rPr>
      </w:pPr>
      <w:r w:rsidRPr="007D3178">
        <w:rPr>
          <w:rFonts w:ascii="Lato" w:eastAsia="Times New Roman" w:hAnsi="Lato" w:cs="Arial"/>
          <w:b/>
          <w:bCs/>
          <w:color w:val="auto"/>
          <w:sz w:val="22"/>
          <w:szCs w:val="22"/>
          <w:shd w:val="clear" w:color="auto" w:fill="FFFFFF"/>
        </w:rPr>
        <w:t xml:space="preserve">Wymagania dla </w:t>
      </w:r>
      <w:r w:rsidR="002E1E84" w:rsidRPr="007D3178">
        <w:rPr>
          <w:rFonts w:ascii="Lato" w:eastAsia="Times New Roman" w:hAnsi="Lato" w:cs="Arial"/>
          <w:b/>
          <w:bCs/>
          <w:color w:val="auto"/>
          <w:sz w:val="22"/>
          <w:szCs w:val="22"/>
          <w:shd w:val="clear" w:color="auto" w:fill="FFFFFF"/>
        </w:rPr>
        <w:t xml:space="preserve">Projektu </w:t>
      </w:r>
      <w:r w:rsidR="00975F53" w:rsidRPr="007D3178">
        <w:rPr>
          <w:rFonts w:ascii="Lato" w:eastAsia="Times New Roman" w:hAnsi="Lato" w:cs="Arial"/>
          <w:b/>
          <w:bCs/>
          <w:color w:val="auto"/>
          <w:sz w:val="22"/>
          <w:szCs w:val="22"/>
          <w:shd w:val="clear" w:color="auto" w:fill="FFFFFF"/>
        </w:rPr>
        <w:t>fotometryczn</w:t>
      </w:r>
      <w:bookmarkEnd w:id="0"/>
      <w:r w:rsidR="002E1E84" w:rsidRPr="007D3178">
        <w:rPr>
          <w:rFonts w:ascii="Lato" w:eastAsia="Times New Roman" w:hAnsi="Lato" w:cs="Arial"/>
          <w:b/>
          <w:bCs/>
          <w:color w:val="auto"/>
          <w:sz w:val="22"/>
          <w:szCs w:val="22"/>
          <w:shd w:val="clear" w:color="auto" w:fill="FFFFFF"/>
        </w:rPr>
        <w:t>ego</w:t>
      </w:r>
    </w:p>
    <w:p w14:paraId="5CB18F3E" w14:textId="77777777" w:rsidR="00602704" w:rsidRPr="007D3178" w:rsidRDefault="00602704" w:rsidP="00D40785">
      <w:pPr>
        <w:spacing w:line="276" w:lineRule="auto"/>
        <w:rPr>
          <w:rFonts w:ascii="Lato" w:hAnsi="Lato"/>
          <w:sz w:val="22"/>
          <w:szCs w:val="22"/>
        </w:rPr>
      </w:pPr>
    </w:p>
    <w:p w14:paraId="3D34DD3F" w14:textId="540E8D35" w:rsidR="002E1E84" w:rsidRPr="007D3178" w:rsidRDefault="002E1E84" w:rsidP="00D40785">
      <w:p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Celem przedstawienia obliczeń fotometrycznych jest udokumentowanie, że proponowane przez Wykonawcę oprawy oświetleniowe LED spełniają wymagania techniczno-użytkowe Zamawiającego. Na Wykonawcy spoczywa obowiązek wykazania spełnienia tych wymagań poprzez wykonanie i załączenie do oferty obliczeń fotometrycznych dla dróg i ulic.</w:t>
      </w:r>
    </w:p>
    <w:p w14:paraId="39529EF8" w14:textId="1691015D" w:rsidR="002E1E84" w:rsidRPr="007D3178" w:rsidRDefault="002E1E84" w:rsidP="00D40785">
      <w:pPr>
        <w:pStyle w:val="Akapitzlist"/>
        <w:numPr>
          <w:ilvl w:val="0"/>
          <w:numId w:val="2"/>
        </w:numPr>
        <w:spacing w:line="276" w:lineRule="auto"/>
        <w:rPr>
          <w:rFonts w:ascii="Lato" w:hAnsi="Lato" w:cs="Arial"/>
          <w:b/>
          <w:bCs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b/>
          <w:bCs/>
          <w:sz w:val="22"/>
          <w:szCs w:val="22"/>
          <w:shd w:val="clear" w:color="auto" w:fill="FFFFFF"/>
        </w:rPr>
        <w:t>Wymagania ogólne:</w:t>
      </w:r>
    </w:p>
    <w:p w14:paraId="58B87038" w14:textId="086D54BD" w:rsidR="002E1E84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Dla wszystkich załączonych obliczeń należy wykazać zgodność z normą PN-EN 13201</w:t>
      </w:r>
      <w:r w:rsidR="00857711" w:rsidRPr="007D3178">
        <w:rPr>
          <w:rFonts w:ascii="Lato" w:hAnsi="Lato" w:cs="Arial"/>
          <w:sz w:val="22"/>
          <w:szCs w:val="22"/>
          <w:shd w:val="clear" w:color="auto" w:fill="FFFFFF"/>
        </w:rPr>
        <w:t>.</w:t>
      </w:r>
      <w:r w:rsidR="006249FE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</w:t>
      </w:r>
    </w:p>
    <w:p w14:paraId="269297B8" w14:textId="6CAE0FAB" w:rsidR="00857711" w:rsidRPr="007D3178" w:rsidRDefault="00857711" w:rsidP="00857711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Przy obliczeniach fotometrycznych należy kierować się  WR-D-72-1 Wytyczne projektowania urządzeń do oświetlenia dróg zamiejskich i ulic. Część 1: Wymagania podstawowe i szczegółowe.</w:t>
      </w:r>
    </w:p>
    <w:p w14:paraId="66879482" w14:textId="77777777" w:rsidR="00A718EE" w:rsidRDefault="00CC292F" w:rsidP="00A718EE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Wymagania dotyczące ochrony ciemnego nieba (Dark </w:t>
      </w:r>
      <w:proofErr w:type="spellStart"/>
      <w:r w:rsidRPr="007D3178">
        <w:rPr>
          <w:rFonts w:ascii="Lato" w:hAnsi="Lato" w:cs="Arial"/>
          <w:sz w:val="22"/>
          <w:szCs w:val="22"/>
          <w:shd w:val="clear" w:color="auto" w:fill="FFFFFF"/>
        </w:rPr>
        <w:t>Sky</w:t>
      </w:r>
      <w:proofErr w:type="spellEnd"/>
      <w:r w:rsidRPr="007D3178">
        <w:rPr>
          <w:rFonts w:ascii="Lato" w:hAnsi="Lato" w:cs="Arial"/>
          <w:sz w:val="22"/>
          <w:szCs w:val="22"/>
          <w:shd w:val="clear" w:color="auto" w:fill="FFFFFF"/>
        </w:rPr>
        <w:t>)</w:t>
      </w:r>
    </w:p>
    <w:p w14:paraId="2CD1EACF" w14:textId="5C027D23" w:rsidR="00A718EE" w:rsidRPr="00A718EE" w:rsidRDefault="00A718EE" w:rsidP="00A718EE">
      <w:pPr>
        <w:pStyle w:val="Akapitzlist"/>
        <w:spacing w:line="276" w:lineRule="auto"/>
        <w:ind w:left="1110"/>
        <w:rPr>
          <w:rFonts w:ascii="Lato" w:hAnsi="Lato" w:cs="Arial"/>
          <w:sz w:val="22"/>
          <w:szCs w:val="22"/>
          <w:shd w:val="clear" w:color="auto" w:fill="FFFFFF"/>
        </w:rPr>
      </w:pPr>
      <w:r w:rsidRPr="00A718EE">
        <w:rPr>
          <w:rFonts w:ascii="Lato" w:hAnsi="Lato" w:cs="Arial"/>
          <w:sz w:val="22"/>
          <w:szCs w:val="22"/>
          <w:shd w:val="clear" w:color="auto" w:fill="FFFFFF"/>
        </w:rPr>
        <w:t xml:space="preserve">Zamawiający wymaga, aby projekt został opracowany z uwzględnieniem zasad ochrony ciemnego nieba (zgodnie z ideą Dark </w:t>
      </w:r>
      <w:proofErr w:type="spellStart"/>
      <w:r w:rsidRPr="00A718EE">
        <w:rPr>
          <w:rFonts w:ascii="Lato" w:hAnsi="Lato" w:cs="Arial"/>
          <w:sz w:val="22"/>
          <w:szCs w:val="22"/>
          <w:shd w:val="clear" w:color="auto" w:fill="FFFFFF"/>
        </w:rPr>
        <w:t>Sky</w:t>
      </w:r>
      <w:proofErr w:type="spellEnd"/>
      <w:r w:rsidRPr="00A718EE">
        <w:rPr>
          <w:rFonts w:ascii="Lato" w:hAnsi="Lato" w:cs="Arial"/>
          <w:sz w:val="22"/>
          <w:szCs w:val="22"/>
          <w:shd w:val="clear" w:color="auto" w:fill="FFFFFF"/>
        </w:rPr>
        <w:t xml:space="preserve"> lub Rozporządzeniem Komisji Europejskiej (WE) nr 245/2009 z dnia 18 marca 2009 r.), wszędzie tam, gdzie pozwala na to istniejąca infrastruktura słupowa i lokalizacja opraw.</w:t>
      </w:r>
    </w:p>
    <w:p w14:paraId="3775F48D" w14:textId="7BBC3149" w:rsidR="00CC292F" w:rsidRPr="007D3178" w:rsidRDefault="00CC292F" w:rsidP="00CC292F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Temperatura barwowa: Dla całego zakresu opracowania przyjmuje się </w:t>
      </w:r>
      <w:r w:rsidRPr="007D3178">
        <w:rPr>
          <w:rFonts w:ascii="Lato" w:hAnsi="Lato" w:cs="Arial"/>
          <w:b/>
          <w:bCs/>
          <w:sz w:val="22"/>
          <w:szCs w:val="22"/>
          <w:shd w:val="clear" w:color="auto" w:fill="FFFFFF"/>
        </w:rPr>
        <w:t>temperaturę barwową opraw: 3000 K (ciepła biała)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– zgodną </w:t>
      </w:r>
      <w:r w:rsidR="002759DD">
        <w:rPr>
          <w:rFonts w:ascii="Lato" w:hAnsi="Lato" w:cs="Arial"/>
          <w:sz w:val="22"/>
          <w:szCs w:val="22"/>
          <w:shd w:val="clear" w:color="auto" w:fill="FFFFFF"/>
        </w:rPr>
        <w:t xml:space="preserve">z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zaleceniami dotyczącymi oświetlenia przyjaznego dla środowiska i zdrowia. W parkach należy stosować oprawy oświetleniowe o zmiennej temperaturze barwowej. </w:t>
      </w:r>
    </w:p>
    <w:p w14:paraId="0A239D56" w14:textId="73F2629E" w:rsidR="006249FE" w:rsidRDefault="006249FE" w:rsidP="00857711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W obliczeniach parametrów oświetlenia należy przyjmować współczynnik konserwacji = 0,</w:t>
      </w:r>
      <w:r w:rsidR="00391FC9" w:rsidRPr="007D3178">
        <w:rPr>
          <w:rFonts w:ascii="Lato" w:hAnsi="Lato" w:cs="Arial"/>
          <w:sz w:val="22"/>
          <w:szCs w:val="22"/>
          <w:shd w:val="clear" w:color="auto" w:fill="FFFFFF"/>
        </w:rPr>
        <w:t>9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. </w:t>
      </w:r>
    </w:p>
    <w:p w14:paraId="1E3D802A" w14:textId="77777777" w:rsidR="007E6B37" w:rsidRPr="008B58EE" w:rsidRDefault="007E6B37" w:rsidP="007E6B37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A13F9C">
        <w:rPr>
          <w:rFonts w:ascii="Lato" w:eastAsiaTheme="majorEastAsia" w:hAnsi="Lato"/>
        </w:rPr>
        <w:t>Każda sytuacja obliczeniowa w projekcie fotometrycznym musi zostać nazwana zgodnie z oznaczeniem zawartym w kolumnie E arkusza „Zestawienie”.</w:t>
      </w:r>
    </w:p>
    <w:p w14:paraId="36411D6E" w14:textId="419DD9B9" w:rsidR="002759DD" w:rsidRPr="008B58EE" w:rsidRDefault="002759DD" w:rsidP="002759DD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8B58EE">
        <w:rPr>
          <w:rFonts w:ascii="Lato" w:hAnsi="Lato" w:cs="Arial"/>
          <w:sz w:val="22"/>
          <w:szCs w:val="22"/>
          <w:shd w:val="clear" w:color="auto" w:fill="FFFFFF"/>
        </w:rPr>
        <w:t>Wykonanie obliczeń i odpowiedni dobór typów opraw muszą być w pełni zgodne z załączonym plikiem Załącznik nr 6 do SWZ – Opis Przedmiotu Zamówienia oraz Załącznik nr 10.5 SWZ - Zestawienie projektowe</w:t>
      </w:r>
      <w:r w:rsidRPr="008B58EE">
        <w:rPr>
          <w:rFonts w:ascii="Lato" w:hAnsi="Lato" w:cs="Arial"/>
          <w:sz w:val="22"/>
          <w:szCs w:val="22"/>
          <w:shd w:val="clear" w:color="auto" w:fill="FFFFFF"/>
        </w:rPr>
        <w:t xml:space="preserve"> (arkusze: </w:t>
      </w:r>
      <w:r w:rsidRPr="008B58EE">
        <w:rPr>
          <w:rFonts w:ascii="Lato" w:hAnsi="Lato"/>
        </w:rPr>
        <w:t>„Zestawienie”,</w:t>
      </w:r>
      <w:r w:rsidRPr="008B58EE">
        <w:rPr>
          <w:rFonts w:ascii="Lato" w:eastAsiaTheme="majorEastAsia" w:hAnsi="Lato"/>
        </w:rPr>
        <w:t xml:space="preserve"> „Tabela sytuacji” oraz „Rzuty do obliczeń”</w:t>
      </w:r>
      <w:r w:rsidRPr="008B58EE">
        <w:rPr>
          <w:rFonts w:ascii="Lato" w:eastAsiaTheme="majorEastAsia" w:hAnsi="Lato"/>
        </w:rPr>
        <w:t>)</w:t>
      </w:r>
      <w:r w:rsidRPr="008B58EE">
        <w:rPr>
          <w:rFonts w:ascii="Lato" w:hAnsi="Lato" w:cs="Arial"/>
          <w:sz w:val="22"/>
          <w:szCs w:val="22"/>
          <w:shd w:val="clear" w:color="auto" w:fill="FFFFFF"/>
        </w:rPr>
        <w:t>.</w:t>
      </w:r>
    </w:p>
    <w:p w14:paraId="4E0E18F3" w14:textId="77777777" w:rsidR="002E1E84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Każda oferta sprzętu oświetleniowego musi zawierać projekt fotometryczny.</w:t>
      </w:r>
    </w:p>
    <w:p w14:paraId="2208304B" w14:textId="35F6C40C" w:rsidR="002E1E84" w:rsidRPr="007D3178" w:rsidRDefault="002E1E84" w:rsidP="00391FC9">
      <w:pPr>
        <w:pStyle w:val="Akapitzlist"/>
        <w:numPr>
          <w:ilvl w:val="0"/>
          <w:numId w:val="7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Do oferty należy dołączyć obliczenia w wersji elektronicznej – plik w formacie pdf. wydruk obliczeń z programu </w:t>
      </w:r>
      <w:proofErr w:type="spellStart"/>
      <w:r w:rsidRPr="007D3178">
        <w:rPr>
          <w:rFonts w:ascii="Lato" w:hAnsi="Lato" w:cs="Arial"/>
          <w:sz w:val="22"/>
          <w:szCs w:val="22"/>
          <w:shd w:val="clear" w:color="auto" w:fill="FFFFFF"/>
        </w:rPr>
        <w:t>DIALux</w:t>
      </w:r>
      <w:proofErr w:type="spellEnd"/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</w:t>
      </w:r>
      <w:r w:rsidR="00391FC9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/ </w:t>
      </w:r>
      <w:proofErr w:type="spellStart"/>
      <w:r w:rsidR="00391FC9" w:rsidRPr="007D3178">
        <w:rPr>
          <w:rFonts w:ascii="Lato" w:hAnsi="Lato" w:cs="Arial"/>
          <w:sz w:val="22"/>
          <w:szCs w:val="22"/>
          <w:shd w:val="clear" w:color="auto" w:fill="FFFFFF"/>
        </w:rPr>
        <w:t>RELux</w:t>
      </w:r>
      <w:proofErr w:type="spellEnd"/>
    </w:p>
    <w:p w14:paraId="27452E0C" w14:textId="77777777" w:rsidR="00ED6ACD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Dane fotometryczne opraw muszą być publicznie dostępne na stronie producenta.</w:t>
      </w:r>
    </w:p>
    <w:p w14:paraId="0E70C061" w14:textId="77777777" w:rsidR="002E1E84" w:rsidRPr="007D3178" w:rsidRDefault="002E1E84" w:rsidP="00D40785">
      <w:p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</w:p>
    <w:p w14:paraId="1B4EE68E" w14:textId="77777777" w:rsidR="002E1E84" w:rsidRPr="007D3178" w:rsidRDefault="002E1E84" w:rsidP="00D40785">
      <w:pPr>
        <w:pStyle w:val="Akapitzlist"/>
        <w:numPr>
          <w:ilvl w:val="0"/>
          <w:numId w:val="2"/>
        </w:numPr>
        <w:spacing w:line="276" w:lineRule="auto"/>
        <w:rPr>
          <w:rFonts w:ascii="Lato" w:hAnsi="Lato" w:cs="Arial"/>
          <w:b/>
          <w:bCs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b/>
          <w:bCs/>
          <w:sz w:val="22"/>
          <w:szCs w:val="22"/>
          <w:shd w:val="clear" w:color="auto" w:fill="FFFFFF"/>
        </w:rPr>
        <w:t>Zawartość projektu fotometrycznego:</w:t>
      </w:r>
    </w:p>
    <w:p w14:paraId="3CEFA53C" w14:textId="39819619" w:rsidR="002E1E84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Lista opraw zawierająca:</w:t>
      </w:r>
    </w:p>
    <w:p w14:paraId="3AF87389" w14:textId="77777777" w:rsidR="00857711" w:rsidRPr="007D3178" w:rsidRDefault="00857711" w:rsidP="00857711">
      <w:pPr>
        <w:numPr>
          <w:ilvl w:val="0"/>
          <w:numId w:val="8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szczegółowy wykaz zastosowanych opraw oświetleniowych wraz z podaniem dokładnych opisów identyfikacyjnych, </w:t>
      </w:r>
    </w:p>
    <w:p w14:paraId="415012E9" w14:textId="70004C3A" w:rsidR="00857711" w:rsidRPr="007D3178" w:rsidRDefault="00857711" w:rsidP="009149D4">
      <w:pPr>
        <w:numPr>
          <w:ilvl w:val="0"/>
          <w:numId w:val="8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lastRenderedPageBreak/>
        <w:t>bryły fotometryczn</w:t>
      </w:r>
      <w:r w:rsidR="003457CE" w:rsidRPr="007D3178">
        <w:rPr>
          <w:rFonts w:ascii="Lato" w:hAnsi="Lato" w:cs="Arial"/>
          <w:sz w:val="22"/>
          <w:szCs w:val="22"/>
          <w:shd w:val="clear" w:color="auto" w:fill="FFFFFF"/>
        </w:rPr>
        <w:t>e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i podstawowych parametrów technicznych, tj. moc, strumień świetlny źródła światła, strumień świetlny oprawy, skuteczność świetlna oprawy, temperatura barwowa, wskaźnik oddawania barw, </w:t>
      </w:r>
    </w:p>
    <w:p w14:paraId="10738154" w14:textId="77777777" w:rsidR="002E1E84" w:rsidRPr="007D3178" w:rsidRDefault="002E1E84" w:rsidP="00D40785">
      <w:pPr>
        <w:numPr>
          <w:ilvl w:val="0"/>
          <w:numId w:val="8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nazwę producenta,</w:t>
      </w:r>
    </w:p>
    <w:p w14:paraId="3A353527" w14:textId="18D001EA" w:rsidR="002E1E84" w:rsidRPr="007D3178" w:rsidRDefault="002E1E84" w:rsidP="00D40785">
      <w:pPr>
        <w:numPr>
          <w:ilvl w:val="0"/>
          <w:numId w:val="8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nazwę</w:t>
      </w:r>
      <w:r w:rsidR="002759DD">
        <w:rPr>
          <w:rFonts w:ascii="Lato" w:hAnsi="Lato" w:cs="Arial"/>
          <w:sz w:val="22"/>
          <w:szCs w:val="22"/>
          <w:shd w:val="clear" w:color="auto" w:fill="FFFFFF"/>
        </w:rPr>
        <w:t xml:space="preserve"> oprawy,</w:t>
      </w:r>
    </w:p>
    <w:p w14:paraId="2644F781" w14:textId="7462ED6F" w:rsidR="002E1E84" w:rsidRDefault="002E1E84" w:rsidP="00D40785">
      <w:pPr>
        <w:numPr>
          <w:ilvl w:val="0"/>
          <w:numId w:val="8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moc </w:t>
      </w:r>
      <w:r w:rsidR="00391FC9" w:rsidRPr="007D3178">
        <w:rPr>
          <w:rFonts w:ascii="Lato" w:hAnsi="Lato" w:cs="Arial"/>
          <w:sz w:val="22"/>
          <w:szCs w:val="22"/>
          <w:shd w:val="clear" w:color="auto" w:fill="FFFFFF"/>
        </w:rPr>
        <w:t>opraw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[W],</w:t>
      </w:r>
    </w:p>
    <w:p w14:paraId="3A208CE3" w14:textId="0DC9C0C0" w:rsidR="002759DD" w:rsidRPr="002759DD" w:rsidRDefault="002759DD" w:rsidP="00D40785">
      <w:pPr>
        <w:numPr>
          <w:ilvl w:val="0"/>
          <w:numId w:val="8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2759DD">
        <w:rPr>
          <w:rFonts w:ascii="Lato" w:hAnsi="Lato" w:cs="Arial"/>
          <w:sz w:val="22"/>
          <w:szCs w:val="22"/>
          <w:shd w:val="clear" w:color="auto" w:fill="FFFFFF"/>
        </w:rPr>
        <w:t>strumień świetlny wychodzący z oprawy [lm]</w:t>
      </w:r>
    </w:p>
    <w:p w14:paraId="7A5EA4E1" w14:textId="15922C86" w:rsidR="002E1E84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Opis sytuacji oświetleniowej:</w:t>
      </w:r>
    </w:p>
    <w:p w14:paraId="7D587A01" w14:textId="3D0BB4F7" w:rsidR="008B58EE" w:rsidRPr="008B58EE" w:rsidRDefault="002E1E84" w:rsidP="008B58EE">
      <w:pPr>
        <w:pStyle w:val="Akapitzlist"/>
        <w:numPr>
          <w:ilvl w:val="0"/>
          <w:numId w:val="7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numer sytuacji zgodny z Załącznikiem nr 1</w:t>
      </w:r>
      <w:r w:rsidR="00391FC9" w:rsidRPr="007D3178">
        <w:rPr>
          <w:rFonts w:ascii="Lato" w:hAnsi="Lato" w:cs="Arial"/>
          <w:sz w:val="22"/>
          <w:szCs w:val="22"/>
          <w:shd w:val="clear" w:color="auto" w:fill="FFFFFF"/>
        </w:rPr>
        <w:t>0.5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.</w:t>
      </w:r>
      <w:r w:rsidR="008B58EE">
        <w:rPr>
          <w:rFonts w:ascii="Lato" w:hAnsi="Lato" w:cs="Arial"/>
          <w:sz w:val="22"/>
          <w:szCs w:val="22"/>
          <w:shd w:val="clear" w:color="auto" w:fill="FFFFFF"/>
        </w:rPr>
        <w:t xml:space="preserve"> -</w:t>
      </w:r>
      <w:r w:rsidR="008B58EE" w:rsidRPr="00A13F9C">
        <w:rPr>
          <w:rFonts w:ascii="Lato" w:eastAsiaTheme="majorEastAsia" w:hAnsi="Lato"/>
        </w:rPr>
        <w:t xml:space="preserve"> zgodnie z oznaczeniem zawartym w kolumnie E arkusza „Zestawienie”.</w:t>
      </w:r>
    </w:p>
    <w:p w14:paraId="12FA143F" w14:textId="05A6ED63" w:rsidR="002E1E84" w:rsidRPr="007D3178" w:rsidRDefault="002E1E84" w:rsidP="00D40785">
      <w:pPr>
        <w:pStyle w:val="Akapitzlist"/>
        <w:numPr>
          <w:ilvl w:val="1"/>
          <w:numId w:val="2"/>
        </w:num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Wyniki obliczeń muszą zawierać:</w:t>
      </w:r>
    </w:p>
    <w:p w14:paraId="1EE76CB6" w14:textId="28A1B529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2759DD">
        <w:rPr>
          <w:rFonts w:ascii="Lato" w:hAnsi="Lato" w:cs="Arial"/>
          <w:sz w:val="22"/>
          <w:szCs w:val="22"/>
          <w:shd w:val="clear" w:color="auto" w:fill="FFFFFF"/>
        </w:rPr>
        <w:t>parametry drogi (szerokość</w:t>
      </w:r>
      <w:r w:rsidR="007501A4" w:rsidRPr="002759DD">
        <w:rPr>
          <w:rFonts w:ascii="Lato" w:hAnsi="Lato" w:cs="Arial"/>
          <w:sz w:val="22"/>
          <w:szCs w:val="22"/>
          <w:shd w:val="clear" w:color="auto" w:fill="FFFFFF"/>
        </w:rPr>
        <w:t xml:space="preserve"> drogi, długość modułu</w:t>
      </w:r>
      <w:r w:rsidRPr="002759DD">
        <w:rPr>
          <w:rFonts w:ascii="Lato" w:hAnsi="Lato" w:cs="Arial"/>
          <w:sz w:val="22"/>
          <w:szCs w:val="22"/>
          <w:shd w:val="clear" w:color="auto" w:fill="FFFFFF"/>
        </w:rPr>
        <w:t xml:space="preserve">, </w:t>
      </w:r>
      <w:r w:rsidR="00F01E1F" w:rsidRPr="002759DD">
        <w:rPr>
          <w:rFonts w:ascii="Lato" w:hAnsi="Lato" w:cs="Arial"/>
          <w:sz w:val="22"/>
          <w:szCs w:val="22"/>
          <w:shd w:val="clear" w:color="auto" w:fill="FFFFFF"/>
        </w:rPr>
        <w:t xml:space="preserve">szerokość chodnika, </w:t>
      </w:r>
      <w:r w:rsidR="002759DD" w:rsidRPr="002759DD">
        <w:rPr>
          <w:rFonts w:ascii="Lato" w:hAnsi="Lato" w:cs="Arial"/>
          <w:sz w:val="22"/>
          <w:szCs w:val="22"/>
          <w:shd w:val="clear" w:color="auto" w:fill="FFFFFF"/>
        </w:rPr>
        <w:t xml:space="preserve">liczba pasów ruchu, </w:t>
      </w:r>
      <w:r w:rsidRPr="002759DD">
        <w:rPr>
          <w:rFonts w:ascii="Lato" w:hAnsi="Lato" w:cs="Arial"/>
          <w:sz w:val="22"/>
          <w:szCs w:val="22"/>
          <w:shd w:val="clear" w:color="auto" w:fill="FFFFFF"/>
        </w:rPr>
        <w:t xml:space="preserve">wysokość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oprawy, 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wysunięcie oprawy, nachylenie oprawy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klasa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),</w:t>
      </w:r>
    </w:p>
    <w:p w14:paraId="5A2C192D" w14:textId="6F524BD7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olśnienie [T</w:t>
      </w:r>
      <w:r w:rsidR="00CC292F" w:rsidRPr="007D3178">
        <w:rPr>
          <w:rFonts w:ascii="Lato" w:hAnsi="Lato" w:cs="Arial"/>
          <w:sz w:val="22"/>
          <w:szCs w:val="22"/>
          <w:shd w:val="clear" w:color="auto" w:fill="FFFFFF"/>
        </w:rPr>
        <w:t>l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],</w:t>
      </w:r>
    </w:p>
    <w:p w14:paraId="12D4FC8E" w14:textId="2C0626F7" w:rsidR="00BA7234" w:rsidRPr="007D3178" w:rsidRDefault="00BA723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wartość średnia luminancji jezdni L</w:t>
      </w:r>
      <w:r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m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 [cd·m-2]</w:t>
      </w:r>
    </w:p>
    <w:p w14:paraId="573AB9DB" w14:textId="4B8260C0" w:rsidR="00BA7234" w:rsidRPr="007D3178" w:rsidRDefault="00BA723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wartość średnia natężenia oświetlenia 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>E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m</w:t>
      </w:r>
      <w:r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 xml:space="preserve">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[lx]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, </w:t>
      </w:r>
    </w:p>
    <w:p w14:paraId="7CA8C651" w14:textId="08D07FC4" w:rsidR="00BA7234" w:rsidRPr="007D3178" w:rsidRDefault="00BA723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wartość minimalna natężenia oświetlenia 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>E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min</w:t>
      </w:r>
      <w:r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 xml:space="preserve"> 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[lx]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 xml:space="preserve">, </w:t>
      </w:r>
    </w:p>
    <w:p w14:paraId="68CEB906" w14:textId="29ACD7AB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równomierność [</w:t>
      </w:r>
      <w:proofErr w:type="spellStart"/>
      <w:r w:rsidRPr="007D3178">
        <w:rPr>
          <w:rFonts w:ascii="Lato" w:hAnsi="Lato" w:cs="Arial"/>
          <w:sz w:val="22"/>
          <w:szCs w:val="22"/>
          <w:shd w:val="clear" w:color="auto" w:fill="FFFFFF"/>
        </w:rPr>
        <w:t>U</w:t>
      </w:r>
      <w:r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o</w:t>
      </w:r>
      <w:proofErr w:type="spellEnd"/>
      <w:r w:rsidRPr="007D3178">
        <w:rPr>
          <w:rFonts w:ascii="Lato" w:hAnsi="Lato" w:cs="Arial"/>
          <w:sz w:val="22"/>
          <w:szCs w:val="22"/>
          <w:shd w:val="clear" w:color="auto" w:fill="FFFFFF"/>
        </w:rPr>
        <w:t>, U</w:t>
      </w:r>
      <w:r w:rsidR="00CC292F"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L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 xml:space="preserve"> , 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>U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d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],</w:t>
      </w:r>
    </w:p>
    <w:p w14:paraId="5D9D07AD" w14:textId="335CD8DF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współczynnik oświetlenia otoczenia [</w:t>
      </w:r>
      <w:r w:rsidR="007501A4" w:rsidRPr="007D3178">
        <w:rPr>
          <w:rFonts w:ascii="Lato" w:hAnsi="Lato" w:cs="Arial"/>
          <w:sz w:val="22"/>
          <w:szCs w:val="22"/>
          <w:shd w:val="clear" w:color="auto" w:fill="FFFFFF"/>
        </w:rPr>
        <w:t>R</w:t>
      </w:r>
      <w:r w:rsidRPr="007D3178">
        <w:rPr>
          <w:rFonts w:ascii="Lato" w:hAnsi="Lato" w:cs="Arial"/>
          <w:sz w:val="22"/>
          <w:szCs w:val="22"/>
          <w:shd w:val="clear" w:color="auto" w:fill="FFFFFF"/>
          <w:vertAlign w:val="subscript"/>
        </w:rPr>
        <w:t>EI</w:t>
      </w:r>
      <w:r w:rsidRPr="007D3178">
        <w:rPr>
          <w:rFonts w:ascii="Lato" w:hAnsi="Lato" w:cs="Arial"/>
          <w:sz w:val="22"/>
          <w:szCs w:val="22"/>
          <w:shd w:val="clear" w:color="auto" w:fill="FFFFFF"/>
        </w:rPr>
        <w:t>],</w:t>
      </w:r>
    </w:p>
    <w:p w14:paraId="6C3C5249" w14:textId="2F52D49C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 xml:space="preserve">współczynnik utrzymania– 0,9; </w:t>
      </w:r>
    </w:p>
    <w:p w14:paraId="612D9D93" w14:textId="77777777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siatkę wartości natężenia [lx],</w:t>
      </w:r>
    </w:p>
    <w:p w14:paraId="2E02EF57" w14:textId="77777777" w:rsidR="002E1E84" w:rsidRPr="007D3178" w:rsidRDefault="002E1E84" w:rsidP="00D40785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  <w:r w:rsidRPr="007D3178">
        <w:rPr>
          <w:rFonts w:ascii="Lato" w:hAnsi="Lato" w:cs="Arial"/>
          <w:sz w:val="22"/>
          <w:szCs w:val="22"/>
          <w:shd w:val="clear" w:color="auto" w:fill="FFFFFF"/>
        </w:rPr>
        <w:t>zastosowane bryły fotometryczne.</w:t>
      </w:r>
    </w:p>
    <w:p w14:paraId="03A07544" w14:textId="10553F72" w:rsidR="002E1E84" w:rsidRPr="007D3178" w:rsidRDefault="002E1E84" w:rsidP="00D40785">
      <w:pPr>
        <w:spacing w:line="276" w:lineRule="auto"/>
        <w:rPr>
          <w:rFonts w:ascii="Lato" w:hAnsi="Lato" w:cs="Arial"/>
          <w:sz w:val="22"/>
          <w:szCs w:val="22"/>
          <w:shd w:val="clear" w:color="auto" w:fill="FFFFFF"/>
        </w:rPr>
      </w:pPr>
    </w:p>
    <w:sectPr w:rsidR="002E1E84" w:rsidRPr="007D3178" w:rsidSect="007D3178">
      <w:footerReference w:type="default" r:id="rId7"/>
      <w:headerReference w:type="first" r:id="rId8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3BFE" w14:textId="77777777" w:rsidR="00D40785" w:rsidRDefault="00D40785" w:rsidP="00D40785">
      <w:r>
        <w:separator/>
      </w:r>
    </w:p>
  </w:endnote>
  <w:endnote w:type="continuationSeparator" w:id="0">
    <w:p w14:paraId="557FB6F9" w14:textId="77777777" w:rsidR="00D40785" w:rsidRDefault="00D40785" w:rsidP="00D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22"/>
        <w:szCs w:val="22"/>
      </w:rPr>
      <w:id w:val="-202790077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C92535" w14:textId="4F39DD8E" w:rsidR="000338E0" w:rsidRPr="000338E0" w:rsidRDefault="000338E0">
            <w:pPr>
              <w:pStyle w:val="Stopka"/>
              <w:jc w:val="center"/>
              <w:rPr>
                <w:rFonts w:ascii="Lato" w:hAnsi="Lato"/>
                <w:sz w:val="22"/>
                <w:szCs w:val="22"/>
              </w:rPr>
            </w:pPr>
            <w:r w:rsidRPr="000338E0">
              <w:rPr>
                <w:rFonts w:ascii="Lato" w:hAnsi="Lato"/>
                <w:sz w:val="22"/>
                <w:szCs w:val="22"/>
              </w:rPr>
              <w:t xml:space="preserve">Strona </w: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begin"/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instrText>PAGE</w:instrTex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separate"/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t>2</w: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end"/>
            </w:r>
            <w:r w:rsidRPr="000338E0">
              <w:rPr>
                <w:rFonts w:ascii="Lato" w:hAnsi="Lato"/>
                <w:sz w:val="22"/>
                <w:szCs w:val="22"/>
              </w:rPr>
              <w:t xml:space="preserve"> z </w: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begin"/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instrText>NUMPAGES</w:instrTex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separate"/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t>2</w:t>
            </w:r>
            <w:r w:rsidRPr="000338E0">
              <w:rPr>
                <w:rFonts w:ascii="Lato" w:hAnsi="Lato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8D0E43" w14:textId="77777777" w:rsidR="000338E0" w:rsidRPr="000338E0" w:rsidRDefault="000338E0">
    <w:pPr>
      <w:pStyle w:val="Stopka"/>
      <w:rPr>
        <w:rFonts w:ascii="Lato" w:hAnsi="La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18F1" w14:textId="77777777" w:rsidR="00D40785" w:rsidRDefault="00D40785" w:rsidP="00D40785">
      <w:r>
        <w:separator/>
      </w:r>
    </w:p>
  </w:footnote>
  <w:footnote w:type="continuationSeparator" w:id="0">
    <w:p w14:paraId="42717D2E" w14:textId="77777777" w:rsidR="00D40785" w:rsidRDefault="00D40785" w:rsidP="00D4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5668" w14:textId="68B98591" w:rsidR="007D3178" w:rsidRDefault="007D3178">
    <w:pPr>
      <w:pStyle w:val="Nagwek"/>
    </w:pPr>
    <w:bookmarkStart w:id="1" w:name="_Hlk202447343"/>
    <w:r>
      <w:rPr>
        <w:rFonts w:ascii="Georgia" w:hAnsi="Georgia"/>
        <w:i/>
        <w:iCs/>
        <w:noProof/>
        <w:sz w:val="16"/>
      </w:rPr>
      <w:drawing>
        <wp:inline distT="0" distB="0" distL="0" distR="0" wp14:anchorId="3045E7D7" wp14:editId="04DBE69F">
          <wp:extent cx="5759450" cy="65024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118"/>
    <w:multiLevelType w:val="hybridMultilevel"/>
    <w:tmpl w:val="86D6687C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09274984"/>
    <w:multiLevelType w:val="hybridMultilevel"/>
    <w:tmpl w:val="D3A4B2C4"/>
    <w:lvl w:ilvl="0" w:tplc="82D249DC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72C37E7"/>
    <w:multiLevelType w:val="multilevel"/>
    <w:tmpl w:val="AD52D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103FE"/>
    <w:multiLevelType w:val="multilevel"/>
    <w:tmpl w:val="876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D499C"/>
    <w:multiLevelType w:val="multilevel"/>
    <w:tmpl w:val="CF86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1F075E"/>
    <w:multiLevelType w:val="hybridMultilevel"/>
    <w:tmpl w:val="4E6E24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68D9"/>
    <w:multiLevelType w:val="multilevel"/>
    <w:tmpl w:val="3000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A3551"/>
    <w:multiLevelType w:val="hybridMultilevel"/>
    <w:tmpl w:val="0E38D2D8"/>
    <w:lvl w:ilvl="0" w:tplc="5ECC4CB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E9B092E"/>
    <w:multiLevelType w:val="multilevel"/>
    <w:tmpl w:val="A0DCB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570AC"/>
    <w:multiLevelType w:val="multilevel"/>
    <w:tmpl w:val="8D9877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622E5"/>
    <w:multiLevelType w:val="multilevel"/>
    <w:tmpl w:val="D414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93919"/>
    <w:multiLevelType w:val="multilevel"/>
    <w:tmpl w:val="876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6312B"/>
    <w:multiLevelType w:val="multilevel"/>
    <w:tmpl w:val="E6108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84BA2"/>
    <w:multiLevelType w:val="multilevel"/>
    <w:tmpl w:val="88DE55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71F80"/>
    <w:multiLevelType w:val="multilevel"/>
    <w:tmpl w:val="6E565D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2468"/>
    <w:multiLevelType w:val="multilevel"/>
    <w:tmpl w:val="876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B277E"/>
    <w:multiLevelType w:val="multilevel"/>
    <w:tmpl w:val="876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618D0"/>
    <w:multiLevelType w:val="multilevel"/>
    <w:tmpl w:val="0F9A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57DEB"/>
    <w:multiLevelType w:val="hybridMultilevel"/>
    <w:tmpl w:val="F912B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3788858">
    <w:abstractNumId w:val="5"/>
  </w:num>
  <w:num w:numId="2" w16cid:durableId="343828687">
    <w:abstractNumId w:val="4"/>
  </w:num>
  <w:num w:numId="3" w16cid:durableId="1730960853">
    <w:abstractNumId w:val="1"/>
  </w:num>
  <w:num w:numId="4" w16cid:durableId="1682315460">
    <w:abstractNumId w:val="18"/>
  </w:num>
  <w:num w:numId="5" w16cid:durableId="2130929642">
    <w:abstractNumId w:val="7"/>
  </w:num>
  <w:num w:numId="6" w16cid:durableId="1233396527">
    <w:abstractNumId w:val="14"/>
  </w:num>
  <w:num w:numId="7" w16cid:durableId="816337379">
    <w:abstractNumId w:val="0"/>
  </w:num>
  <w:num w:numId="8" w16cid:durableId="2021852120">
    <w:abstractNumId w:val="8"/>
  </w:num>
  <w:num w:numId="9" w16cid:durableId="1627085150">
    <w:abstractNumId w:val="9"/>
  </w:num>
  <w:num w:numId="10" w16cid:durableId="159393535">
    <w:abstractNumId w:val="13"/>
  </w:num>
  <w:num w:numId="11" w16cid:durableId="86004294">
    <w:abstractNumId w:val="12"/>
  </w:num>
  <w:num w:numId="12" w16cid:durableId="1790127342">
    <w:abstractNumId w:val="6"/>
  </w:num>
  <w:num w:numId="13" w16cid:durableId="1044596527">
    <w:abstractNumId w:val="11"/>
  </w:num>
  <w:num w:numId="14" w16cid:durableId="1432748923">
    <w:abstractNumId w:val="16"/>
  </w:num>
  <w:num w:numId="15" w16cid:durableId="870071261">
    <w:abstractNumId w:val="17"/>
  </w:num>
  <w:num w:numId="16" w16cid:durableId="1525704745">
    <w:abstractNumId w:val="15"/>
  </w:num>
  <w:num w:numId="17" w16cid:durableId="2052684576">
    <w:abstractNumId w:val="2"/>
  </w:num>
  <w:num w:numId="18" w16cid:durableId="244846671">
    <w:abstractNumId w:val="3"/>
  </w:num>
  <w:num w:numId="19" w16cid:durableId="865408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B9"/>
    <w:rsid w:val="000000BA"/>
    <w:rsid w:val="000338E0"/>
    <w:rsid w:val="00100D5A"/>
    <w:rsid w:val="002759DD"/>
    <w:rsid w:val="0028275F"/>
    <w:rsid w:val="002834C9"/>
    <w:rsid w:val="002A4170"/>
    <w:rsid w:val="002D3690"/>
    <w:rsid w:val="002E1E84"/>
    <w:rsid w:val="002E49EB"/>
    <w:rsid w:val="003137B9"/>
    <w:rsid w:val="003457CE"/>
    <w:rsid w:val="00391FC9"/>
    <w:rsid w:val="005F7EF2"/>
    <w:rsid w:val="00602704"/>
    <w:rsid w:val="006249FE"/>
    <w:rsid w:val="006E4A1F"/>
    <w:rsid w:val="007501A4"/>
    <w:rsid w:val="007D3178"/>
    <w:rsid w:val="007E6B37"/>
    <w:rsid w:val="00857711"/>
    <w:rsid w:val="008908B4"/>
    <w:rsid w:val="008B58EE"/>
    <w:rsid w:val="00975F53"/>
    <w:rsid w:val="00994EF8"/>
    <w:rsid w:val="009A6DC1"/>
    <w:rsid w:val="00A54900"/>
    <w:rsid w:val="00A718EE"/>
    <w:rsid w:val="00AE64E4"/>
    <w:rsid w:val="00B876D6"/>
    <w:rsid w:val="00BA7234"/>
    <w:rsid w:val="00CC292F"/>
    <w:rsid w:val="00CE6434"/>
    <w:rsid w:val="00D40785"/>
    <w:rsid w:val="00D55B13"/>
    <w:rsid w:val="00D876A4"/>
    <w:rsid w:val="00EC1C1C"/>
    <w:rsid w:val="00ED6ACD"/>
    <w:rsid w:val="00F01E1F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2A91"/>
  <w15:chartTrackingRefBased/>
  <w15:docId w15:val="{320668FE-9A8A-4C32-82C5-92BF3F7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F5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7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7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7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7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7B9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semiHidden/>
    <w:unhideWhenUsed/>
    <w:rsid w:val="00975F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75F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75F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100D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00D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07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78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78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C29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292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7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Gajek</dc:creator>
  <cp:keywords/>
  <dc:description/>
  <cp:lastModifiedBy>Ewelina Gajek</cp:lastModifiedBy>
  <cp:revision>2</cp:revision>
  <cp:lastPrinted>2025-07-07T12:56:00Z</cp:lastPrinted>
  <dcterms:created xsi:type="dcterms:W3CDTF">2025-07-15T06:41:00Z</dcterms:created>
  <dcterms:modified xsi:type="dcterms:W3CDTF">2025-07-15T06:41:00Z</dcterms:modified>
</cp:coreProperties>
</file>