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88" w:rsidRDefault="000D7071">
      <w:pPr>
        <w:rPr>
          <w:sz w:val="24"/>
          <w:szCs w:val="24"/>
        </w:rPr>
      </w:pPr>
      <w:r>
        <w:rPr>
          <w:sz w:val="24"/>
          <w:szCs w:val="24"/>
        </w:rPr>
        <w:t>RFE.042.4.2024</w:t>
      </w:r>
    </w:p>
    <w:p w:rsidR="006D2288" w:rsidRDefault="006D2288">
      <w:pPr>
        <w:rPr>
          <w:color w:val="FF0000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ZAPYTANIE OFERTOWE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0D7071">
      <w:pPr>
        <w:tabs>
          <w:tab w:val="left" w:pos="5145"/>
        </w:tabs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>na</w:t>
      </w:r>
      <w:r>
        <w:rPr>
          <w:rFonts w:ascii="Arial" w:hAnsi="Arial" w:cs="Arial"/>
          <w:bCs/>
          <w:color w:val="000000"/>
          <w:kern w:val="3"/>
          <w:sz w:val="24"/>
          <w:szCs w:val="24"/>
        </w:rPr>
        <w:tab/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0A2F4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dostawa</w:t>
      </w:r>
      <w:r w:rsidR="000A2A4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pomocy dydaktycznych dla Liceum Ogólnokształcącego w Koronowie</w:t>
      </w:r>
      <w:r w:rsidR="000D707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 w ramach projektu „</w:t>
      </w:r>
      <w:r w:rsidR="000D7071"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 w:rsidR="000D7071">
        <w:rPr>
          <w:rFonts w:ascii="Arial" w:hAnsi="Arial" w:cs="Arial"/>
          <w:b/>
          <w:bCs/>
          <w:i/>
          <w:iCs/>
          <w:kern w:val="3"/>
          <w:sz w:val="24"/>
          <w:szCs w:val="24"/>
        </w:rPr>
        <w:t>”.</w:t>
      </w:r>
    </w:p>
    <w:p w:rsidR="006D2288" w:rsidRDefault="006D2288">
      <w:pPr>
        <w:suppressAutoHyphens/>
        <w:autoSpaceDN w:val="0"/>
        <w:spacing w:after="120" w:line="360" w:lineRule="auto"/>
        <w:ind w:left="142"/>
        <w:textAlignment w:val="baseline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 xml:space="preserve">Zamawiający:  </w:t>
      </w:r>
      <w:r>
        <w:rPr>
          <w:rFonts w:ascii="Arial" w:hAnsi="Arial" w:cs="Arial"/>
          <w:kern w:val="3"/>
          <w:sz w:val="24"/>
          <w:szCs w:val="24"/>
        </w:rPr>
        <w:t>Powiat Bydgoski, ul. Juliusza Słowackiego 3, 85-008 Bydgoszcz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Postępowanie jest prowadzone na podstawie „Regulaminu udzielania zamówień publicznych do 130 000 zł  w Starostwie Powiatowym w Bydgoszczy.”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>Zatwierdzam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bCs/>
          <w:color w:val="000000"/>
          <w:kern w:val="3"/>
          <w:sz w:val="24"/>
          <w:szCs w:val="24"/>
        </w:rPr>
        <w:t>Charlęska</w:t>
      </w:r>
      <w:proofErr w:type="spellEnd"/>
      <w:r>
        <w:rPr>
          <w:rFonts w:ascii="Arial" w:hAnsi="Arial" w:cs="Arial"/>
          <w:bCs/>
          <w:color w:val="000000"/>
          <w:kern w:val="3"/>
          <w:sz w:val="24"/>
          <w:szCs w:val="24"/>
        </w:rPr>
        <w:t>, Dyrektor WRIFE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tabs>
          <w:tab w:val="left" w:pos="7305"/>
        </w:tabs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ab/>
      </w:r>
    </w:p>
    <w:p w:rsidR="006D2288" w:rsidRDefault="000D7071">
      <w:pPr>
        <w:suppressAutoHyphens/>
        <w:autoSpaceDN w:val="0"/>
        <w:spacing w:after="120" w:line="360" w:lineRule="auto"/>
        <w:ind w:firstLine="6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Bydgoszcz, dnia </w:t>
      </w:r>
      <w:r w:rsidR="00A97F8B">
        <w:rPr>
          <w:rFonts w:ascii="Arial" w:hAnsi="Arial" w:cs="Arial"/>
          <w:kern w:val="3"/>
          <w:sz w:val="24"/>
          <w:szCs w:val="24"/>
        </w:rPr>
        <w:t>05.12</w:t>
      </w:r>
      <w:r w:rsidR="00D865A7">
        <w:rPr>
          <w:rFonts w:ascii="Arial" w:hAnsi="Arial" w:cs="Arial"/>
          <w:kern w:val="3"/>
          <w:sz w:val="24"/>
          <w:szCs w:val="24"/>
        </w:rPr>
        <w:t>.</w:t>
      </w:r>
      <w:r>
        <w:rPr>
          <w:rFonts w:ascii="Arial" w:hAnsi="Arial" w:cs="Arial"/>
          <w:kern w:val="3"/>
          <w:sz w:val="24"/>
          <w:szCs w:val="24"/>
        </w:rPr>
        <w:t>2024r.</w:t>
      </w:r>
    </w:p>
    <w:p w:rsidR="006D2288" w:rsidRDefault="006D2288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widowControl w:val="0"/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426" w:hanging="153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lastRenderedPageBreak/>
        <w:t>Informacje ogólne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Zamawiaj</w:t>
      </w:r>
      <w:r>
        <w:rPr>
          <w:rFonts w:ascii="Arial" w:hAnsi="Arial" w:cs="Arial"/>
          <w:color w:val="000000"/>
          <w:kern w:val="3"/>
          <w:sz w:val="24"/>
          <w:szCs w:val="24"/>
        </w:rPr>
        <w:t>ą</w:t>
      </w: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cy</w:t>
      </w:r>
      <w:r>
        <w:rPr>
          <w:rFonts w:ascii="Arial" w:hAnsi="Arial" w:cs="Arial"/>
          <w:color w:val="000000"/>
          <w:kern w:val="3"/>
          <w:sz w:val="24"/>
          <w:szCs w:val="24"/>
        </w:rPr>
        <w:t xml:space="preserve">: </w:t>
      </w:r>
      <w:r>
        <w:rPr>
          <w:rFonts w:ascii="Arial" w:hAnsi="Arial" w:cs="Arial"/>
          <w:kern w:val="3"/>
          <w:sz w:val="24"/>
          <w:szCs w:val="24"/>
        </w:rPr>
        <w:t xml:space="preserve">Powiat Bydgoski, ul. </w:t>
      </w:r>
      <w:r w:rsidR="00A97F8B">
        <w:rPr>
          <w:rFonts w:ascii="Arial" w:hAnsi="Arial" w:cs="Arial"/>
          <w:kern w:val="3"/>
          <w:sz w:val="24"/>
          <w:szCs w:val="24"/>
        </w:rPr>
        <w:t xml:space="preserve">Juliusza </w:t>
      </w:r>
      <w:r>
        <w:rPr>
          <w:rFonts w:ascii="Arial" w:hAnsi="Arial" w:cs="Arial"/>
          <w:kern w:val="3"/>
          <w:sz w:val="24"/>
          <w:szCs w:val="24"/>
        </w:rPr>
        <w:t>Słowackiego 3, 85-008 Bydgoszcz</w:t>
      </w:r>
      <w:r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tel.(52)5835400,  fax (52)5835452  email: info@powiat.bydgoski.pl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Style w:val="Hipercze"/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www.powiat.bydgoski.pl, </w:t>
      </w:r>
      <w:hyperlink r:id="rId8" w:history="1">
        <w:r>
          <w:rPr>
            <w:rStyle w:val="Hipercze"/>
            <w:rFonts w:ascii="Arial" w:hAnsi="Arial" w:cs="Arial"/>
            <w:kern w:val="3"/>
            <w:sz w:val="24"/>
            <w:szCs w:val="24"/>
          </w:rPr>
          <w:t>www.bip.powiat.bydgoski.pl</w:t>
        </w:r>
      </w:hyperlink>
    </w:p>
    <w:p w:rsidR="006D2288" w:rsidRDefault="000D7071">
      <w:pPr>
        <w:spacing w:after="120" w:line="360" w:lineRule="auto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Zamówienie jest realizowane w ramach projektu </w:t>
      </w: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”</w:t>
      </w:r>
      <w:r>
        <w:rPr>
          <w:rFonts w:ascii="Arial" w:hAnsi="Arial" w:cs="Arial"/>
          <w:bCs/>
          <w:iCs/>
          <w:kern w:val="3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 xml:space="preserve">dofinansowanego z Europejskiego Funduszu Społecznego Plus (wkład Funduszy Europejskich) oraz budżetu państwa w formie dotacji celowej, realizowanego w ramach programu Fundusze Europejskie dla Kujaw i Pomorza 2021- 2027, Priorytet 8, Działanie FEKP.08.12 Kształcenie ogólne </w:t>
      </w:r>
      <w:proofErr w:type="spellStart"/>
      <w:r>
        <w:rPr>
          <w:rFonts w:ascii="Arial" w:hAnsi="Arial" w:cs="Arial"/>
          <w:sz w:val="24"/>
          <w:szCs w:val="24"/>
        </w:rPr>
        <w:t>BydOF</w:t>
      </w:r>
      <w:proofErr w:type="spellEnd"/>
      <w:r>
        <w:rPr>
          <w:rFonts w:ascii="Arial" w:hAnsi="Arial" w:cs="Arial"/>
          <w:sz w:val="24"/>
          <w:szCs w:val="24"/>
        </w:rPr>
        <w:t>-IP.</w:t>
      </w:r>
    </w:p>
    <w:p w:rsidR="006D2288" w:rsidRDefault="000D7071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ind w:left="567" w:hanging="153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Przedmiot zamówienia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Przedmiotem zamówienia jest </w:t>
      </w:r>
      <w:r w:rsidR="000A2F4A"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dostawa</w:t>
      </w:r>
      <w:r w:rsidR="000A2A4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pomocy dydaktycznych dla Liceum Ogólnokształcącego w Koronowie  </w:t>
      </w:r>
      <w:r w:rsidR="000A2A41">
        <w:rPr>
          <w:rFonts w:ascii="Arial" w:hAnsi="Arial" w:cs="Arial"/>
          <w:kern w:val="3"/>
          <w:sz w:val="24"/>
          <w:szCs w:val="24"/>
        </w:rPr>
        <w:t>w ramach projektu</w:t>
      </w:r>
      <w:r>
        <w:rPr>
          <w:rFonts w:ascii="Arial" w:hAnsi="Arial" w:cs="Arial"/>
          <w:kern w:val="3"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>
        <w:rPr>
          <w:rFonts w:ascii="Arial" w:hAnsi="Arial" w:cs="Arial"/>
          <w:kern w:val="3"/>
          <w:sz w:val="24"/>
          <w:szCs w:val="24"/>
        </w:rPr>
        <w:t>” wg poniższej specyfikacji:</w:t>
      </w:r>
    </w:p>
    <w:p w:rsidR="006D2288" w:rsidRDefault="000D7071">
      <w:pPr>
        <w:numPr>
          <w:ilvl w:val="0"/>
          <w:numId w:val="2"/>
        </w:numPr>
        <w:suppressAutoHyphens/>
        <w:autoSpaceDN w:val="0"/>
        <w:spacing w:after="120" w:line="360" w:lineRule="auto"/>
        <w:ind w:left="567" w:hanging="153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Opis przedmiotu zamówienia</w:t>
      </w:r>
      <w:r>
        <w:rPr>
          <w:rFonts w:ascii="Arial" w:hAnsi="Arial" w:cs="Arial"/>
          <w:kern w:val="3"/>
          <w:sz w:val="24"/>
          <w:szCs w:val="24"/>
        </w:rPr>
        <w:t xml:space="preserve"> - (</w:t>
      </w:r>
      <w:r w:rsidR="000A2A41">
        <w:rPr>
          <w:rFonts w:ascii="Arial" w:hAnsi="Arial" w:cs="Arial"/>
          <w:kern w:val="3"/>
          <w:sz w:val="24"/>
          <w:szCs w:val="24"/>
        </w:rPr>
        <w:t>specyfikacja, ilość, minimalne wymagania</w:t>
      </w:r>
      <w:r>
        <w:rPr>
          <w:rFonts w:ascii="Arial" w:hAnsi="Arial" w:cs="Arial"/>
          <w:kern w:val="3"/>
          <w:sz w:val="24"/>
          <w:szCs w:val="24"/>
        </w:rPr>
        <w:t>).</w:t>
      </w:r>
    </w:p>
    <w:p w:rsidR="00A675FA" w:rsidRPr="00E17EEE" w:rsidRDefault="00A675FA" w:rsidP="00E17EEE">
      <w:pPr>
        <w:suppressAutoHyphens/>
        <w:autoSpaceDN w:val="0"/>
        <w:spacing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E17EEE">
        <w:rPr>
          <w:rFonts w:ascii="Arial" w:hAnsi="Arial" w:cs="Arial"/>
          <w:b/>
          <w:kern w:val="3"/>
          <w:sz w:val="24"/>
          <w:szCs w:val="24"/>
          <w:u w:val="single"/>
        </w:rPr>
        <w:t>Część 1 - Spektrofotometr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FA" w:rsidRPr="003C6D50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</w:pPr>
            <w:r w:rsidRPr="003C6D50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Atrybut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FA" w:rsidRPr="003C6D50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Sposób określenia / Wymagania minimalne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FA" w:rsidRPr="00E17EEE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  <w:lang w:eastAsia="en-US"/>
              </w:rPr>
              <w:t>Typ urządzenia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  <w:lang w:eastAsia="en-US"/>
              </w:rPr>
              <w:t>spektrofotometr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  <w:lang w:eastAsia="en-US"/>
              </w:rPr>
              <w:t>Zastosowanie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  <w:lang w:eastAsia="en-US"/>
              </w:rPr>
              <w:t>Spektrofotometr</w:t>
            </w:r>
            <w:r w:rsidR="00A675FA" w:rsidRPr="00E17EEE">
              <w:rPr>
                <w:rFonts w:ascii="Arial" w:hAnsi="Arial" w:cs="Arial"/>
                <w:szCs w:val="24"/>
              </w:rPr>
              <w:t xml:space="preserve"> będzie  wykorzystywany  dla  potrzeb  edukacji.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Optyka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jednowiązkowy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Źródło światła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Lampa Halogenowa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Szerokość spektralna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szCs w:val="24"/>
              </w:rPr>
              <w:t xml:space="preserve">min. </w:t>
            </w:r>
            <w:r w:rsidRPr="00E17EEE">
              <w:rPr>
                <w:rFonts w:ascii="Arial" w:hAnsi="Arial" w:cs="Arial"/>
                <w:bCs/>
                <w:color w:val="000000"/>
                <w:szCs w:val="24"/>
              </w:rPr>
              <w:t>5nm</w:t>
            </w:r>
          </w:p>
        </w:tc>
      </w:tr>
      <w:tr w:rsidR="00A675FA" w:rsidRPr="00760CFA" w:rsidTr="00CC76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Zakres widmowy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A" w:rsidRPr="00E17EEE" w:rsidRDefault="00E17EEE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17EEE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320~1100nm</w:t>
            </w:r>
          </w:p>
        </w:tc>
      </w:tr>
      <w:tr w:rsidR="00E17EEE" w:rsidRPr="00760CFA" w:rsidTr="00922C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Dokładność długości fali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+/-1nm</w:t>
            </w:r>
          </w:p>
        </w:tc>
      </w:tr>
      <w:tr w:rsidR="00E17EEE" w:rsidRPr="00760CFA" w:rsidTr="00F213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Powtarzalność długości fali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+/-0.35nm</w:t>
            </w:r>
          </w:p>
        </w:tc>
      </w:tr>
      <w:tr w:rsidR="00E17EEE" w:rsidRPr="00760CFA" w:rsidTr="000938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Szybkość skanowania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4500nm/min</w:t>
            </w:r>
          </w:p>
        </w:tc>
      </w:tr>
      <w:tr w:rsidR="00E17EEE" w:rsidRPr="00760CFA" w:rsidTr="00D74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Tryby pomiarowe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Absorbancja Transmitancja (%T) Stężenie</w:t>
            </w:r>
          </w:p>
        </w:tc>
      </w:tr>
      <w:tr w:rsidR="00E17EEE" w:rsidRPr="00760CFA" w:rsidTr="00553B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color w:val="000000"/>
              </w:rPr>
              <w:t>Uchwyt na kuwety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E" w:rsidRPr="00E17EEE" w:rsidRDefault="00E17EEE" w:rsidP="00E17EEE">
            <w:pPr>
              <w:pStyle w:val="v1msonormal"/>
              <w:rPr>
                <w:rFonts w:ascii="Arial" w:hAnsi="Arial" w:cs="Arial"/>
                <w:color w:val="000000"/>
              </w:rPr>
            </w:pPr>
            <w:r w:rsidRPr="00E17EEE">
              <w:rPr>
                <w:rFonts w:ascii="Arial" w:hAnsi="Arial" w:cs="Arial"/>
                <w:bCs/>
                <w:color w:val="000000"/>
              </w:rPr>
              <w:t>10 mm kuwety kwadratowe 10~13 mm okrągłe kuwety 50 mm prostopadłe kuwet</w:t>
            </w:r>
          </w:p>
        </w:tc>
      </w:tr>
      <w:tr w:rsidR="00A675FA" w:rsidRPr="00760CFA" w:rsidTr="00CC766C">
        <w:tc>
          <w:tcPr>
            <w:tcW w:w="3227" w:type="dxa"/>
            <w:vAlign w:val="center"/>
          </w:tcPr>
          <w:p w:rsidR="00A675FA" w:rsidRPr="00E17EEE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17EEE">
              <w:rPr>
                <w:rFonts w:ascii="Arial" w:hAnsi="Arial" w:cs="Arial"/>
                <w:szCs w:val="24"/>
              </w:rPr>
              <w:t>Wymagana minimalna gwarancja</w:t>
            </w:r>
          </w:p>
        </w:tc>
        <w:tc>
          <w:tcPr>
            <w:tcW w:w="5835" w:type="dxa"/>
          </w:tcPr>
          <w:p w:rsidR="00A675FA" w:rsidRPr="00E17EEE" w:rsidRDefault="00A675FA" w:rsidP="00CC766C">
            <w:pPr>
              <w:rPr>
                <w:rFonts w:ascii="Arial" w:hAnsi="Arial" w:cs="Arial"/>
                <w:sz w:val="24"/>
                <w:szCs w:val="24"/>
              </w:rPr>
            </w:pPr>
            <w:r w:rsidRPr="00E17EEE">
              <w:rPr>
                <w:rFonts w:ascii="Arial" w:hAnsi="Arial" w:cs="Arial"/>
                <w:sz w:val="24"/>
                <w:szCs w:val="24"/>
              </w:rPr>
              <w:t xml:space="preserve">minimum 2 lata </w:t>
            </w:r>
          </w:p>
          <w:p w:rsidR="00A675FA" w:rsidRPr="00E17EEE" w:rsidRDefault="00A675FA" w:rsidP="00CC7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5FA" w:rsidRPr="00760CFA" w:rsidTr="00CC766C">
        <w:tc>
          <w:tcPr>
            <w:tcW w:w="3227" w:type="dxa"/>
            <w:vAlign w:val="center"/>
          </w:tcPr>
          <w:p w:rsidR="00A675FA" w:rsidRPr="00E17EEE" w:rsidRDefault="00A675FA" w:rsidP="00CC766C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17EEE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5835" w:type="dxa"/>
          </w:tcPr>
          <w:p w:rsidR="00A675FA" w:rsidRPr="00E17EEE" w:rsidRDefault="00A675FA" w:rsidP="00CC766C">
            <w:pPr>
              <w:rPr>
                <w:rFonts w:ascii="Arial" w:hAnsi="Arial" w:cs="Arial"/>
                <w:sz w:val="24"/>
                <w:szCs w:val="24"/>
              </w:rPr>
            </w:pPr>
            <w:r w:rsidRPr="00E17EEE">
              <w:rPr>
                <w:rFonts w:ascii="Arial" w:hAnsi="Arial" w:cs="Arial"/>
                <w:kern w:val="3"/>
                <w:sz w:val="24"/>
                <w:szCs w:val="24"/>
              </w:rPr>
              <w:t>LO Koronowo, ul Szkolna 4</w:t>
            </w:r>
            <w:r w:rsidR="000A2F4A">
              <w:rPr>
                <w:rFonts w:ascii="Arial" w:hAnsi="Arial" w:cs="Arial"/>
                <w:kern w:val="3"/>
                <w:sz w:val="24"/>
                <w:szCs w:val="24"/>
              </w:rPr>
              <w:t>, 86-010 Koronowo</w:t>
            </w:r>
          </w:p>
        </w:tc>
      </w:tr>
    </w:tbl>
    <w:p w:rsidR="00E17EEE" w:rsidRDefault="00E17EEE" w:rsidP="00A675FA">
      <w:pPr>
        <w:spacing w:before="240"/>
        <w:outlineLvl w:val="3"/>
        <w:rPr>
          <w:rFonts w:cstheme="minorHAnsi"/>
          <w:b/>
          <w:bCs/>
          <w:sz w:val="28"/>
          <w:szCs w:val="28"/>
          <w:u w:val="single"/>
        </w:rPr>
      </w:pPr>
    </w:p>
    <w:p w:rsidR="00A675FA" w:rsidRDefault="00A675FA" w:rsidP="00C85AC1">
      <w:pPr>
        <w:spacing w:before="240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  <w:r w:rsidRPr="0070316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Część 2 </w:t>
      </w:r>
      <w:r w:rsidR="00C85AC1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703166">
        <w:rPr>
          <w:rFonts w:ascii="Arial" w:hAnsi="Arial" w:cs="Arial"/>
          <w:b/>
          <w:bCs/>
          <w:sz w:val="24"/>
          <w:szCs w:val="24"/>
          <w:u w:val="single"/>
        </w:rPr>
        <w:t xml:space="preserve"> Dron</w:t>
      </w:r>
    </w:p>
    <w:p w:rsidR="00C85AC1" w:rsidRPr="00C85AC1" w:rsidRDefault="00C85AC1" w:rsidP="00C85AC1">
      <w:pPr>
        <w:spacing w:before="240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6092"/>
      </w:tblGrid>
      <w:tr w:rsidR="007C5790" w:rsidRPr="0072374C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90" w:rsidRPr="0072374C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90" w:rsidRPr="0072374C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</w:tr>
      <w:tr w:rsidR="007C5790" w:rsidRPr="0072374C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0" w:rsidRPr="007C5790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7C5790">
              <w:rPr>
                <w:rFonts w:asciiTheme="minorHAnsi" w:hAnsiTheme="minorHAnsi" w:cstheme="minorHAnsi"/>
                <w:szCs w:val="24"/>
                <w:lang w:eastAsia="en-US"/>
              </w:rPr>
              <w:t>Model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0" w:rsidRPr="007C5790" w:rsidRDefault="007C5790" w:rsidP="007C5790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7C5790">
              <w:rPr>
                <w:rFonts w:ascii="Arial" w:hAnsi="Arial" w:cs="Arial"/>
                <w:bCs/>
                <w:szCs w:val="24"/>
              </w:rPr>
              <w:t xml:space="preserve">Dron DJI Mini 3 </w:t>
            </w:r>
            <w:proofErr w:type="spellStart"/>
            <w:r w:rsidRPr="007C5790">
              <w:rPr>
                <w:rFonts w:ascii="Arial" w:hAnsi="Arial" w:cs="Arial"/>
                <w:bCs/>
                <w:szCs w:val="24"/>
              </w:rPr>
              <w:t>Fly</w:t>
            </w:r>
            <w:proofErr w:type="spellEnd"/>
            <w:r w:rsidRPr="007C5790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7C5790">
              <w:rPr>
                <w:rFonts w:ascii="Arial" w:hAnsi="Arial" w:cs="Arial"/>
                <w:bCs/>
                <w:szCs w:val="24"/>
              </w:rPr>
              <w:t>More</w:t>
            </w:r>
            <w:proofErr w:type="spellEnd"/>
            <w:r w:rsidRPr="007C5790">
              <w:rPr>
                <w:rFonts w:ascii="Arial" w:hAnsi="Arial" w:cs="Arial"/>
                <w:bCs/>
                <w:szCs w:val="24"/>
              </w:rPr>
              <w:t xml:space="preserve"> Combo (DJI WRC) 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Typ urządzenia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Bezzałogowy statek powietrzny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Zastosowanie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Dron będzie  wykorzystywany dla potrzeb edukacji.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Masa startowa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max. 249g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Wymiary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148x90x62 mm złożony, 251x362x72 mm rozłożony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Prędkość wznoszenia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5m/s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Odporność na wiatr (max)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10.7 m/s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Kontroler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DJI RC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pułap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2000m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Temp. pracy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Od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-10</w:t>
            </w:r>
            <w:r>
              <w:rPr>
                <w:rFonts w:ascii="Arial" w:hAnsi="Arial" w:cs="Arial"/>
                <w:szCs w:val="24"/>
                <w:vertAlign w:val="superscript"/>
                <w:lang w:eastAsia="en-US"/>
              </w:rPr>
              <w:t>o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do 40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czas lotu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9273AF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min</w:t>
            </w:r>
            <w:bookmarkStart w:id="0" w:name="_GoBack"/>
            <w:bookmarkEnd w:id="0"/>
            <w:r w:rsidR="007C5790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7C5790" w:rsidRPr="009669B2">
              <w:rPr>
                <w:rFonts w:ascii="Arial" w:hAnsi="Arial" w:cs="Arial"/>
                <w:szCs w:val="24"/>
                <w:lang w:eastAsia="en-US"/>
              </w:rPr>
              <w:t>3</w:t>
            </w:r>
            <w:r w:rsidR="007C5790">
              <w:rPr>
                <w:rFonts w:ascii="Arial" w:hAnsi="Arial" w:cs="Arial"/>
                <w:szCs w:val="24"/>
                <w:lang w:eastAsia="en-US"/>
              </w:rPr>
              <w:t>8</w:t>
            </w:r>
            <w:r w:rsidR="007C5790" w:rsidRPr="009669B2">
              <w:rPr>
                <w:rFonts w:ascii="Arial" w:hAnsi="Arial" w:cs="Arial"/>
                <w:szCs w:val="24"/>
                <w:lang w:eastAsia="en-US"/>
              </w:rPr>
              <w:t xml:space="preserve"> minut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 wykrywania przeszkód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czujniki wizyjne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System nawigowania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GPS+GLONASS+ Galileo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Akumulator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Pojemność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min. </w:t>
            </w:r>
            <w:r>
              <w:rPr>
                <w:rFonts w:ascii="Arial" w:hAnsi="Arial" w:cs="Arial"/>
                <w:szCs w:val="24"/>
                <w:lang w:eastAsia="en-US"/>
              </w:rPr>
              <w:t>2453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9669B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ilość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3 sztuki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ładowarka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 sztuka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Kamera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spacing w:before="120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rozdzielczość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2.7K (2720x1530), 4K (3840x2160), Full HD (1920x1080)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Pr="009669B2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  <w:u w:val="single"/>
        </w:rPr>
      </w:pPr>
    </w:p>
    <w:p w:rsidR="00703166" w:rsidRPr="009669B2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9669B2">
        <w:rPr>
          <w:rFonts w:ascii="Arial" w:hAnsi="Arial" w:cs="Arial"/>
          <w:b/>
          <w:kern w:val="3"/>
          <w:sz w:val="24"/>
          <w:szCs w:val="24"/>
          <w:u w:val="single"/>
        </w:rPr>
        <w:t xml:space="preserve">Część 3 – Lutownica </w:t>
      </w:r>
      <w:r w:rsidR="00BB0F0B" w:rsidRPr="009669B2">
        <w:rPr>
          <w:rFonts w:ascii="Arial" w:hAnsi="Arial" w:cs="Arial"/>
          <w:b/>
          <w:kern w:val="3"/>
          <w:sz w:val="24"/>
          <w:szCs w:val="24"/>
          <w:u w:val="single"/>
        </w:rPr>
        <w:t xml:space="preserve">cyfrowa wraz </w:t>
      </w:r>
      <w:r w:rsidRPr="009669B2">
        <w:rPr>
          <w:rFonts w:ascii="Arial" w:hAnsi="Arial" w:cs="Arial"/>
          <w:b/>
          <w:kern w:val="3"/>
          <w:sz w:val="24"/>
          <w:szCs w:val="24"/>
          <w:u w:val="single"/>
        </w:rPr>
        <w:t>z zestawem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6092"/>
      </w:tblGrid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b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b/>
                <w:szCs w:val="24"/>
                <w:lang w:eastAsia="en-US"/>
              </w:rPr>
              <w:t>Atrybut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b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b/>
                <w:szCs w:val="24"/>
                <w:lang w:eastAsia="en-US"/>
              </w:rPr>
              <w:t>Sposób określenia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Typ urządzenia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Cyfrowa lutownica</w:t>
            </w: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Zastosowanie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Lutownica będzie  wykorzystywana na potrzeby edukacji.</w:t>
            </w: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Minimalna moc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75W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Zakres regulacji temperatury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od 120 do 450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Kolba lutownicza na groty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Grot lutownicy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Topnik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10CC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Plecionka rozlutowująca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Wykonana z miedzi; długość min.1,5m; szerokość min 2.0 mm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BB0F0B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703166" w:rsidRPr="00C85AC1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>Część 4 – drobnica elektroniczna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4592"/>
        <w:gridCol w:w="1500"/>
      </w:tblGrid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72374C" w:rsidRDefault="00703166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72374C" w:rsidRDefault="00703166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6" w:rsidRPr="0072374C" w:rsidRDefault="00703166" w:rsidP="00703166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ilość</w:t>
            </w:r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>Akumulator/Bateria LIPO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8B3AC2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Pojemność: min. 10000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Akumulator/Bateria LIPO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Pojemność: min. 6500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8B3AC2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Ładowarka z zasilaczem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DC 11-18V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AC 100-240V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ładowania: Max 80W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rozładowywania: Max: 5W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ładowania: 0.1-5.0A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rozładowywania: 0.1-1.0A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Prąd </w:t>
            </w:r>
            <w:proofErr w:type="spellStart"/>
            <w:r w:rsidRPr="008B3AC2">
              <w:rPr>
                <w:rFonts w:ascii="Arial" w:hAnsi="Arial" w:cs="Arial"/>
              </w:rPr>
              <w:t>balansera</w:t>
            </w:r>
            <w:proofErr w:type="spellEnd"/>
            <w:r w:rsidRPr="008B3AC2">
              <w:rPr>
                <w:rFonts w:ascii="Arial" w:hAnsi="Arial" w:cs="Arial"/>
              </w:rPr>
              <w:t xml:space="preserve"> Li-po: 300mA/ogniwo</w:t>
            </w:r>
          </w:p>
          <w:p w:rsidR="00703166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Wyświetlacz LCD: 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Przetwornica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typ przetwornicy: step-down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napięcie wejściowe od 5V do 36V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napięcie wyjściowe od 1.2V do 35V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regulowane napięcie w zakresie 1,5V-30V DC</w:t>
            </w:r>
          </w:p>
          <w:p w:rsidR="00703166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regulowane natężenie w zakresie 0,2A - 8A DC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Sterownik silnika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pracy silnika: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5V do 27V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sterujące: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3.3V do 5V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Maksymalny prąd:</w:t>
            </w:r>
            <w:r w:rsidRPr="008B3AC2">
              <w:rPr>
                <w:rFonts w:ascii="Arial" w:hAnsi="Arial" w:cs="Arial"/>
                <w:sz w:val="24"/>
                <w:szCs w:val="24"/>
              </w:rPr>
              <w:t> 43A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Wypełnienie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0-100%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Częstotliwość sygnału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do 25 kHz</w:t>
            </w:r>
          </w:p>
          <w:p w:rsidR="00703166" w:rsidRPr="008B3AC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4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C85AC1" w:rsidP="0002311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Podwozie robota</w:t>
            </w:r>
            <w:r w:rsidR="00023116">
              <w:rPr>
                <w:rFonts w:ascii="Arial" w:hAnsi="Arial" w:cs="Arial"/>
                <w:szCs w:val="24"/>
                <w:lang w:eastAsia="en-US"/>
              </w:rPr>
              <w:t xml:space="preserve"> ze sterownikiem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023116" w:rsidRDefault="0002311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  <w:lang w:eastAsia="en-US"/>
              </w:rPr>
              <w:t>min. 4 koła napędzane silnikami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Sterownik oparty o ESP32, wyświetlacz OLED 0,91" i IMU 9 </w:t>
            </w:r>
            <w:proofErr w:type="spellStart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DoF</w:t>
            </w:r>
            <w:proofErr w:type="spellEnd"/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Sterowanie przez </w:t>
            </w:r>
            <w:proofErr w:type="spellStart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WiFi</w:t>
            </w:r>
            <w:proofErr w:type="spellEnd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 AP/STA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Interfejsy komunikacyjne: UART, I2C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lastRenderedPageBreak/>
              <w:t>Możliwość rozbudowy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Prędkość jazdy: od 0,05 do 1,3 m/s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Moc silników: 4 x 5W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Obudowa wykonana z aluminium 2mm</w:t>
            </w:r>
          </w:p>
          <w:p w:rsidR="00023116" w:rsidRPr="00C85AC1" w:rsidRDefault="0002311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C85AC1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1 </w:t>
            </w:r>
            <w:proofErr w:type="spellStart"/>
            <w:r w:rsidRPr="00C85AC1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Zestaw śrub, nakrętek,</w:t>
            </w:r>
            <w:r w:rsidR="00C85AC1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8B3AC2">
              <w:rPr>
                <w:rFonts w:ascii="Arial" w:hAnsi="Arial" w:cs="Arial"/>
                <w:szCs w:val="24"/>
                <w:lang w:eastAsia="en-US"/>
              </w:rPr>
              <w:t>podkładek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Śrubki: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19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19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25 mm: </w:t>
            </w:r>
            <w:r w:rsidR="007D6E57">
              <w:rPr>
                <w:rFonts w:ascii="Arial" w:hAnsi="Arial" w:cs="Arial"/>
              </w:rPr>
              <w:t>4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Nakrętki: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 w:rsidR="007D6E57"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Podkładki: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 w:rsidR="007D6E57"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703166" w:rsidRPr="00C85AC1" w:rsidRDefault="008B3AC2" w:rsidP="00C85AC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</w:rPr>
              <w:t>Materiał: stal ocynkowana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7D6E57" w:rsidP="007D6E57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  <w:r w:rsidR="00C85AC1" w:rsidRPr="00C85AC1">
              <w:rPr>
                <w:rFonts w:ascii="Arial" w:hAnsi="Arial" w:cs="Arial"/>
                <w:szCs w:val="24"/>
                <w:lang w:eastAsia="en-US"/>
              </w:rPr>
              <w:t xml:space="preserve"> zestaw</w:t>
            </w:r>
          </w:p>
        </w:tc>
      </w:tr>
      <w:tr w:rsidR="00703166" w:rsidRPr="0072374C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023116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72374C" w:rsidRDefault="00BB0F0B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9826ED" w:rsidRPr="00C85AC1" w:rsidRDefault="009826ED" w:rsidP="009826ED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Część </w:t>
      </w:r>
      <w:r>
        <w:rPr>
          <w:rFonts w:ascii="Arial" w:hAnsi="Arial" w:cs="Arial"/>
          <w:b/>
          <w:kern w:val="3"/>
          <w:sz w:val="24"/>
          <w:szCs w:val="24"/>
          <w:u w:val="single"/>
        </w:rPr>
        <w:t>5</w:t>
      </w: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kern w:val="3"/>
          <w:sz w:val="24"/>
          <w:szCs w:val="24"/>
          <w:u w:val="single"/>
        </w:rPr>
        <w:t>elektronarzędzia, zestaw śrubokrętów, nasadek, kluczy.</w:t>
      </w:r>
    </w:p>
    <w:p w:rsidR="009826ED" w:rsidRDefault="009826ED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4592"/>
        <w:gridCol w:w="1500"/>
      </w:tblGrid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ilość</w:t>
            </w:r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Zestaw narzędzi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9826ED" w:rsidRDefault="009826ED" w:rsidP="003D6FF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Głowica gniazda: E16 - 21 - SOCKET TORX: 1/2 ̈ 10 - 11 - 12 - 13 - 14 - 15 - 16 - 17 - 18 - 19 - 20 - 21 - 22 - 23 - 24 - 27 - 30 - 32, 1/4 ̈ 4 - 4,5 - 5 - 5,5 - 6 - 7 - 8 - 9 - 10 - 11 - 12 - 13 - 14 mm - końcówki: SL3 - 4 - 5 - 6 mm, PH0-PH1-PH2-PH3, PZ0-PZ1 -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Inbus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1,5 - 2- - 2,5 - 3 - 4 - 5 - 6 - 8 - 10 - młotek: 300 g - szczypce: 180 mm kombinowane, 160 mm półokrągłe proste i 160 mm dzielące boczne,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SIKO 250 mm,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szybkozłączowe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250 mm,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do ściągania izolacji 200 mm - klawisze: 6 - 8 - 10 - 12 - 14 - 15 - 17 - 19 - 22 mm - Metr: 5m - mocowanie z uchwytem 1/4": 1 szt. - nóż: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z 10 sztuk ostrzy - pozostałe części: półokrągły pilnik stalowy 200 mm, poziomica 40 cm, piła do metalu 30 cm, nożyczki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klucz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regulowany 200 mm - grzechotka: 1/4 ̈, 1/2 ̈ - wkrętak: SL8 × 50, SL6 × 25, SL5 × 100, SL6,5 × 38, PH2 × 50, PH1 × 100, PH2 × 38, 2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wkrętaków elektrycznych </w:t>
            </w:r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SL5 × 25 mm, PH2 × 100 mm - tester napięcia: 100 - 250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9826ED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Wiertark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>o</w:t>
            </w:r>
            <w:r>
              <w:rPr>
                <w:rFonts w:ascii="Arial" w:hAnsi="Arial" w:cs="Arial"/>
                <w:szCs w:val="24"/>
                <w:lang w:eastAsia="en-US"/>
              </w:rPr>
              <w:t>-wkrętarka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C5843">
              <w:rPr>
                <w:rFonts w:ascii="Arial" w:hAnsi="Arial" w:cs="Arial"/>
              </w:rPr>
              <w:t>dwubiegowa przekładnia</w:t>
            </w:r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Max. moment obrotowy miękki: 21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Nm</w:t>
            </w:r>
            <w:proofErr w:type="spellEnd"/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Max. moment obrotowy twardy: 54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Nm</w:t>
            </w:r>
            <w:proofErr w:type="spellEnd"/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Liczba udarów: 27 000</w:t>
            </w:r>
          </w:p>
          <w:p w:rsidR="009826ED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Szlifierka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 xml:space="preserve"> kątowa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średnicy tarczy tnącej 125 mm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silnik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bezszczotkowy</w:t>
            </w:r>
            <w:proofErr w:type="spellEnd"/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Obroty: 11 000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obr</w:t>
            </w:r>
            <w:proofErr w:type="spellEnd"/>
            <w:r w:rsidRPr="006C5843">
              <w:rPr>
                <w:rFonts w:ascii="Arial" w:hAnsi="Arial" w:cs="Arial"/>
                <w:shd w:val="clear" w:color="auto" w:fill="FFFFFF"/>
              </w:rPr>
              <w:t>./min.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C85AC1" w:rsidRDefault="009826ED" w:rsidP="006C584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1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>szt</w:t>
            </w:r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023116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9826ED" w:rsidRDefault="009826ED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0A2F4A" w:rsidRPr="000A2F4A" w:rsidRDefault="000A2F4A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0A2F4A">
        <w:rPr>
          <w:rFonts w:ascii="Arial" w:hAnsi="Arial" w:cs="Arial"/>
          <w:kern w:val="3"/>
          <w:sz w:val="24"/>
          <w:szCs w:val="24"/>
        </w:rPr>
        <w:t>Wszystkie wymagania stanowią wymagania minimalne, a ich spełnienie jest obligatoryjne.</w:t>
      </w:r>
    </w:p>
    <w:p w:rsidR="00703166" w:rsidRPr="00941E22" w:rsidRDefault="00703166" w:rsidP="00941E22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F9725C">
        <w:rPr>
          <w:rFonts w:ascii="Arial" w:hAnsi="Arial" w:cs="Arial"/>
          <w:b/>
          <w:kern w:val="3"/>
          <w:sz w:val="24"/>
          <w:szCs w:val="24"/>
        </w:rPr>
        <w:t>*</w:t>
      </w:r>
      <w:r w:rsidRPr="00F9725C">
        <w:rPr>
          <w:rFonts w:ascii="Arial" w:hAnsi="Arial" w:cs="Arial"/>
          <w:kern w:val="3"/>
          <w:sz w:val="24"/>
          <w:szCs w:val="24"/>
        </w:rPr>
        <w:t>Wykonawca może zaoferować lepsze parametry</w:t>
      </w:r>
      <w:r>
        <w:rPr>
          <w:rFonts w:ascii="Arial" w:hAnsi="Arial" w:cs="Arial"/>
          <w:kern w:val="3"/>
          <w:sz w:val="24"/>
          <w:szCs w:val="24"/>
        </w:rPr>
        <w:t xml:space="preserve"> oferowanego produktu.</w:t>
      </w:r>
    </w:p>
    <w:p w:rsidR="00941E22" w:rsidRDefault="000D7071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Planowany termin realizacji zamówienia </w:t>
      </w:r>
      <w:r w:rsidR="000A2F4A">
        <w:rPr>
          <w:rFonts w:ascii="Arial" w:hAnsi="Arial" w:cs="Arial"/>
          <w:b/>
          <w:kern w:val="3"/>
          <w:sz w:val="24"/>
          <w:szCs w:val="24"/>
        </w:rPr>
        <w:t>14 dni od dnia podpisania umowy.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b/>
          <w:kern w:val="3"/>
          <w:sz w:val="24"/>
          <w:szCs w:val="24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Zamawiający dopuszcza zastosowanie przez Wykonawców rozwiązań równoważnych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rozwiązaniom opisanym w niniejszym Zapytaniu ofertowym przy zachowaniu parametrów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jakościowych i cech użytkowych, jakim musi odpowiadać sprzęt, by spełnić wymagania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stawiane przez Zamawiającego (pod tabelkami).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- Wykonawca, który powołuje się na rozwiązania równoważne, jest zobowiązany wykazać, że oferowane przez niego rozwiązanie spełnia wymagania określone przez Zamawiającego</w:t>
      </w:r>
      <w:r>
        <w:rPr>
          <w:rFonts w:ascii="Arial" w:hAnsi="Arial" w:cs="Arial"/>
          <w:sz w:val="24"/>
          <w:szCs w:val="24"/>
        </w:rPr>
        <w:t>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jest odpowiedzialny za zgodność przedmiotu zamówienia z warunkami technicznymi i jakościowymi opisanymi dla przedmiotu zamówienia. Wykonawca ponosi odpowiedzialność za wady dostarczanego sprzętu i w przypadku ich stwierdzenia przy odbiorze zobowiązany będzie do ich usunięcia w terminie 7 dni od daty stwierdzenia wady. </w:t>
      </w:r>
    </w:p>
    <w:p w:rsidR="00A675FA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lastRenderedPageBreak/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Przedmiotem zamówienia jest dostawa fabrycznie nowego, kompletnego, nieużywanego i wolnego od wad prawnych i fizycznych sprzętu.</w:t>
      </w:r>
      <w:r w:rsidR="00A675FA" w:rsidRPr="00F13547">
        <w:rPr>
          <w:rFonts w:ascii="CIDFont+F2" w:eastAsiaTheme="minorHAnsi" w:hAnsi="CIDFont+F2" w:cs="CIDFont+F2"/>
          <w:sz w:val="23"/>
          <w:szCs w:val="23"/>
        </w:rPr>
        <w:t xml:space="preserve"> </w:t>
      </w:r>
      <w:r w:rsidR="00A675FA" w:rsidRPr="00F13547">
        <w:rPr>
          <w:rFonts w:ascii="Arial" w:hAnsi="Arial" w:cs="Arial"/>
          <w:kern w:val="3"/>
          <w:sz w:val="24"/>
          <w:szCs w:val="24"/>
        </w:rPr>
        <w:t>Zamawiający wyklucza dostawę sprzętu poleasingowego, powystawowego itp.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zobowiązuje się wykonać dostawy przedmiotu zamówienia z zachowaniem najwyższej staranności. 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Zamawiający wymaga, aby sprzęt był wyposażony we wszystkie niezbędne        elementy (przyłącza, kable, itp.) potrzebne do uruchomienia i pracy sprzętu, bez   konieczności zakupu dodatkowych elementów;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Dostawa sprzętu powinna być zrealizowana nie później niż w ostatnim dniu okresu przypadającego na dzień zakończenia terminu realizacji zamówienia. Wykonawca uzgodni telefonicznie ze wskazanym przedstawicielem Zamawiającego, na co najmniej dwa dni robocze przed planowanym terminem dostawy, dzień i godzinę dostawy. Termin dostawy nie może przypadać w soboty, niedziele i dni ustawowo wolne od pracy. 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jest zobowiązany do dostarczenia przedmiotu zamówienia we własnym zakresie i na swój koszt. Wykonawca p</w:t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  <w:t xml:space="preserve">onosi pełną odpowiedzialność i ryzyko związane z transportem, rozładunkiem przedmiotu zamówienia. </w:t>
      </w:r>
      <w:r w:rsidR="00A675FA" w:rsidRPr="00F13547">
        <w:rPr>
          <w:rFonts w:ascii="Arial" w:hAnsi="Arial" w:cs="Arial"/>
          <w:bCs/>
          <w:iCs/>
          <w:kern w:val="3"/>
          <w:sz w:val="24"/>
          <w:szCs w:val="24"/>
        </w:rPr>
        <w:t>Odpowiada on również za zapewnienie bezpieczeństwa i higieny pracy osób odpowiedzialnych za jego transport.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jest zobowiązany do dostarczenia przedmiotu zamówienia do wskazanej szkoły - Liceum Ogólnokształcące w  Koronowie, ul. Szkolna 4;</w:t>
      </w:r>
      <w:r w:rsidR="000A2F4A">
        <w:rPr>
          <w:rFonts w:ascii="Arial" w:hAnsi="Arial" w:cs="Arial"/>
          <w:kern w:val="3"/>
          <w:sz w:val="24"/>
          <w:szCs w:val="24"/>
        </w:rPr>
        <w:t xml:space="preserve"> 86-010 Koronowo.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jest zobowiązany do współpracy z Zamawiającym w trakcie realizacji przedmiotu zamówienia, a w szczególności do udzielania wszelkich niezbędnych wyjaśnień i informacji dotyczących przedmiotu zamówienia na każde żądanie Zmawiającego lub osoby wskazanej przez Zamawiającego. </w:t>
      </w:r>
    </w:p>
    <w:p w:rsidR="00A675FA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udziela Zamawiającemu gwarancji producenta na dostarczony sprzęt stanowiący przedmiot zamówienia. Gwarancją objęte są wszystkie wady wyłączjące lub ograniczające możliwość korzystania z sprzętu zgodnie z jego przeznaczeniem.</w:t>
      </w:r>
      <w:r w:rsidR="00A675FA" w:rsidRPr="00F13547">
        <w:rPr>
          <w:rFonts w:ascii="CIDFont+F2" w:eastAsiaTheme="minorHAnsi" w:hAnsi="CIDFont+F2" w:cs="CIDFont+F2"/>
          <w:sz w:val="23"/>
          <w:szCs w:val="23"/>
        </w:rPr>
        <w:t xml:space="preserve"> </w:t>
      </w:r>
    </w:p>
    <w:p w:rsidR="00A675FA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zobowiązuje się do dostarczenia sprzętu wraz z wł</w:t>
      </w:r>
      <w:r w:rsidR="00703166" w:rsidRPr="00F13547">
        <w:rPr>
          <w:rFonts w:ascii="Arial" w:hAnsi="Arial" w:cs="Arial"/>
          <w:kern w:val="3"/>
          <w:sz w:val="24"/>
          <w:szCs w:val="24"/>
        </w:rPr>
        <w:t>aściwą dokumentacją gwarancyjną a także instrukcją w języku polskim.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 </w:t>
      </w:r>
    </w:p>
    <w:p w:rsidR="000A2F4A" w:rsidRDefault="000A2F4A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lastRenderedPageBreak/>
        <w:t>- Wykonawca ponosi wszelkie koszty związane z zobowiązaniami gwarancyjnymi.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kern w:val="3"/>
          <w:sz w:val="24"/>
          <w:szCs w:val="24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Zamawiający wymaga, aby przedmiot zamówienia był wykonany zgodnie z obowiązującymi na dzień odbioru normami, przepisami, posiadał wymagane przepisami certyfikaty, był przeznaczony na rynek polski i pochodził z oficjalnego kanału sprzedaży.</w:t>
      </w:r>
    </w:p>
    <w:p w:rsidR="00703166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0A2F4A">
        <w:rPr>
          <w:rFonts w:ascii="Arial" w:hAnsi="Arial" w:cs="Arial"/>
          <w:kern w:val="3"/>
          <w:sz w:val="24"/>
          <w:szCs w:val="24"/>
        </w:rPr>
        <w:t>P</w:t>
      </w:r>
      <w:r w:rsidR="00703166" w:rsidRPr="00F13547">
        <w:rPr>
          <w:rFonts w:ascii="Arial" w:hAnsi="Arial" w:cs="Arial"/>
          <w:kern w:val="3"/>
          <w:sz w:val="24"/>
          <w:szCs w:val="24"/>
        </w:rPr>
        <w:t>rzedmiot zamówienia powinien być dostępny dla wszystkich</w:t>
      </w:r>
      <w:r w:rsidR="00703166" w:rsidRPr="00F13547">
        <w:rPr>
          <w:rFonts w:ascii="Arial" w:hAnsi="Arial" w:cs="Arial"/>
          <w:sz w:val="24"/>
          <w:szCs w:val="24"/>
        </w:rPr>
        <w:t xml:space="preserve"> oznacza to, że musi być zgodny z koncepcją uniwersalnego projektowania, opartą na następujących regułach: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równe szanse dla wszystkich,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elastyczność w użytkowaniu,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prostota i intuicyjność w użyciu,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 postrzegalność informacji,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tolerancja na błędy,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niewielki wysiłek fizyczny podczas użytkowania,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>rozmiar i przestrzeń wystarczające do użytkowania,</w:t>
      </w:r>
    </w:p>
    <w:p w:rsidR="00703166" w:rsidRPr="00941E22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percepcja równości</w:t>
      </w:r>
      <w:r w:rsidRPr="00703166">
        <w:rPr>
          <w:rFonts w:ascii="Arial" w:hAnsi="Arial" w:cs="Arial"/>
          <w:sz w:val="24"/>
          <w:szCs w:val="24"/>
        </w:rPr>
        <w:t>.</w:t>
      </w:r>
    </w:p>
    <w:p w:rsidR="00941E22" w:rsidRPr="00941E22" w:rsidRDefault="00941E22" w:rsidP="00941E22"/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 xml:space="preserve">4. Warunki udziału w zapytaniu ofertowym 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postępowaniu o udzielenie zamówienia mogą ubiegać się wykonawcy, którzy posiadają niezbędną wiedzę i doświadczenie w zakresie przedmiotu zamówienia oraz znajdują się w sytuacji ekonomicznej i finansowej pozwalającej na wykonanie przedmiotu zamówienia.</w:t>
      </w:r>
    </w:p>
    <w:p w:rsidR="006D2288" w:rsidRDefault="000D7071">
      <w:pPr>
        <w:tabs>
          <w:tab w:val="left" w:pos="142"/>
        </w:tabs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Wykonawca ubiegający się o zamówienie musi dysponować adekwatnym do zamówienia potencjałem technicznym, umożliwiającym przeprowadzenie zamówienia.</w:t>
      </w:r>
    </w:p>
    <w:p w:rsidR="00A675FA" w:rsidRPr="00FC372A" w:rsidRDefault="00A675FA" w:rsidP="00A675F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FC372A">
        <w:rPr>
          <w:rFonts w:ascii="Arial" w:hAnsi="Arial" w:cs="Arial"/>
          <w:kern w:val="3"/>
          <w:sz w:val="24"/>
          <w:szCs w:val="24"/>
        </w:rPr>
        <w:t>Zamawiający dopuszcza składanie ofert częściowych. Zamawiający nie ogranicza liczby części, na które jeden Wykonawca może złożyć ofertę.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5. Informacje proceduralne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- Zapytanie ofertowe dostępne jest na platformie zakupowej   </w:t>
      </w:r>
      <w:r>
        <w:rPr>
          <w:rFonts w:ascii="Arial" w:hAnsi="Arial" w:cs="Arial"/>
          <w:bCs/>
          <w:kern w:val="3"/>
          <w:sz w:val="24"/>
          <w:szCs w:val="24"/>
          <w:u w:val="single"/>
        </w:rPr>
        <w:t>https://platformazakupowa.pl/pow_bydgoszcz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lastRenderedPageBreak/>
        <w:t xml:space="preserve">- Wszelkie pytania i wątpliwości dotyczące prowadzonego postępowania należy kierować za pośrednictwem platformy zakupowej </w:t>
      </w:r>
      <w:r>
        <w:rPr>
          <w:rFonts w:ascii="Arial" w:hAnsi="Arial" w:cs="Arial"/>
          <w:bCs/>
          <w:kern w:val="3"/>
          <w:sz w:val="24"/>
          <w:szCs w:val="24"/>
          <w:u w:val="single"/>
        </w:rPr>
        <w:t>https://platformazakupowa.pl/pow_bydgoszcz</w:t>
      </w:r>
      <w:r>
        <w:rPr>
          <w:rFonts w:ascii="Arial" w:hAnsi="Arial" w:cs="Arial"/>
          <w:bCs/>
          <w:kern w:val="3"/>
          <w:sz w:val="24"/>
          <w:szCs w:val="24"/>
        </w:rPr>
        <w:t xml:space="preserve">  </w:t>
      </w:r>
    </w:p>
    <w:p w:rsidR="00005622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- Osoba uprawniona do kontaktu z Wykonawcami: Mirosław Podraza – tel. 52 58 35 439,  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6. Opis sposobu przygotowania i złożenia oferty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 xml:space="preserve">- Podpisaną przez osobę reprezentującą Wykonawcę lub pełnomocnika, zeskanowaną ofertę przygotowaną na załączonym wzorze (możliwy podpis zaufany/kwalifikowany podpis elektroniczny/elektroniczny podpis osobisty) 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>(załącznik nr 1 do zapytania ofertowego)</w:t>
      </w:r>
      <w:r>
        <w:rPr>
          <w:rFonts w:ascii="Arial" w:hAnsi="Arial" w:cs="Arial"/>
          <w:bCs/>
          <w:iCs/>
          <w:kern w:val="3"/>
          <w:sz w:val="24"/>
          <w:szCs w:val="24"/>
        </w:rPr>
        <w:t xml:space="preserve"> należy złożyć za pośrednictwem platformy zakupowej Zamawiającego </w:t>
      </w:r>
      <w:r>
        <w:rPr>
          <w:rFonts w:ascii="Arial" w:hAnsi="Arial" w:cs="Arial"/>
          <w:bCs/>
          <w:iCs/>
          <w:kern w:val="3"/>
          <w:sz w:val="24"/>
          <w:szCs w:val="24"/>
          <w:u w:val="single"/>
        </w:rPr>
        <w:t>https://platformazakupowa.pl/pow_bydgoszcz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 xml:space="preserve">    do </w:t>
      </w:r>
      <w:r w:rsidR="00BD2CD0">
        <w:rPr>
          <w:rFonts w:ascii="Arial" w:hAnsi="Arial" w:cs="Arial"/>
          <w:b/>
          <w:bCs/>
          <w:iCs/>
          <w:kern w:val="3"/>
          <w:sz w:val="24"/>
          <w:szCs w:val="24"/>
        </w:rPr>
        <w:t>13.12</w:t>
      </w:r>
      <w:r w:rsidR="00D865A7">
        <w:rPr>
          <w:rFonts w:ascii="Arial" w:hAnsi="Arial" w:cs="Arial"/>
          <w:b/>
          <w:bCs/>
          <w:iCs/>
          <w:kern w:val="3"/>
          <w:sz w:val="24"/>
          <w:szCs w:val="24"/>
        </w:rPr>
        <w:t>.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>2024r.</w:t>
      </w:r>
      <w:r>
        <w:rPr>
          <w:rFonts w:ascii="Arial" w:hAnsi="Arial" w:cs="Arial"/>
          <w:bCs/>
          <w:iCs/>
          <w:kern w:val="3"/>
          <w:sz w:val="24"/>
          <w:szCs w:val="24"/>
        </w:rPr>
        <w:t>, g.1</w:t>
      </w:r>
      <w:r w:rsidR="00BD2CD0">
        <w:rPr>
          <w:rFonts w:ascii="Arial" w:hAnsi="Arial" w:cs="Arial"/>
          <w:bCs/>
          <w:iCs/>
          <w:kern w:val="3"/>
          <w:sz w:val="24"/>
          <w:szCs w:val="24"/>
        </w:rPr>
        <w:t>0</w:t>
      </w:r>
      <w:r>
        <w:rPr>
          <w:rFonts w:ascii="Arial" w:hAnsi="Arial" w:cs="Arial"/>
          <w:bCs/>
          <w:iCs/>
          <w:kern w:val="3"/>
          <w:sz w:val="24"/>
          <w:szCs w:val="24"/>
        </w:rPr>
        <w:t>:00.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>- Oferty złożone po terminie nie będą rozpatrywane.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>- Termin związania ofertą przez okres 30 dni od daty upływu terminu składania ofert.</w:t>
      </w:r>
    </w:p>
    <w:p w:rsidR="006D2288" w:rsidRDefault="000D7071" w:rsidP="00D865A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7.  Sposób przygotowania oferty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nie dopuszcza składania ofert wariantowych.</w:t>
      </w:r>
    </w:p>
    <w:p w:rsidR="00A675FA" w:rsidRPr="00A675FA" w:rsidRDefault="00A675FA" w:rsidP="00A675F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A675FA">
        <w:rPr>
          <w:rFonts w:ascii="Arial" w:hAnsi="Arial" w:cs="Arial"/>
          <w:kern w:val="3"/>
          <w:sz w:val="24"/>
          <w:szCs w:val="24"/>
        </w:rPr>
        <w:t>Wykonawca może złożyć jedną ofertę na dowolną liczbę części.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Wykonawca okre</w:t>
      </w:r>
      <w:r w:rsidR="00A675FA">
        <w:rPr>
          <w:rFonts w:ascii="Arial" w:hAnsi="Arial" w:cs="Arial"/>
          <w:kern w:val="3"/>
          <w:sz w:val="24"/>
          <w:szCs w:val="24"/>
        </w:rPr>
        <w:t>śli cenę w złotych brutto (PLN).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Cena zaoferowana przez Wykonawcę nie podlega zmianie </w:t>
      </w:r>
      <w:r>
        <w:rPr>
          <w:rFonts w:ascii="Arial" w:hAnsi="Arial" w:cs="Arial"/>
          <w:sz w:val="24"/>
          <w:szCs w:val="24"/>
        </w:rPr>
        <w:t>przez cały okres obowiązywania umowy.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cenie należy skalkulować wszystkie koszty i czynności związane z realizacją przedmiotu zamówienia</w:t>
      </w:r>
      <w:r w:rsidR="00A675FA">
        <w:rPr>
          <w:rFonts w:ascii="Arial" w:hAnsi="Arial" w:cs="Arial"/>
          <w:kern w:val="3"/>
          <w:sz w:val="24"/>
          <w:szCs w:val="24"/>
        </w:rPr>
        <w:t>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Wykonawca ponosi koszty związane z przygotowaniem oferty.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odrzucenia ofert niekompletnych i nie spełniających stawianych wymagań w zapytaniu ofertowym i załącznikach do niego.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toku badania i oceny ofert Zamawiający może żądać od wykonawców dodatkowych wyjaśnień dotyczących treści złożonych ofert. Oferta wykonawcy, który wezwany nie złoży stosownych wyjaśnień zostanie odrzucona.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odstąpienia od realizacji zamówienia.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uni</w:t>
      </w:r>
      <w:r w:rsidR="00941E22">
        <w:rPr>
          <w:rFonts w:ascii="Arial" w:hAnsi="Arial" w:cs="Arial"/>
          <w:kern w:val="3"/>
          <w:sz w:val="24"/>
          <w:szCs w:val="24"/>
        </w:rPr>
        <w:t>eważnienia zapytania ofertowego, jeżeli: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a) nie wpłynęła żadna oferta;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lastRenderedPageBreak/>
        <w:t>b) wszystkie złożone oferty podlegały odrzuceniu;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c) oferta z najniższą ceną przewyższa kwotę, którą Zamawiający zamierza przeznaczyć na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sfinansowanie zamówienia, chyba że Zamawiający może zwiększyć tą kwotę do ceny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najkorzystniejszej oferty;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d) zostały złożone oferty dodatkowe o takiej samej cenie;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e) wystąpiła istotna zmiana okoliczności powodująca, że prowadzone postępowanie nie leży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w interesie publicznym, czego nie można było wcześniej przewidzieć;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f) postępowanie obarczone jest niemożliwą do usunięcia wadą uniemożliwiającą zawarcie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niepodlegającej unieważnieniu umowy.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Zamawiający </w:t>
      </w:r>
      <w:r w:rsidR="000A2F4A">
        <w:rPr>
          <w:rFonts w:ascii="Arial" w:hAnsi="Arial" w:cs="Arial"/>
          <w:kern w:val="3"/>
          <w:sz w:val="24"/>
          <w:szCs w:val="24"/>
        </w:rPr>
        <w:t>wykluczy z postępowania Wykonawcę</w:t>
      </w:r>
      <w:r>
        <w:rPr>
          <w:rFonts w:ascii="Arial" w:hAnsi="Arial" w:cs="Arial"/>
          <w:kern w:val="3"/>
          <w:sz w:val="24"/>
          <w:szCs w:val="24"/>
        </w:rPr>
        <w:t xml:space="preserve"> wykluczonego z postępowania na podstawie art. 5 k rozporządzenia Rady (EU) nr 833/214 z dnia 31 lipca 2014r (</w:t>
      </w:r>
      <w:proofErr w:type="spellStart"/>
      <w:r>
        <w:rPr>
          <w:rFonts w:ascii="Arial" w:hAnsi="Arial" w:cs="Arial"/>
          <w:kern w:val="3"/>
          <w:sz w:val="24"/>
          <w:szCs w:val="24"/>
        </w:rPr>
        <w:t>Dz.Urz.UE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nr L 229 z 31.7.2014,str.1) i</w:t>
      </w:r>
      <w:r w:rsidR="000A2F4A">
        <w:rPr>
          <w:rFonts w:ascii="Arial" w:hAnsi="Arial" w:cs="Arial"/>
          <w:kern w:val="3"/>
          <w:sz w:val="24"/>
          <w:szCs w:val="24"/>
        </w:rPr>
        <w:t xml:space="preserve"> art.7 ust.1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Ustawy z dnia 13 kwietnia 2022 r. o 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szczególnych rozwiązaniach w zakresie przeciwdziałania wspieraniu agresji na Ukrainę oraz służących ochronie bezpieczeństwa narodowego (Dz. U. poz. 835 z </w:t>
      </w:r>
      <w:proofErr w:type="spellStart"/>
      <w:r>
        <w:rPr>
          <w:rFonts w:ascii="Arial" w:eastAsia="SimSun" w:hAnsi="Arial" w:cs="Arial"/>
          <w:sz w:val="24"/>
          <w:szCs w:val="24"/>
          <w:shd w:val="clear" w:color="auto" w:fill="FFFFFF"/>
        </w:rPr>
        <w:t>późn</w:t>
      </w:r>
      <w:proofErr w:type="spellEnd"/>
      <w:r>
        <w:rPr>
          <w:rFonts w:ascii="Arial" w:eastAsia="SimSun" w:hAnsi="Arial" w:cs="Arial"/>
          <w:sz w:val="24"/>
          <w:szCs w:val="24"/>
          <w:shd w:val="clear" w:color="auto" w:fill="FFFFFF"/>
        </w:rPr>
        <w:t>. zm.)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wyniku postępowania zostanie zawarta umowa w formie pisemnej lub elektronicznej.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W przypadku, gdy wybrany Wykonawca odstąpi od zawarcia umowy z Zamawiającym, możliwe jest podpisanie umowy z kolejnym Wykonawcą, który w postępowaniu o udzielenie zamówienia uzyskał kolejną najwyższą liczbę punktów i spełnia warunki udziału w postępowaniu.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kern w:val="3"/>
          <w:sz w:val="24"/>
          <w:szCs w:val="24"/>
        </w:rPr>
        <w:t xml:space="preserve">- W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sprawach nieuregulowanych w niniejszym Zapytaniu ofertowym mają zastosowanie zapisy Regulaminu udzielania zamówień publicznych o wartości do 130000 zł w Starostwie Powiatowym w Bydgoszczy i obowiązujące przepisy kodeksu cywilnego.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W przypadku rozbieżności pomiędzy zapisem liczbowym ceny ofertowej wpisanym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w platformie zakupowej, a zapisem liczbowym ceny ofertowej wskazanym w załączonej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ofercie, Zamawiający jako wiążący przyjmie zapis liczbowy wskazany przez Wykonawcę w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załączonej ofercie.</w:t>
      </w:r>
    </w:p>
    <w:p w:rsidR="00941E22" w:rsidRDefault="00941E22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>Dokumenty składane przez wykonawcę wraz z ofertą: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formularz ofertowy,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oświadczenie o spełnieniu warunków udziału w postępowaniu, posiadaniu potencjału technicznego w celu prawidłowej realizacji usługi, 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lang w:eastAsia="ar-SA"/>
        </w:rPr>
        <w:t xml:space="preserve">oświadczenie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dotyczące przesłanek wykluczenia z </w:t>
      </w:r>
      <w:r>
        <w:rPr>
          <w:rFonts w:ascii="Arial" w:hAnsi="Arial" w:cs="Arial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(Dz. U. z 2024 r. poz. 507) i 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:rsidR="006D2288" w:rsidRDefault="000D7071">
      <w:pPr>
        <w:spacing w:line="276" w:lineRule="auto"/>
        <w:rPr>
          <w:rFonts w:ascii="Arial" w:hAnsi="Arial" w:cs="Arial"/>
          <w:b/>
          <w:bCs/>
          <w:iCs/>
          <w:sz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pełnomocnictwo, jeżeli Wykonawcę reprezentuje pełnomocnik.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>8. Kryteria oceny ofert</w:t>
      </w:r>
    </w:p>
    <w:p w:rsidR="00EF5935" w:rsidRDefault="00EF5935" w:rsidP="00EF593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Każda część zamówienia będzie oceniana oddzielnie.</w:t>
      </w:r>
    </w:p>
    <w:p w:rsidR="00EF5935" w:rsidRPr="006A58F2" w:rsidRDefault="00EF5935" w:rsidP="00EF593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570EAB">
        <w:rPr>
          <w:rFonts w:ascii="Arial" w:hAnsi="Arial" w:cs="Arial"/>
          <w:kern w:val="3"/>
          <w:sz w:val="24"/>
          <w:szCs w:val="24"/>
        </w:rPr>
        <w:t>Oferty będą oceniane w następujący sposób: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856AA">
        <w:rPr>
          <w:rFonts w:ascii="Arial" w:hAnsi="Arial" w:cs="Arial"/>
          <w:bCs/>
          <w:sz w:val="24"/>
          <w:szCs w:val="24"/>
        </w:rPr>
        <w:t>Cena, waga kryterium –</w:t>
      </w:r>
      <w:r w:rsidRPr="00B856AA">
        <w:rPr>
          <w:rFonts w:ascii="Arial" w:hAnsi="Arial" w:cs="Arial"/>
          <w:b/>
          <w:bCs/>
          <w:sz w:val="24"/>
          <w:szCs w:val="24"/>
        </w:rPr>
        <w:t xml:space="preserve"> 100 %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856AA">
        <w:rPr>
          <w:rFonts w:ascii="Arial" w:hAnsi="Arial" w:cs="Arial"/>
          <w:b/>
          <w:bCs/>
          <w:sz w:val="24"/>
          <w:szCs w:val="24"/>
        </w:rPr>
        <w:t xml:space="preserve">Ocenie zostanie poddana wartość oferty brutto </w:t>
      </w:r>
      <w:r w:rsidRPr="006310B7">
        <w:rPr>
          <w:rFonts w:ascii="Arial" w:hAnsi="Arial" w:cs="Arial"/>
          <w:b/>
          <w:bCs/>
          <w:sz w:val="24"/>
          <w:szCs w:val="24"/>
        </w:rPr>
        <w:t>w ramach danej części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Oferty ocenione zostaną wg wzoru:</w:t>
      </w:r>
    </w:p>
    <w:p w:rsidR="00EF5935" w:rsidRPr="00284A37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856AA">
        <w:rPr>
          <w:rFonts w:ascii="Arial" w:hAnsi="Arial" w:cs="Arial"/>
          <w:b/>
          <w:bCs/>
          <w:sz w:val="24"/>
          <w:szCs w:val="24"/>
        </w:rPr>
        <w:t xml:space="preserve">P = </w:t>
      </w:r>
      <w:r w:rsidRPr="00B856AA">
        <w:rPr>
          <w:rFonts w:ascii="Arial" w:hAnsi="Arial" w:cs="Arial"/>
          <w:b/>
          <w:sz w:val="24"/>
          <w:szCs w:val="24"/>
        </w:rPr>
        <w:t xml:space="preserve">C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Przy czym 1% = 1 pkt</w:t>
      </w:r>
    </w:p>
    <w:p w:rsidR="00EF5935" w:rsidRPr="00B856AA" w:rsidRDefault="00EF5935" w:rsidP="00EF5935">
      <w:pPr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P – liczba punktów przyznanych ocenianej ofercie </w:t>
      </w:r>
    </w:p>
    <w:p w:rsidR="00EF5935" w:rsidRDefault="00EF5935" w:rsidP="00EF5935">
      <w:pPr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C – liczba punktów przyznanych w kryterium „wartość oferty brutto</w:t>
      </w:r>
      <w:r w:rsidRPr="006310B7">
        <w:rPr>
          <w:rFonts w:ascii="Arial" w:hAnsi="Arial" w:cs="Arial"/>
          <w:sz w:val="24"/>
          <w:szCs w:val="24"/>
        </w:rPr>
        <w:t xml:space="preserve"> w ramach danej części </w:t>
      </w:r>
      <w:r w:rsidRPr="00B856AA">
        <w:rPr>
          <w:rFonts w:ascii="Arial" w:hAnsi="Arial" w:cs="Arial"/>
          <w:sz w:val="24"/>
          <w:szCs w:val="24"/>
        </w:rPr>
        <w:t>”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856AA">
        <w:rPr>
          <w:rFonts w:ascii="Arial" w:hAnsi="Arial" w:cs="Arial"/>
          <w:b/>
          <w:sz w:val="24"/>
          <w:szCs w:val="24"/>
          <w:u w:val="single"/>
        </w:rPr>
        <w:t>Sposób obliczania C (punkty obliczane są dla każdej z części z osobna):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Oferty w kryterium cena ocenione zostaną w następujący sposób: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B856AA">
        <w:rPr>
          <w:rFonts w:ascii="Arial" w:hAnsi="Arial" w:cs="Arial"/>
          <w:sz w:val="24"/>
          <w:szCs w:val="24"/>
        </w:rPr>
        <w:t>Cmin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1EB4D8" wp14:editId="610C8D05">
                <wp:simplePos x="0" y="0"/>
                <wp:positionH relativeFrom="column">
                  <wp:posOffset>1104900</wp:posOffset>
                </wp:positionH>
                <wp:positionV relativeFrom="paragraph">
                  <wp:posOffset>79374</wp:posOffset>
                </wp:positionV>
                <wp:extent cx="685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87E4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6.25pt" to="1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zQIwIAADM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"/>
            </w:pict>
          </mc:Fallback>
        </mc:AlternateContent>
      </w:r>
      <w:r w:rsidRPr="00B856AA">
        <w:rPr>
          <w:rFonts w:ascii="Arial" w:hAnsi="Arial" w:cs="Arial"/>
          <w:sz w:val="24"/>
          <w:szCs w:val="24"/>
        </w:rPr>
        <w:t xml:space="preserve">  C =                           x 100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B856AA">
        <w:rPr>
          <w:rFonts w:ascii="Arial" w:hAnsi="Arial" w:cs="Arial"/>
          <w:sz w:val="24"/>
          <w:szCs w:val="24"/>
        </w:rPr>
        <w:t>Cof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. ocen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lastRenderedPageBreak/>
        <w:t xml:space="preserve">gdzie: </w:t>
      </w:r>
      <w:proofErr w:type="spellStart"/>
      <w:r w:rsidRPr="00B856AA">
        <w:rPr>
          <w:rFonts w:ascii="Arial" w:hAnsi="Arial" w:cs="Arial"/>
          <w:sz w:val="24"/>
          <w:szCs w:val="24"/>
        </w:rPr>
        <w:t>Cmin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 - najniższa wartość brutto </w:t>
      </w:r>
      <w:r w:rsidRPr="006310B7">
        <w:rPr>
          <w:rFonts w:ascii="Arial" w:hAnsi="Arial" w:cs="Arial"/>
          <w:sz w:val="24"/>
          <w:szCs w:val="24"/>
        </w:rPr>
        <w:t xml:space="preserve">w ramach danej części </w:t>
      </w:r>
      <w:r w:rsidRPr="00B856AA">
        <w:rPr>
          <w:rFonts w:ascii="Arial" w:hAnsi="Arial" w:cs="Arial"/>
          <w:sz w:val="24"/>
          <w:szCs w:val="24"/>
        </w:rPr>
        <w:t>spośród złożonych ofert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B856AA">
        <w:rPr>
          <w:rFonts w:ascii="Arial" w:hAnsi="Arial" w:cs="Arial"/>
          <w:sz w:val="24"/>
          <w:szCs w:val="24"/>
        </w:rPr>
        <w:t>Cof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. ocen. - zaoferowana wartość brutto </w:t>
      </w:r>
      <w:r w:rsidRPr="006310B7">
        <w:rPr>
          <w:rFonts w:ascii="Arial" w:hAnsi="Arial" w:cs="Arial"/>
          <w:sz w:val="24"/>
          <w:szCs w:val="24"/>
        </w:rPr>
        <w:t xml:space="preserve">w ramach danej części </w:t>
      </w:r>
      <w:r w:rsidRPr="00B856AA">
        <w:rPr>
          <w:rFonts w:ascii="Arial" w:hAnsi="Arial" w:cs="Arial"/>
          <w:sz w:val="24"/>
          <w:szCs w:val="24"/>
        </w:rPr>
        <w:t>ocenianej oferty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C - liczba punktów w kryterium „</w:t>
      </w:r>
      <w:r w:rsidRPr="006310B7">
        <w:rPr>
          <w:rFonts w:ascii="Arial" w:hAnsi="Arial" w:cs="Arial"/>
          <w:sz w:val="24"/>
          <w:szCs w:val="24"/>
        </w:rPr>
        <w:t xml:space="preserve">cena oferty brutto w ramach danej części </w:t>
      </w:r>
      <w:r w:rsidRPr="00B856AA">
        <w:rPr>
          <w:rFonts w:ascii="Arial" w:hAnsi="Arial" w:cs="Arial"/>
          <w:sz w:val="24"/>
          <w:szCs w:val="24"/>
        </w:rPr>
        <w:t>” przyznanych ofercie ocenianej (w zaokrągleniu do dwóch miejsc po przecinku).</w:t>
      </w:r>
    </w:p>
    <w:p w:rsidR="00EF5935" w:rsidRPr="00A77EF9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0961AF">
        <w:rPr>
          <w:rFonts w:ascii="Arial" w:hAnsi="Arial" w:cs="Arial"/>
          <w:sz w:val="24"/>
          <w:szCs w:val="24"/>
        </w:rPr>
        <w:t>Jeżeli nie można wybrać najkorzystniejszej oferty z uwagi na to, że dwie lub więcej ofert zawiera taką samą cenę</w:t>
      </w:r>
      <w:r>
        <w:rPr>
          <w:rFonts w:ascii="Arial" w:hAnsi="Arial" w:cs="Arial"/>
          <w:sz w:val="24"/>
          <w:szCs w:val="24"/>
        </w:rPr>
        <w:t>,</w:t>
      </w:r>
      <w:r w:rsidRPr="000961AF">
        <w:rPr>
          <w:rFonts w:ascii="Arial" w:hAnsi="Arial" w:cs="Arial"/>
          <w:sz w:val="24"/>
          <w:szCs w:val="24"/>
        </w:rPr>
        <w:t xml:space="preserve"> Zamawiający wzywa Wykonawców, którzy złożyli te oferty, do złożenia w terminie określonym przez </w:t>
      </w:r>
      <w:r w:rsidR="00AF6D73">
        <w:rPr>
          <w:rFonts w:ascii="Arial" w:hAnsi="Arial" w:cs="Arial"/>
          <w:sz w:val="24"/>
          <w:szCs w:val="24"/>
        </w:rPr>
        <w:t>Zamawiającego ofert dodatkowych, zawierających nową cenę. Wykonawcy składający oferty dodatkowe, nie mogą oferować cen wyższych niż zaoferowana w uprzednio złożony</w:t>
      </w:r>
      <w:r w:rsidR="00A15AF6">
        <w:rPr>
          <w:rFonts w:ascii="Arial" w:hAnsi="Arial" w:cs="Arial"/>
          <w:sz w:val="24"/>
          <w:szCs w:val="24"/>
        </w:rPr>
        <w:t>ch</w:t>
      </w:r>
      <w:r w:rsidR="00AF6D73">
        <w:rPr>
          <w:rFonts w:ascii="Arial" w:hAnsi="Arial" w:cs="Arial"/>
          <w:sz w:val="24"/>
          <w:szCs w:val="24"/>
        </w:rPr>
        <w:t xml:space="preserve"> przez</w:t>
      </w:r>
      <w:r w:rsidR="00A15AF6">
        <w:rPr>
          <w:rFonts w:ascii="Arial" w:hAnsi="Arial" w:cs="Arial"/>
          <w:sz w:val="24"/>
          <w:szCs w:val="24"/>
        </w:rPr>
        <w:t xml:space="preserve"> nich ofertach.</w:t>
      </w:r>
    </w:p>
    <w:p w:rsidR="006D2288" w:rsidRDefault="000D7071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</w:t>
      </w:r>
    </w:p>
    <w:p w:rsidR="006D2288" w:rsidRDefault="000D707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zgłoszeń wewnętrznych, o której mowa w art. 24 ust. 6 ustawy z dnia 14 czerwca 2024r. o ochronie sygnalistów (Dz. U. z 2024r. poz. 928) jest dostępna na stronie BIP Starostwa Powiatowego w Bydgoszczy w zakładce Starostwo Powiatowe – Ogłoszenia dot. zatrudnienia.</w:t>
      </w:r>
    </w:p>
    <w:p w:rsidR="006D2288" w:rsidRDefault="006D2288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Zał. 1 - formularz ofertowy</w:t>
      </w: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Zał. 2 - klauzula informacyjna o przetwarzaniu danych</w:t>
      </w: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Zał. 3 - oświadczenia</w:t>
      </w: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color w:val="FF0000"/>
          <w:sz w:val="24"/>
          <w:szCs w:val="24"/>
          <w:shd w:val="clear" w:color="auto" w:fill="FFFFFF"/>
        </w:rPr>
      </w:pPr>
    </w:p>
    <w:sectPr w:rsidR="006D2288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83" w:rsidRDefault="00384683">
      <w:r>
        <w:separator/>
      </w:r>
    </w:p>
  </w:endnote>
  <w:endnote w:type="continuationSeparator" w:id="0">
    <w:p w:rsidR="00384683" w:rsidRDefault="003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</w:p>
  <w:p w:rsidR="006D2288" w:rsidRDefault="000D7071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6D2288" w:rsidRDefault="006D22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83" w:rsidRDefault="00384683">
      <w:r>
        <w:separator/>
      </w:r>
    </w:p>
  </w:footnote>
  <w:footnote w:type="continuationSeparator" w:id="0">
    <w:p w:rsidR="00384683" w:rsidRDefault="0038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pStyle w:val="Nagwek"/>
      <w:jc w:val="center"/>
    </w:pPr>
    <w:r>
      <w:rPr>
        <w:rFonts w:cstheme="minorHAnsi"/>
        <w:noProof/>
        <w:sz w:val="40"/>
        <w:szCs w:val="40"/>
      </w:rPr>
      <w:drawing>
        <wp:inline distT="0" distB="0" distL="0" distR="0">
          <wp:extent cx="5759450" cy="710565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51A12C"/>
    <w:multiLevelType w:val="singleLevel"/>
    <w:tmpl w:val="8151A12C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90001D1D"/>
    <w:multiLevelType w:val="multilevel"/>
    <w:tmpl w:val="90001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14A0FE9"/>
    <w:multiLevelType w:val="multilevel"/>
    <w:tmpl w:val="014A0F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027A9F"/>
    <w:multiLevelType w:val="multilevel"/>
    <w:tmpl w:val="02F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327D9"/>
    <w:multiLevelType w:val="multilevel"/>
    <w:tmpl w:val="F8B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02559"/>
    <w:multiLevelType w:val="multilevel"/>
    <w:tmpl w:val="F52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B1071"/>
    <w:multiLevelType w:val="multilevel"/>
    <w:tmpl w:val="FD4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0426"/>
    <w:multiLevelType w:val="multilevel"/>
    <w:tmpl w:val="CD5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A78"/>
    <w:multiLevelType w:val="multilevel"/>
    <w:tmpl w:val="0E3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272C8"/>
    <w:multiLevelType w:val="multilevel"/>
    <w:tmpl w:val="8B141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C1DAB"/>
    <w:multiLevelType w:val="multilevel"/>
    <w:tmpl w:val="CB2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5622"/>
    <w:rsid w:val="00006103"/>
    <w:rsid w:val="000067DF"/>
    <w:rsid w:val="00015463"/>
    <w:rsid w:val="000178D5"/>
    <w:rsid w:val="00017B9F"/>
    <w:rsid w:val="000216CF"/>
    <w:rsid w:val="00023116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2A41"/>
    <w:rsid w:val="000A2F4A"/>
    <w:rsid w:val="000A63A5"/>
    <w:rsid w:val="000B7A5B"/>
    <w:rsid w:val="000D7071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0092"/>
    <w:rsid w:val="001A1767"/>
    <w:rsid w:val="001A2536"/>
    <w:rsid w:val="001A2CC7"/>
    <w:rsid w:val="001B2056"/>
    <w:rsid w:val="001C0CDE"/>
    <w:rsid w:val="001C4212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0D11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0389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84683"/>
    <w:rsid w:val="003A0973"/>
    <w:rsid w:val="003A542C"/>
    <w:rsid w:val="003B0B91"/>
    <w:rsid w:val="003B291C"/>
    <w:rsid w:val="003B68B2"/>
    <w:rsid w:val="003C1F83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1CBA"/>
    <w:rsid w:val="004034F4"/>
    <w:rsid w:val="004061E1"/>
    <w:rsid w:val="00410244"/>
    <w:rsid w:val="00412736"/>
    <w:rsid w:val="00412905"/>
    <w:rsid w:val="00420E17"/>
    <w:rsid w:val="00424E6D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D7393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E7818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C5843"/>
    <w:rsid w:val="006D2288"/>
    <w:rsid w:val="006D2D49"/>
    <w:rsid w:val="006D56BA"/>
    <w:rsid w:val="006E4EEA"/>
    <w:rsid w:val="006F181D"/>
    <w:rsid w:val="007014AB"/>
    <w:rsid w:val="00703166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2D2B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C5790"/>
    <w:rsid w:val="007D0B5E"/>
    <w:rsid w:val="007D2E73"/>
    <w:rsid w:val="007D2F52"/>
    <w:rsid w:val="007D6E57"/>
    <w:rsid w:val="007E67CC"/>
    <w:rsid w:val="007E6C3A"/>
    <w:rsid w:val="007E6E20"/>
    <w:rsid w:val="007E74E9"/>
    <w:rsid w:val="007F251F"/>
    <w:rsid w:val="00807679"/>
    <w:rsid w:val="00811647"/>
    <w:rsid w:val="00811876"/>
    <w:rsid w:val="008151B6"/>
    <w:rsid w:val="008264DC"/>
    <w:rsid w:val="008407B8"/>
    <w:rsid w:val="00864A9E"/>
    <w:rsid w:val="0086719F"/>
    <w:rsid w:val="00881B2E"/>
    <w:rsid w:val="00897C18"/>
    <w:rsid w:val="00897C34"/>
    <w:rsid w:val="008A21F5"/>
    <w:rsid w:val="008B310D"/>
    <w:rsid w:val="008B3AC2"/>
    <w:rsid w:val="008B4512"/>
    <w:rsid w:val="008C0AAF"/>
    <w:rsid w:val="008C2DBF"/>
    <w:rsid w:val="008C65A4"/>
    <w:rsid w:val="008D08FF"/>
    <w:rsid w:val="008D1BBB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273AF"/>
    <w:rsid w:val="00930D3D"/>
    <w:rsid w:val="009345DF"/>
    <w:rsid w:val="00934B2A"/>
    <w:rsid w:val="009367B6"/>
    <w:rsid w:val="009370F0"/>
    <w:rsid w:val="00941E22"/>
    <w:rsid w:val="00944D36"/>
    <w:rsid w:val="00950C48"/>
    <w:rsid w:val="009571C3"/>
    <w:rsid w:val="0096350C"/>
    <w:rsid w:val="009669B2"/>
    <w:rsid w:val="0097285F"/>
    <w:rsid w:val="00972E56"/>
    <w:rsid w:val="00975AB3"/>
    <w:rsid w:val="009818F1"/>
    <w:rsid w:val="009824AC"/>
    <w:rsid w:val="009826ED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18A4"/>
    <w:rsid w:val="00A15AF6"/>
    <w:rsid w:val="00A164AF"/>
    <w:rsid w:val="00A16C0D"/>
    <w:rsid w:val="00A16FFD"/>
    <w:rsid w:val="00A219C0"/>
    <w:rsid w:val="00A21B5E"/>
    <w:rsid w:val="00A37371"/>
    <w:rsid w:val="00A408D1"/>
    <w:rsid w:val="00A4326D"/>
    <w:rsid w:val="00A510BE"/>
    <w:rsid w:val="00A53377"/>
    <w:rsid w:val="00A57261"/>
    <w:rsid w:val="00A67473"/>
    <w:rsid w:val="00A675FA"/>
    <w:rsid w:val="00A73B94"/>
    <w:rsid w:val="00A9465F"/>
    <w:rsid w:val="00A97F8B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6D73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93414"/>
    <w:rsid w:val="00BA7C0E"/>
    <w:rsid w:val="00BB0F0B"/>
    <w:rsid w:val="00BD2CD0"/>
    <w:rsid w:val="00BE1623"/>
    <w:rsid w:val="00BE1C31"/>
    <w:rsid w:val="00BE59D3"/>
    <w:rsid w:val="00BE5D65"/>
    <w:rsid w:val="00BF3DFA"/>
    <w:rsid w:val="00C01BD8"/>
    <w:rsid w:val="00C0264A"/>
    <w:rsid w:val="00C03561"/>
    <w:rsid w:val="00C043DE"/>
    <w:rsid w:val="00C07CC8"/>
    <w:rsid w:val="00C12C07"/>
    <w:rsid w:val="00C1532B"/>
    <w:rsid w:val="00C21CC2"/>
    <w:rsid w:val="00C234AB"/>
    <w:rsid w:val="00C24F4F"/>
    <w:rsid w:val="00C30808"/>
    <w:rsid w:val="00C3281D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85AC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134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47C66"/>
    <w:rsid w:val="00D57BE4"/>
    <w:rsid w:val="00D638BF"/>
    <w:rsid w:val="00D67DE7"/>
    <w:rsid w:val="00D711FD"/>
    <w:rsid w:val="00D73BF1"/>
    <w:rsid w:val="00D863DA"/>
    <w:rsid w:val="00D865A7"/>
    <w:rsid w:val="00DA5253"/>
    <w:rsid w:val="00DA6EB0"/>
    <w:rsid w:val="00DB125F"/>
    <w:rsid w:val="00DB21ED"/>
    <w:rsid w:val="00DB5B54"/>
    <w:rsid w:val="00DB6395"/>
    <w:rsid w:val="00DC74CA"/>
    <w:rsid w:val="00DD3C60"/>
    <w:rsid w:val="00DE039E"/>
    <w:rsid w:val="00DF4CD4"/>
    <w:rsid w:val="00DF7646"/>
    <w:rsid w:val="00E0162F"/>
    <w:rsid w:val="00E02DCB"/>
    <w:rsid w:val="00E1508E"/>
    <w:rsid w:val="00E15BED"/>
    <w:rsid w:val="00E17EEE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EF5935"/>
    <w:rsid w:val="00F0077F"/>
    <w:rsid w:val="00F13547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  <w:rsid w:val="023B31B5"/>
    <w:rsid w:val="06D746E9"/>
    <w:rsid w:val="10C017B9"/>
    <w:rsid w:val="13904AED"/>
    <w:rsid w:val="19CC0C6C"/>
    <w:rsid w:val="1AA56C42"/>
    <w:rsid w:val="1E312EFF"/>
    <w:rsid w:val="1F2536C2"/>
    <w:rsid w:val="20201EC2"/>
    <w:rsid w:val="20F5319F"/>
    <w:rsid w:val="22685DE1"/>
    <w:rsid w:val="384D16A2"/>
    <w:rsid w:val="387015A7"/>
    <w:rsid w:val="3C1D7B11"/>
    <w:rsid w:val="43454BD3"/>
    <w:rsid w:val="43554284"/>
    <w:rsid w:val="44F078A8"/>
    <w:rsid w:val="4D131782"/>
    <w:rsid w:val="4FCB214B"/>
    <w:rsid w:val="514B1DEB"/>
    <w:rsid w:val="51FB3E8D"/>
    <w:rsid w:val="565902BA"/>
    <w:rsid w:val="592D5ECE"/>
    <w:rsid w:val="59564420"/>
    <w:rsid w:val="5AF26CD7"/>
    <w:rsid w:val="5AF50F1B"/>
    <w:rsid w:val="64846D27"/>
    <w:rsid w:val="64983C98"/>
    <w:rsid w:val="6F9141D8"/>
    <w:rsid w:val="74E67714"/>
    <w:rsid w:val="75150466"/>
    <w:rsid w:val="78023DEF"/>
    <w:rsid w:val="7D1F1254"/>
    <w:rsid w:val="7E7568FD"/>
    <w:rsid w:val="7F3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BFD7F19-F91D-4BEF-9EF2-1997BCF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tabs>
        <w:tab w:val="left" w:pos="900"/>
      </w:tabs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unhideWhenUsed/>
    <w:qFormat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pPr>
      <w:ind w:firstLine="709"/>
      <w:jc w:val="both"/>
    </w:pPr>
    <w:rPr>
      <w:rFonts w:eastAsiaTheme="minorEastAsia"/>
      <w:sz w:val="24"/>
      <w:szCs w:val="22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1msonormal">
    <w:name w:val="v1msonormal"/>
    <w:basedOn w:val="Normalny"/>
    <w:rsid w:val="00E17EEE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3A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bydgo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2437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48</cp:revision>
  <cp:lastPrinted>2024-10-24T11:53:00Z</cp:lastPrinted>
  <dcterms:created xsi:type="dcterms:W3CDTF">2024-07-15T09:37:00Z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D1EE0C4D38ED4FDD80E938286FE623EA_13</vt:lpwstr>
  </property>
</Properties>
</file>