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DF450" w14:textId="67A9783B" w:rsidR="007A0E2E" w:rsidRDefault="00E63026" w:rsidP="00E63026">
      <w:pPr>
        <w:pStyle w:val="Bezodstpw"/>
        <w:spacing w:after="120" w:line="360" w:lineRule="auto"/>
        <w:jc w:val="right"/>
        <w:rPr>
          <w:rFonts w:ascii="Times New Roman" w:hAnsi="Times New Roman" w:cs="Times New Roman"/>
          <w:bCs/>
          <w:sz w:val="24"/>
          <w:szCs w:val="24"/>
        </w:rPr>
      </w:pPr>
      <w:r w:rsidRPr="00E63026">
        <w:rPr>
          <w:rFonts w:ascii="Times New Roman" w:hAnsi="Times New Roman" w:cs="Times New Roman"/>
          <w:bCs/>
          <w:sz w:val="24"/>
          <w:szCs w:val="24"/>
        </w:rPr>
        <w:t>Załącznik nr 2 – Projektowe postanowienia umowne</w:t>
      </w:r>
    </w:p>
    <w:p w14:paraId="37584C66" w14:textId="77777777" w:rsidR="00E63026" w:rsidRDefault="00E63026" w:rsidP="00E63026">
      <w:pPr>
        <w:pStyle w:val="Bezodstpw"/>
        <w:spacing w:after="120" w:line="360" w:lineRule="auto"/>
        <w:jc w:val="right"/>
        <w:rPr>
          <w:rFonts w:ascii="Times New Roman" w:hAnsi="Times New Roman" w:cs="Times New Roman"/>
          <w:bCs/>
          <w:sz w:val="24"/>
          <w:szCs w:val="24"/>
        </w:rPr>
      </w:pPr>
    </w:p>
    <w:p w14:paraId="74878E6A" w14:textId="77777777" w:rsidR="00E63026" w:rsidRDefault="00E63026" w:rsidP="00E63026">
      <w:pPr>
        <w:pStyle w:val="Bezodstpw"/>
        <w:spacing w:after="120" w:line="360" w:lineRule="auto"/>
        <w:jc w:val="center"/>
        <w:rPr>
          <w:rFonts w:ascii="Times New Roman" w:hAnsi="Times New Roman" w:cs="Times New Roman"/>
          <w:b/>
          <w:sz w:val="24"/>
          <w:szCs w:val="24"/>
        </w:rPr>
      </w:pPr>
      <w:r w:rsidRPr="00E63026">
        <w:rPr>
          <w:rFonts w:ascii="Times New Roman" w:hAnsi="Times New Roman" w:cs="Times New Roman"/>
          <w:b/>
          <w:sz w:val="24"/>
          <w:szCs w:val="24"/>
        </w:rPr>
        <w:t>Istotne postanowienia umowne, które powinny</w:t>
      </w:r>
    </w:p>
    <w:p w14:paraId="79F46816" w14:textId="451C94DC" w:rsidR="00E63026" w:rsidRPr="00E63026" w:rsidRDefault="00E63026" w:rsidP="00E63026">
      <w:pPr>
        <w:pStyle w:val="Bezodstpw"/>
        <w:spacing w:after="120" w:line="360" w:lineRule="auto"/>
        <w:jc w:val="center"/>
        <w:rPr>
          <w:rFonts w:ascii="Times New Roman" w:hAnsi="Times New Roman" w:cs="Times New Roman"/>
          <w:b/>
          <w:sz w:val="24"/>
          <w:szCs w:val="24"/>
        </w:rPr>
      </w:pPr>
      <w:r w:rsidRPr="00E63026">
        <w:rPr>
          <w:rFonts w:ascii="Times New Roman" w:hAnsi="Times New Roman" w:cs="Times New Roman"/>
          <w:b/>
          <w:sz w:val="24"/>
          <w:szCs w:val="24"/>
        </w:rPr>
        <w:t xml:space="preserve"> być wprowadzone do umowy z Wykonawcą</w:t>
      </w:r>
    </w:p>
    <w:p w14:paraId="3FA04E99" w14:textId="77777777" w:rsidR="00E63026" w:rsidRDefault="00E63026" w:rsidP="00E63026">
      <w:pPr>
        <w:pStyle w:val="Bezodstpw"/>
        <w:spacing w:after="120" w:line="360" w:lineRule="auto"/>
        <w:ind w:left="360"/>
        <w:jc w:val="both"/>
        <w:rPr>
          <w:rFonts w:ascii="Times New Roman" w:hAnsi="Times New Roman" w:cs="Times New Roman"/>
          <w:sz w:val="24"/>
          <w:szCs w:val="24"/>
        </w:rPr>
      </w:pPr>
    </w:p>
    <w:p w14:paraId="4C28BBD5" w14:textId="77777777" w:rsidR="00563120" w:rsidRPr="00563120" w:rsidRDefault="00563120" w:rsidP="00563120">
      <w:pPr>
        <w:pStyle w:val="Bezodstpw"/>
        <w:numPr>
          <w:ilvl w:val="0"/>
          <w:numId w:val="12"/>
        </w:numPr>
        <w:spacing w:after="120" w:line="360" w:lineRule="auto"/>
        <w:jc w:val="both"/>
        <w:rPr>
          <w:rFonts w:ascii="Times New Roman" w:hAnsi="Times New Roman" w:cs="Times New Roman"/>
          <w:sz w:val="24"/>
          <w:szCs w:val="24"/>
        </w:rPr>
      </w:pPr>
      <w:r w:rsidRPr="00563120">
        <w:rPr>
          <w:rFonts w:ascii="Times New Roman" w:hAnsi="Times New Roman" w:cs="Times New Roman"/>
          <w:sz w:val="24"/>
          <w:szCs w:val="24"/>
        </w:rPr>
        <w:t>Zamówienie będzie realizowane w okresie od  dnia jej zawarcia do 31.12.2025  r.,  z zastrzeżeniem zapisów w ust. 2-4 .</w:t>
      </w:r>
    </w:p>
    <w:p w14:paraId="51BAAAED" w14:textId="77777777" w:rsidR="00563120" w:rsidRPr="00563120" w:rsidRDefault="00563120" w:rsidP="00563120">
      <w:pPr>
        <w:pStyle w:val="Bezodstpw"/>
        <w:numPr>
          <w:ilvl w:val="0"/>
          <w:numId w:val="12"/>
        </w:numPr>
        <w:spacing w:after="120" w:line="360" w:lineRule="auto"/>
        <w:jc w:val="both"/>
        <w:rPr>
          <w:rFonts w:ascii="Times New Roman" w:hAnsi="Times New Roman" w:cs="Times New Roman"/>
          <w:sz w:val="24"/>
          <w:szCs w:val="24"/>
        </w:rPr>
      </w:pPr>
      <w:r w:rsidRPr="00563120">
        <w:rPr>
          <w:rFonts w:ascii="Times New Roman" w:hAnsi="Times New Roman" w:cs="Times New Roman"/>
          <w:sz w:val="24"/>
          <w:szCs w:val="24"/>
        </w:rPr>
        <w:t>Umowa obowiązuje od dnia jej zawarcia, jednakże sprzedaż energii elektrycznej będzie realizowana nie wcześniej niż od dnia wskazanego w Załączniku nr 1 do Umowy dla każdego PPE oddzielnie oraz przyjęciu Umowy do realizacji przez OSD i po pozytywnie przeprowadzonej procedurze zmiany sprzedawcy oraz od daty montażu licznika przez OSD w przypadku nowych PPE, po zgłoszeniu przez Sprzedawcę na platformie PWI, sprzedaży energii elektrycznej dla nowego punktu do przyłączenia do sieci OSD.</w:t>
      </w:r>
    </w:p>
    <w:p w14:paraId="013C2A0E" w14:textId="77777777" w:rsidR="00563120" w:rsidRPr="00563120" w:rsidRDefault="00563120" w:rsidP="00563120">
      <w:pPr>
        <w:pStyle w:val="Bezodstpw"/>
        <w:numPr>
          <w:ilvl w:val="0"/>
          <w:numId w:val="12"/>
        </w:numPr>
        <w:spacing w:after="120" w:line="360" w:lineRule="auto"/>
        <w:jc w:val="both"/>
        <w:rPr>
          <w:rFonts w:ascii="Times New Roman" w:hAnsi="Times New Roman" w:cs="Times New Roman"/>
          <w:sz w:val="24"/>
          <w:szCs w:val="24"/>
        </w:rPr>
      </w:pPr>
      <w:r w:rsidRPr="00563120">
        <w:rPr>
          <w:rFonts w:ascii="Times New Roman" w:hAnsi="Times New Roman" w:cs="Times New Roman"/>
          <w:sz w:val="24"/>
          <w:szCs w:val="24"/>
        </w:rPr>
        <w:t xml:space="preserve">Termin rozpoczęcia sprzedaży energii elektrycznej do poszczególnych PPE może także ulec zmianie, jeżeli zmiana ta wynika z okoliczności niezależnych od Stron, w szczególności z przedłużającej się procedury zmiany sprzedawcy, przedłużającego się procesu rozwiązania dotychczasowych umów sprzedaży, o czas trwania przeszkody. Zmiana następuje automatycznie, nie wymaga złożenia oświadczenia woli przez Zamawiającego, przy czym pozostaje to bez wpływu na czas obowiązywania Umowy, wskazany w ust. 1 powyżej. </w:t>
      </w:r>
    </w:p>
    <w:p w14:paraId="7C261A66" w14:textId="77777777" w:rsidR="00563120" w:rsidRPr="00563120" w:rsidRDefault="00563120" w:rsidP="00563120">
      <w:pPr>
        <w:pStyle w:val="Bezodstpw"/>
        <w:numPr>
          <w:ilvl w:val="0"/>
          <w:numId w:val="12"/>
        </w:numPr>
        <w:spacing w:after="120" w:line="360" w:lineRule="auto"/>
        <w:jc w:val="both"/>
        <w:rPr>
          <w:rFonts w:ascii="Times New Roman" w:hAnsi="Times New Roman" w:cs="Times New Roman"/>
          <w:sz w:val="24"/>
          <w:szCs w:val="24"/>
        </w:rPr>
      </w:pPr>
      <w:r w:rsidRPr="00563120">
        <w:rPr>
          <w:rFonts w:ascii="Times New Roman" w:hAnsi="Times New Roman" w:cs="Times New Roman"/>
          <w:sz w:val="24"/>
          <w:szCs w:val="24"/>
        </w:rPr>
        <w:t>Umowa obowiązuje do dnia 31.12.2025  roku, z zastrzeżeniem że Umowa wygasa:</w:t>
      </w:r>
    </w:p>
    <w:p w14:paraId="5CCFA78D" w14:textId="4A9F2A43" w:rsidR="00563120" w:rsidRPr="00563120" w:rsidRDefault="00563120" w:rsidP="00563120">
      <w:pPr>
        <w:pStyle w:val="Bezodstpw"/>
        <w:numPr>
          <w:ilvl w:val="0"/>
          <w:numId w:val="36"/>
        </w:numPr>
        <w:spacing w:after="120" w:line="360" w:lineRule="auto"/>
        <w:jc w:val="both"/>
        <w:rPr>
          <w:rFonts w:ascii="Times New Roman" w:hAnsi="Times New Roman" w:cs="Times New Roman"/>
          <w:sz w:val="24"/>
          <w:szCs w:val="24"/>
        </w:rPr>
      </w:pPr>
      <w:r w:rsidRPr="00563120">
        <w:rPr>
          <w:rFonts w:ascii="Times New Roman" w:hAnsi="Times New Roman" w:cs="Times New Roman"/>
          <w:sz w:val="24"/>
          <w:szCs w:val="24"/>
        </w:rPr>
        <w:t xml:space="preserve">z pierwszym dniem, w którym została wstrzymana przez OSD realizacja generalnej umowy dystrybucyjnej (dalej zwanej „GUD”) Wykonawcy z uwagi na brak podmiotu odpowiedzialnego za bilansowanie handlowe Sprzedawcy, </w:t>
      </w:r>
    </w:p>
    <w:p w14:paraId="255BB234" w14:textId="6D1E8D70" w:rsidR="00563120" w:rsidRPr="00563120" w:rsidRDefault="00563120" w:rsidP="00563120">
      <w:pPr>
        <w:pStyle w:val="Bezodstpw"/>
        <w:numPr>
          <w:ilvl w:val="0"/>
          <w:numId w:val="36"/>
        </w:numPr>
        <w:spacing w:after="120" w:line="360" w:lineRule="auto"/>
        <w:jc w:val="both"/>
        <w:rPr>
          <w:rFonts w:ascii="Times New Roman" w:hAnsi="Times New Roman" w:cs="Times New Roman"/>
          <w:sz w:val="24"/>
          <w:szCs w:val="24"/>
        </w:rPr>
      </w:pPr>
      <w:r w:rsidRPr="00563120">
        <w:rPr>
          <w:rFonts w:ascii="Times New Roman" w:hAnsi="Times New Roman" w:cs="Times New Roman"/>
          <w:sz w:val="24"/>
          <w:szCs w:val="24"/>
        </w:rPr>
        <w:t xml:space="preserve">z pierwszym dniem rozpoczęcia świadczenia sprzedaży rezerwowej w sytuacji, gdy Wykonawca przed datą zakończenia realizacji Umowy tj. przed dniem 31.12.2025  r. utraci uprawnienia, koncesję, GUD lub zezwolenia niezbędne do wykonania Przedmiotu Umowy, </w:t>
      </w:r>
    </w:p>
    <w:p w14:paraId="6C899C7F" w14:textId="77777777" w:rsidR="00563120" w:rsidRDefault="00563120" w:rsidP="00563120">
      <w:pPr>
        <w:pStyle w:val="Bezodstpw"/>
        <w:numPr>
          <w:ilvl w:val="0"/>
          <w:numId w:val="36"/>
        </w:numPr>
        <w:spacing w:after="120" w:line="360" w:lineRule="auto"/>
        <w:jc w:val="both"/>
        <w:rPr>
          <w:rFonts w:ascii="Times New Roman" w:hAnsi="Times New Roman" w:cs="Times New Roman"/>
          <w:sz w:val="24"/>
          <w:szCs w:val="24"/>
        </w:rPr>
      </w:pPr>
      <w:r w:rsidRPr="00563120">
        <w:rPr>
          <w:rFonts w:ascii="Times New Roman" w:hAnsi="Times New Roman" w:cs="Times New Roman"/>
          <w:sz w:val="24"/>
          <w:szCs w:val="24"/>
        </w:rPr>
        <w:t>z pierwszym dniem rozpoczęcia świadczenia sprzedaży rezerwowej w przypadku, gdy Wykonawca z innych przyczyn, niż określone w pkt a) – b), zaprzestał świadczenia sprzedaży energii elektrycznej.</w:t>
      </w:r>
    </w:p>
    <w:p w14:paraId="52E2C1B9" w14:textId="5B33C7EC" w:rsidR="00563120" w:rsidRPr="00563120" w:rsidRDefault="00563120" w:rsidP="00563120">
      <w:pPr>
        <w:pStyle w:val="Bezodstpw"/>
        <w:numPr>
          <w:ilvl w:val="0"/>
          <w:numId w:val="36"/>
        </w:numPr>
        <w:spacing w:after="120" w:line="360" w:lineRule="auto"/>
        <w:jc w:val="both"/>
        <w:rPr>
          <w:rFonts w:ascii="Times New Roman" w:hAnsi="Times New Roman" w:cs="Times New Roman"/>
          <w:sz w:val="24"/>
          <w:szCs w:val="24"/>
        </w:rPr>
      </w:pPr>
      <w:r w:rsidRPr="00563120">
        <w:rPr>
          <w:rFonts w:ascii="Times New Roman" w:hAnsi="Times New Roman" w:cs="Times New Roman"/>
          <w:sz w:val="24"/>
          <w:szCs w:val="24"/>
        </w:rPr>
        <w:lastRenderedPageBreak/>
        <w:t xml:space="preserve">W przypadku wystąpienia sytuacji, o której mowa w ust. 3 pkt a) – c) oraz w przypadku wypowiedzenia Umowy lub odstąpienia od Umowy, Zamawiający przeprowadzi kolejną procedurę wyboru sprzedawcy energii elektrycznej. </w:t>
      </w:r>
    </w:p>
    <w:p w14:paraId="7B19B5EB" w14:textId="77777777" w:rsidR="00563120" w:rsidRDefault="00563120" w:rsidP="00563120">
      <w:pPr>
        <w:pStyle w:val="Bezodstpw"/>
        <w:spacing w:after="120" w:line="360" w:lineRule="auto"/>
        <w:jc w:val="both"/>
        <w:rPr>
          <w:rFonts w:ascii="Times New Roman" w:hAnsi="Times New Roman" w:cs="Times New Roman"/>
          <w:sz w:val="24"/>
          <w:szCs w:val="24"/>
        </w:rPr>
      </w:pPr>
    </w:p>
    <w:p w14:paraId="7A2F179A" w14:textId="77777777" w:rsidR="00563120" w:rsidRDefault="0031292A" w:rsidP="00563120">
      <w:pPr>
        <w:pStyle w:val="Bezodstpw"/>
        <w:numPr>
          <w:ilvl w:val="0"/>
          <w:numId w:val="38"/>
        </w:numPr>
        <w:spacing w:after="120" w:line="360" w:lineRule="auto"/>
        <w:jc w:val="both"/>
        <w:rPr>
          <w:rFonts w:ascii="Times New Roman" w:hAnsi="Times New Roman" w:cs="Times New Roman"/>
          <w:sz w:val="24"/>
          <w:szCs w:val="24"/>
        </w:rPr>
      </w:pPr>
      <w:r w:rsidRPr="0031292A">
        <w:rPr>
          <w:rFonts w:ascii="Times New Roman" w:hAnsi="Times New Roman" w:cs="Times New Roman"/>
          <w:sz w:val="24"/>
          <w:szCs w:val="24"/>
        </w:rPr>
        <w:t>Zamawiający oświadcza, że zgodnie z art. 4c ustawy  z dnia 8 marca 2013 r. o przeciwdziałaniu nadmiernym opóźnieniom w transakcjach handlowych posiada status dużego przedsiębiorcy.</w:t>
      </w:r>
      <w:bookmarkStart w:id="0" w:name="_Hlk521688397"/>
    </w:p>
    <w:p w14:paraId="2DEBD89F" w14:textId="77777777" w:rsidR="00563120" w:rsidRDefault="00563120" w:rsidP="00563120">
      <w:pPr>
        <w:pStyle w:val="Bezodstpw"/>
        <w:spacing w:after="120" w:line="360" w:lineRule="auto"/>
        <w:ind w:left="720"/>
        <w:jc w:val="both"/>
        <w:rPr>
          <w:rFonts w:ascii="Times New Roman" w:hAnsi="Times New Roman" w:cs="Times New Roman"/>
          <w:sz w:val="24"/>
          <w:szCs w:val="24"/>
        </w:rPr>
      </w:pPr>
    </w:p>
    <w:p w14:paraId="49938E2D" w14:textId="3697D765" w:rsidR="001B6240" w:rsidRPr="00563120" w:rsidRDefault="001B6240" w:rsidP="00563120">
      <w:pPr>
        <w:pStyle w:val="Bezodstpw"/>
        <w:numPr>
          <w:ilvl w:val="0"/>
          <w:numId w:val="38"/>
        </w:numPr>
        <w:spacing w:after="120" w:line="360" w:lineRule="auto"/>
        <w:jc w:val="both"/>
        <w:rPr>
          <w:rFonts w:ascii="Times New Roman" w:hAnsi="Times New Roman" w:cs="Times New Roman"/>
          <w:sz w:val="24"/>
          <w:szCs w:val="24"/>
        </w:rPr>
      </w:pPr>
      <w:r w:rsidRPr="00563120">
        <w:rPr>
          <w:rFonts w:ascii="Times New Roman" w:hAnsi="Times New Roman" w:cs="Times New Roman"/>
          <w:sz w:val="24"/>
          <w:szCs w:val="24"/>
        </w:rPr>
        <w:t>Wykonawca jest zobowiązany do zapłaty Zamawiającemu kary umownej:</w:t>
      </w:r>
    </w:p>
    <w:p w14:paraId="3CC23A2D" w14:textId="310913C8" w:rsidR="001B6240" w:rsidRPr="001B6240" w:rsidRDefault="001B6240" w:rsidP="001B6240">
      <w:pPr>
        <w:pStyle w:val="Akapitzlist1"/>
        <w:numPr>
          <w:ilvl w:val="2"/>
          <w:numId w:val="30"/>
        </w:numPr>
        <w:spacing w:line="360" w:lineRule="auto"/>
        <w:ind w:hanging="322"/>
        <w:contextualSpacing/>
        <w:jc w:val="both"/>
        <w:rPr>
          <w:rFonts w:ascii="Times New Roman" w:hAnsi="Times New Roman" w:cs="Times New Roman"/>
          <w:sz w:val="24"/>
          <w:szCs w:val="24"/>
        </w:rPr>
      </w:pPr>
      <w:r w:rsidRPr="001B6240">
        <w:rPr>
          <w:rFonts w:ascii="Times New Roman" w:hAnsi="Times New Roman" w:cs="Times New Roman"/>
          <w:sz w:val="24"/>
          <w:szCs w:val="24"/>
        </w:rPr>
        <w:t xml:space="preserve">za odstąpienie przez Zamawiającego od Umowy lub wypowiedzenie Umowy z przyczyn leżących po stronie Wykonawcy lub za wygaśnięcie Umowy w sytuacji opisanej w ust. </w:t>
      </w:r>
      <w:r w:rsidR="008A7E01">
        <w:rPr>
          <w:rFonts w:ascii="Times New Roman" w:hAnsi="Times New Roman" w:cs="Times New Roman"/>
          <w:sz w:val="24"/>
          <w:szCs w:val="24"/>
        </w:rPr>
        <w:t>4</w:t>
      </w:r>
      <w:r w:rsidR="00563120">
        <w:rPr>
          <w:rFonts w:ascii="Times New Roman" w:hAnsi="Times New Roman" w:cs="Times New Roman"/>
          <w:sz w:val="24"/>
          <w:szCs w:val="24"/>
        </w:rPr>
        <w:t xml:space="preserve"> powyżej</w:t>
      </w:r>
      <w:r w:rsidRPr="001B6240">
        <w:rPr>
          <w:rFonts w:ascii="Times New Roman" w:hAnsi="Times New Roman" w:cs="Times New Roman"/>
          <w:sz w:val="24"/>
          <w:szCs w:val="24"/>
        </w:rPr>
        <w:t>, w wysokości 10% wynagrodzenia</w:t>
      </w:r>
      <w:r w:rsidR="00563120">
        <w:rPr>
          <w:rFonts w:ascii="Times New Roman" w:hAnsi="Times New Roman" w:cs="Times New Roman"/>
          <w:sz w:val="24"/>
          <w:szCs w:val="24"/>
        </w:rPr>
        <w:t xml:space="preserve"> umownego</w:t>
      </w:r>
      <w:r w:rsidRPr="001B6240">
        <w:rPr>
          <w:rFonts w:ascii="Times New Roman" w:hAnsi="Times New Roman" w:cs="Times New Roman"/>
          <w:sz w:val="24"/>
          <w:szCs w:val="24"/>
        </w:rPr>
        <w:t xml:space="preserve"> brutto, </w:t>
      </w:r>
    </w:p>
    <w:p w14:paraId="67DBEDE8" w14:textId="77777777" w:rsidR="00563120" w:rsidRDefault="001B6240" w:rsidP="00563120">
      <w:pPr>
        <w:widowControl w:val="0"/>
        <w:numPr>
          <w:ilvl w:val="2"/>
          <w:numId w:val="30"/>
        </w:numPr>
        <w:suppressAutoHyphens/>
        <w:autoSpaceDN w:val="0"/>
        <w:spacing w:line="360" w:lineRule="auto"/>
        <w:ind w:hanging="322"/>
        <w:contextualSpacing/>
        <w:jc w:val="both"/>
        <w:textAlignment w:val="baseline"/>
      </w:pPr>
      <w:r w:rsidRPr="001B6240">
        <w:t xml:space="preserve">w przypadku, gdy z przyczyn leżących po stronie Wykonawcy, Wykonawca nie przeprowadzi w terminie procedury zmiany sprzedawcy, lub zaprzestanie sprzedaży energii elektrycznej  w  przypadkach opisanych  w ust. </w:t>
      </w:r>
      <w:r w:rsidR="008A7E01">
        <w:t>4</w:t>
      </w:r>
      <w:r w:rsidRPr="001B6240">
        <w:t xml:space="preserve"> </w:t>
      </w:r>
      <w:r w:rsidR="00563120">
        <w:t>powyżej</w:t>
      </w:r>
      <w:r w:rsidRPr="001B6240">
        <w:t xml:space="preserve">, 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pomnożoną przez ilość energii elektrycznej w tym okresie. Zapis dotyczy  całego okresu realizacji niniejszej umowy sprzedaży energii elektrycznej  przez tzw. sprzedawcę rezerwowego lub innego sprzedawcę, z tym, że nie dłużej niż do dnia wskazanego w ust. </w:t>
      </w:r>
      <w:r w:rsidR="008A7E01">
        <w:t>4</w:t>
      </w:r>
      <w:r w:rsidR="00563120">
        <w:t xml:space="preserve"> powyżej</w:t>
      </w:r>
      <w:r w:rsidRPr="001B6240">
        <w:t xml:space="preserve"> lub do dnia podpisania nowej umowy z wyłonionym w postępowaniu sprzedawcą energii lub skutecznego przeprowadzenia procesu zmiany sprzedawcy.  </w:t>
      </w:r>
    </w:p>
    <w:p w14:paraId="38366F11" w14:textId="2185CD56" w:rsidR="001B6240" w:rsidRPr="001B6240" w:rsidRDefault="001B6240" w:rsidP="00563120">
      <w:pPr>
        <w:widowControl w:val="0"/>
        <w:numPr>
          <w:ilvl w:val="2"/>
          <w:numId w:val="30"/>
        </w:numPr>
        <w:suppressAutoHyphens/>
        <w:autoSpaceDN w:val="0"/>
        <w:spacing w:line="360" w:lineRule="auto"/>
        <w:ind w:hanging="322"/>
        <w:contextualSpacing/>
        <w:jc w:val="both"/>
        <w:textAlignment w:val="baseline"/>
      </w:pPr>
      <w:r w:rsidRPr="001B6240">
        <w:t>w przypadku gdy Wykonawca nie powiadomi Zamawiającego o braku możliwości wykonywania czynności sprzedaży energii elektrycznej i/lub dystrybucji energii</w:t>
      </w:r>
      <w:r w:rsidR="00563120">
        <w:t xml:space="preserve"> </w:t>
      </w:r>
      <w:r w:rsidRPr="001B6240">
        <w:t xml:space="preserve"> niezależnie od przyczyn,</w:t>
      </w:r>
      <w:r w:rsidR="00563120">
        <w:t xml:space="preserve"> </w:t>
      </w:r>
      <w:r w:rsidRPr="001B6240">
        <w:t xml:space="preserve"> </w:t>
      </w:r>
      <w:r w:rsidR="00563120" w:rsidRPr="00563120">
        <w:t xml:space="preserve">w terminie 72 godzin (dni robocze) od dnia zaistnienia tych okoliczności, </w:t>
      </w:r>
      <w:r w:rsidRPr="001B6240">
        <w:t>w wysokości 0,01% wynagrodzenia</w:t>
      </w:r>
      <w:r w:rsidR="00563120">
        <w:t xml:space="preserve"> umownego </w:t>
      </w:r>
      <w:r w:rsidRPr="001B6240">
        <w:t xml:space="preserve"> brutto, za każde rozpoczęto 12 godzin po upływie 72 godzin (dni robocze) od dnia zaistnienia tych okoliczności, </w:t>
      </w:r>
    </w:p>
    <w:p w14:paraId="601FFAAB" w14:textId="77777777" w:rsidR="00563120" w:rsidRDefault="001B6240" w:rsidP="00563120">
      <w:pPr>
        <w:pStyle w:val="Akapitzlist1"/>
        <w:numPr>
          <w:ilvl w:val="0"/>
          <w:numId w:val="38"/>
        </w:numPr>
        <w:spacing w:line="360" w:lineRule="auto"/>
        <w:contextualSpacing/>
        <w:jc w:val="both"/>
        <w:rPr>
          <w:rFonts w:ascii="Times New Roman" w:hAnsi="Times New Roman" w:cs="Times New Roman"/>
          <w:sz w:val="24"/>
          <w:szCs w:val="24"/>
        </w:rPr>
      </w:pPr>
      <w:r w:rsidRPr="001B6240">
        <w:rPr>
          <w:rFonts w:ascii="Times New Roman" w:hAnsi="Times New Roman" w:cs="Times New Roman"/>
          <w:sz w:val="24"/>
          <w:szCs w:val="24"/>
        </w:rPr>
        <w:lastRenderedPageBreak/>
        <w:t>W razie zaistnienia przesłanek do naliczenia kary umownej, kara zostanie zapłacona w terminie 14 dni od daty dostarczenia żądania zapłaty (wezwania do zapłaty) wraz z notą obciążeniową.</w:t>
      </w:r>
    </w:p>
    <w:p w14:paraId="7F735C80" w14:textId="77777777" w:rsidR="00563120" w:rsidRDefault="001B6240" w:rsidP="00563120">
      <w:pPr>
        <w:pStyle w:val="Akapitzlist1"/>
        <w:numPr>
          <w:ilvl w:val="0"/>
          <w:numId w:val="38"/>
        </w:numPr>
        <w:spacing w:line="360" w:lineRule="auto"/>
        <w:contextualSpacing/>
        <w:jc w:val="both"/>
        <w:rPr>
          <w:rFonts w:ascii="Times New Roman" w:hAnsi="Times New Roman" w:cs="Times New Roman"/>
          <w:sz w:val="24"/>
          <w:szCs w:val="24"/>
        </w:rPr>
      </w:pPr>
      <w:r w:rsidRPr="00563120">
        <w:rPr>
          <w:rFonts w:ascii="Times New Roman" w:hAnsi="Times New Roman" w:cs="Times New Roman"/>
          <w:sz w:val="24"/>
          <w:szCs w:val="24"/>
        </w:rPr>
        <w:t xml:space="preserve">W przypadku niedotrzymania terminu określonego w ust. </w:t>
      </w:r>
      <w:r w:rsidR="00563120">
        <w:rPr>
          <w:rFonts w:ascii="Times New Roman" w:hAnsi="Times New Roman" w:cs="Times New Roman"/>
          <w:sz w:val="24"/>
          <w:szCs w:val="24"/>
        </w:rPr>
        <w:t>7</w:t>
      </w:r>
      <w:r w:rsidRPr="00563120">
        <w:rPr>
          <w:rFonts w:ascii="Times New Roman" w:hAnsi="Times New Roman" w:cs="Times New Roman"/>
          <w:sz w:val="24"/>
          <w:szCs w:val="24"/>
        </w:rPr>
        <w:t xml:space="preserve">, kary określone w Umowie będą przez Zamawiającego potrącone w szczególności z wynagrodzenia Wykonawcy wynikającego z Umowy, gdy zajdą okoliczności przewidziane w ust. </w:t>
      </w:r>
      <w:r w:rsidR="00563120">
        <w:rPr>
          <w:rFonts w:ascii="Times New Roman" w:hAnsi="Times New Roman" w:cs="Times New Roman"/>
          <w:sz w:val="24"/>
          <w:szCs w:val="24"/>
        </w:rPr>
        <w:t>6</w:t>
      </w:r>
      <w:r w:rsidRPr="00563120">
        <w:rPr>
          <w:rFonts w:ascii="Times New Roman" w:hAnsi="Times New Roman" w:cs="Times New Roman"/>
          <w:sz w:val="24"/>
          <w:szCs w:val="24"/>
        </w:rPr>
        <w:t xml:space="preserve"> powyżej, na co Wykonawca wyraża nieodwołalnie zgodę.</w:t>
      </w:r>
    </w:p>
    <w:p w14:paraId="7ADD24A1" w14:textId="77777777" w:rsidR="00563120" w:rsidRDefault="001B6240" w:rsidP="00563120">
      <w:pPr>
        <w:pStyle w:val="Akapitzlist1"/>
        <w:numPr>
          <w:ilvl w:val="0"/>
          <w:numId w:val="38"/>
        </w:numPr>
        <w:spacing w:line="360" w:lineRule="auto"/>
        <w:contextualSpacing/>
        <w:jc w:val="both"/>
        <w:rPr>
          <w:rFonts w:ascii="Times New Roman" w:hAnsi="Times New Roman" w:cs="Times New Roman"/>
          <w:sz w:val="24"/>
          <w:szCs w:val="24"/>
        </w:rPr>
      </w:pPr>
      <w:r w:rsidRPr="00563120">
        <w:rPr>
          <w:rFonts w:ascii="Times New Roman" w:hAnsi="Times New Roman" w:cs="Times New Roman"/>
          <w:sz w:val="24"/>
          <w:szCs w:val="24"/>
        </w:rPr>
        <w:t xml:space="preserve">Kary umowne podlegają sumowaniu, jednak nie mogą przekroczyć 10%  wynagrodzenia </w:t>
      </w:r>
      <w:r w:rsidR="00563120">
        <w:rPr>
          <w:rFonts w:ascii="Times New Roman" w:hAnsi="Times New Roman" w:cs="Times New Roman"/>
          <w:sz w:val="24"/>
          <w:szCs w:val="24"/>
        </w:rPr>
        <w:t xml:space="preserve">umownego </w:t>
      </w:r>
      <w:r w:rsidRPr="00563120">
        <w:rPr>
          <w:rFonts w:ascii="Times New Roman" w:hAnsi="Times New Roman" w:cs="Times New Roman"/>
          <w:sz w:val="24"/>
          <w:szCs w:val="24"/>
        </w:rPr>
        <w:t>brutto</w:t>
      </w:r>
      <w:r w:rsidR="00563120">
        <w:rPr>
          <w:rFonts w:ascii="Times New Roman" w:hAnsi="Times New Roman" w:cs="Times New Roman"/>
          <w:sz w:val="24"/>
          <w:szCs w:val="24"/>
        </w:rPr>
        <w:t>.</w:t>
      </w:r>
    </w:p>
    <w:p w14:paraId="567C9E45" w14:textId="77777777" w:rsidR="00563120" w:rsidRDefault="001B6240" w:rsidP="00563120">
      <w:pPr>
        <w:pStyle w:val="Akapitzlist1"/>
        <w:numPr>
          <w:ilvl w:val="0"/>
          <w:numId w:val="38"/>
        </w:numPr>
        <w:spacing w:line="360" w:lineRule="auto"/>
        <w:contextualSpacing/>
        <w:jc w:val="both"/>
        <w:rPr>
          <w:rFonts w:ascii="Times New Roman" w:hAnsi="Times New Roman" w:cs="Times New Roman"/>
          <w:sz w:val="24"/>
          <w:szCs w:val="24"/>
        </w:rPr>
      </w:pPr>
      <w:r w:rsidRPr="00563120">
        <w:rPr>
          <w:rFonts w:ascii="Times New Roman" w:hAnsi="Times New Roman" w:cs="Times New Roman"/>
          <w:sz w:val="24"/>
          <w:szCs w:val="24"/>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nowego sprzedawcy energii wyłonionego w nowej procedurze (postępowanie o udzielenie zamówienia publicznego), w stosunku do kosztów, jakie powinny były zostać poniesione przez Zamawiającego na podstawie niniejszej Umowy, gdyby Wykonawca prawidłowo wykonał/realizował Umowę. Dotyczy to całego okresu realizacji sprzedaży energii elektrycznej  przez innego sprzedawcę wyłonionego w nowym postępowaniu o udzielenie zamówienia publicznego, z tym, że nie dłużej niż do </w:t>
      </w:r>
      <w:r w:rsidR="00563120">
        <w:rPr>
          <w:rFonts w:ascii="Times New Roman" w:hAnsi="Times New Roman" w:cs="Times New Roman"/>
          <w:sz w:val="24"/>
          <w:szCs w:val="24"/>
        </w:rPr>
        <w:t>31.12.2025</w:t>
      </w:r>
      <w:r w:rsidRPr="00563120">
        <w:rPr>
          <w:rFonts w:ascii="Times New Roman" w:hAnsi="Times New Roman" w:cs="Times New Roman"/>
          <w:sz w:val="24"/>
          <w:szCs w:val="24"/>
        </w:rPr>
        <w:t>.</w:t>
      </w:r>
      <w:bookmarkStart w:id="1" w:name="_Hlk77756032"/>
    </w:p>
    <w:p w14:paraId="58C6EA8C" w14:textId="77777777" w:rsidR="00563120" w:rsidRDefault="001B6240" w:rsidP="00563120">
      <w:pPr>
        <w:pStyle w:val="Akapitzlist1"/>
        <w:numPr>
          <w:ilvl w:val="0"/>
          <w:numId w:val="38"/>
        </w:numPr>
        <w:spacing w:line="360" w:lineRule="auto"/>
        <w:contextualSpacing/>
        <w:jc w:val="both"/>
        <w:rPr>
          <w:rFonts w:ascii="Times New Roman" w:hAnsi="Times New Roman" w:cs="Times New Roman"/>
          <w:sz w:val="24"/>
          <w:szCs w:val="24"/>
        </w:rPr>
      </w:pPr>
      <w:r w:rsidRPr="00563120">
        <w:rPr>
          <w:rFonts w:ascii="Times New Roman" w:hAnsi="Times New Roman" w:cs="Times New Roman"/>
          <w:sz w:val="24"/>
          <w:szCs w:val="24"/>
        </w:rPr>
        <w:t>Odstąpienie od umowy nie zwalnia z obowiązku zapłaty kary umownej.</w:t>
      </w:r>
      <w:bookmarkEnd w:id="0"/>
      <w:bookmarkEnd w:id="1"/>
    </w:p>
    <w:p w14:paraId="0F73CB09" w14:textId="6220D99E" w:rsidR="001B6240" w:rsidRPr="00563120" w:rsidRDefault="00563120" w:rsidP="00563120">
      <w:pPr>
        <w:pStyle w:val="Akapitzlist1"/>
        <w:numPr>
          <w:ilvl w:val="0"/>
          <w:numId w:val="38"/>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Z</w:t>
      </w:r>
      <w:r w:rsidR="001B6240" w:rsidRPr="00563120">
        <w:rPr>
          <w:rFonts w:ascii="Times New Roman" w:hAnsi="Times New Roman" w:cs="Times New Roman"/>
          <w:sz w:val="24"/>
          <w:szCs w:val="24"/>
        </w:rPr>
        <w:t xml:space="preserve">godnie z treścią art. 455 ust. 1 pkt 1 ustawy </w:t>
      </w:r>
      <w:proofErr w:type="spellStart"/>
      <w:r w:rsidR="001B6240" w:rsidRPr="00563120">
        <w:rPr>
          <w:rFonts w:ascii="Times New Roman" w:hAnsi="Times New Roman" w:cs="Times New Roman"/>
          <w:sz w:val="24"/>
          <w:szCs w:val="24"/>
        </w:rPr>
        <w:t>Pzp</w:t>
      </w:r>
      <w:proofErr w:type="spellEnd"/>
      <w:r w:rsidR="001B6240" w:rsidRPr="00563120">
        <w:rPr>
          <w:rFonts w:ascii="Times New Roman" w:hAnsi="Times New Roman" w:cs="Times New Roman"/>
          <w:sz w:val="24"/>
          <w:szCs w:val="24"/>
        </w:rPr>
        <w:t xml:space="preserve"> Zamawiający dopuszcza wprowadzenie zmian postanowień Umowy w stosunku do treści oferty, w zakresie:</w:t>
      </w:r>
    </w:p>
    <w:p w14:paraId="6840DEA0" w14:textId="36FBCB50" w:rsidR="001B6240" w:rsidRPr="001B6240" w:rsidRDefault="001B6240" w:rsidP="001B6240">
      <w:pPr>
        <w:pStyle w:val="Bezodstpw"/>
        <w:numPr>
          <w:ilvl w:val="0"/>
          <w:numId w:val="31"/>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zmiany ceny jednostkowej energii elektrycznej netto za 1 kWh wyłącznie w przypadku ustawowej zmiany opodatkowania energii elektrycznej podatkiem akcyzowym, o kwotę wynikającą ze zmiany tej stawki,</w:t>
      </w:r>
    </w:p>
    <w:p w14:paraId="7D1A8D1D" w14:textId="77777777" w:rsidR="001B6240" w:rsidRDefault="001B6240" w:rsidP="001B6240">
      <w:pPr>
        <w:pStyle w:val="Bezodstpw"/>
        <w:numPr>
          <w:ilvl w:val="0"/>
          <w:numId w:val="31"/>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 xml:space="preserve">zmiany ceny jednostkowej za 1 kWh brutto wynikającej z ustawowej zmiany stawki podatku VAT, o kwotę wynikającą ze zmiany tej stawki, </w:t>
      </w:r>
    </w:p>
    <w:p w14:paraId="52F1C549" w14:textId="65B57370" w:rsidR="001B6240" w:rsidRPr="001B6240" w:rsidRDefault="001B6240" w:rsidP="001B6240">
      <w:pPr>
        <w:pStyle w:val="Bezodstpw"/>
        <w:numPr>
          <w:ilvl w:val="0"/>
          <w:numId w:val="31"/>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zaistnienia okoliczności (technicznych, gospodarczych, prawnych itp.), których nie można było przewidzieć w chwili zawarcia Umowy - zmiany te mogą spowodować zmianę ilości punktów PPE,  grupy taryfowej lub wartości zawartej Umowy,</w:t>
      </w:r>
    </w:p>
    <w:p w14:paraId="202A616E" w14:textId="77777777" w:rsidR="001B6240" w:rsidRPr="001B6240" w:rsidRDefault="001B6240" w:rsidP="001B6240">
      <w:pPr>
        <w:pStyle w:val="Bezodstpw"/>
        <w:numPr>
          <w:ilvl w:val="0"/>
          <w:numId w:val="31"/>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lastRenderedPageBreak/>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 </w:t>
      </w:r>
    </w:p>
    <w:p w14:paraId="558C32DB" w14:textId="77777777" w:rsidR="001B6240" w:rsidRDefault="001B6240" w:rsidP="001B6240">
      <w:pPr>
        <w:pStyle w:val="Bezodstpw"/>
        <w:numPr>
          <w:ilvl w:val="0"/>
          <w:numId w:val="31"/>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w:t>
      </w:r>
      <w:r>
        <w:rPr>
          <w:rFonts w:ascii="Times New Roman" w:hAnsi="Times New Roman" w:cs="Times New Roman"/>
          <w:sz w:val="24"/>
          <w:szCs w:val="24"/>
        </w:rPr>
        <w:t>;</w:t>
      </w:r>
    </w:p>
    <w:p w14:paraId="24308B1F" w14:textId="77777777" w:rsidR="001B6240" w:rsidRDefault="00E83131" w:rsidP="001B6240">
      <w:pPr>
        <w:pStyle w:val="Bezodstpw"/>
        <w:numPr>
          <w:ilvl w:val="0"/>
          <w:numId w:val="31"/>
        </w:numPr>
        <w:spacing w:after="120" w:line="360" w:lineRule="auto"/>
        <w:jc w:val="both"/>
        <w:rPr>
          <w:rFonts w:ascii="Times New Roman" w:hAnsi="Times New Roman" w:cs="Times New Roman"/>
          <w:sz w:val="24"/>
          <w:szCs w:val="24"/>
        </w:rPr>
      </w:pPr>
      <w:r w:rsidRPr="001B6240">
        <w:rPr>
          <w:rFonts w:ascii="Times New Roman" w:hAnsi="Times New Roman" w:cs="Times New Roman"/>
          <w:color w:val="000000" w:themeColor="text1"/>
          <w:sz w:val="24"/>
          <w:szCs w:val="24"/>
        </w:rPr>
        <w:t>zmiany treści umowy w odniesieniu do zakresu przedmiotu zamówienia: tj. zmiany mocy umownej lub mocy przyłączeniowej istniejących punktów wynikającej z analizy mocy pobranej w 20</w:t>
      </w:r>
      <w:r w:rsidR="00694FE5" w:rsidRPr="001B6240">
        <w:rPr>
          <w:rFonts w:ascii="Times New Roman" w:hAnsi="Times New Roman" w:cs="Times New Roman"/>
          <w:color w:val="000000" w:themeColor="text1"/>
          <w:sz w:val="24"/>
          <w:szCs w:val="24"/>
        </w:rPr>
        <w:t>2</w:t>
      </w:r>
      <w:r w:rsidR="00D665A6" w:rsidRPr="001B6240">
        <w:rPr>
          <w:rFonts w:ascii="Times New Roman" w:hAnsi="Times New Roman" w:cs="Times New Roman"/>
          <w:color w:val="000000" w:themeColor="text1"/>
          <w:sz w:val="24"/>
          <w:szCs w:val="24"/>
        </w:rPr>
        <w:t>4</w:t>
      </w:r>
      <w:r w:rsidRPr="001B6240">
        <w:rPr>
          <w:rFonts w:ascii="Times New Roman" w:hAnsi="Times New Roman" w:cs="Times New Roman"/>
          <w:color w:val="000000" w:themeColor="text1"/>
          <w:sz w:val="24"/>
          <w:szCs w:val="24"/>
        </w:rPr>
        <w:t xml:space="preserve"> roku -  po uzyskaniu zgody OSD na taką zmianę,  zmiany prognozowanej wielkości </w:t>
      </w:r>
      <w:r w:rsidRPr="001B6240">
        <w:rPr>
          <w:rFonts w:ascii="Times New Roman" w:hAnsi="Times New Roman" w:cs="Times New Roman"/>
          <w:iCs/>
          <w:color w:val="000000" w:themeColor="text1"/>
          <w:sz w:val="24"/>
          <w:szCs w:val="24"/>
        </w:rPr>
        <w:t xml:space="preserve">zużycia energii elektrycznej, wynikającej m.in. ze zmiany mocy umownej i zmniejszenia lub zwiększenia ilości miejsc dostarczania energii elektrycznej (przyłączy, punktów poboru), dostaw i </w:t>
      </w:r>
      <w:proofErr w:type="spellStart"/>
      <w:r w:rsidRPr="001B6240">
        <w:rPr>
          <w:rFonts w:ascii="Times New Roman" w:hAnsi="Times New Roman" w:cs="Times New Roman"/>
          <w:iCs/>
          <w:color w:val="000000" w:themeColor="text1"/>
          <w:sz w:val="24"/>
          <w:szCs w:val="24"/>
        </w:rPr>
        <w:t>przesyłu</w:t>
      </w:r>
      <w:proofErr w:type="spellEnd"/>
      <w:r w:rsidRPr="001B6240">
        <w:rPr>
          <w:rFonts w:ascii="Times New Roman" w:hAnsi="Times New Roman" w:cs="Times New Roman"/>
          <w:iCs/>
          <w:color w:val="000000" w:themeColor="text1"/>
          <w:sz w:val="24"/>
          <w:szCs w:val="24"/>
        </w:rPr>
        <w:t xml:space="preserve"> energii do innych obiektów niewskazanych w Załączniku do umowy lub w sytuacji zwiększenia dostaw wraz z </w:t>
      </w:r>
      <w:proofErr w:type="spellStart"/>
      <w:r w:rsidRPr="001B6240">
        <w:rPr>
          <w:rFonts w:ascii="Times New Roman" w:hAnsi="Times New Roman" w:cs="Times New Roman"/>
          <w:iCs/>
          <w:color w:val="000000" w:themeColor="text1"/>
          <w:sz w:val="24"/>
          <w:szCs w:val="24"/>
        </w:rPr>
        <w:t>przesyłem</w:t>
      </w:r>
      <w:proofErr w:type="spellEnd"/>
      <w:r w:rsidRPr="001B6240">
        <w:rPr>
          <w:rFonts w:ascii="Times New Roman" w:hAnsi="Times New Roman" w:cs="Times New Roman"/>
          <w:iCs/>
          <w:color w:val="000000" w:themeColor="text1"/>
          <w:sz w:val="24"/>
          <w:szCs w:val="24"/>
        </w:rPr>
        <w:t xml:space="preserve"> energii do obiektu w związku z dokonaną rozbudową, przebudową obiektów, itd. Zwiększenie ilości PPE lub zmiana grupy taryfy danego punktu, możliwa jest jedynie w obrębie tych grup taryfowych, które zostały </w:t>
      </w:r>
      <w:r w:rsidR="00174C81" w:rsidRPr="001B6240">
        <w:rPr>
          <w:rFonts w:ascii="Times New Roman" w:hAnsi="Times New Roman" w:cs="Times New Roman"/>
          <w:iCs/>
          <w:color w:val="000000" w:themeColor="text1"/>
          <w:sz w:val="24"/>
          <w:szCs w:val="24"/>
        </w:rPr>
        <w:t>określone i wycenione w ofercie;</w:t>
      </w:r>
    </w:p>
    <w:p w14:paraId="70BD0991" w14:textId="7A50732C" w:rsidR="00E83131" w:rsidRPr="001B6240" w:rsidRDefault="001B6240" w:rsidP="001B6240">
      <w:pPr>
        <w:pStyle w:val="Bezodstpw"/>
        <w:numPr>
          <w:ilvl w:val="0"/>
          <w:numId w:val="31"/>
        </w:numPr>
        <w:spacing w:after="12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z</w:t>
      </w:r>
      <w:r w:rsidR="00E83131" w:rsidRPr="001B6240">
        <w:rPr>
          <w:rFonts w:ascii="Times New Roman" w:hAnsi="Times New Roman" w:cs="Times New Roman"/>
          <w:color w:val="000000" w:themeColor="text1"/>
          <w:sz w:val="24"/>
          <w:szCs w:val="24"/>
        </w:rPr>
        <w:t>miany treści umowy</w:t>
      </w:r>
      <w:r w:rsidR="00174C81" w:rsidRPr="001B6240">
        <w:rPr>
          <w:rFonts w:ascii="Times New Roman" w:hAnsi="Times New Roman" w:cs="Times New Roman"/>
          <w:color w:val="000000" w:themeColor="text1"/>
          <w:sz w:val="24"/>
          <w:szCs w:val="24"/>
        </w:rPr>
        <w:t>, które</w:t>
      </w:r>
      <w:r w:rsidR="00E83131" w:rsidRPr="001B6240">
        <w:rPr>
          <w:rFonts w:ascii="Times New Roman" w:hAnsi="Times New Roman" w:cs="Times New Roman"/>
          <w:color w:val="000000" w:themeColor="text1"/>
          <w:sz w:val="24"/>
          <w:szCs w:val="24"/>
        </w:rPr>
        <w:t xml:space="preserve"> dotyczą:</w:t>
      </w:r>
    </w:p>
    <w:p w14:paraId="1F24E5BB" w14:textId="77777777" w:rsidR="00E83131" w:rsidRPr="00E83131" w:rsidRDefault="00E83131" w:rsidP="001B6240">
      <w:pPr>
        <w:pStyle w:val="Bezodstpw"/>
        <w:numPr>
          <w:ilvl w:val="2"/>
          <w:numId w:val="31"/>
        </w:numPr>
        <w:spacing w:line="360" w:lineRule="auto"/>
        <w:ind w:left="1315" w:hanging="181"/>
        <w:jc w:val="both"/>
        <w:rPr>
          <w:rFonts w:ascii="Times New Roman" w:hAnsi="Times New Roman" w:cs="Times New Roman"/>
          <w:sz w:val="24"/>
          <w:szCs w:val="24"/>
        </w:rPr>
      </w:pPr>
      <w:r w:rsidRPr="00E83131">
        <w:rPr>
          <w:rFonts w:ascii="Times New Roman" w:hAnsi="Times New Roman" w:cs="Times New Roman"/>
          <w:color w:val="000000" w:themeColor="text1"/>
          <w:sz w:val="24"/>
          <w:szCs w:val="24"/>
        </w:rPr>
        <w:t>zmiany ceny za dystrybucję energii w przypadku zmiany taryfy dystrybucji Operatora Systemu Dystrybucyjnego zatwierdzonej przez Prezesa Urzędu Regulacji Energetyki;</w:t>
      </w:r>
    </w:p>
    <w:p w14:paraId="29C48003" w14:textId="0090C23C" w:rsidR="00E83131" w:rsidRPr="001B6240" w:rsidRDefault="00E83131" w:rsidP="001B6240">
      <w:pPr>
        <w:pStyle w:val="Bezodstpw"/>
        <w:numPr>
          <w:ilvl w:val="0"/>
          <w:numId w:val="31"/>
        </w:numPr>
        <w:spacing w:after="120" w:line="360" w:lineRule="auto"/>
        <w:jc w:val="both"/>
        <w:rPr>
          <w:rFonts w:ascii="Times New Roman" w:hAnsi="Times New Roman" w:cs="Times New Roman"/>
          <w:sz w:val="24"/>
          <w:szCs w:val="24"/>
        </w:rPr>
      </w:pPr>
      <w:r w:rsidRPr="001B6240">
        <w:rPr>
          <w:rFonts w:ascii="Times New Roman" w:hAnsi="Times New Roman" w:cs="Times New Roman"/>
          <w:color w:val="000000" w:themeColor="text1"/>
          <w:sz w:val="24"/>
          <w:szCs w:val="24"/>
        </w:rPr>
        <w:lastRenderedPageBreak/>
        <w:t>zmiany obowiązujących przepisów, jeżeli konieczne będzie dostosowanie wysoko</w:t>
      </w:r>
      <w:r w:rsidR="005B0C0D" w:rsidRPr="001B6240">
        <w:rPr>
          <w:rFonts w:ascii="Times New Roman" w:hAnsi="Times New Roman" w:cs="Times New Roman"/>
          <w:color w:val="000000" w:themeColor="text1"/>
          <w:sz w:val="24"/>
          <w:szCs w:val="24"/>
        </w:rPr>
        <w:t xml:space="preserve">ści wynagrodzenia do </w:t>
      </w:r>
      <w:r w:rsidRPr="001B6240">
        <w:rPr>
          <w:rFonts w:ascii="Times New Roman" w:hAnsi="Times New Roman" w:cs="Times New Roman"/>
          <w:color w:val="000000" w:themeColor="text1"/>
          <w:sz w:val="24"/>
          <w:szCs w:val="24"/>
        </w:rPr>
        <w:t xml:space="preserve">aktualnego stanu prawnego, w tym w przypadku zmiany stawki </w:t>
      </w:r>
      <w:r w:rsidR="005B0C0D" w:rsidRPr="001B6240">
        <w:rPr>
          <w:rFonts w:ascii="Times New Roman" w:hAnsi="Times New Roman" w:cs="Times New Roman"/>
          <w:sz w:val="24"/>
          <w:szCs w:val="24"/>
        </w:rPr>
        <w:br/>
      </w:r>
      <w:r w:rsidRPr="001B6240">
        <w:rPr>
          <w:rFonts w:ascii="Times New Roman" w:hAnsi="Times New Roman" w:cs="Times New Roman"/>
          <w:color w:val="000000" w:themeColor="text1"/>
          <w:sz w:val="24"/>
          <w:szCs w:val="24"/>
        </w:rPr>
        <w:t>podatku akcyzowego lub innych zmian ogólnie obowiązujących przepisów prawa, a w szczególności zmiany ustawy prawo energetyczne lub aktów wykonawczych do tej ustawy wprowadzających lub likwidujących dodatkowe obowiązki związane z zakupem praw majątkowych lub certyfikaty dotyczące efektywności energetycznej. Zmiana wysokości wynagrodzenia w tym przypadku dotyczy zarówno zwiększenia jak i obniżenia wynagrodzenia wynikającego z przyczyn opisanych powyżej. Zmiana następuje automatycznie od dnia jej wejścia w życie bez konieczności sporządzania aneksu do umowy.</w:t>
      </w:r>
    </w:p>
    <w:p w14:paraId="2525B584" w14:textId="31037D3C" w:rsidR="001A71F5" w:rsidRDefault="001A71F5" w:rsidP="00B576AF">
      <w:pPr>
        <w:pStyle w:val="Bezodstpw"/>
        <w:numPr>
          <w:ilvl w:val="0"/>
          <w:numId w:val="3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Zgodnie z art. 436 pkt. 4 lit. b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Zamawiający dopuszcza wprowadzenie zmian w Umowie dotyczących wynagrodzenia należnego Wykonawcy w przypadku zmiany:</w:t>
      </w:r>
    </w:p>
    <w:p w14:paraId="6D7AB358" w14:textId="77777777" w:rsidR="00B576AF" w:rsidRDefault="001A71F5" w:rsidP="00B576AF">
      <w:pPr>
        <w:pStyle w:val="Bezodstpw"/>
        <w:numPr>
          <w:ilvl w:val="1"/>
          <w:numId w:val="3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Wysokości minimalnego wynagrodzenia za pracę albo wysokości minimalnej stawki godzinowej, ustalonych na podstawie przepisów ustawy z dnia 10.10.2002 r. o minimalnym wynagrodzeniu za pracę – o wartość wynikającą z tych zmian na zasadach opisanych w Umowie;</w:t>
      </w:r>
    </w:p>
    <w:p w14:paraId="083E7483" w14:textId="5671F96D" w:rsidR="000807D6" w:rsidRPr="00B576AF" w:rsidRDefault="001A71F5" w:rsidP="00B576AF">
      <w:pPr>
        <w:pStyle w:val="Bezodstpw"/>
        <w:numPr>
          <w:ilvl w:val="1"/>
          <w:numId w:val="38"/>
        </w:numPr>
        <w:spacing w:after="120" w:line="360" w:lineRule="auto"/>
        <w:jc w:val="both"/>
        <w:rPr>
          <w:rFonts w:ascii="Times New Roman" w:hAnsi="Times New Roman" w:cs="Times New Roman"/>
          <w:sz w:val="24"/>
          <w:szCs w:val="24"/>
        </w:rPr>
      </w:pPr>
      <w:r w:rsidRPr="00B576AF">
        <w:rPr>
          <w:rFonts w:ascii="Times New Roman" w:hAnsi="Times New Roman" w:cs="Times New Roman"/>
          <w:sz w:val="24"/>
          <w:szCs w:val="24"/>
        </w:rPr>
        <w:t xml:space="preserve">Zasad podlegania ubezpieczeniom społecznym lub ubezpieczeniu zdrowotnemu </w:t>
      </w:r>
      <w:r w:rsidR="000807D6" w:rsidRPr="00B576AF">
        <w:rPr>
          <w:rFonts w:ascii="Times New Roman" w:hAnsi="Times New Roman" w:cs="Times New Roman"/>
          <w:sz w:val="24"/>
          <w:szCs w:val="24"/>
        </w:rPr>
        <w:t>lub wysokości stawki składki na ubezpieczenie społeczne lub zdrowotne – o wartość wynikającą z tych zmian na zasadach opisanych w Umowie,</w:t>
      </w:r>
    </w:p>
    <w:p w14:paraId="27EDF5A1" w14:textId="722854C3" w:rsidR="001A71F5" w:rsidRPr="001A71F5" w:rsidRDefault="000807D6" w:rsidP="00B576AF">
      <w:pPr>
        <w:pStyle w:val="Bezodstpw"/>
        <w:numPr>
          <w:ilvl w:val="1"/>
          <w:numId w:val="3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Zasad gromadzenia i wysokości wpłat do pracowniczych planów kapitałowych, o których mowa w ustawie z dnia 04.10.2018 r. o pracowniczych planach kapitałowych – o wartość wynikającą z tych zmian na zasadach opisanych w Umowie.</w:t>
      </w:r>
      <w:r w:rsidR="001A71F5">
        <w:rPr>
          <w:rFonts w:ascii="Times New Roman" w:hAnsi="Times New Roman" w:cs="Times New Roman"/>
          <w:sz w:val="24"/>
          <w:szCs w:val="24"/>
        </w:rPr>
        <w:t xml:space="preserve"> </w:t>
      </w:r>
    </w:p>
    <w:p w14:paraId="237BB2DE" w14:textId="52F36CF3" w:rsidR="001B6240" w:rsidRPr="001B6240" w:rsidRDefault="001B6240" w:rsidP="00B576AF">
      <w:pPr>
        <w:pStyle w:val="Bezodstpw"/>
        <w:numPr>
          <w:ilvl w:val="0"/>
          <w:numId w:val="3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 xml:space="preserve">W sytuacji wystąpienia okoliczności wskazanych w ust. </w:t>
      </w:r>
      <w:r w:rsidR="00B576AF">
        <w:rPr>
          <w:rFonts w:ascii="Times New Roman" w:hAnsi="Times New Roman" w:cs="Times New Roman"/>
          <w:sz w:val="24"/>
          <w:szCs w:val="24"/>
        </w:rPr>
        <w:t>13</w:t>
      </w:r>
      <w:r w:rsidRPr="001B6240">
        <w:rPr>
          <w:rFonts w:ascii="Times New Roman" w:hAnsi="Times New Roman" w:cs="Times New Roman"/>
          <w:sz w:val="24"/>
          <w:szCs w:val="24"/>
        </w:rPr>
        <w:t xml:space="preserve"> pkt </w:t>
      </w:r>
      <w:r w:rsidR="00B576AF">
        <w:rPr>
          <w:rFonts w:ascii="Times New Roman" w:hAnsi="Times New Roman" w:cs="Times New Roman"/>
          <w:sz w:val="24"/>
          <w:szCs w:val="24"/>
        </w:rPr>
        <w:t>a)</w:t>
      </w:r>
      <w:r w:rsidRPr="001B6240">
        <w:rPr>
          <w:rFonts w:ascii="Times New Roman" w:hAnsi="Times New Roman" w:cs="Times New Roman"/>
          <w:sz w:val="24"/>
          <w:szCs w:val="24"/>
        </w:rPr>
        <w:t xml:space="preserve">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w:t>
      </w:r>
      <w:r w:rsidRPr="001B6240">
        <w:rPr>
          <w:rFonts w:ascii="Times New Roman" w:hAnsi="Times New Roman" w:cs="Times New Roman"/>
          <w:sz w:val="24"/>
          <w:szCs w:val="24"/>
        </w:rPr>
        <w:lastRenderedPageBreak/>
        <w:t>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5B89B2FB" w14:textId="59F90B26" w:rsidR="001B6240" w:rsidRPr="001B6240" w:rsidRDefault="001B6240" w:rsidP="00B576AF">
      <w:pPr>
        <w:pStyle w:val="Bezodstpw"/>
        <w:numPr>
          <w:ilvl w:val="0"/>
          <w:numId w:val="3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 xml:space="preserve">W sytuacji wystąpienia okoliczności wskazanych w ust. </w:t>
      </w:r>
      <w:r w:rsidR="00B576AF">
        <w:rPr>
          <w:rFonts w:ascii="Times New Roman" w:hAnsi="Times New Roman" w:cs="Times New Roman"/>
          <w:sz w:val="24"/>
          <w:szCs w:val="24"/>
        </w:rPr>
        <w:t>13</w:t>
      </w:r>
      <w:r w:rsidRPr="001B6240">
        <w:rPr>
          <w:rFonts w:ascii="Times New Roman" w:hAnsi="Times New Roman" w:cs="Times New Roman"/>
          <w:sz w:val="24"/>
          <w:szCs w:val="24"/>
        </w:rPr>
        <w:t xml:space="preserve"> pkt </w:t>
      </w:r>
      <w:r w:rsidR="00B576AF">
        <w:rPr>
          <w:rFonts w:ascii="Times New Roman" w:hAnsi="Times New Roman" w:cs="Times New Roman"/>
          <w:sz w:val="24"/>
          <w:szCs w:val="24"/>
        </w:rPr>
        <w:t>b)</w:t>
      </w:r>
      <w:r w:rsidRPr="001B6240">
        <w:rPr>
          <w:rFonts w:ascii="Times New Roman" w:hAnsi="Times New Roman" w:cs="Times New Roman"/>
          <w:sz w:val="24"/>
          <w:szCs w:val="24"/>
        </w:rPr>
        <w:t xml:space="preserve">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w:t>
      </w:r>
      <w:r w:rsidR="00B576AF">
        <w:rPr>
          <w:rFonts w:ascii="Times New Roman" w:hAnsi="Times New Roman" w:cs="Times New Roman"/>
          <w:sz w:val="24"/>
          <w:szCs w:val="24"/>
        </w:rPr>
        <w:t>13</w:t>
      </w:r>
      <w:r w:rsidRPr="001B6240">
        <w:rPr>
          <w:rFonts w:ascii="Times New Roman" w:hAnsi="Times New Roman" w:cs="Times New Roman"/>
          <w:sz w:val="24"/>
          <w:szCs w:val="24"/>
        </w:rPr>
        <w:t xml:space="preserve"> pkt </w:t>
      </w:r>
      <w:r w:rsidR="00B576AF">
        <w:rPr>
          <w:rFonts w:ascii="Times New Roman" w:hAnsi="Times New Roman" w:cs="Times New Roman"/>
          <w:sz w:val="24"/>
          <w:szCs w:val="24"/>
        </w:rPr>
        <w:t>b)</w:t>
      </w:r>
      <w:r w:rsidRPr="001B6240">
        <w:rPr>
          <w:rFonts w:ascii="Times New Roman" w:hAnsi="Times New Roman" w:cs="Times New Roman"/>
          <w:sz w:val="24"/>
          <w:szCs w:val="24"/>
        </w:rPr>
        <w:t xml:space="preserve">, na kalkulację ceny ofertowej. Wniosek powinien obejmować jedynie te dodatkowe koszty realizacji zamówienia, które Wykonawca obowiązkowo ponosi w związku ze zmianą zasad, o których mowa w ust. </w:t>
      </w:r>
      <w:r w:rsidR="00B576AF">
        <w:rPr>
          <w:rFonts w:ascii="Times New Roman" w:hAnsi="Times New Roman" w:cs="Times New Roman"/>
          <w:sz w:val="24"/>
          <w:szCs w:val="24"/>
        </w:rPr>
        <w:t>13</w:t>
      </w:r>
      <w:r w:rsidRPr="001B6240">
        <w:rPr>
          <w:rFonts w:ascii="Times New Roman" w:hAnsi="Times New Roman" w:cs="Times New Roman"/>
          <w:sz w:val="24"/>
          <w:szCs w:val="24"/>
        </w:rPr>
        <w:t xml:space="preserve"> pkt </w:t>
      </w:r>
      <w:r w:rsidR="00B576AF">
        <w:rPr>
          <w:rFonts w:ascii="Times New Roman" w:hAnsi="Times New Roman" w:cs="Times New Roman"/>
          <w:sz w:val="24"/>
          <w:szCs w:val="24"/>
        </w:rPr>
        <w:t>b)</w:t>
      </w:r>
      <w:r w:rsidRPr="001B6240">
        <w:rPr>
          <w:rFonts w:ascii="Times New Roman" w:hAnsi="Times New Roman" w:cs="Times New Roman"/>
          <w:sz w:val="24"/>
          <w:szCs w:val="24"/>
        </w:rPr>
        <w:t>.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4CA43A33" w14:textId="1F6639FE" w:rsidR="001B6240" w:rsidRPr="001B6240" w:rsidRDefault="001B6240" w:rsidP="00B576AF">
      <w:pPr>
        <w:pStyle w:val="Bezodstpw"/>
        <w:numPr>
          <w:ilvl w:val="0"/>
          <w:numId w:val="3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 xml:space="preserve">W sytuacji wystąpienia okoliczności wskazanych w ust. </w:t>
      </w:r>
      <w:r w:rsidR="00B576AF">
        <w:rPr>
          <w:rFonts w:ascii="Times New Roman" w:hAnsi="Times New Roman" w:cs="Times New Roman"/>
          <w:sz w:val="24"/>
          <w:szCs w:val="24"/>
        </w:rPr>
        <w:t>13</w:t>
      </w:r>
      <w:r w:rsidRPr="001B6240">
        <w:rPr>
          <w:rFonts w:ascii="Times New Roman" w:hAnsi="Times New Roman" w:cs="Times New Roman"/>
          <w:sz w:val="24"/>
          <w:szCs w:val="24"/>
        </w:rPr>
        <w:t xml:space="preserve"> pkt </w:t>
      </w:r>
      <w:r w:rsidR="00B576AF">
        <w:rPr>
          <w:rFonts w:ascii="Times New Roman" w:hAnsi="Times New Roman" w:cs="Times New Roman"/>
          <w:sz w:val="24"/>
          <w:szCs w:val="24"/>
        </w:rPr>
        <w:t>c)</w:t>
      </w:r>
      <w:r w:rsidRPr="001B6240">
        <w:rPr>
          <w:rFonts w:ascii="Times New Roman" w:hAnsi="Times New Roman" w:cs="Times New Roman"/>
          <w:sz w:val="24"/>
          <w:szCs w:val="24"/>
        </w:rPr>
        <w:t xml:space="preserve">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w:t>
      </w:r>
      <w:r w:rsidRPr="001B6240">
        <w:rPr>
          <w:rFonts w:ascii="Times New Roman" w:hAnsi="Times New Roman" w:cs="Times New Roman"/>
          <w:sz w:val="24"/>
          <w:szCs w:val="24"/>
        </w:rPr>
        <w:lastRenderedPageBreak/>
        <w:t xml:space="preserve">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05410BC2" w14:textId="77777777" w:rsidR="00B576AF" w:rsidRDefault="001B6240" w:rsidP="00B576AF">
      <w:pPr>
        <w:pStyle w:val="Bezodstpw"/>
        <w:numPr>
          <w:ilvl w:val="0"/>
          <w:numId w:val="3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 xml:space="preserve">Obowiązek wykazania wpływu zmian, o których mowa w ust. </w:t>
      </w:r>
      <w:r w:rsidR="00B576AF">
        <w:rPr>
          <w:rFonts w:ascii="Times New Roman" w:hAnsi="Times New Roman" w:cs="Times New Roman"/>
          <w:sz w:val="24"/>
          <w:szCs w:val="24"/>
        </w:rPr>
        <w:t>13</w:t>
      </w:r>
      <w:r w:rsidRPr="001B6240">
        <w:rPr>
          <w:rFonts w:ascii="Times New Roman" w:hAnsi="Times New Roman" w:cs="Times New Roman"/>
          <w:sz w:val="24"/>
          <w:szCs w:val="24"/>
        </w:rPr>
        <w:t xml:space="preserve"> pkt </w:t>
      </w:r>
      <w:r w:rsidR="00B576AF">
        <w:rPr>
          <w:rFonts w:ascii="Times New Roman" w:hAnsi="Times New Roman" w:cs="Times New Roman"/>
          <w:sz w:val="24"/>
          <w:szCs w:val="24"/>
        </w:rPr>
        <w:t>a</w:t>
      </w:r>
      <w:r w:rsidRPr="001B6240">
        <w:rPr>
          <w:rFonts w:ascii="Times New Roman" w:hAnsi="Times New Roman" w:cs="Times New Roman"/>
          <w:sz w:val="24"/>
          <w:szCs w:val="24"/>
        </w:rPr>
        <w:t>-</w:t>
      </w:r>
      <w:r w:rsidR="00B576AF">
        <w:rPr>
          <w:rFonts w:ascii="Times New Roman" w:hAnsi="Times New Roman" w:cs="Times New Roman"/>
          <w:sz w:val="24"/>
          <w:szCs w:val="24"/>
        </w:rPr>
        <w:t>c</w:t>
      </w:r>
      <w:r w:rsidRPr="001B6240">
        <w:rPr>
          <w:rFonts w:ascii="Times New Roman" w:hAnsi="Times New Roman" w:cs="Times New Roman"/>
          <w:sz w:val="24"/>
          <w:szCs w:val="24"/>
        </w:rPr>
        <w:t xml:space="preserve">, na koszty wykonania zamówienia należy do Wykonawcy pod rygorem odmowy dokonania zmiany Umowy przez Zamawiającego. Zamawiający w terminie 14 (czternastu) dni od dnia złożenia wniosków, o których mowa w ust. </w:t>
      </w:r>
      <w:r w:rsidR="00B576AF">
        <w:rPr>
          <w:rFonts w:ascii="Times New Roman" w:hAnsi="Times New Roman" w:cs="Times New Roman"/>
          <w:sz w:val="24"/>
          <w:szCs w:val="24"/>
        </w:rPr>
        <w:t>14-16</w:t>
      </w:r>
      <w:r w:rsidRPr="001B6240">
        <w:rPr>
          <w:rFonts w:ascii="Times New Roman" w:hAnsi="Times New Roman" w:cs="Times New Roman"/>
          <w:sz w:val="24"/>
          <w:szCs w:val="24"/>
        </w:rPr>
        <w:t xml:space="preserve"> oceni, czy Wykonawca wykazał rzeczywisty wpływ na koszty wykonania zamówienia przez Wykonawcę. </w:t>
      </w:r>
    </w:p>
    <w:p w14:paraId="2CF8E3D9" w14:textId="11359B70" w:rsidR="001B6240" w:rsidRPr="00B576AF" w:rsidRDefault="001B6240" w:rsidP="00B576AF">
      <w:pPr>
        <w:pStyle w:val="Bezodstpw"/>
        <w:numPr>
          <w:ilvl w:val="0"/>
          <w:numId w:val="38"/>
        </w:numPr>
        <w:spacing w:after="120" w:line="360" w:lineRule="auto"/>
        <w:jc w:val="both"/>
        <w:rPr>
          <w:rFonts w:ascii="Times New Roman" w:hAnsi="Times New Roman" w:cs="Times New Roman"/>
          <w:sz w:val="24"/>
          <w:szCs w:val="24"/>
        </w:rPr>
      </w:pPr>
      <w:r w:rsidRPr="00B576AF">
        <w:rPr>
          <w:rFonts w:ascii="Times New Roman" w:hAnsi="Times New Roman" w:cs="Times New Roman"/>
          <w:sz w:val="24"/>
          <w:szCs w:val="24"/>
        </w:rPr>
        <w:t>Zmiana postanowień Umowy może nastąpić tylko za zgodą obu jej Stron wyrażoną na piśmie, w formie aneksu do Umowy, sporządzonego przez Zamawiającego, pod rygorem nieważności takiej zmiany za wyjątkiem zmian wskazanych w ust. 1</w:t>
      </w:r>
      <w:r w:rsidR="00B576AF">
        <w:rPr>
          <w:rFonts w:ascii="Times New Roman" w:hAnsi="Times New Roman" w:cs="Times New Roman"/>
          <w:sz w:val="24"/>
          <w:szCs w:val="24"/>
        </w:rPr>
        <w:t>2</w:t>
      </w:r>
      <w:r w:rsidRPr="00B576AF">
        <w:rPr>
          <w:rFonts w:ascii="Times New Roman" w:hAnsi="Times New Roman" w:cs="Times New Roman"/>
          <w:sz w:val="24"/>
          <w:szCs w:val="24"/>
        </w:rPr>
        <w:t xml:space="preserve"> pkt</w:t>
      </w:r>
      <w:r w:rsidR="000807D6" w:rsidRPr="00B576AF">
        <w:rPr>
          <w:rFonts w:ascii="Times New Roman" w:hAnsi="Times New Roman" w:cs="Times New Roman"/>
          <w:sz w:val="24"/>
          <w:szCs w:val="24"/>
        </w:rPr>
        <w:t xml:space="preserve"> a-b</w:t>
      </w:r>
      <w:r w:rsidRPr="00B576AF">
        <w:rPr>
          <w:rFonts w:ascii="Times New Roman" w:hAnsi="Times New Roman" w:cs="Times New Roman"/>
          <w:sz w:val="24"/>
          <w:szCs w:val="24"/>
        </w:rPr>
        <w:t xml:space="preserve"> , które to zmiany następują automatycznie z dniem wejścia w życie zmienionych przepisów.</w:t>
      </w:r>
    </w:p>
    <w:p w14:paraId="6349D4D8" w14:textId="77777777" w:rsidR="001B6240" w:rsidRPr="001B6240" w:rsidRDefault="001B6240" w:rsidP="00B576AF">
      <w:pPr>
        <w:pStyle w:val="Bezodstpw"/>
        <w:numPr>
          <w:ilvl w:val="0"/>
          <w:numId w:val="3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 xml:space="preserve">Zamawiający dopuszcza zmiany w Umowie określone jako nieistotne:  </w:t>
      </w:r>
    </w:p>
    <w:p w14:paraId="79FFC8E5" w14:textId="77777777" w:rsidR="000807D6" w:rsidRDefault="001B6240" w:rsidP="00B576AF">
      <w:pPr>
        <w:pStyle w:val="Bezodstpw"/>
        <w:numPr>
          <w:ilvl w:val="1"/>
          <w:numId w:val="3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 xml:space="preserve"> zmiany miejsca realizacji Umowy pod warunkiem, że nowa lokalizacja będzie spełniała wymagania określone w SWZ,</w:t>
      </w:r>
    </w:p>
    <w:p w14:paraId="57DAC01F" w14:textId="0A8A62DF" w:rsidR="001B6240" w:rsidRPr="000807D6" w:rsidRDefault="001B6240" w:rsidP="00B576AF">
      <w:pPr>
        <w:pStyle w:val="Bezodstpw"/>
        <w:numPr>
          <w:ilvl w:val="1"/>
          <w:numId w:val="38"/>
        </w:numPr>
        <w:spacing w:after="120" w:line="360" w:lineRule="auto"/>
        <w:jc w:val="both"/>
        <w:rPr>
          <w:rFonts w:ascii="Times New Roman" w:hAnsi="Times New Roman" w:cs="Times New Roman"/>
          <w:sz w:val="24"/>
          <w:szCs w:val="24"/>
        </w:rPr>
      </w:pPr>
      <w:r w:rsidRPr="000807D6">
        <w:rPr>
          <w:rFonts w:ascii="Times New Roman" w:hAnsi="Times New Roman" w:cs="Times New Roman"/>
          <w:sz w:val="24"/>
          <w:szCs w:val="24"/>
        </w:rPr>
        <w:t>zmiany danych teleadresowych stron Umowy lub innych danych zawartych w rejestrach publicznych.</w:t>
      </w:r>
    </w:p>
    <w:p w14:paraId="7E0955BA" w14:textId="0C419AFC" w:rsidR="001B6240" w:rsidRPr="001B6240" w:rsidRDefault="001B6240" w:rsidP="00B576AF">
      <w:pPr>
        <w:pStyle w:val="Bezodstpw"/>
        <w:numPr>
          <w:ilvl w:val="0"/>
          <w:numId w:val="3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 xml:space="preserve">O zmianach określonych w ust. </w:t>
      </w:r>
      <w:r w:rsidR="00B576AF">
        <w:rPr>
          <w:rFonts w:ascii="Times New Roman" w:hAnsi="Times New Roman" w:cs="Times New Roman"/>
          <w:sz w:val="24"/>
          <w:szCs w:val="24"/>
        </w:rPr>
        <w:t>19</w:t>
      </w:r>
      <w:r w:rsidRPr="001B6240">
        <w:rPr>
          <w:rFonts w:ascii="Times New Roman" w:hAnsi="Times New Roman" w:cs="Times New Roman"/>
          <w:sz w:val="24"/>
          <w:szCs w:val="24"/>
        </w:rPr>
        <w:t xml:space="preserve"> Strony będą się informować niezwłocznie w formie pisemnej lub elektronicznej na adres </w:t>
      </w:r>
      <w:r w:rsidR="00B576AF">
        <w:rPr>
          <w:rFonts w:ascii="Times New Roman" w:hAnsi="Times New Roman" w:cs="Times New Roman"/>
          <w:sz w:val="24"/>
          <w:szCs w:val="24"/>
        </w:rPr>
        <w:t xml:space="preserve">e-mail </w:t>
      </w:r>
      <w:r w:rsidRPr="001B6240">
        <w:rPr>
          <w:rFonts w:ascii="Times New Roman" w:hAnsi="Times New Roman" w:cs="Times New Roman"/>
          <w:sz w:val="24"/>
          <w:szCs w:val="24"/>
        </w:rPr>
        <w:t xml:space="preserve">wskazany w </w:t>
      </w:r>
      <w:r w:rsidR="00B576AF">
        <w:rPr>
          <w:rFonts w:ascii="Times New Roman" w:hAnsi="Times New Roman" w:cs="Times New Roman"/>
          <w:sz w:val="24"/>
          <w:szCs w:val="24"/>
        </w:rPr>
        <w:t>Umowie.</w:t>
      </w:r>
      <w:r w:rsidRPr="001B6240">
        <w:rPr>
          <w:rFonts w:ascii="Times New Roman" w:hAnsi="Times New Roman" w:cs="Times New Roman"/>
          <w:sz w:val="24"/>
          <w:szCs w:val="24"/>
        </w:rPr>
        <w:t xml:space="preserve"> Zmiany nie wymagają sporządzenia aneksu do umowy.</w:t>
      </w:r>
    </w:p>
    <w:p w14:paraId="472AB310" w14:textId="53A52F40" w:rsidR="001B6240" w:rsidRPr="001B6240" w:rsidRDefault="001B6240" w:rsidP="00B576AF">
      <w:pPr>
        <w:pStyle w:val="Bezodstpw"/>
        <w:numPr>
          <w:ilvl w:val="0"/>
          <w:numId w:val="3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 xml:space="preserve">Zamawiający przewiduje możliwość zmiany wysokości wynagrodzenia </w:t>
      </w:r>
      <w:r w:rsidR="00B576AF">
        <w:rPr>
          <w:rFonts w:ascii="Times New Roman" w:hAnsi="Times New Roman" w:cs="Times New Roman"/>
          <w:sz w:val="24"/>
          <w:szCs w:val="24"/>
        </w:rPr>
        <w:t xml:space="preserve">umownego </w:t>
      </w:r>
      <w:r w:rsidRPr="001B6240">
        <w:rPr>
          <w:rFonts w:ascii="Times New Roman" w:hAnsi="Times New Roman" w:cs="Times New Roman"/>
          <w:sz w:val="24"/>
          <w:szCs w:val="24"/>
        </w:rPr>
        <w:t>– gdy została ona zawarta na okres dłuższy niż 6 miesięcy -w następujących przypadkach:</w:t>
      </w:r>
    </w:p>
    <w:p w14:paraId="4C243545" w14:textId="7BB4ED63" w:rsidR="001B6240" w:rsidRPr="001B6240" w:rsidRDefault="001B6240" w:rsidP="00B576AF">
      <w:pPr>
        <w:pStyle w:val="Bezodstpw"/>
        <w:numPr>
          <w:ilvl w:val="1"/>
          <w:numId w:val="3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lastRenderedPageBreak/>
        <w:t>w przypadku zmiany stawki podatku od towarów i usług oraz podatku akcyzowego, 2) wysokości minimalnego wynagrodzenia za pracę albo wysokości minimalnej stawki godzi-nowej, ustalonych na podstawie ustawy z dnia 10 października 2002 r. o minimalnym wy-nagrodzeniu za pracę, 3) zasad podlegania ubezpieczeniom społecznym lub ubezpieczeniu zdrowotnemu lub wysokości stawki składki na ubezpieczenia społeczne lub ubezpieczenie zdrowotne, 4) zasad gromadzenia i wysokości wpłat do pracowniczych planów kapitałowych, o których mowa w ustawie z dnia 4 października 2018 r. o pracowniczych planach kapitałowych (Dz. U. poz. 2215 oraz z 2019 r. poz. 1074 i 1572) jeśli zmiany określone w ust 5.1 będą miały wpływ na koszty wykonania Umowy przez Wykonawcę. 5) 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15 %.</w:t>
      </w:r>
    </w:p>
    <w:p w14:paraId="241C6458" w14:textId="3A58EB7B" w:rsidR="001B6240" w:rsidRPr="001B6240" w:rsidRDefault="001B6240" w:rsidP="00B576AF">
      <w:pPr>
        <w:pStyle w:val="Bezodstpw"/>
        <w:numPr>
          <w:ilvl w:val="0"/>
          <w:numId w:val="3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 xml:space="preserve">W sytuacji wystąpienia okoliczności wskazanych w ust </w:t>
      </w:r>
      <w:r w:rsidR="00B576AF">
        <w:rPr>
          <w:rFonts w:ascii="Times New Roman" w:hAnsi="Times New Roman" w:cs="Times New Roman"/>
          <w:sz w:val="24"/>
          <w:szCs w:val="24"/>
        </w:rPr>
        <w:t>21</w:t>
      </w:r>
      <w:r w:rsidRPr="001B6240">
        <w:rPr>
          <w:rFonts w:ascii="Times New Roman" w:hAnsi="Times New Roman" w:cs="Times New Roman"/>
          <w:sz w:val="24"/>
          <w:szCs w:val="24"/>
        </w:rPr>
        <w:t xml:space="preserve">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70425A5C" w14:textId="521C034D" w:rsidR="001B6240" w:rsidRPr="001B6240" w:rsidRDefault="001B6240" w:rsidP="00B576AF">
      <w:pPr>
        <w:pStyle w:val="Bezodstpw"/>
        <w:numPr>
          <w:ilvl w:val="0"/>
          <w:numId w:val="3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 xml:space="preserve">W sytuacji wystąpienia okoliczności wskazanych w pkt </w:t>
      </w:r>
      <w:r w:rsidR="00B576AF">
        <w:rPr>
          <w:rFonts w:ascii="Times New Roman" w:hAnsi="Times New Roman" w:cs="Times New Roman"/>
          <w:sz w:val="24"/>
          <w:szCs w:val="24"/>
        </w:rPr>
        <w:t>21</w:t>
      </w:r>
      <w:r w:rsidRPr="001B6240">
        <w:rPr>
          <w:rFonts w:ascii="Times New Roman" w:hAnsi="Times New Roman" w:cs="Times New Roman"/>
          <w:sz w:val="24"/>
          <w:szCs w:val="24"/>
        </w:rPr>
        <w:t xml:space="preserve">.2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w:t>
      </w:r>
      <w:r w:rsidRPr="001B6240">
        <w:rPr>
          <w:rFonts w:ascii="Times New Roman" w:hAnsi="Times New Roman" w:cs="Times New Roman"/>
          <w:sz w:val="24"/>
          <w:szCs w:val="24"/>
        </w:rPr>
        <w:lastRenderedPageBreak/>
        <w:t>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3C9165D2" w14:textId="3CF0DD76" w:rsidR="001B6240" w:rsidRPr="001B6240" w:rsidRDefault="001B6240" w:rsidP="00B576AF">
      <w:pPr>
        <w:pStyle w:val="Bezodstpw"/>
        <w:numPr>
          <w:ilvl w:val="0"/>
          <w:numId w:val="3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 xml:space="preserve">W sytuacji wystąpienia okoliczności wskazanych pkt </w:t>
      </w:r>
      <w:r w:rsidR="00B576AF">
        <w:rPr>
          <w:rFonts w:ascii="Times New Roman" w:hAnsi="Times New Roman" w:cs="Times New Roman"/>
          <w:sz w:val="24"/>
          <w:szCs w:val="24"/>
        </w:rPr>
        <w:t>21</w:t>
      </w:r>
      <w:r w:rsidRPr="001B6240">
        <w:rPr>
          <w:rFonts w:ascii="Times New Roman" w:hAnsi="Times New Roman" w:cs="Times New Roman"/>
          <w:sz w:val="24"/>
          <w:szCs w:val="24"/>
        </w:rPr>
        <w:t xml:space="preserve">.3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t>
      </w:r>
      <w:r w:rsidR="00B576AF">
        <w:rPr>
          <w:rFonts w:ascii="Times New Roman" w:hAnsi="Times New Roman" w:cs="Times New Roman"/>
          <w:sz w:val="24"/>
          <w:szCs w:val="24"/>
        </w:rPr>
        <w:t>w pkt. 21</w:t>
      </w:r>
      <w:r w:rsidRPr="001B6240">
        <w:rPr>
          <w:rFonts w:ascii="Times New Roman" w:hAnsi="Times New Roman" w:cs="Times New Roman"/>
          <w:sz w:val="24"/>
          <w:szCs w:val="24"/>
        </w:rPr>
        <w:t xml:space="preserve"> na kalkulację wynagrodzenia. Wniosek może obejmować jedynie dodatkowe koszty realizacji Umowy, które Wykonawca obowiązkowo ponosi w związku ze zmianą zasad, o których mowa w pkt </w:t>
      </w:r>
      <w:r w:rsidR="00B576AF">
        <w:rPr>
          <w:rFonts w:ascii="Times New Roman" w:hAnsi="Times New Roman" w:cs="Times New Roman"/>
          <w:sz w:val="24"/>
          <w:szCs w:val="24"/>
        </w:rPr>
        <w:t>21</w:t>
      </w:r>
      <w:r w:rsidRPr="001B6240">
        <w:rPr>
          <w:rFonts w:ascii="Times New Roman" w:hAnsi="Times New Roman" w:cs="Times New Roman"/>
          <w:sz w:val="24"/>
          <w:szCs w:val="24"/>
        </w:rPr>
        <w:t>.</w:t>
      </w:r>
    </w:p>
    <w:p w14:paraId="30FC006F" w14:textId="2AAE5641" w:rsidR="001B6240" w:rsidRPr="001B6240" w:rsidRDefault="001B6240" w:rsidP="00B576AF">
      <w:pPr>
        <w:pStyle w:val="Bezodstpw"/>
        <w:numPr>
          <w:ilvl w:val="0"/>
          <w:numId w:val="3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4EA95F51" w14:textId="0471E4DE" w:rsidR="001B6240" w:rsidRPr="001B6240" w:rsidRDefault="001B6240" w:rsidP="00B576AF">
      <w:pPr>
        <w:pStyle w:val="Bezodstpw"/>
        <w:numPr>
          <w:ilvl w:val="0"/>
          <w:numId w:val="3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52BA7AB8" w14:textId="2B310173" w:rsidR="001B6240" w:rsidRPr="001B6240" w:rsidRDefault="001B6240" w:rsidP="00B576AF">
      <w:pPr>
        <w:pStyle w:val="Bezodstpw"/>
        <w:numPr>
          <w:ilvl w:val="0"/>
          <w:numId w:val="3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 xml:space="preserve">Wniosek o którym mowa w pkt </w:t>
      </w:r>
      <w:r w:rsidR="00B576AF">
        <w:rPr>
          <w:rFonts w:ascii="Times New Roman" w:hAnsi="Times New Roman" w:cs="Times New Roman"/>
          <w:sz w:val="24"/>
          <w:szCs w:val="24"/>
        </w:rPr>
        <w:t>21</w:t>
      </w:r>
      <w:r w:rsidRPr="001B6240">
        <w:rPr>
          <w:rFonts w:ascii="Times New Roman" w:hAnsi="Times New Roman" w:cs="Times New Roman"/>
          <w:sz w:val="24"/>
          <w:szCs w:val="24"/>
        </w:rPr>
        <w:t xml:space="preserve"> można nie wcześniej niż po upływie 10 miesięcy od dnia zawarcia umowy (początkowy termin ustalenia zmiany wynagrodzenia); możliwe </w:t>
      </w:r>
      <w:r w:rsidRPr="001B6240">
        <w:rPr>
          <w:rFonts w:ascii="Times New Roman" w:hAnsi="Times New Roman" w:cs="Times New Roman"/>
          <w:sz w:val="24"/>
          <w:szCs w:val="24"/>
        </w:rPr>
        <w:lastRenderedPageBreak/>
        <w:t xml:space="preserve">jest wprowadzanie kolejnych zmian wynagrodzenia z zastrzeżeniem, że będą one wprowadzane nie częściej niż 4 miesiące. </w:t>
      </w:r>
    </w:p>
    <w:p w14:paraId="0722B043" w14:textId="77777777" w:rsidR="00B576AF" w:rsidRDefault="001B6240" w:rsidP="00B576AF">
      <w:pPr>
        <w:pStyle w:val="Bezodstpw"/>
        <w:numPr>
          <w:ilvl w:val="0"/>
          <w:numId w:val="3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Zmiana Umowy w zakresie zmiany wynagrodzenia z przyczyn określonych w</w:t>
      </w:r>
      <w:r w:rsidR="00B576AF">
        <w:rPr>
          <w:rFonts w:ascii="Times New Roman" w:hAnsi="Times New Roman" w:cs="Times New Roman"/>
          <w:sz w:val="24"/>
          <w:szCs w:val="24"/>
        </w:rPr>
        <w:t xml:space="preserve"> pkt. 21</w:t>
      </w:r>
      <w:r w:rsidRPr="001B6240">
        <w:rPr>
          <w:rFonts w:ascii="Times New Roman" w:hAnsi="Times New Roman" w:cs="Times New Roman"/>
          <w:sz w:val="24"/>
          <w:szCs w:val="24"/>
        </w:rPr>
        <w:t xml:space="preserve"> obejmować będzie wyłącznie płatności za dostawy , których w dniu zmiany odpowiednio stawki podatku VAT, wysokości minimalnego wynagrodzenia za pracę i składki na ubezpieczenia społeczne lub zdrowotne, jeszcze nie  wykonano.</w:t>
      </w:r>
    </w:p>
    <w:p w14:paraId="2156DA5C" w14:textId="6FA47792" w:rsidR="001B6240" w:rsidRPr="00B576AF" w:rsidRDefault="001B6240" w:rsidP="00B576AF">
      <w:pPr>
        <w:pStyle w:val="Bezodstpw"/>
        <w:numPr>
          <w:ilvl w:val="0"/>
          <w:numId w:val="38"/>
        </w:numPr>
        <w:spacing w:after="120" w:line="360" w:lineRule="auto"/>
        <w:jc w:val="both"/>
        <w:rPr>
          <w:rFonts w:ascii="Times New Roman" w:hAnsi="Times New Roman" w:cs="Times New Roman"/>
          <w:sz w:val="24"/>
          <w:szCs w:val="24"/>
        </w:rPr>
      </w:pPr>
      <w:r w:rsidRPr="00B576AF">
        <w:rPr>
          <w:rFonts w:ascii="Times New Roman" w:hAnsi="Times New Roman" w:cs="Times New Roman"/>
          <w:sz w:val="24"/>
          <w:szCs w:val="24"/>
        </w:rPr>
        <w:t xml:space="preserve">Obowiązek wykazania wpływu zmian, o których mowa w </w:t>
      </w:r>
      <w:r w:rsidR="00B576AF">
        <w:rPr>
          <w:rFonts w:ascii="Times New Roman" w:hAnsi="Times New Roman" w:cs="Times New Roman"/>
          <w:sz w:val="24"/>
          <w:szCs w:val="24"/>
        </w:rPr>
        <w:t>pkt. 21</w:t>
      </w:r>
      <w:r w:rsidRPr="00B576AF">
        <w:rPr>
          <w:rFonts w:ascii="Times New Roman" w:hAnsi="Times New Roman" w:cs="Times New Roman"/>
          <w:sz w:val="24"/>
          <w:szCs w:val="24"/>
        </w:rPr>
        <w:t xml:space="preserve"> na zmianę wynagrodzenia</w:t>
      </w:r>
      <w:r w:rsidR="00B576AF">
        <w:rPr>
          <w:rFonts w:ascii="Times New Roman" w:hAnsi="Times New Roman" w:cs="Times New Roman"/>
          <w:sz w:val="24"/>
          <w:szCs w:val="24"/>
        </w:rPr>
        <w:t xml:space="preserve"> umownego</w:t>
      </w:r>
      <w:r w:rsidRPr="00B576AF">
        <w:rPr>
          <w:rFonts w:ascii="Times New Roman" w:hAnsi="Times New Roman" w:cs="Times New Roman"/>
          <w:sz w:val="24"/>
          <w:szCs w:val="24"/>
        </w:rPr>
        <w:t>, należy do Wykonawcy pod rygorem odmowy dokonania zmiany Umowy przez Zamawiającego</w:t>
      </w:r>
      <w:r w:rsidR="00B576AF">
        <w:rPr>
          <w:rFonts w:ascii="Times New Roman" w:hAnsi="Times New Roman" w:cs="Times New Roman"/>
          <w:sz w:val="24"/>
          <w:szCs w:val="24"/>
        </w:rPr>
        <w:t>.</w:t>
      </w:r>
    </w:p>
    <w:p w14:paraId="320976FC" w14:textId="77777777" w:rsidR="00B576AF" w:rsidRDefault="001B6240" w:rsidP="00B576AF">
      <w:pPr>
        <w:pStyle w:val="Bezodstpw"/>
        <w:numPr>
          <w:ilvl w:val="0"/>
          <w:numId w:val="3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Maksymalna wartość poszczególnej zmiany wynagrodzenia, jaką dopuszcza Zamawiający w efekcie zastosowania postanowień o zasadach wprowadzania zmian wysokości wynagrodzenia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o którym mowa;</w:t>
      </w:r>
    </w:p>
    <w:p w14:paraId="543420E8" w14:textId="10D44DE8" w:rsidR="001B6240" w:rsidRPr="00B576AF" w:rsidRDefault="001B6240" w:rsidP="00B576AF">
      <w:pPr>
        <w:pStyle w:val="Bezodstpw"/>
        <w:numPr>
          <w:ilvl w:val="0"/>
          <w:numId w:val="38"/>
        </w:numPr>
        <w:spacing w:after="120" w:line="360" w:lineRule="auto"/>
        <w:jc w:val="both"/>
        <w:rPr>
          <w:rFonts w:ascii="Times New Roman" w:hAnsi="Times New Roman" w:cs="Times New Roman"/>
          <w:sz w:val="24"/>
          <w:szCs w:val="24"/>
        </w:rPr>
      </w:pPr>
      <w:r w:rsidRPr="00B576AF">
        <w:rPr>
          <w:rFonts w:ascii="Times New Roman" w:hAnsi="Times New Roman" w:cs="Times New Roman"/>
          <w:sz w:val="24"/>
          <w:szCs w:val="24"/>
        </w:rPr>
        <w:t xml:space="preserve">Przez maksymalną wartość korekt, o której mowa w ust. </w:t>
      </w:r>
      <w:r w:rsidR="00B576AF">
        <w:rPr>
          <w:rFonts w:ascii="Times New Roman" w:hAnsi="Times New Roman" w:cs="Times New Roman"/>
          <w:sz w:val="24"/>
          <w:szCs w:val="24"/>
        </w:rPr>
        <w:t>30</w:t>
      </w:r>
      <w:r w:rsidRPr="00B576AF">
        <w:rPr>
          <w:rFonts w:ascii="Times New Roman" w:hAnsi="Times New Roman" w:cs="Times New Roman"/>
          <w:sz w:val="24"/>
          <w:szCs w:val="24"/>
        </w:rPr>
        <w:t xml:space="preserve"> należy rozumieć wartość wzrostu lub spadku wynagrodzenia Wykonawcy wynikającą z waloryzacji.</w:t>
      </w:r>
    </w:p>
    <w:p w14:paraId="6EDF4CE1" w14:textId="6CA9AA6D" w:rsidR="001B6240" w:rsidRPr="001B6240" w:rsidRDefault="001B6240" w:rsidP="00B576AF">
      <w:pPr>
        <w:pStyle w:val="Bezodstpw"/>
        <w:numPr>
          <w:ilvl w:val="0"/>
          <w:numId w:val="3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Wartość zmiany (WZ) o której mowa w</w:t>
      </w:r>
      <w:r w:rsidR="00B576AF">
        <w:rPr>
          <w:rFonts w:ascii="Times New Roman" w:hAnsi="Times New Roman" w:cs="Times New Roman"/>
          <w:sz w:val="24"/>
          <w:szCs w:val="24"/>
        </w:rPr>
        <w:t xml:space="preserve"> </w:t>
      </w:r>
      <w:r w:rsidRPr="001B6240">
        <w:rPr>
          <w:rFonts w:ascii="Times New Roman" w:hAnsi="Times New Roman" w:cs="Times New Roman"/>
          <w:sz w:val="24"/>
          <w:szCs w:val="24"/>
        </w:rPr>
        <w:t xml:space="preserve">pkt </w:t>
      </w:r>
      <w:r w:rsidR="00B576AF">
        <w:rPr>
          <w:rFonts w:ascii="Times New Roman" w:hAnsi="Times New Roman" w:cs="Times New Roman"/>
          <w:sz w:val="24"/>
          <w:szCs w:val="24"/>
        </w:rPr>
        <w:t>21</w:t>
      </w:r>
      <w:r w:rsidRPr="001B6240">
        <w:rPr>
          <w:rFonts w:ascii="Times New Roman" w:hAnsi="Times New Roman" w:cs="Times New Roman"/>
          <w:sz w:val="24"/>
          <w:szCs w:val="24"/>
        </w:rPr>
        <w:t xml:space="preserve"> określa się na podstawie wzoru: WZ = (W x F)/100, przy czym: W - wynagrodzenie netto za zakres Przedmiotu Umowy, za zakres Przedmiotu umowy niezrealizowany jeszcze przez Wykonawcę i nieodebrany przez Zamawiającego przed dniem złożenia wniosku, F – średnia arytmetyczna czterech następujących po sobie wartości zmiany cen materiałów lub kosztów związanych z realizacją Przedmiotu umowy wynikających z komunikatów Prezesa GUS;</w:t>
      </w:r>
    </w:p>
    <w:p w14:paraId="07954376" w14:textId="37563745" w:rsidR="001B6240" w:rsidRPr="001B6240" w:rsidRDefault="001B6240" w:rsidP="00B576AF">
      <w:pPr>
        <w:pStyle w:val="Bezodstpw"/>
        <w:numPr>
          <w:ilvl w:val="0"/>
          <w:numId w:val="3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 xml:space="preserve">Postanowień umownych w zakresie waloryzacji nie stosuje się od chwili osiągnięcia limitu, o którym mowa w </w:t>
      </w:r>
      <w:r w:rsidR="00000E77">
        <w:rPr>
          <w:rFonts w:ascii="Times New Roman" w:hAnsi="Times New Roman" w:cs="Times New Roman"/>
          <w:sz w:val="24"/>
          <w:szCs w:val="24"/>
        </w:rPr>
        <w:t>pkt. 30</w:t>
      </w:r>
      <w:r w:rsidRPr="001B6240">
        <w:rPr>
          <w:rFonts w:ascii="Times New Roman" w:hAnsi="Times New Roman" w:cs="Times New Roman"/>
          <w:sz w:val="24"/>
          <w:szCs w:val="24"/>
        </w:rPr>
        <w:t>.</w:t>
      </w:r>
    </w:p>
    <w:p w14:paraId="0449B2C1" w14:textId="736DFC78" w:rsidR="001B6240" w:rsidRPr="001B6240" w:rsidRDefault="001B6240" w:rsidP="00B576AF">
      <w:pPr>
        <w:pStyle w:val="Bezodstpw"/>
        <w:numPr>
          <w:ilvl w:val="0"/>
          <w:numId w:val="3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 xml:space="preserve">Wykonawca, którego wynagrodzenie zostało zmienione zgodnie z ust. </w:t>
      </w:r>
      <w:r w:rsidR="00000E77">
        <w:rPr>
          <w:rFonts w:ascii="Times New Roman" w:hAnsi="Times New Roman" w:cs="Times New Roman"/>
          <w:sz w:val="24"/>
          <w:szCs w:val="24"/>
        </w:rPr>
        <w:t>21</w:t>
      </w:r>
      <w:r w:rsidRPr="001B6240">
        <w:rPr>
          <w:rFonts w:ascii="Times New Roman" w:hAnsi="Times New Roman" w:cs="Times New Roman"/>
          <w:sz w:val="24"/>
          <w:szCs w:val="24"/>
        </w:rPr>
        <w:t>, zobowiązany jest do zmiany wynagrodzenia przysługującego podwykonawcy, z którym zawarł umowę, w zakresie odpowiadającym zmianom cen materiałów lub kosztów dotyczących zobowiązania podwykonawcy.</w:t>
      </w:r>
    </w:p>
    <w:p w14:paraId="10FAF076" w14:textId="77777777" w:rsidR="00000E77" w:rsidRDefault="001B6240" w:rsidP="00000E77">
      <w:pPr>
        <w:pStyle w:val="Bezodstpw"/>
        <w:numPr>
          <w:ilvl w:val="0"/>
          <w:numId w:val="3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 xml:space="preserve">Zamawiający wskazuje, że wykorzysta minimum 600 000 kWh. </w:t>
      </w:r>
    </w:p>
    <w:p w14:paraId="474BADE2" w14:textId="73D7C90D" w:rsidR="00281F96" w:rsidRDefault="00281F96" w:rsidP="00000E77">
      <w:pPr>
        <w:pStyle w:val="Bezodstpw"/>
        <w:numPr>
          <w:ilvl w:val="0"/>
          <w:numId w:val="3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 przypadku sprzeczności postanowień umowy Wykonawcy z projektowanymi postanowieniami umownymi, pierwszeństwo  mają projektowe postanowienie umowne Zamawiającego.</w:t>
      </w:r>
    </w:p>
    <w:p w14:paraId="52BAFD18" w14:textId="3979CEAF" w:rsidR="00FF6E56" w:rsidRPr="00000E77" w:rsidRDefault="00FF6E56" w:rsidP="00000E77">
      <w:pPr>
        <w:pStyle w:val="Bezodstpw"/>
        <w:numPr>
          <w:ilvl w:val="0"/>
          <w:numId w:val="38"/>
        </w:numPr>
        <w:spacing w:after="120" w:line="360" w:lineRule="auto"/>
        <w:jc w:val="both"/>
        <w:rPr>
          <w:rFonts w:ascii="Times New Roman" w:hAnsi="Times New Roman" w:cs="Times New Roman"/>
          <w:sz w:val="24"/>
          <w:szCs w:val="24"/>
        </w:rPr>
      </w:pPr>
      <w:r w:rsidRPr="00000E77">
        <w:rPr>
          <w:rFonts w:ascii="Times New Roman" w:hAnsi="Times New Roman" w:cs="Times New Roman"/>
          <w:sz w:val="24"/>
          <w:szCs w:val="24"/>
        </w:rPr>
        <w:t>Załączniki wymienione poniżej stanowią integralną część umowy:</w:t>
      </w:r>
    </w:p>
    <w:p w14:paraId="3DA98577" w14:textId="0AEDC1A6" w:rsidR="0024717C" w:rsidRPr="00B91E84" w:rsidRDefault="00174C81" w:rsidP="00B91E84">
      <w:pPr>
        <w:pStyle w:val="Bezodstpw"/>
        <w:numPr>
          <w:ilvl w:val="1"/>
          <w:numId w:val="20"/>
        </w:numPr>
        <w:spacing w:line="360" w:lineRule="auto"/>
        <w:ind w:left="782" w:hanging="357"/>
        <w:jc w:val="both"/>
        <w:rPr>
          <w:rFonts w:ascii="Times New Roman" w:hAnsi="Times New Roman" w:cs="Times New Roman"/>
          <w:sz w:val="24"/>
          <w:szCs w:val="24"/>
        </w:rPr>
      </w:pPr>
      <w:r>
        <w:rPr>
          <w:rFonts w:ascii="Times New Roman" w:hAnsi="Times New Roman" w:cs="Times New Roman"/>
          <w:sz w:val="24"/>
          <w:szCs w:val="24"/>
        </w:rPr>
        <w:t>Załącznik</w:t>
      </w:r>
      <w:r w:rsidR="00694FE5">
        <w:rPr>
          <w:rFonts w:ascii="Times New Roman" w:hAnsi="Times New Roman" w:cs="Times New Roman"/>
          <w:sz w:val="24"/>
          <w:szCs w:val="24"/>
        </w:rPr>
        <w:t>i</w:t>
      </w:r>
      <w:r>
        <w:rPr>
          <w:rFonts w:ascii="Times New Roman" w:hAnsi="Times New Roman" w:cs="Times New Roman"/>
          <w:sz w:val="24"/>
          <w:szCs w:val="24"/>
        </w:rPr>
        <w:t xml:space="preserve"> </w:t>
      </w:r>
      <w:r w:rsidR="003B5A91">
        <w:rPr>
          <w:rFonts w:ascii="Times New Roman" w:hAnsi="Times New Roman" w:cs="Times New Roman"/>
          <w:sz w:val="24"/>
          <w:szCs w:val="24"/>
        </w:rPr>
        <w:t xml:space="preserve">nr </w:t>
      </w:r>
      <w:r w:rsidR="00C1410A">
        <w:rPr>
          <w:rFonts w:ascii="Times New Roman" w:hAnsi="Times New Roman" w:cs="Times New Roman"/>
          <w:sz w:val="24"/>
          <w:szCs w:val="24"/>
        </w:rPr>
        <w:t>1</w:t>
      </w:r>
      <w:r w:rsidR="003B5A91">
        <w:rPr>
          <w:rFonts w:ascii="Times New Roman" w:hAnsi="Times New Roman" w:cs="Times New Roman"/>
          <w:sz w:val="24"/>
          <w:szCs w:val="24"/>
        </w:rPr>
        <w:t xml:space="preserve"> </w:t>
      </w:r>
      <w:r w:rsidR="00BE47FF">
        <w:rPr>
          <w:rFonts w:ascii="Times New Roman" w:hAnsi="Times New Roman" w:cs="Times New Roman"/>
          <w:sz w:val="24"/>
          <w:szCs w:val="24"/>
        </w:rPr>
        <w:t>– w</w:t>
      </w:r>
      <w:r>
        <w:rPr>
          <w:rFonts w:ascii="Times New Roman" w:hAnsi="Times New Roman" w:cs="Times New Roman"/>
          <w:sz w:val="24"/>
          <w:szCs w:val="24"/>
        </w:rPr>
        <w:t>ykaz PPE</w:t>
      </w:r>
    </w:p>
    <w:p w14:paraId="2B72059E" w14:textId="6BD241C6" w:rsidR="00174C81" w:rsidRDefault="00174C81" w:rsidP="00FF6E56">
      <w:pPr>
        <w:pStyle w:val="Bezodstpw"/>
        <w:numPr>
          <w:ilvl w:val="1"/>
          <w:numId w:val="20"/>
        </w:numPr>
        <w:spacing w:line="360" w:lineRule="auto"/>
        <w:ind w:left="782" w:hanging="357"/>
        <w:jc w:val="both"/>
        <w:rPr>
          <w:rFonts w:ascii="Times New Roman" w:hAnsi="Times New Roman" w:cs="Times New Roman"/>
          <w:sz w:val="24"/>
          <w:szCs w:val="24"/>
        </w:rPr>
      </w:pPr>
      <w:r>
        <w:rPr>
          <w:rFonts w:ascii="Times New Roman" w:hAnsi="Times New Roman" w:cs="Times New Roman"/>
          <w:sz w:val="24"/>
          <w:szCs w:val="24"/>
        </w:rPr>
        <w:t xml:space="preserve">Załącznik nr </w:t>
      </w:r>
      <w:r w:rsidR="00C1410A">
        <w:rPr>
          <w:rFonts w:ascii="Times New Roman" w:hAnsi="Times New Roman" w:cs="Times New Roman"/>
          <w:sz w:val="24"/>
          <w:szCs w:val="24"/>
        </w:rPr>
        <w:t>2</w:t>
      </w:r>
      <w:r>
        <w:rPr>
          <w:rFonts w:ascii="Times New Roman" w:hAnsi="Times New Roman" w:cs="Times New Roman"/>
          <w:sz w:val="24"/>
          <w:szCs w:val="24"/>
        </w:rPr>
        <w:t xml:space="preserve"> – formularz oferty</w:t>
      </w:r>
    </w:p>
    <w:p w14:paraId="1F19F4D3" w14:textId="42CFD498" w:rsidR="00000E77" w:rsidRPr="00000E77" w:rsidRDefault="00174C81" w:rsidP="00000E77">
      <w:pPr>
        <w:pStyle w:val="Bezodstpw"/>
        <w:numPr>
          <w:ilvl w:val="1"/>
          <w:numId w:val="20"/>
        </w:numPr>
        <w:spacing w:line="360" w:lineRule="auto"/>
        <w:ind w:left="782" w:hanging="357"/>
        <w:jc w:val="both"/>
        <w:rPr>
          <w:rFonts w:ascii="Times New Roman" w:hAnsi="Times New Roman" w:cs="Times New Roman"/>
          <w:sz w:val="24"/>
          <w:szCs w:val="24"/>
        </w:rPr>
      </w:pPr>
      <w:r>
        <w:rPr>
          <w:rFonts w:ascii="Times New Roman" w:hAnsi="Times New Roman" w:cs="Times New Roman"/>
          <w:sz w:val="24"/>
          <w:szCs w:val="24"/>
        </w:rPr>
        <w:t xml:space="preserve">Załącznik nr </w:t>
      </w:r>
      <w:r w:rsidR="00C1410A">
        <w:rPr>
          <w:rFonts w:ascii="Times New Roman" w:hAnsi="Times New Roman" w:cs="Times New Roman"/>
          <w:sz w:val="24"/>
          <w:szCs w:val="24"/>
        </w:rPr>
        <w:t>3</w:t>
      </w:r>
      <w:r>
        <w:rPr>
          <w:rFonts w:ascii="Times New Roman" w:hAnsi="Times New Roman" w:cs="Times New Roman"/>
          <w:sz w:val="24"/>
          <w:szCs w:val="24"/>
        </w:rPr>
        <w:t xml:space="preserve"> – szczegółowy formularz cenowy</w:t>
      </w:r>
    </w:p>
    <w:p w14:paraId="2336E0D5" w14:textId="144370E3" w:rsidR="00F10550" w:rsidRDefault="00F10550" w:rsidP="002E08E4">
      <w:pPr>
        <w:pStyle w:val="Bezodstpw"/>
        <w:numPr>
          <w:ilvl w:val="1"/>
          <w:numId w:val="20"/>
        </w:numPr>
        <w:spacing w:line="360" w:lineRule="auto"/>
        <w:ind w:left="782" w:hanging="357"/>
        <w:jc w:val="both"/>
        <w:rPr>
          <w:rFonts w:ascii="Times New Roman" w:hAnsi="Times New Roman" w:cs="Times New Roman"/>
          <w:sz w:val="24"/>
          <w:szCs w:val="24"/>
        </w:rPr>
      </w:pPr>
      <w:r>
        <w:rPr>
          <w:rFonts w:ascii="Times New Roman" w:hAnsi="Times New Roman" w:cs="Times New Roman"/>
          <w:sz w:val="24"/>
          <w:szCs w:val="24"/>
        </w:rPr>
        <w:t>Załącznik nr 4 – klauzula RODO</w:t>
      </w:r>
    </w:p>
    <w:p w14:paraId="4E868DF3" w14:textId="77777777" w:rsidR="000D0CCA" w:rsidRDefault="000D0CCA" w:rsidP="00FF6E56">
      <w:pPr>
        <w:pStyle w:val="Bezodstpw"/>
        <w:spacing w:after="120" w:line="360" w:lineRule="auto"/>
        <w:jc w:val="both"/>
        <w:rPr>
          <w:rFonts w:ascii="Times New Roman" w:hAnsi="Times New Roman" w:cs="Times New Roman"/>
          <w:sz w:val="24"/>
          <w:szCs w:val="24"/>
        </w:rPr>
      </w:pPr>
    </w:p>
    <w:p w14:paraId="1B009253" w14:textId="77777777" w:rsidR="000D0CCA" w:rsidRDefault="000D0CCA" w:rsidP="00FF6E56">
      <w:pPr>
        <w:pStyle w:val="Bezodstpw"/>
        <w:spacing w:after="120" w:line="360" w:lineRule="auto"/>
        <w:jc w:val="both"/>
        <w:rPr>
          <w:rFonts w:ascii="Times New Roman" w:hAnsi="Times New Roman" w:cs="Times New Roman"/>
          <w:sz w:val="24"/>
          <w:szCs w:val="24"/>
        </w:rPr>
      </w:pPr>
    </w:p>
    <w:p w14:paraId="2FE86CEF" w14:textId="4F141F17" w:rsidR="00E83131" w:rsidRPr="005B0C0D" w:rsidRDefault="00E83131" w:rsidP="00E83131">
      <w:pPr>
        <w:pStyle w:val="Bezodstpw"/>
        <w:spacing w:after="120" w:line="360" w:lineRule="auto"/>
        <w:jc w:val="both"/>
        <w:rPr>
          <w:rFonts w:ascii="Times New Roman" w:hAnsi="Times New Roman" w:cs="Times New Roman"/>
          <w:i/>
          <w:sz w:val="20"/>
          <w:szCs w:val="24"/>
        </w:rPr>
      </w:pPr>
    </w:p>
    <w:sectPr w:rsidR="00E83131" w:rsidRPr="005B0C0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0FF8D" w14:textId="77777777" w:rsidR="00BD7FC8" w:rsidRDefault="00BD7FC8" w:rsidP="002460B0">
      <w:r>
        <w:separator/>
      </w:r>
    </w:p>
  </w:endnote>
  <w:endnote w:type="continuationSeparator" w:id="0">
    <w:p w14:paraId="1591E2FA" w14:textId="77777777" w:rsidR="00BD7FC8" w:rsidRDefault="00BD7FC8" w:rsidP="0024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宋体">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0419554"/>
      <w:docPartObj>
        <w:docPartGallery w:val="Page Numbers (Bottom of Page)"/>
        <w:docPartUnique/>
      </w:docPartObj>
    </w:sdtPr>
    <w:sdtEndPr/>
    <w:sdtContent>
      <w:p w14:paraId="5D560A47" w14:textId="77777777" w:rsidR="003D2930" w:rsidRDefault="003D2930">
        <w:pPr>
          <w:pStyle w:val="Stopka"/>
          <w:jc w:val="center"/>
        </w:pPr>
        <w:r>
          <w:fldChar w:fldCharType="begin"/>
        </w:r>
        <w:r>
          <w:instrText>PAGE   \* MERGEFORMAT</w:instrText>
        </w:r>
        <w:r>
          <w:fldChar w:fldCharType="separate"/>
        </w:r>
        <w:r w:rsidR="00D14314">
          <w:rPr>
            <w:noProof/>
          </w:rPr>
          <w:t>16</w:t>
        </w:r>
        <w:r>
          <w:fldChar w:fldCharType="end"/>
        </w:r>
      </w:p>
    </w:sdtContent>
  </w:sdt>
  <w:p w14:paraId="48D522EE" w14:textId="77777777" w:rsidR="003D2930" w:rsidRDefault="003D29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C69A3" w14:textId="77777777" w:rsidR="00BD7FC8" w:rsidRDefault="00BD7FC8" w:rsidP="002460B0">
      <w:r>
        <w:separator/>
      </w:r>
    </w:p>
  </w:footnote>
  <w:footnote w:type="continuationSeparator" w:id="0">
    <w:p w14:paraId="23DA9E0A" w14:textId="77777777" w:rsidR="00BD7FC8" w:rsidRDefault="00BD7FC8" w:rsidP="00246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pStyle w:val="Listawypunktowana1"/>
      <w:lvlText w:val="%1."/>
      <w:lvlJc w:val="left"/>
      <w:pPr>
        <w:tabs>
          <w:tab w:val="num" w:pos="720"/>
        </w:tabs>
        <w:ind w:left="720" w:hanging="360"/>
      </w:pPr>
    </w:lvl>
  </w:abstractNum>
  <w:abstractNum w:abstractNumId="1" w15:restartNumberingAfterBreak="0">
    <w:nsid w:val="02744CF1"/>
    <w:multiLevelType w:val="hybridMultilevel"/>
    <w:tmpl w:val="C0807B98"/>
    <w:lvl w:ilvl="0" w:tplc="E1B6826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8979E9"/>
    <w:multiLevelType w:val="hybridMultilevel"/>
    <w:tmpl w:val="A9C457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8735BFE"/>
    <w:multiLevelType w:val="hybridMultilevel"/>
    <w:tmpl w:val="131EE15A"/>
    <w:lvl w:ilvl="0" w:tplc="21CE5A1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B881DA0"/>
    <w:multiLevelType w:val="hybridMultilevel"/>
    <w:tmpl w:val="5EBEFCEC"/>
    <w:lvl w:ilvl="0" w:tplc="6D6C59D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0886C77"/>
    <w:multiLevelType w:val="multilevel"/>
    <w:tmpl w:val="8C983E1E"/>
    <w:lvl w:ilvl="0">
      <w:start w:val="1"/>
      <w:numFmt w:val="decimal"/>
      <w:lvlText w:val="%1."/>
      <w:lvlJc w:val="left"/>
      <w:pPr>
        <w:ind w:left="567" w:hanging="567"/>
      </w:pPr>
      <w:rPr>
        <w:rFonts w:ascii="Times New Roman" w:eastAsia="Times New Roman" w:hAnsi="Times New Roman" w:cs="Times New Roman" w:hint="default"/>
        <w:b/>
      </w:rPr>
    </w:lvl>
    <w:lvl w:ilvl="1">
      <w:start w:val="1"/>
      <w:numFmt w:val="decimal"/>
      <w:lvlText w:val="%2)"/>
      <w:lvlJc w:val="left"/>
      <w:pPr>
        <w:ind w:left="1134" w:hanging="567"/>
      </w:pPr>
      <w:rPr>
        <w:rFonts w:ascii="Times New Roman" w:hAnsi="Times New Roman" w:cs="Times New Roman" w:hint="default"/>
        <w:b/>
      </w:rPr>
    </w:lvl>
    <w:lvl w:ilvl="2">
      <w:start w:val="1"/>
      <w:numFmt w:val="lowerLetter"/>
      <w:lvlText w:val="%3)"/>
      <w:lvlJc w:val="left"/>
      <w:pPr>
        <w:ind w:left="1985" w:hanging="567"/>
      </w:pPr>
      <w:rPr>
        <w:rFonts w:ascii="Times New Roman" w:hAnsi="Times New Roman" w:cs="Times New Roman" w:hint="default"/>
        <w:b/>
      </w:rPr>
    </w:lvl>
    <w:lvl w:ilvl="3">
      <w:start w:val="1"/>
      <w:numFmt w:val="lowerRoman"/>
      <w:lvlText w:val="(%4)."/>
      <w:lvlJc w:val="right"/>
      <w:pPr>
        <w:ind w:left="2835" w:hanging="567"/>
      </w:pPr>
      <w:rPr>
        <w:rFonts w:ascii="Garamond" w:hAnsi="Garamond" w:hint="default"/>
        <w:b/>
      </w:rPr>
    </w:lvl>
    <w:lvl w:ilvl="4">
      <w:start w:val="1"/>
      <w:numFmt w:val="bullet"/>
      <w:lvlText w:val=""/>
      <w:lvlJc w:val="left"/>
      <w:pPr>
        <w:ind w:left="3402" w:hanging="567"/>
      </w:pPr>
      <w:rPr>
        <w:rFonts w:ascii="Symbol" w:hAnsi="Symbol" w:hint="default"/>
        <w:b/>
      </w:rPr>
    </w:lvl>
    <w:lvl w:ilvl="5">
      <w:start w:val="1"/>
      <w:numFmt w:val="decimal"/>
      <w:lvlText w:val="%1.%2.%3.%4.%5.%6."/>
      <w:lvlJc w:val="left"/>
      <w:pPr>
        <w:ind w:left="2736" w:hanging="936"/>
      </w:pPr>
      <w:rPr>
        <w:b/>
        <w:sz w:val="24"/>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4949C7"/>
    <w:multiLevelType w:val="hybridMultilevel"/>
    <w:tmpl w:val="D21C1EE8"/>
    <w:lvl w:ilvl="0" w:tplc="8DB60FEE">
      <w:start w:val="1"/>
      <w:numFmt w:val="decimal"/>
      <w:lvlText w:val="%1."/>
      <w:lvlJc w:val="left"/>
      <w:pPr>
        <w:ind w:left="720" w:hanging="360"/>
      </w:pPr>
      <w:rPr>
        <w:rFonts w:hint="default"/>
        <w:sz w:val="24"/>
      </w:rPr>
    </w:lvl>
    <w:lvl w:ilvl="1" w:tplc="A9E2B230">
      <w:start w:val="1"/>
      <w:numFmt w:val="decimal"/>
      <w:lvlText w:val="%2)"/>
      <w:lvlJc w:val="left"/>
      <w:pPr>
        <w:ind w:left="1440" w:hanging="360"/>
      </w:pPr>
      <w:rPr>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D82F4B"/>
    <w:multiLevelType w:val="hybridMultilevel"/>
    <w:tmpl w:val="3AD0AE3A"/>
    <w:lvl w:ilvl="0" w:tplc="71D0D04E">
      <w:start w:val="1"/>
      <w:numFmt w:val="decimal"/>
      <w:lvlText w:val="%1)"/>
      <w:lvlJc w:val="left"/>
      <w:pPr>
        <w:ind w:left="720" w:hanging="360"/>
      </w:pPr>
      <w:rPr>
        <w:rFonts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2D65CB"/>
    <w:multiLevelType w:val="hybridMultilevel"/>
    <w:tmpl w:val="0068F2BC"/>
    <w:lvl w:ilvl="0" w:tplc="73CE3FDA">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1FC039A1"/>
    <w:multiLevelType w:val="hybridMultilevel"/>
    <w:tmpl w:val="74E4D5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BF7E77"/>
    <w:multiLevelType w:val="multilevel"/>
    <w:tmpl w:val="6BC8367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5986F26"/>
    <w:multiLevelType w:val="hybridMultilevel"/>
    <w:tmpl w:val="D520E9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0D03D2"/>
    <w:multiLevelType w:val="hybridMultilevel"/>
    <w:tmpl w:val="AB60F218"/>
    <w:lvl w:ilvl="0" w:tplc="4AF40A46">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2270F7"/>
    <w:multiLevelType w:val="hybridMultilevel"/>
    <w:tmpl w:val="778EF6FC"/>
    <w:lvl w:ilvl="0" w:tplc="0FF81E44">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550BB9"/>
    <w:multiLevelType w:val="hybridMultilevel"/>
    <w:tmpl w:val="7F100A2E"/>
    <w:lvl w:ilvl="0" w:tplc="414C5FAA">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2018FA"/>
    <w:multiLevelType w:val="hybridMultilevel"/>
    <w:tmpl w:val="CCD6A60C"/>
    <w:lvl w:ilvl="0" w:tplc="5D7E1C6C">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F7B4FCF"/>
    <w:multiLevelType w:val="hybridMultilevel"/>
    <w:tmpl w:val="A1D4BE64"/>
    <w:lvl w:ilvl="0" w:tplc="31785156">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0321BEE"/>
    <w:multiLevelType w:val="hybridMultilevel"/>
    <w:tmpl w:val="3DECE0C6"/>
    <w:lvl w:ilvl="0" w:tplc="85E89336">
      <w:start w:val="1"/>
      <w:numFmt w:val="decimal"/>
      <w:lvlText w:val="%1."/>
      <w:lvlJc w:val="left"/>
      <w:pPr>
        <w:ind w:left="717" w:hanging="360"/>
      </w:pPr>
      <w:rPr>
        <w:rFonts w:hint="default"/>
      </w:rPr>
    </w:lvl>
    <w:lvl w:ilvl="1" w:tplc="04150011">
      <w:start w:val="1"/>
      <w:numFmt w:val="decimal"/>
      <w:lvlText w:val="%2)"/>
      <w:lvlJc w:val="left"/>
      <w:pPr>
        <w:ind w:left="785" w:hanging="360"/>
      </w:pPr>
    </w:lvl>
    <w:lvl w:ilvl="2" w:tplc="3B24512E">
      <w:start w:val="1"/>
      <w:numFmt w:val="lowerLetter"/>
      <w:lvlText w:val="%3)"/>
      <w:lvlJc w:val="left"/>
      <w:pPr>
        <w:ind w:left="2337" w:hanging="360"/>
      </w:pPr>
      <w:rPr>
        <w:rFonts w:hint="default"/>
        <w:color w:val="auto"/>
      </w:rPr>
    </w:lvl>
    <w:lvl w:ilvl="3" w:tplc="D060A25A">
      <w:start w:val="4"/>
      <w:numFmt w:val="decimal"/>
      <w:lvlText w:val="%4"/>
      <w:lvlJc w:val="left"/>
      <w:pPr>
        <w:ind w:left="2877" w:hanging="360"/>
      </w:pPr>
      <w:rPr>
        <w:rFonts w:hint="default"/>
      </w:r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32035BCF"/>
    <w:multiLevelType w:val="hybridMultilevel"/>
    <w:tmpl w:val="46C6A6BE"/>
    <w:lvl w:ilvl="0" w:tplc="F490F576">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3D6F19AB"/>
    <w:multiLevelType w:val="hybridMultilevel"/>
    <w:tmpl w:val="CDDE5974"/>
    <w:lvl w:ilvl="0" w:tplc="102A7DD8">
      <w:start w:val="1"/>
      <w:numFmt w:val="decimal"/>
      <w:lvlText w:val="%1."/>
      <w:lvlJc w:val="left"/>
      <w:pPr>
        <w:ind w:left="360" w:hanging="360"/>
      </w:pPr>
      <w:rPr>
        <w:rFonts w:hint="default"/>
        <w:color w:val="000000" w:themeColor="text1"/>
      </w:rPr>
    </w:lvl>
    <w:lvl w:ilvl="1" w:tplc="04150011">
      <w:start w:val="1"/>
      <w:numFmt w:val="decimal"/>
      <w:lvlText w:val="%2)"/>
      <w:lvlJc w:val="left"/>
      <w:pPr>
        <w:ind w:left="644" w:hanging="360"/>
      </w:pPr>
    </w:lvl>
    <w:lvl w:ilvl="2" w:tplc="04150017">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1837135"/>
    <w:multiLevelType w:val="hybridMultilevel"/>
    <w:tmpl w:val="FC283D74"/>
    <w:lvl w:ilvl="0" w:tplc="979CCB3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0631B3"/>
    <w:multiLevelType w:val="multilevel"/>
    <w:tmpl w:val="BEC65A40"/>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b w:val="0"/>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22" w15:restartNumberingAfterBreak="0">
    <w:nsid w:val="464D2EE7"/>
    <w:multiLevelType w:val="multilevel"/>
    <w:tmpl w:val="F760CC94"/>
    <w:lvl w:ilvl="0">
      <w:start w:val="1"/>
      <w:numFmt w:val="decimal"/>
      <w:lvlText w:val="%1."/>
      <w:lvlJc w:val="left"/>
      <w:pPr>
        <w:ind w:left="36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4EE60E3B"/>
    <w:multiLevelType w:val="multilevel"/>
    <w:tmpl w:val="BB567BE0"/>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4FED028F"/>
    <w:multiLevelType w:val="hybridMultilevel"/>
    <w:tmpl w:val="89E463E4"/>
    <w:lvl w:ilvl="0" w:tplc="17FA4AD4">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803E8D"/>
    <w:multiLevelType w:val="hybridMultilevel"/>
    <w:tmpl w:val="308E249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B402C5"/>
    <w:multiLevelType w:val="hybridMultilevel"/>
    <w:tmpl w:val="9D9844F2"/>
    <w:lvl w:ilvl="0" w:tplc="FCC480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C62B3C"/>
    <w:multiLevelType w:val="hybridMultilevel"/>
    <w:tmpl w:val="45D2102E"/>
    <w:lvl w:ilvl="0" w:tplc="7910BEB8">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3D3025A"/>
    <w:multiLevelType w:val="hybridMultilevel"/>
    <w:tmpl w:val="8DE6587E"/>
    <w:lvl w:ilvl="0" w:tplc="8A685000">
      <w:start w:val="1"/>
      <w:numFmt w:val="decimal"/>
      <w:lvlText w:val="%1."/>
      <w:lvlJc w:val="left"/>
      <w:pPr>
        <w:ind w:left="360" w:hanging="360"/>
      </w:pPr>
      <w:rPr>
        <w:rFonts w:hint="default"/>
        <w:b w:val="0"/>
      </w:rPr>
    </w:lvl>
    <w:lvl w:ilvl="1" w:tplc="04150011">
      <w:start w:val="1"/>
      <w:numFmt w:val="decimal"/>
      <w:lvlText w:val="%2)"/>
      <w:lvlJc w:val="left"/>
      <w:pPr>
        <w:ind w:left="927" w:hanging="360"/>
      </w:pPr>
    </w:lvl>
    <w:lvl w:ilvl="2" w:tplc="6B004B9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5E14F19"/>
    <w:multiLevelType w:val="hybridMultilevel"/>
    <w:tmpl w:val="282EC9A6"/>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534B66"/>
    <w:multiLevelType w:val="hybridMultilevel"/>
    <w:tmpl w:val="E054B9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9810EF"/>
    <w:multiLevelType w:val="hybridMultilevel"/>
    <w:tmpl w:val="21B0E4E2"/>
    <w:lvl w:ilvl="0" w:tplc="FF82C88C">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52348E7"/>
    <w:multiLevelType w:val="hybridMultilevel"/>
    <w:tmpl w:val="5968482C"/>
    <w:lvl w:ilvl="0" w:tplc="6A329A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70077FAA"/>
    <w:multiLevelType w:val="hybridMultilevel"/>
    <w:tmpl w:val="7DDE18E6"/>
    <w:lvl w:ilvl="0" w:tplc="DD3C0822">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094B31"/>
    <w:multiLevelType w:val="hybridMultilevel"/>
    <w:tmpl w:val="CE0422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1360825">
    <w:abstractNumId w:val="7"/>
  </w:num>
  <w:num w:numId="2" w16cid:durableId="1889564312">
    <w:abstractNumId w:val="6"/>
  </w:num>
  <w:num w:numId="3" w16cid:durableId="1365211829">
    <w:abstractNumId w:val="12"/>
  </w:num>
  <w:num w:numId="4" w16cid:durableId="437917054">
    <w:abstractNumId w:val="26"/>
  </w:num>
  <w:num w:numId="5" w16cid:durableId="73402733">
    <w:abstractNumId w:val="0"/>
    <w:lvlOverride w:ilvl="0">
      <w:startOverride w:val="1"/>
    </w:lvlOverride>
  </w:num>
  <w:num w:numId="6" w16cid:durableId="1878809791">
    <w:abstractNumId w:val="2"/>
  </w:num>
  <w:num w:numId="7" w16cid:durableId="365107004">
    <w:abstractNumId w:val="24"/>
  </w:num>
  <w:num w:numId="8" w16cid:durableId="783885667">
    <w:abstractNumId w:val="28"/>
  </w:num>
  <w:num w:numId="9" w16cid:durableId="1702701141">
    <w:abstractNumId w:val="18"/>
  </w:num>
  <w:num w:numId="10" w16cid:durableId="1253272454">
    <w:abstractNumId w:val="20"/>
  </w:num>
  <w:num w:numId="11" w16cid:durableId="87777557">
    <w:abstractNumId w:val="15"/>
  </w:num>
  <w:num w:numId="12" w16cid:durableId="1826386018">
    <w:abstractNumId w:val="22"/>
  </w:num>
  <w:num w:numId="13" w16cid:durableId="1646663071">
    <w:abstractNumId w:val="31"/>
  </w:num>
  <w:num w:numId="14" w16cid:durableId="1042559481">
    <w:abstractNumId w:val="32"/>
  </w:num>
  <w:num w:numId="15" w16cid:durableId="1224566211">
    <w:abstractNumId w:val="16"/>
  </w:num>
  <w:num w:numId="16" w16cid:durableId="1635596646">
    <w:abstractNumId w:val="27"/>
  </w:num>
  <w:num w:numId="17" w16cid:durableId="830872575">
    <w:abstractNumId w:val="1"/>
  </w:num>
  <w:num w:numId="18" w16cid:durableId="688986884">
    <w:abstractNumId w:val="19"/>
  </w:num>
  <w:num w:numId="19" w16cid:durableId="2063212493">
    <w:abstractNumId w:val="13"/>
  </w:num>
  <w:num w:numId="20" w16cid:durableId="1806315586">
    <w:abstractNumId w:val="17"/>
  </w:num>
  <w:num w:numId="21" w16cid:durableId="693768844">
    <w:abstractNumId w:val="8"/>
  </w:num>
  <w:num w:numId="22" w16cid:durableId="1898055754">
    <w:abstractNumId w:val="21"/>
  </w:num>
  <w:num w:numId="23" w16cid:durableId="1360081382">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4" w16cid:durableId="677468965">
    <w:abstractNumId w:val="23"/>
    <w:lvlOverride w:ilvl="0">
      <w:lvl w:ilvl="0">
        <w:start w:val="1"/>
        <w:numFmt w:val="decimal"/>
        <w:lvlText w:val="%1."/>
        <w:lvlJc w:val="left"/>
        <w:pPr>
          <w:ind w:left="780" w:hanging="420"/>
        </w:pPr>
        <w:rPr>
          <w:rFonts w:asciiTheme="majorHAnsi" w:hAnsiTheme="majorHAnsi" w:cstheme="majorHAnsi" w:hint="default"/>
          <w:bCs/>
          <w:sz w:val="20"/>
          <w:szCs w:val="20"/>
          <w:lang w:val="pl-PL"/>
        </w:rPr>
      </w:lvl>
    </w:lvlOverride>
  </w:num>
  <w:num w:numId="25" w16cid:durableId="2138185033">
    <w:abstractNumId w:val="23"/>
    <w:lvlOverride w:ilvl="0">
      <w:lvl w:ilvl="0">
        <w:start w:val="1"/>
        <w:numFmt w:val="decimal"/>
        <w:lvlText w:val="%1."/>
        <w:lvlJc w:val="left"/>
        <w:pPr>
          <w:ind w:left="780" w:hanging="420"/>
        </w:pPr>
        <w:rPr>
          <w:rFonts w:asciiTheme="majorHAnsi" w:hAnsiTheme="majorHAnsi" w:cstheme="majorHAnsi" w:hint="default"/>
          <w:bCs/>
          <w:sz w:val="18"/>
          <w:szCs w:val="18"/>
          <w:lang w:val="pl-PL"/>
        </w:rPr>
      </w:lvl>
    </w:lvlOverride>
  </w:num>
  <w:num w:numId="26" w16cid:durableId="821579322">
    <w:abstractNumId w:val="11"/>
  </w:num>
  <w:num w:numId="27" w16cid:durableId="1694065453">
    <w:abstractNumId w:val="34"/>
  </w:num>
  <w:num w:numId="28" w16cid:durableId="420762835">
    <w:abstractNumId w:val="35"/>
  </w:num>
  <w:num w:numId="29" w16cid:durableId="1518083241">
    <w:abstractNumId w:val="9"/>
  </w:num>
  <w:num w:numId="30" w16cid:durableId="1120954360">
    <w:abstractNumId w:val="33"/>
  </w:num>
  <w:num w:numId="31" w16cid:durableId="1876650498">
    <w:abstractNumId w:val="29"/>
  </w:num>
  <w:num w:numId="32" w16cid:durableId="1692149918">
    <w:abstractNumId w:val="10"/>
  </w:num>
  <w:num w:numId="33" w16cid:durableId="1970547191">
    <w:abstractNumId w:val="4"/>
  </w:num>
  <w:num w:numId="34" w16cid:durableId="235091020">
    <w:abstractNumId w:val="3"/>
  </w:num>
  <w:num w:numId="35" w16cid:durableId="1051003277">
    <w:abstractNumId w:val="23"/>
  </w:num>
  <w:num w:numId="36" w16cid:durableId="1040939852">
    <w:abstractNumId w:val="30"/>
  </w:num>
  <w:num w:numId="37" w16cid:durableId="1687321702">
    <w:abstractNumId w:val="25"/>
  </w:num>
  <w:num w:numId="38" w16cid:durableId="4069993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E2E"/>
    <w:rsid w:val="00000E77"/>
    <w:rsid w:val="00016CCF"/>
    <w:rsid w:val="000453B2"/>
    <w:rsid w:val="00047BD7"/>
    <w:rsid w:val="000508CF"/>
    <w:rsid w:val="00050D4B"/>
    <w:rsid w:val="0007357D"/>
    <w:rsid w:val="000807D6"/>
    <w:rsid w:val="000A2D5D"/>
    <w:rsid w:val="000A4E6F"/>
    <w:rsid w:val="000D088F"/>
    <w:rsid w:val="000D0CCA"/>
    <w:rsid w:val="000D3501"/>
    <w:rsid w:val="000E2292"/>
    <w:rsid w:val="00120880"/>
    <w:rsid w:val="00121E08"/>
    <w:rsid w:val="00135833"/>
    <w:rsid w:val="0014287C"/>
    <w:rsid w:val="00147E93"/>
    <w:rsid w:val="00174C81"/>
    <w:rsid w:val="00175FE1"/>
    <w:rsid w:val="00176498"/>
    <w:rsid w:val="001A29B7"/>
    <w:rsid w:val="001A71F5"/>
    <w:rsid w:val="001B6240"/>
    <w:rsid w:val="001C21CE"/>
    <w:rsid w:val="001E2E62"/>
    <w:rsid w:val="00200259"/>
    <w:rsid w:val="002068F9"/>
    <w:rsid w:val="002154BC"/>
    <w:rsid w:val="00215505"/>
    <w:rsid w:val="002460B0"/>
    <w:rsid w:val="0024717C"/>
    <w:rsid w:val="00277BD3"/>
    <w:rsid w:val="00280BE7"/>
    <w:rsid w:val="00281F96"/>
    <w:rsid w:val="00297900"/>
    <w:rsid w:val="002B6FC8"/>
    <w:rsid w:val="002C4CB0"/>
    <w:rsid w:val="002D12C0"/>
    <w:rsid w:val="002E08E4"/>
    <w:rsid w:val="002E31F6"/>
    <w:rsid w:val="002E461D"/>
    <w:rsid w:val="003049CE"/>
    <w:rsid w:val="0031292A"/>
    <w:rsid w:val="00381186"/>
    <w:rsid w:val="00395FDF"/>
    <w:rsid w:val="003B5A91"/>
    <w:rsid w:val="003C25F1"/>
    <w:rsid w:val="003C771A"/>
    <w:rsid w:val="003D2930"/>
    <w:rsid w:val="003F0A45"/>
    <w:rsid w:val="003F5022"/>
    <w:rsid w:val="0042373B"/>
    <w:rsid w:val="004356DB"/>
    <w:rsid w:val="0046175F"/>
    <w:rsid w:val="004626DD"/>
    <w:rsid w:val="00471C27"/>
    <w:rsid w:val="00480C96"/>
    <w:rsid w:val="004F40CE"/>
    <w:rsid w:val="004F61A6"/>
    <w:rsid w:val="004F7732"/>
    <w:rsid w:val="005001D4"/>
    <w:rsid w:val="005047B4"/>
    <w:rsid w:val="005201F2"/>
    <w:rsid w:val="00522A36"/>
    <w:rsid w:val="0053667B"/>
    <w:rsid w:val="00537DF1"/>
    <w:rsid w:val="0054248D"/>
    <w:rsid w:val="005614B8"/>
    <w:rsid w:val="00563120"/>
    <w:rsid w:val="00565C4B"/>
    <w:rsid w:val="005B0C0D"/>
    <w:rsid w:val="005B1F8F"/>
    <w:rsid w:val="005B5CFE"/>
    <w:rsid w:val="005C4ED9"/>
    <w:rsid w:val="005F1774"/>
    <w:rsid w:val="005F2C5A"/>
    <w:rsid w:val="00612528"/>
    <w:rsid w:val="00640234"/>
    <w:rsid w:val="00641CC6"/>
    <w:rsid w:val="00694FE5"/>
    <w:rsid w:val="00696987"/>
    <w:rsid w:val="006C0C21"/>
    <w:rsid w:val="006C1A18"/>
    <w:rsid w:val="006D1CED"/>
    <w:rsid w:val="006F75EC"/>
    <w:rsid w:val="00701FD5"/>
    <w:rsid w:val="00702515"/>
    <w:rsid w:val="007102DA"/>
    <w:rsid w:val="00732334"/>
    <w:rsid w:val="00785EBC"/>
    <w:rsid w:val="007A0E2E"/>
    <w:rsid w:val="007E349B"/>
    <w:rsid w:val="00801CE8"/>
    <w:rsid w:val="00836F9F"/>
    <w:rsid w:val="008436BB"/>
    <w:rsid w:val="0085521D"/>
    <w:rsid w:val="00867117"/>
    <w:rsid w:val="00867A41"/>
    <w:rsid w:val="00873A74"/>
    <w:rsid w:val="008835C2"/>
    <w:rsid w:val="008920EB"/>
    <w:rsid w:val="008A7BCE"/>
    <w:rsid w:val="008A7E01"/>
    <w:rsid w:val="008E093E"/>
    <w:rsid w:val="008F15F5"/>
    <w:rsid w:val="00917127"/>
    <w:rsid w:val="00930E8E"/>
    <w:rsid w:val="0096461D"/>
    <w:rsid w:val="0098596A"/>
    <w:rsid w:val="009913BA"/>
    <w:rsid w:val="00993E66"/>
    <w:rsid w:val="009A203C"/>
    <w:rsid w:val="009A49FC"/>
    <w:rsid w:val="009A4B19"/>
    <w:rsid w:val="009A5B25"/>
    <w:rsid w:val="009B2EC5"/>
    <w:rsid w:val="009D1273"/>
    <w:rsid w:val="009D14E0"/>
    <w:rsid w:val="00A06A6B"/>
    <w:rsid w:val="00A16A9E"/>
    <w:rsid w:val="00A23DAB"/>
    <w:rsid w:val="00A41973"/>
    <w:rsid w:val="00A76748"/>
    <w:rsid w:val="00A866EF"/>
    <w:rsid w:val="00AB476F"/>
    <w:rsid w:val="00AD32E1"/>
    <w:rsid w:val="00AD4B80"/>
    <w:rsid w:val="00AE125C"/>
    <w:rsid w:val="00B0545B"/>
    <w:rsid w:val="00B1671C"/>
    <w:rsid w:val="00B25131"/>
    <w:rsid w:val="00B346B6"/>
    <w:rsid w:val="00B576AF"/>
    <w:rsid w:val="00B6364A"/>
    <w:rsid w:val="00B91E84"/>
    <w:rsid w:val="00BC757E"/>
    <w:rsid w:val="00BD01D3"/>
    <w:rsid w:val="00BD7FC8"/>
    <w:rsid w:val="00BE47FF"/>
    <w:rsid w:val="00BF0F85"/>
    <w:rsid w:val="00C1410A"/>
    <w:rsid w:val="00C15913"/>
    <w:rsid w:val="00C21106"/>
    <w:rsid w:val="00C44351"/>
    <w:rsid w:val="00C47567"/>
    <w:rsid w:val="00C61B1D"/>
    <w:rsid w:val="00C71608"/>
    <w:rsid w:val="00C71C85"/>
    <w:rsid w:val="00C85108"/>
    <w:rsid w:val="00CA2E86"/>
    <w:rsid w:val="00CD29FB"/>
    <w:rsid w:val="00D068B2"/>
    <w:rsid w:val="00D14314"/>
    <w:rsid w:val="00D20803"/>
    <w:rsid w:val="00D66240"/>
    <w:rsid w:val="00D665A6"/>
    <w:rsid w:val="00D93BAA"/>
    <w:rsid w:val="00DE2519"/>
    <w:rsid w:val="00DE60C6"/>
    <w:rsid w:val="00DF10A4"/>
    <w:rsid w:val="00DF7F30"/>
    <w:rsid w:val="00E1614E"/>
    <w:rsid w:val="00E51DB8"/>
    <w:rsid w:val="00E63026"/>
    <w:rsid w:val="00E6303B"/>
    <w:rsid w:val="00E666C7"/>
    <w:rsid w:val="00E671EF"/>
    <w:rsid w:val="00E83131"/>
    <w:rsid w:val="00E846CE"/>
    <w:rsid w:val="00E850E4"/>
    <w:rsid w:val="00E94B48"/>
    <w:rsid w:val="00E975F6"/>
    <w:rsid w:val="00EB7BB8"/>
    <w:rsid w:val="00ED209E"/>
    <w:rsid w:val="00F10550"/>
    <w:rsid w:val="00F33FA2"/>
    <w:rsid w:val="00F44DCB"/>
    <w:rsid w:val="00FA4042"/>
    <w:rsid w:val="00FE3D4A"/>
    <w:rsid w:val="00FE46EF"/>
    <w:rsid w:val="00FF3863"/>
    <w:rsid w:val="00FF4CAC"/>
    <w:rsid w:val="00FF6E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25430"/>
  <w15:docId w15:val="{10EB77B8-6693-4EB8-AA4E-55FB22FB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1DB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A0E2E"/>
    <w:pPr>
      <w:spacing w:after="0" w:line="240" w:lineRule="auto"/>
    </w:pPr>
  </w:style>
  <w:style w:type="paragraph" w:customStyle="1" w:styleId="Listawypunktowana1">
    <w:name w:val="Lista wypunktowana1"/>
    <w:basedOn w:val="Normalny"/>
    <w:rsid w:val="00E51DB8"/>
    <w:pPr>
      <w:numPr>
        <w:numId w:val="5"/>
      </w:numPr>
      <w:suppressAutoHyphens/>
      <w:jc w:val="both"/>
    </w:pPr>
    <w:rPr>
      <w:rFonts w:cs="Calibri"/>
      <w:szCs w:val="20"/>
      <w:lang w:eastAsia="ar-SA"/>
    </w:rPr>
  </w:style>
  <w:style w:type="paragraph" w:styleId="Akapitzlist">
    <w:name w:val="List Paragraph"/>
    <w:basedOn w:val="Normalny"/>
    <w:uiPriority w:val="34"/>
    <w:qFormat/>
    <w:rsid w:val="00E51DB8"/>
    <w:pPr>
      <w:ind w:left="720"/>
      <w:contextualSpacing/>
    </w:pPr>
  </w:style>
  <w:style w:type="table" w:styleId="Tabela-Siatka">
    <w:name w:val="Table Grid"/>
    <w:basedOn w:val="Standardowy"/>
    <w:uiPriority w:val="59"/>
    <w:rsid w:val="0048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C771A"/>
    <w:rPr>
      <w:color w:val="0563C1" w:themeColor="hyperlink"/>
      <w:u w:val="single"/>
    </w:rPr>
  </w:style>
  <w:style w:type="character" w:customStyle="1" w:styleId="st">
    <w:name w:val="st"/>
    <w:rsid w:val="00DF7F30"/>
  </w:style>
  <w:style w:type="paragraph" w:styleId="Nagwek">
    <w:name w:val="header"/>
    <w:basedOn w:val="Normalny"/>
    <w:link w:val="NagwekZnak"/>
    <w:uiPriority w:val="99"/>
    <w:unhideWhenUsed/>
    <w:rsid w:val="002460B0"/>
    <w:pPr>
      <w:tabs>
        <w:tab w:val="center" w:pos="4536"/>
        <w:tab w:val="right" w:pos="9072"/>
      </w:tabs>
    </w:pPr>
  </w:style>
  <w:style w:type="character" w:customStyle="1" w:styleId="NagwekZnak">
    <w:name w:val="Nagłówek Znak"/>
    <w:basedOn w:val="Domylnaczcionkaakapitu"/>
    <w:link w:val="Nagwek"/>
    <w:uiPriority w:val="99"/>
    <w:rsid w:val="002460B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460B0"/>
    <w:pPr>
      <w:tabs>
        <w:tab w:val="center" w:pos="4536"/>
        <w:tab w:val="right" w:pos="9072"/>
      </w:tabs>
    </w:pPr>
  </w:style>
  <w:style w:type="character" w:customStyle="1" w:styleId="StopkaZnak">
    <w:name w:val="Stopka Znak"/>
    <w:basedOn w:val="Domylnaczcionkaakapitu"/>
    <w:link w:val="Stopka"/>
    <w:uiPriority w:val="99"/>
    <w:rsid w:val="002460B0"/>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B5A91"/>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5A91"/>
    <w:rPr>
      <w:rFonts w:ascii="Segoe UI" w:eastAsia="Times New Roman" w:hAnsi="Segoe UI" w:cs="Segoe UI"/>
      <w:sz w:val="18"/>
      <w:szCs w:val="18"/>
      <w:lang w:eastAsia="pl-PL"/>
    </w:rPr>
  </w:style>
  <w:style w:type="paragraph" w:customStyle="1" w:styleId="Textbody">
    <w:name w:val="Text body"/>
    <w:basedOn w:val="Normalny"/>
    <w:rsid w:val="00D66240"/>
    <w:pPr>
      <w:widowControl w:val="0"/>
      <w:suppressAutoHyphens/>
      <w:autoSpaceDN w:val="0"/>
      <w:spacing w:after="120"/>
      <w:textAlignment w:val="baseline"/>
    </w:pPr>
    <w:rPr>
      <w:rFonts w:ascii="Arial" w:hAnsi="Arial"/>
      <w:kern w:val="3"/>
      <w:sz w:val="20"/>
      <w:szCs w:val="20"/>
      <w:lang w:val="en-US" w:eastAsia="zh-CN"/>
    </w:rPr>
  </w:style>
  <w:style w:type="numbering" w:customStyle="1" w:styleId="WW8Num8">
    <w:name w:val="WW8Num8"/>
    <w:basedOn w:val="Bezlisty"/>
    <w:rsid w:val="00D66240"/>
    <w:pPr>
      <w:numPr>
        <w:numId w:val="35"/>
      </w:numPr>
    </w:pPr>
  </w:style>
  <w:style w:type="character" w:styleId="Nierozpoznanawzmianka">
    <w:name w:val="Unresolved Mention"/>
    <w:basedOn w:val="Domylnaczcionkaakapitu"/>
    <w:uiPriority w:val="99"/>
    <w:semiHidden/>
    <w:unhideWhenUsed/>
    <w:rsid w:val="00ED209E"/>
    <w:rPr>
      <w:color w:val="605E5C"/>
      <w:shd w:val="clear" w:color="auto" w:fill="E1DFDD"/>
    </w:rPr>
  </w:style>
  <w:style w:type="paragraph" w:customStyle="1" w:styleId="Standard">
    <w:name w:val="Standard"/>
    <w:rsid w:val="001B6240"/>
    <w:pPr>
      <w:suppressAutoHyphens/>
      <w:autoSpaceDN w:val="0"/>
      <w:spacing w:after="0" w:line="240" w:lineRule="auto"/>
      <w:textAlignment w:val="baseline"/>
    </w:pPr>
    <w:rPr>
      <w:rFonts w:ascii="Calibri" w:eastAsia="SimSun, 宋体" w:hAnsi="Calibri" w:cs="Calibri"/>
      <w:kern w:val="3"/>
      <w:lang w:eastAsia="zh-CN"/>
    </w:rPr>
  </w:style>
  <w:style w:type="paragraph" w:customStyle="1" w:styleId="Akapitzlist1">
    <w:name w:val="Akapit z listą1"/>
    <w:basedOn w:val="Standard"/>
    <w:rsid w:val="001B6240"/>
    <w:pPr>
      <w:ind w:left="720"/>
    </w:pPr>
  </w:style>
  <w:style w:type="character" w:styleId="Odwoaniedokomentarza">
    <w:name w:val="annotation reference"/>
    <w:basedOn w:val="Domylnaczcionkaakapitu"/>
    <w:uiPriority w:val="99"/>
    <w:semiHidden/>
    <w:unhideWhenUsed/>
    <w:rsid w:val="000807D6"/>
    <w:rPr>
      <w:sz w:val="16"/>
      <w:szCs w:val="16"/>
    </w:rPr>
  </w:style>
  <w:style w:type="paragraph" w:styleId="Tekstkomentarza">
    <w:name w:val="annotation text"/>
    <w:basedOn w:val="Normalny"/>
    <w:link w:val="TekstkomentarzaZnak"/>
    <w:uiPriority w:val="99"/>
    <w:semiHidden/>
    <w:unhideWhenUsed/>
    <w:rsid w:val="000807D6"/>
    <w:rPr>
      <w:sz w:val="20"/>
      <w:szCs w:val="20"/>
    </w:rPr>
  </w:style>
  <w:style w:type="character" w:customStyle="1" w:styleId="TekstkomentarzaZnak">
    <w:name w:val="Tekst komentarza Znak"/>
    <w:basedOn w:val="Domylnaczcionkaakapitu"/>
    <w:link w:val="Tekstkomentarza"/>
    <w:uiPriority w:val="99"/>
    <w:semiHidden/>
    <w:rsid w:val="000807D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807D6"/>
    <w:rPr>
      <w:b/>
      <w:bCs/>
    </w:rPr>
  </w:style>
  <w:style w:type="character" w:customStyle="1" w:styleId="TematkomentarzaZnak">
    <w:name w:val="Temat komentarza Znak"/>
    <w:basedOn w:val="TekstkomentarzaZnak"/>
    <w:link w:val="Tematkomentarza"/>
    <w:uiPriority w:val="99"/>
    <w:semiHidden/>
    <w:rsid w:val="000807D6"/>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939228">
      <w:bodyDiv w:val="1"/>
      <w:marLeft w:val="0"/>
      <w:marRight w:val="0"/>
      <w:marTop w:val="0"/>
      <w:marBottom w:val="0"/>
      <w:divBdr>
        <w:top w:val="none" w:sz="0" w:space="0" w:color="auto"/>
        <w:left w:val="none" w:sz="0" w:space="0" w:color="auto"/>
        <w:bottom w:val="none" w:sz="0" w:space="0" w:color="auto"/>
        <w:right w:val="none" w:sz="0" w:space="0" w:color="auto"/>
      </w:divBdr>
    </w:div>
    <w:div w:id="1404065059">
      <w:bodyDiv w:val="1"/>
      <w:marLeft w:val="0"/>
      <w:marRight w:val="0"/>
      <w:marTop w:val="0"/>
      <w:marBottom w:val="0"/>
      <w:divBdr>
        <w:top w:val="none" w:sz="0" w:space="0" w:color="auto"/>
        <w:left w:val="none" w:sz="0" w:space="0" w:color="auto"/>
        <w:bottom w:val="none" w:sz="0" w:space="0" w:color="auto"/>
        <w:right w:val="none" w:sz="0" w:space="0" w:color="auto"/>
      </w:divBdr>
    </w:div>
    <w:div w:id="1468208257">
      <w:bodyDiv w:val="1"/>
      <w:marLeft w:val="0"/>
      <w:marRight w:val="0"/>
      <w:marTop w:val="0"/>
      <w:marBottom w:val="0"/>
      <w:divBdr>
        <w:top w:val="none" w:sz="0" w:space="0" w:color="auto"/>
        <w:left w:val="none" w:sz="0" w:space="0" w:color="auto"/>
        <w:bottom w:val="none" w:sz="0" w:space="0" w:color="auto"/>
        <w:right w:val="none" w:sz="0" w:space="0" w:color="auto"/>
      </w:divBdr>
    </w:div>
    <w:div w:id="1624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5F788-1F4C-4373-BB35-46882D67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3267</Words>
  <Characters>19606</Characters>
  <Application>Microsoft Office Word</Application>
  <DocSecurity>4</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Pękala</dc:creator>
  <cp:lastModifiedBy>Hanna Kiec-Gawroniak</cp:lastModifiedBy>
  <cp:revision>2</cp:revision>
  <cp:lastPrinted>2024-02-20T08:54:00Z</cp:lastPrinted>
  <dcterms:created xsi:type="dcterms:W3CDTF">2024-12-20T10:50:00Z</dcterms:created>
  <dcterms:modified xsi:type="dcterms:W3CDTF">2024-12-20T10:50:00Z</dcterms:modified>
</cp:coreProperties>
</file>